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otnotes.xml" ContentType="application/vnd.openxmlformats-officedocument.wordprocessingml.footnotes+xml"/>
  <Override PartName="/word/footer4.xml" ContentType="application/vnd.openxmlformats-officedocument.wordprocessingml.footer+xml"/>
  <Override PartName="/word/media/image9.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38.png" ContentType="image/png"/>
  <Override PartName="/word/media/image39.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47.png" ContentType="image/png"/>
  <Override PartName="/word/media/image48.png" ContentType="image/png"/>
  <Override PartName="/word/media/image49.png" ContentType="image/png"/>
  <Override PartName="/word/media/image50.png" ContentType="image/png"/>
  <Override PartName="/word/media/image51.png" ContentType="image/png"/>
  <Override PartName="/word/media/image52.png" ContentType="image/png"/>
  <Override PartName="/word/media/image53.png" ContentType="image/png"/>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36"/>
          <w:szCs w:val="32"/>
        </w:rPr>
      </w:pPr>
      <w:r>
        <w:rPr>
          <w:b/>
          <w:sz w:val="36"/>
          <w:szCs w:val="32"/>
        </w:rPr>
        <w:t>А.Р. Таирова, А.И. Кузнецов</w:t>
      </w:r>
    </w:p>
    <w:p>
      <w:pPr>
        <w:pStyle w:val="Normal"/>
        <w:ind w:left="851" w:hanging="0"/>
        <w:rPr>
          <w:b/>
          <w:b/>
          <w:sz w:val="36"/>
          <w:szCs w:val="32"/>
        </w:rPr>
      </w:pPr>
      <w:r>
        <w:rPr>
          <w:b/>
          <w:sz w:val="36"/>
          <w:szCs w:val="32"/>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tab/>
      </w:r>
    </w:p>
    <w:p>
      <w:pPr>
        <w:pStyle w:val="Normal"/>
        <w:ind w:left="851" w:hanging="0"/>
        <w:rPr/>
      </w:pPr>
      <w:r>
        <w:rPr/>
        <w:tab/>
      </w:r>
    </w:p>
    <w:p>
      <w:pPr>
        <w:pStyle w:val="Normal"/>
        <w:jc w:val="center"/>
        <w:rPr>
          <w:rFonts w:ascii="Bookman Old Style" w:hAnsi="Bookman Old Style" w:cs="Bookman Old Style"/>
          <w:b/>
          <w:b/>
          <w:bCs/>
          <w:sz w:val="60"/>
        </w:rPr>
      </w:pPr>
      <w:r>
        <w:rPr>
          <w:rFonts w:cs="Bookman Old Style" w:ascii="Bookman Old Style" w:hAnsi="Bookman Old Style"/>
          <w:b/>
          <w:bCs/>
          <w:sz w:val="60"/>
        </w:rPr>
        <w:t>Учебное пособие</w:t>
      </w:r>
    </w:p>
    <w:p>
      <w:pPr>
        <w:pStyle w:val="Normal"/>
        <w:jc w:val="center"/>
        <w:rPr/>
      </w:pPr>
      <w:r>
        <w:rPr>
          <w:rFonts w:cs="Courier New" w:ascii="Bookman Old Style" w:hAnsi="Bookman Old Style"/>
          <w:b/>
          <w:bCs/>
          <w:sz w:val="88"/>
          <w:szCs w:val="72"/>
        </w:rPr>
        <w:t>ОБЩАЯ   ХИМИЯ</w:t>
      </w:r>
    </w:p>
    <w:p>
      <w:pPr>
        <w:pStyle w:val="Normal"/>
        <w:jc w:val="center"/>
        <w:rPr>
          <w:rFonts w:ascii="Bookman Old Style" w:hAnsi="Bookman Old Style" w:cs="Bookman Old Style"/>
          <w:b/>
          <w:b/>
          <w:bCs/>
          <w:sz w:val="48"/>
          <w:szCs w:val="72"/>
        </w:rPr>
      </w:pPr>
      <w:r>
        <w:rPr>
          <w:rFonts w:cs="Bookman Old Style" w:ascii="Bookman Old Style" w:hAnsi="Bookman Old Style"/>
          <w:b/>
          <w:bCs/>
          <w:sz w:val="48"/>
          <w:szCs w:val="72"/>
        </w:rPr>
        <w:t>ТЕОРЕТИЧЕСКИЕ ОСНОВЫ</w:t>
      </w:r>
    </w:p>
    <w:p>
      <w:pPr>
        <w:pStyle w:val="Normal"/>
        <w:jc w:val="center"/>
        <w:rPr>
          <w:rFonts w:ascii="Bookman Old Style" w:hAnsi="Bookman Old Style" w:cs="Bookman Old Style"/>
          <w:b/>
          <w:b/>
          <w:bCs/>
          <w:sz w:val="56"/>
          <w:szCs w:val="72"/>
        </w:rPr>
      </w:pPr>
      <w:r>
        <w:rPr>
          <w:rFonts w:cs="Bookman Old Style" w:ascii="Bookman Old Style" w:hAnsi="Bookman Old Style"/>
          <w:b/>
          <w:bCs/>
          <w:sz w:val="48"/>
          <w:szCs w:val="72"/>
        </w:rPr>
        <w:t>РЕШЕНИЕ ТИПОВЫХ ЗАДАЧ</w:t>
      </w:r>
    </w:p>
    <w:p>
      <w:pPr>
        <w:pStyle w:val="Normal"/>
        <w:jc w:val="center"/>
        <w:rPr>
          <w:rFonts w:ascii="Bookman Old Style" w:hAnsi="Bookman Old Style" w:cs="Bookman Old Style"/>
          <w:b/>
          <w:b/>
          <w:bCs/>
          <w:sz w:val="32"/>
          <w:szCs w:val="32"/>
        </w:rPr>
      </w:pPr>
      <w:r>
        <w:rPr>
          <w:rFonts w:cs="Bookman Old Style" w:ascii="Bookman Old Style" w:hAnsi="Bookman Old Style"/>
          <w:b/>
          <w:bCs/>
          <w:sz w:val="32"/>
          <w:szCs w:val="32"/>
        </w:rPr>
      </w:r>
    </w:p>
    <w:p>
      <w:pPr>
        <w:pStyle w:val="Normal"/>
        <w:jc w:val="center"/>
        <w:rPr>
          <w:sz w:val="44"/>
          <w:szCs w:val="32"/>
        </w:rPr>
      </w:pPr>
      <w:r>
        <w:rPr>
          <w:sz w:val="44"/>
          <w:szCs w:val="32"/>
        </w:rPr>
      </w:r>
    </w:p>
    <w:p>
      <w:pPr>
        <w:pStyle w:val="Style21"/>
        <w:rPr>
          <w:sz w:val="44"/>
          <w:szCs w:val="32"/>
        </w:rPr>
      </w:pPr>
      <w:r>
        <w:rPr>
          <w:sz w:val="44"/>
          <w:szCs w:val="32"/>
        </w:rPr>
      </w:r>
    </w:p>
    <w:p>
      <w:pPr>
        <w:pStyle w:val="Normal"/>
        <w:jc w:val="center"/>
        <w:rPr/>
      </w:pPr>
      <w:r>
        <w:rPr/>
      </w:r>
    </w:p>
    <w:p>
      <w:pPr>
        <w:pStyle w:val="Normal"/>
        <w:ind w:left="851" w:hanging="0"/>
        <w:rPr>
          <w:sz w:val="32"/>
        </w:rPr>
      </w:pPr>
      <w:r>
        <w:rPr>
          <w:sz w:val="32"/>
        </w:rPr>
      </w:r>
    </w:p>
    <w:p>
      <w:pPr>
        <w:pStyle w:val="Normal"/>
        <w:ind w:firstLine="900"/>
        <w:jc w:val="both"/>
        <w:rPr>
          <w:sz w:val="32"/>
        </w:rPr>
      </w:pPr>
      <w:r>
        <w:rPr>
          <w:sz w:val="32"/>
        </w:rPr>
      </w:r>
    </w:p>
    <w:p>
      <w:pPr>
        <w:pStyle w:val="Normal"/>
        <w:ind w:left="851" w:hanging="0"/>
        <w:rPr>
          <w:sz w:val="32"/>
        </w:rPr>
      </w:pPr>
      <w:r>
        <w:rPr>
          <w:sz w:val="32"/>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Normal"/>
        <w:ind w:left="851" w:hanging="0"/>
        <w:rPr/>
      </w:pPr>
      <w:r>
        <w:rPr/>
      </w:r>
    </w:p>
    <w:p>
      <w:pPr>
        <w:pStyle w:val="Style21"/>
        <w:rPr/>
      </w:pPr>
      <w:r>
        <w:rPr/>
      </w:r>
    </w:p>
    <w:p>
      <w:pPr>
        <w:pStyle w:val="Normal"/>
        <w:rPr>
          <w:bCs/>
        </w:rPr>
      </w:pPr>
      <w:r>
        <w:rPr>
          <w:bCs/>
        </w:rPr>
      </w:r>
    </w:p>
    <w:p>
      <w:pPr>
        <w:pStyle w:val="Normal"/>
        <w:jc w:val="center"/>
        <w:rPr>
          <w:bCs/>
          <w:sz w:val="32"/>
          <w:szCs w:val="32"/>
        </w:rPr>
      </w:pPr>
      <w:r>
        <w:rPr>
          <w:bCs/>
          <w:sz w:val="32"/>
          <w:szCs w:val="32"/>
        </w:rPr>
        <w:t xml:space="preserve">Троицк </w:t>
      </w:r>
    </w:p>
    <w:p>
      <w:pPr>
        <w:pStyle w:val="Normal"/>
        <w:jc w:val="center"/>
        <w:rPr>
          <w:bCs/>
          <w:sz w:val="32"/>
        </w:rPr>
      </w:pPr>
      <w:r>
        <w:rPr>
          <w:bCs/>
          <w:sz w:val="32"/>
        </w:rPr>
        <w:t>Издательство УГАВМ</w:t>
      </w:r>
    </w:p>
    <w:p>
      <w:pPr>
        <w:pStyle w:val="Normal"/>
        <w:jc w:val="both"/>
        <w:rPr>
          <w:bCs/>
        </w:rPr>
      </w:pPr>
      <w:r>
        <w:rPr>
          <w:bCs/>
          <w:sz w:val="32"/>
          <w:szCs w:val="32"/>
        </w:rPr>
        <w:t xml:space="preserve">                                                       </w:t>
      </w:r>
      <w:r>
        <w:rPr>
          <w:bCs/>
          <w:sz w:val="32"/>
          <w:szCs w:val="32"/>
        </w:rPr>
        <w:t>2005</w:t>
      </w:r>
      <w:r>
        <w:br w:type="page"/>
      </w:r>
    </w:p>
    <w:p>
      <w:pPr>
        <w:pStyle w:val="Normal"/>
        <w:jc w:val="both"/>
        <w:rPr/>
      </w:pPr>
      <w:r>
        <w:rPr/>
        <w:t>УДК 54 (075)</w:t>
      </w:r>
    </w:p>
    <w:p>
      <w:pPr>
        <w:pStyle w:val="Normal"/>
        <w:rPr/>
      </w:pPr>
      <w:r>
        <w:rPr/>
      </w:r>
    </w:p>
    <w:p>
      <w:pPr>
        <w:pStyle w:val="Normal"/>
        <w:rPr/>
      </w:pPr>
      <w:r>
        <w:rPr/>
        <w:t>ББК 24.1</w:t>
      </w:r>
    </w:p>
    <w:p>
      <w:pPr>
        <w:pStyle w:val="Normal"/>
        <w:rPr>
          <w:sz w:val="32"/>
        </w:rPr>
      </w:pPr>
      <w:r>
        <w:rPr>
          <w:sz w:val="32"/>
        </w:rPr>
      </w:r>
    </w:p>
    <w:p>
      <w:pPr>
        <w:pStyle w:val="Normal"/>
        <w:rPr>
          <w:bCs/>
          <w:sz w:val="32"/>
        </w:rPr>
      </w:pPr>
      <w:r>
        <w:rPr>
          <w:bCs/>
          <w:sz w:val="32"/>
        </w:rPr>
        <w:t>Авторский коллектив: Таирова А.Р., Кузнецов А.И.</w:t>
      </w:r>
    </w:p>
    <w:p>
      <w:pPr>
        <w:pStyle w:val="Normal"/>
        <w:rPr>
          <w:bCs/>
          <w:sz w:val="32"/>
        </w:rPr>
      </w:pPr>
      <w:r>
        <w:rPr>
          <w:bCs/>
          <w:sz w:val="32"/>
        </w:rPr>
      </w:r>
    </w:p>
    <w:p>
      <w:pPr>
        <w:pStyle w:val="Normal"/>
        <w:rPr>
          <w:sz w:val="32"/>
        </w:rPr>
      </w:pPr>
      <w:r>
        <w:rPr>
          <w:sz w:val="32"/>
        </w:rPr>
      </w:r>
    </w:p>
    <w:p>
      <w:pPr>
        <w:pStyle w:val="Normal"/>
        <w:rPr>
          <w:sz w:val="32"/>
        </w:rPr>
      </w:pPr>
      <w:r>
        <w:rPr>
          <w:sz w:val="32"/>
        </w:rPr>
      </w:r>
    </w:p>
    <w:p>
      <w:pPr>
        <w:pStyle w:val="Normal"/>
        <w:rPr>
          <w:bCs/>
          <w:sz w:val="32"/>
        </w:rPr>
      </w:pPr>
      <w:r>
        <w:rPr>
          <w:bCs/>
          <w:sz w:val="32"/>
        </w:rPr>
        <w:t>Рецензенты: кандидат химических наук, Жолнин А.В.</w:t>
      </w:r>
    </w:p>
    <w:p>
      <w:pPr>
        <w:pStyle w:val="Normal"/>
        <w:rPr>
          <w:bCs/>
          <w:sz w:val="32"/>
        </w:rPr>
      </w:pPr>
      <w:r>
        <w:rPr>
          <w:bCs/>
          <w:sz w:val="32"/>
        </w:rPr>
        <w:t xml:space="preserve">                      </w:t>
      </w:r>
      <w:r>
        <w:rPr>
          <w:bCs/>
          <w:sz w:val="32"/>
        </w:rPr>
        <w:t>доктор биологических наук, Саматаев А.А.</w:t>
      </w:r>
    </w:p>
    <w:p>
      <w:pPr>
        <w:pStyle w:val="Normal"/>
        <w:rPr>
          <w:bCs/>
          <w:sz w:val="32"/>
        </w:rPr>
      </w:pPr>
      <w:r>
        <w:rPr>
          <w:bCs/>
          <w:sz w:val="32"/>
        </w:rPr>
      </w:r>
    </w:p>
    <w:p>
      <w:pPr>
        <w:pStyle w:val="Normal"/>
        <w:rPr>
          <w:bCs/>
          <w:sz w:val="32"/>
        </w:rPr>
      </w:pPr>
      <w:r>
        <w:rPr>
          <w:bCs/>
          <w:sz w:val="32"/>
        </w:rPr>
      </w:r>
    </w:p>
    <w:p>
      <w:pPr>
        <w:pStyle w:val="Normal"/>
        <w:rPr>
          <w:bCs/>
          <w:sz w:val="32"/>
        </w:rPr>
      </w:pPr>
      <w:r>
        <w:rPr>
          <w:bCs/>
          <w:sz w:val="32"/>
        </w:rPr>
      </w:r>
    </w:p>
    <w:p>
      <w:pPr>
        <w:pStyle w:val="Normal"/>
        <w:rPr>
          <w:bCs/>
          <w:sz w:val="32"/>
        </w:rPr>
      </w:pPr>
      <w:r>
        <w:rPr>
          <w:bCs/>
          <w:sz w:val="32"/>
        </w:rPr>
      </w:r>
    </w:p>
    <w:p>
      <w:pPr>
        <w:pStyle w:val="Normal"/>
        <w:tabs>
          <w:tab w:val="left" w:pos="900" w:leader="none"/>
        </w:tabs>
        <w:jc w:val="both"/>
        <w:rPr>
          <w:bCs/>
          <w:sz w:val="32"/>
        </w:rPr>
      </w:pPr>
      <w:r>
        <w:rPr>
          <w:bCs/>
          <w:sz w:val="32"/>
        </w:rPr>
        <w:t xml:space="preserve"> </w:t>
      </w:r>
    </w:p>
    <w:p>
      <w:pPr>
        <w:pStyle w:val="Normal"/>
        <w:rPr>
          <w:bCs/>
          <w:sz w:val="32"/>
        </w:rPr>
      </w:pPr>
      <w:r>
        <w:rPr>
          <w:bCs/>
          <w:sz w:val="32"/>
        </w:rPr>
      </w:r>
    </w:p>
    <w:p>
      <w:pPr>
        <w:pStyle w:val="Style12"/>
        <w:ind w:left="900" w:hanging="0"/>
        <w:rPr/>
      </w:pPr>
      <w:r>
        <w:rPr/>
        <w:t>Общая химия. Теоретические основы. Решение типовых задач / Учебное пособие для студентов высших сельскохозяйственных учебных заведений: Учебники и учебные пособия для высших сельскохозяйственных учебных заведений. - Троицк: Изд-во УГАВМ, 2005.- 150 с.: ил.</w:t>
      </w:r>
    </w:p>
    <w:p>
      <w:pPr>
        <w:pStyle w:val="Normal"/>
        <w:ind w:left="900" w:hanging="0"/>
        <w:rPr>
          <w:sz w:val="32"/>
        </w:rPr>
      </w:pPr>
      <w:r>
        <w:rPr>
          <w:sz w:val="32"/>
        </w:rPr>
      </w:r>
    </w:p>
    <w:p>
      <w:pPr>
        <w:pStyle w:val="Normal"/>
        <w:ind w:left="900" w:hanging="0"/>
        <w:rPr>
          <w:sz w:val="32"/>
        </w:rPr>
      </w:pPr>
      <w:r>
        <w:rPr>
          <w:sz w:val="32"/>
        </w:rPr>
      </w:r>
    </w:p>
    <w:p>
      <w:pPr>
        <w:pStyle w:val="Normal"/>
        <w:ind w:left="900" w:hanging="0"/>
        <w:rPr>
          <w:sz w:val="32"/>
        </w:rPr>
      </w:pPr>
      <w:r>
        <w:rPr>
          <w:sz w:val="32"/>
        </w:rPr>
      </w:r>
    </w:p>
    <w:p>
      <w:pPr>
        <w:pStyle w:val="Normal"/>
        <w:ind w:left="900" w:firstLine="900"/>
        <w:jc w:val="both"/>
        <w:rPr/>
      </w:pPr>
      <w:r>
        <w:rPr/>
        <w:t>В учебном пособии рассмотрены вопросы строения атома, химической связи, энергетики химических процессов, химической кинетики, химического равновесия. Даны примеры и методические указания по решению задач.</w:t>
      </w:r>
    </w:p>
    <w:p>
      <w:pPr>
        <w:pStyle w:val="Normal"/>
        <w:ind w:left="900" w:hanging="0"/>
        <w:rPr>
          <w:sz w:val="32"/>
        </w:rPr>
      </w:pPr>
      <w:r>
        <w:rPr>
          <w:sz w:val="32"/>
        </w:rPr>
      </w:r>
    </w:p>
    <w:p>
      <w:pPr>
        <w:pStyle w:val="Normal"/>
        <w:rPr>
          <w:sz w:val="32"/>
        </w:rPr>
      </w:pPr>
      <w:r>
        <w:rPr>
          <w:sz w:val="32"/>
        </w:rPr>
      </w:r>
    </w:p>
    <w:p>
      <w:pPr>
        <w:pStyle w:val="Normal"/>
        <w:rPr>
          <w:sz w:val="32"/>
        </w:rPr>
      </w:pPr>
      <w:r>
        <w:rPr>
          <w:sz w:val="32"/>
        </w:rPr>
      </w:r>
    </w:p>
    <w:p>
      <w:pPr>
        <w:pStyle w:val="Normal"/>
        <w:rPr/>
      </w:pPr>
      <w:r>
        <w:rPr/>
      </w:r>
    </w:p>
    <w:p>
      <w:pPr>
        <w:pStyle w:val="Normal"/>
        <w:rPr/>
      </w:pPr>
      <w:r>
        <w:rPr/>
      </w:r>
    </w:p>
    <w:p>
      <w:pPr>
        <w:pStyle w:val="Normal"/>
        <w:rPr/>
      </w:pPr>
      <w:r>
        <w:rPr/>
      </w:r>
    </w:p>
    <w:p>
      <w:pPr>
        <w:pStyle w:val="Normal"/>
        <w:ind w:firstLine="3261"/>
        <w:rPr/>
      </w:pPr>
      <w:r>
        <w:rPr/>
        <w:t xml:space="preserve"> </w:t>
      </w:r>
    </w:p>
    <w:p>
      <w:pPr>
        <w:pStyle w:val="Normal"/>
        <w:ind w:firstLine="3261"/>
        <w:rPr/>
      </w:pPr>
      <w:r>
        <w:rPr/>
      </w:r>
    </w:p>
    <w:p>
      <w:pPr>
        <w:pStyle w:val="Normal"/>
        <w:ind w:firstLine="3261"/>
        <w:rPr/>
      </w:pPr>
      <w:r>
        <w:rPr/>
      </w:r>
    </w:p>
    <w:p>
      <w:pPr>
        <w:pStyle w:val="Normal"/>
        <w:ind w:firstLine="3261"/>
        <w:rPr/>
      </w:pPr>
      <w:r>
        <w:rPr/>
      </w:r>
    </w:p>
    <w:p>
      <w:pPr>
        <w:pStyle w:val="Normal"/>
        <w:ind w:firstLine="3261"/>
        <w:rPr/>
      </w:pPr>
      <w:r>
        <w:rPr/>
      </w:r>
    </w:p>
    <w:p>
      <w:pPr>
        <w:pStyle w:val="Normal"/>
        <w:ind w:firstLine="3261"/>
        <w:rPr/>
      </w:pPr>
      <w:r>
        <w:rPr/>
      </w:r>
    </w:p>
    <w:p>
      <w:pPr>
        <w:pStyle w:val="Normal"/>
        <w:ind w:firstLine="3261"/>
        <w:rPr/>
      </w:pPr>
      <w:r>
        <w:rPr/>
      </w:r>
    </w:p>
    <w:p>
      <w:pPr>
        <w:pStyle w:val="Normal"/>
        <w:ind w:firstLine="3261"/>
        <w:rPr/>
      </w:pPr>
      <w:r>
        <w:rPr/>
      </w:r>
    </w:p>
    <w:p>
      <w:pPr>
        <w:pStyle w:val="Normal"/>
        <w:rPr/>
      </w:pPr>
      <w:r>
        <w:rPr>
          <w:lang w:val="en-US"/>
        </w:rPr>
        <w:t>ISBN</w:t>
      </w:r>
      <w:r>
        <w:rPr/>
        <w:t xml:space="preserve"> 5–901987–41–1                                               </w:t>
      </w:r>
      <w:r>
        <w:rPr>
          <w:sz w:val="28"/>
        </w:rPr>
        <w:t>© Таирова А.Р., Кузнецов А.И., 2005</w:t>
      </w:r>
      <w:r>
        <w:rPr>
          <w:sz w:val="32"/>
        </w:rPr>
        <w:t xml:space="preserve"> </w:t>
      </w:r>
    </w:p>
    <w:p>
      <w:pPr>
        <w:pStyle w:val="Style11"/>
        <w:ind w:right="-5" w:hanging="0"/>
        <w:rPr/>
      </w:pPr>
      <w:r>
        <w:rPr/>
        <w:t xml:space="preserve">                                                                        </w:t>
      </w:r>
      <w:r>
        <w:rPr/>
        <w:t>©  Изд-во УГАВМ, 2005</w:t>
      </w:r>
      <w:r>
        <w:br w:type="page"/>
      </w:r>
    </w:p>
    <w:p>
      <w:pPr>
        <w:pStyle w:val="Style11"/>
        <w:ind w:right="-5" w:hanging="0"/>
        <w:rPr>
          <w:b/>
          <w:b/>
          <w:bCs/>
          <w:sz w:val="32"/>
        </w:rPr>
      </w:pPr>
      <w:r>
        <w:rPr>
          <w:b/>
          <w:bCs/>
          <w:sz w:val="32"/>
        </w:rPr>
      </w:r>
    </w:p>
    <w:p>
      <w:pPr>
        <w:pStyle w:val="Style11"/>
        <w:ind w:right="-5" w:hanging="0"/>
        <w:rPr>
          <w:b/>
          <w:b/>
          <w:bCs/>
          <w:sz w:val="32"/>
        </w:rPr>
      </w:pPr>
      <w:r>
        <w:rPr>
          <w:b/>
          <w:bCs/>
          <w:sz w:val="32"/>
        </w:rPr>
        <w:t>О Г Л А В Л Е Н И Е</w:t>
      </w:r>
    </w:p>
    <w:p>
      <w:pPr>
        <w:pStyle w:val="Style11"/>
        <w:ind w:right="-5" w:hanging="0"/>
        <w:rPr>
          <w:b/>
          <w:b/>
          <w:bCs/>
          <w:sz w:val="32"/>
        </w:rPr>
      </w:pPr>
      <w:r>
        <w:rPr>
          <w:b/>
          <w:bCs/>
          <w:sz w:val="32"/>
        </w:rPr>
      </w:r>
    </w:p>
    <w:p>
      <w:pPr>
        <w:pStyle w:val="Style11"/>
        <w:tabs>
          <w:tab w:val="left" w:pos="8820" w:leader="none"/>
          <w:tab w:val="left" w:pos="9000" w:leader="none"/>
        </w:tabs>
        <w:ind w:right="-13" w:hanging="0"/>
        <w:jc w:val="both"/>
        <w:rPr/>
      </w:pPr>
      <w:r>
        <w:rPr/>
        <w:t xml:space="preserve">Г л а в а 1. </w:t>
      </w:r>
      <w:r>
        <w:rPr>
          <w:b/>
          <w:bCs/>
        </w:rPr>
        <w:t>Атомно – молекулярное учение</w:t>
      </w:r>
      <w:r>
        <w:rPr/>
        <w:t>……………………………………..6</w:t>
      </w:r>
    </w:p>
    <w:p>
      <w:pPr>
        <w:pStyle w:val="Style11"/>
        <w:ind w:right="1975" w:hanging="0"/>
        <w:jc w:val="both"/>
        <w:rPr>
          <w:b/>
          <w:b/>
          <w:bCs/>
        </w:rPr>
      </w:pPr>
      <w:r>
        <w:rPr>
          <w:b/>
          <w:bCs/>
        </w:rPr>
      </w:r>
    </w:p>
    <w:p>
      <w:pPr>
        <w:pStyle w:val="Style11"/>
        <w:ind w:right="-13" w:hanging="0"/>
        <w:jc w:val="both"/>
        <w:rPr/>
      </w:pPr>
      <w:r>
        <w:rPr/>
        <w:t>1.1.Основные законы и понятия химии…………………………………………...6</w:t>
      </w:r>
    </w:p>
    <w:p>
      <w:pPr>
        <w:pStyle w:val="Style11"/>
        <w:ind w:right="-13" w:hanging="0"/>
        <w:jc w:val="both"/>
        <w:rPr>
          <w:color w:val="000000"/>
        </w:rPr>
      </w:pPr>
      <w:r>
        <w:rPr>
          <w:color w:val="000000"/>
        </w:rPr>
        <w:t>1.2. Химическая символика……………………………………………………….17</w:t>
      </w:r>
    </w:p>
    <w:p>
      <w:pPr>
        <w:pStyle w:val="Style11"/>
        <w:tabs>
          <w:tab w:val="left" w:pos="9000" w:leader="none"/>
        </w:tabs>
        <w:ind w:right="-13" w:hanging="0"/>
        <w:jc w:val="both"/>
        <w:rPr/>
      </w:pPr>
      <w:r>
        <w:rPr/>
        <w:t>1.3. Классы неорганических веществ…………………………………………….18</w:t>
      </w:r>
    </w:p>
    <w:p>
      <w:pPr>
        <w:pStyle w:val="Style11"/>
        <w:ind w:right="-13" w:firstLine="540"/>
        <w:jc w:val="both"/>
        <w:rPr/>
      </w:pPr>
      <w:r>
        <w:rPr/>
        <w:t>1.3.1. Оксиды………………………………………………………………….20</w:t>
      </w:r>
    </w:p>
    <w:p>
      <w:pPr>
        <w:pStyle w:val="Style11"/>
        <w:ind w:right="-13" w:firstLine="540"/>
        <w:jc w:val="both"/>
        <w:rPr/>
      </w:pPr>
      <w:r>
        <w:rPr/>
        <w:t>1.3.2. Кислоты………………………………………………………………...22</w:t>
      </w:r>
    </w:p>
    <w:p>
      <w:pPr>
        <w:pStyle w:val="Style11"/>
        <w:ind w:right="-13" w:firstLine="540"/>
        <w:jc w:val="both"/>
        <w:rPr>
          <w:color w:val="000000"/>
          <w:spacing w:val="-6"/>
        </w:rPr>
      </w:pPr>
      <w:r>
        <w:rPr>
          <w:color w:val="000000"/>
          <w:spacing w:val="-6"/>
        </w:rPr>
        <w:t>1.3.3. Гидроксиды……………………………………………………………….26</w:t>
      </w:r>
    </w:p>
    <w:p>
      <w:pPr>
        <w:pStyle w:val="Style11"/>
        <w:ind w:right="-13" w:firstLine="540"/>
        <w:jc w:val="both"/>
        <w:rPr>
          <w:color w:val="000000"/>
          <w:spacing w:val="-4"/>
        </w:rPr>
      </w:pPr>
      <w:r>
        <w:rPr>
          <w:color w:val="000000"/>
          <w:spacing w:val="-4"/>
        </w:rPr>
        <w:t xml:space="preserve">1.3.4. Соли ……………………………………………………………………...28 </w:t>
      </w:r>
    </w:p>
    <w:p>
      <w:pPr>
        <w:pStyle w:val="Style11"/>
        <w:tabs>
          <w:tab w:val="left" w:pos="9720" w:leader="none"/>
        </w:tabs>
        <w:ind w:right="-193" w:hanging="0"/>
        <w:jc w:val="both"/>
        <w:rPr/>
      </w:pPr>
      <w:r>
        <w:rPr/>
        <w:t>1.4. Номенклатура неорганических соединений (по правилам ИЮПАК)……..31</w:t>
      </w:r>
    </w:p>
    <w:p>
      <w:pPr>
        <w:pStyle w:val="Style11"/>
        <w:ind w:right="-193" w:hanging="0"/>
        <w:jc w:val="both"/>
        <w:rPr/>
      </w:pPr>
      <w:r>
        <w:rPr/>
        <w:t xml:space="preserve">       </w:t>
      </w:r>
      <w:r>
        <w:rPr/>
        <w:t>1.4.1. Названия для групп элементов………………………………………...31</w:t>
      </w:r>
    </w:p>
    <w:p>
      <w:pPr>
        <w:pStyle w:val="Style11"/>
        <w:ind w:right="-13" w:firstLine="540"/>
        <w:jc w:val="both"/>
        <w:rPr/>
      </w:pPr>
      <w:r>
        <w:rPr/>
        <w:t>1.4.2. Систематические названия для соединений…………………………31</w:t>
      </w:r>
    </w:p>
    <w:p>
      <w:pPr>
        <w:pStyle w:val="Style11"/>
        <w:ind w:right="-13" w:firstLine="540"/>
        <w:jc w:val="both"/>
        <w:rPr/>
      </w:pPr>
      <w:r>
        <w:rPr/>
        <w:t>1.4.3. Названия для катионов и анионов……………………………………32</w:t>
      </w:r>
    </w:p>
    <w:p>
      <w:pPr>
        <w:pStyle w:val="Style11"/>
        <w:ind w:right="-13" w:firstLine="540"/>
        <w:jc w:val="both"/>
        <w:rPr/>
      </w:pPr>
      <w:r>
        <w:rPr/>
        <w:t>1.4.4. Номенклатура оснований и гидратов………………………………...34</w:t>
      </w:r>
    </w:p>
    <w:p>
      <w:pPr>
        <w:pStyle w:val="Style11"/>
        <w:ind w:right="-13" w:firstLine="540"/>
        <w:jc w:val="both"/>
        <w:rPr/>
      </w:pPr>
      <w:r>
        <w:rPr/>
        <w:t>1.4.5. Номенклатура кислот………………………………………………….34</w:t>
      </w:r>
    </w:p>
    <w:p>
      <w:pPr>
        <w:pStyle w:val="Style11"/>
        <w:ind w:right="-13" w:firstLine="540"/>
        <w:jc w:val="both"/>
        <w:rPr/>
      </w:pPr>
      <w:r>
        <w:rPr/>
        <w:t>1.4.6. Номенклатура солей…………………………………………………...36</w:t>
      </w:r>
    </w:p>
    <w:p>
      <w:pPr>
        <w:pStyle w:val="Style11"/>
        <w:ind w:right="-13" w:firstLine="540"/>
        <w:jc w:val="both"/>
        <w:rPr/>
      </w:pPr>
      <w:r>
        <w:rPr/>
        <w:t>1.4.7. Комплексные соли. Номенклатура комплексных соединений……..38</w:t>
      </w:r>
    </w:p>
    <w:p>
      <w:pPr>
        <w:pStyle w:val="Style11"/>
        <w:ind w:right="-13" w:firstLine="540"/>
        <w:jc w:val="both"/>
        <w:rPr/>
      </w:pPr>
      <w:r>
        <w:rPr/>
      </w:r>
    </w:p>
    <w:p>
      <w:pPr>
        <w:pStyle w:val="6"/>
        <w:numPr>
          <w:ilvl w:val="5"/>
          <w:numId w:val="1"/>
        </w:numPr>
        <w:ind w:left="28" w:right="-13" w:hanging="0"/>
        <w:jc w:val="both"/>
        <w:rPr/>
      </w:pPr>
      <w:r>
        <w:rPr>
          <w:b w:val="false"/>
        </w:rPr>
        <w:t xml:space="preserve">Г л а в а 2. </w:t>
      </w:r>
      <w:r>
        <w:rPr>
          <w:bCs/>
        </w:rPr>
        <w:t>Строение атома</w:t>
      </w:r>
      <w:r>
        <w:rPr>
          <w:b w:val="false"/>
        </w:rPr>
        <w:t>………………………………………………………38</w:t>
      </w:r>
    </w:p>
    <w:p>
      <w:pPr>
        <w:pStyle w:val="Normal"/>
        <w:ind w:right="-13" w:hanging="0"/>
        <w:rPr>
          <w:b/>
          <w:b/>
        </w:rPr>
      </w:pPr>
      <w:r>
        <w:rPr>
          <w:b/>
        </w:rPr>
      </w:r>
    </w:p>
    <w:p>
      <w:pPr>
        <w:pStyle w:val="Style11"/>
        <w:ind w:right="-13" w:hanging="0"/>
        <w:jc w:val="both"/>
        <w:rPr/>
      </w:pPr>
      <w:r>
        <w:rPr/>
        <w:t>2.1. Первые модели атома………………………………………………………...38</w:t>
      </w:r>
    </w:p>
    <w:p>
      <w:pPr>
        <w:pStyle w:val="Style11"/>
        <w:ind w:right="-13" w:hanging="0"/>
        <w:jc w:val="both"/>
        <w:rPr/>
      </w:pPr>
      <w:r>
        <w:rPr/>
        <w:t>2.2. Атомные спектры……………………………………………………………..39</w:t>
      </w:r>
    </w:p>
    <w:p>
      <w:pPr>
        <w:pStyle w:val="Style11"/>
        <w:ind w:right="-13" w:hanging="0"/>
        <w:jc w:val="both"/>
        <w:rPr/>
      </w:pPr>
      <w:r>
        <w:rPr/>
        <w:t>2.3. Кванты и модель Бора………………………………………………………..39</w:t>
      </w:r>
    </w:p>
    <w:p>
      <w:pPr>
        <w:pStyle w:val="Style11"/>
        <w:ind w:right="-13" w:hanging="0"/>
        <w:jc w:val="both"/>
        <w:rPr/>
      </w:pPr>
      <w:r>
        <w:rPr/>
        <w:t>2.4. Двойственная природа электрона……………………………………………40</w:t>
      </w:r>
    </w:p>
    <w:p>
      <w:pPr>
        <w:pStyle w:val="Style11"/>
        <w:ind w:right="-13" w:hanging="0"/>
        <w:jc w:val="both"/>
        <w:rPr/>
      </w:pPr>
      <w:r>
        <w:rPr/>
        <w:t>2.5. Квантово – механическая модель атома…………………………………….41</w:t>
      </w:r>
    </w:p>
    <w:p>
      <w:pPr>
        <w:pStyle w:val="Style11"/>
        <w:ind w:right="-13" w:hanging="0"/>
        <w:jc w:val="both"/>
        <w:rPr/>
      </w:pPr>
      <w:r>
        <w:rPr/>
      </w:r>
    </w:p>
    <w:p>
      <w:pPr>
        <w:pStyle w:val="Normal"/>
        <w:ind w:right="-13" w:hanging="0"/>
        <w:jc w:val="both"/>
        <w:rPr/>
      </w:pPr>
      <w:r>
        <w:rPr>
          <w:sz w:val="28"/>
        </w:rPr>
        <w:t xml:space="preserve">Г л а в а 3. </w:t>
      </w:r>
      <w:r>
        <w:rPr>
          <w:b/>
          <w:bCs/>
          <w:sz w:val="28"/>
        </w:rPr>
        <w:t>Периодическая система Д.И. Менделеева</w:t>
      </w:r>
      <w:r>
        <w:rPr>
          <w:sz w:val="28"/>
        </w:rPr>
        <w:t>……………………….48</w:t>
      </w:r>
    </w:p>
    <w:p>
      <w:pPr>
        <w:pStyle w:val="Normal"/>
        <w:ind w:right="-13" w:hanging="0"/>
        <w:jc w:val="both"/>
        <w:rPr>
          <w:sz w:val="28"/>
        </w:rPr>
      </w:pPr>
      <w:r>
        <w:rPr>
          <w:sz w:val="28"/>
        </w:rPr>
      </w:r>
    </w:p>
    <w:p>
      <w:pPr>
        <w:pStyle w:val="Style11"/>
        <w:ind w:right="-13" w:hanging="0"/>
        <w:jc w:val="both"/>
        <w:rPr/>
      </w:pPr>
      <w:r>
        <w:rPr/>
        <w:t xml:space="preserve">3.1.Периодический закон и структура периодической системы </w:t>
      </w:r>
    </w:p>
    <w:p>
      <w:pPr>
        <w:pStyle w:val="Style11"/>
        <w:ind w:right="-13" w:hanging="0"/>
        <w:jc w:val="both"/>
        <w:rPr/>
      </w:pPr>
      <w:r>
        <w:rPr/>
        <w:t>Д.И. Менделеева…………………………………………………………………..48</w:t>
      </w:r>
    </w:p>
    <w:p>
      <w:pPr>
        <w:pStyle w:val="Style11"/>
        <w:ind w:right="-13" w:hanging="0"/>
        <w:jc w:val="both"/>
        <w:rPr/>
      </w:pPr>
      <w:r>
        <w:rPr/>
        <w:t xml:space="preserve">3.2. Периодическая система элементов Д.И. Менделеева и электронная </w:t>
      </w:r>
    </w:p>
    <w:p>
      <w:pPr>
        <w:pStyle w:val="Style11"/>
        <w:ind w:right="-13" w:hanging="0"/>
        <w:jc w:val="both"/>
        <w:rPr/>
      </w:pPr>
      <w:r>
        <w:rPr/>
        <w:t>структура атомов………………………………………………………………….53</w:t>
      </w:r>
    </w:p>
    <w:p>
      <w:pPr>
        <w:pStyle w:val="Style11"/>
        <w:ind w:right="-13" w:hanging="0"/>
        <w:jc w:val="both"/>
        <w:rPr>
          <w:color w:val="000000"/>
          <w:spacing w:val="-1"/>
          <w:szCs w:val="22"/>
        </w:rPr>
      </w:pPr>
      <w:r>
        <w:rPr>
          <w:color w:val="000000"/>
          <w:spacing w:val="-1"/>
          <w:szCs w:val="22"/>
        </w:rPr>
        <w:t>3.3. Периодические свойства элементов…………………………………………56</w:t>
      </w:r>
    </w:p>
    <w:p>
      <w:pPr>
        <w:pStyle w:val="Style11"/>
        <w:ind w:right="-13" w:hanging="0"/>
        <w:jc w:val="both"/>
        <w:rPr>
          <w:color w:val="000000"/>
          <w:spacing w:val="-1"/>
          <w:szCs w:val="22"/>
        </w:rPr>
      </w:pPr>
      <w:r>
        <w:rPr>
          <w:color w:val="000000"/>
          <w:spacing w:val="-1"/>
          <w:szCs w:val="22"/>
        </w:rPr>
      </w:r>
    </w:p>
    <w:p>
      <w:pPr>
        <w:pStyle w:val="Normal"/>
        <w:autoSpaceDE w:val="false"/>
        <w:ind w:right="-13" w:hanging="0"/>
        <w:jc w:val="both"/>
        <w:rPr/>
      </w:pPr>
      <w:r>
        <w:rPr>
          <w:sz w:val="28"/>
        </w:rPr>
        <w:t xml:space="preserve">Г л а в а 4. </w:t>
      </w:r>
      <w:r>
        <w:rPr>
          <w:b/>
          <w:bCs/>
          <w:sz w:val="28"/>
        </w:rPr>
        <w:t>Химическая  связь  и  строение молекул</w:t>
      </w:r>
      <w:r>
        <w:rPr>
          <w:sz w:val="28"/>
        </w:rPr>
        <w:t>………………………..62</w:t>
      </w:r>
    </w:p>
    <w:p>
      <w:pPr>
        <w:pStyle w:val="Normal"/>
        <w:autoSpaceDE w:val="false"/>
        <w:ind w:right="-13" w:hanging="0"/>
        <w:jc w:val="both"/>
        <w:rPr>
          <w:sz w:val="28"/>
        </w:rPr>
      </w:pPr>
      <w:r>
        <w:rPr>
          <w:sz w:val="28"/>
        </w:rPr>
      </w:r>
    </w:p>
    <w:p>
      <w:pPr>
        <w:pStyle w:val="Style11"/>
        <w:ind w:right="-13" w:hanging="0"/>
        <w:jc w:val="both"/>
        <w:rPr/>
      </w:pPr>
      <w:r>
        <w:rPr/>
        <w:t>4.1. Определение химической связи…………………………………………….62</w:t>
      </w:r>
    </w:p>
    <w:p>
      <w:pPr>
        <w:pStyle w:val="Style11"/>
        <w:ind w:right="-13" w:hanging="0"/>
        <w:jc w:val="both"/>
        <w:rPr/>
      </w:pPr>
      <w:r>
        <w:rPr/>
        <w:t>4.2. Ионная связь………………………………………………………………….63</w:t>
      </w:r>
    </w:p>
    <w:p>
      <w:pPr>
        <w:pStyle w:val="Style11"/>
        <w:ind w:right="-13" w:hanging="0"/>
        <w:jc w:val="both"/>
        <w:rPr/>
      </w:pPr>
      <w:r>
        <w:rPr/>
        <w:t>4.3. Ковалентная связь……………………………………………………………64</w:t>
      </w:r>
    </w:p>
    <w:p>
      <w:pPr>
        <w:pStyle w:val="Style11"/>
        <w:ind w:right="-13" w:firstLine="540"/>
        <w:jc w:val="both"/>
        <w:rPr/>
      </w:pPr>
      <w:r>
        <w:rPr/>
        <w:t>4.3.1. Неполярная ковалентная связь……………………………………….64</w:t>
      </w:r>
    </w:p>
    <w:p>
      <w:pPr>
        <w:pStyle w:val="Style11"/>
        <w:ind w:right="-13" w:firstLine="540"/>
        <w:jc w:val="both"/>
        <w:rPr/>
      </w:pPr>
      <w:r>
        <w:rPr/>
        <w:t>4.3.2. Полярная ковалентная связь………………………………………….66</w:t>
      </w:r>
    </w:p>
    <w:p>
      <w:pPr>
        <w:pStyle w:val="Style11"/>
        <w:ind w:right="-13" w:firstLine="540"/>
        <w:jc w:val="both"/>
        <w:rPr/>
      </w:pPr>
      <w:r>
        <w:rPr/>
        <w:t>4.3.3. Свойства ковалентной связи………………………………………….68</w:t>
      </w:r>
    </w:p>
    <w:p>
      <w:pPr>
        <w:pStyle w:val="Style11"/>
        <w:ind w:right="-13" w:hanging="0"/>
        <w:jc w:val="both"/>
        <w:rPr/>
      </w:pPr>
      <w:r>
        <w:rPr/>
        <w:t>4.4. Метод валентных связей (МВС, ВС)……………………………………….69</w:t>
      </w:r>
    </w:p>
    <w:p>
      <w:pPr>
        <w:pStyle w:val="Style11"/>
        <w:ind w:right="-13" w:hanging="0"/>
        <w:jc w:val="both"/>
        <w:rPr/>
      </w:pPr>
      <w:r>
        <w:rPr/>
        <w:t>4.5. Метод молекулярных орбиталей (ММО, МО)……………………………..74</w:t>
      </w:r>
    </w:p>
    <w:p>
      <w:pPr>
        <w:pStyle w:val="Normal"/>
        <w:ind w:right="-13" w:firstLine="540"/>
        <w:jc w:val="both"/>
        <w:rPr>
          <w:sz w:val="28"/>
        </w:rPr>
      </w:pPr>
      <w:r>
        <w:rPr>
          <w:sz w:val="28"/>
        </w:rPr>
        <w:t>4.5.1. Основные положения ММО, МО…………………………………….74</w:t>
      </w:r>
    </w:p>
    <w:p>
      <w:pPr>
        <w:pStyle w:val="Style11"/>
        <w:ind w:right="-13" w:firstLine="540"/>
        <w:jc w:val="both"/>
        <w:rPr/>
      </w:pPr>
      <w:r>
        <w:rPr/>
        <w:t xml:space="preserve">4.5.2.Основные двухатомные гомонуклеарные молекулы </w:t>
      </w:r>
    </w:p>
    <w:p>
      <w:pPr>
        <w:pStyle w:val="Style11"/>
        <w:ind w:right="-13" w:firstLine="540"/>
        <w:jc w:val="both"/>
        <w:rPr/>
      </w:pPr>
      <w:r>
        <w:rPr/>
        <w:t>элементов 2-го периода………………………………………………………76</w:t>
      </w:r>
    </w:p>
    <w:p>
      <w:pPr>
        <w:pStyle w:val="Style11"/>
        <w:ind w:right="-13" w:firstLine="540"/>
        <w:jc w:val="both"/>
        <w:rPr/>
      </w:pPr>
      <w:r>
        <w:rPr/>
        <w:t xml:space="preserve">4.5.3. Двухатомные гетеронуклеарные молекулы элементов </w:t>
      </w:r>
    </w:p>
    <w:p>
      <w:pPr>
        <w:pStyle w:val="Style11"/>
        <w:ind w:right="-13" w:firstLine="540"/>
        <w:jc w:val="both"/>
        <w:rPr/>
      </w:pPr>
      <w:r>
        <w:rPr/>
        <w:t>2-го периода…………………………………………………………………..78</w:t>
      </w:r>
    </w:p>
    <w:p>
      <w:pPr>
        <w:pStyle w:val="Style11"/>
        <w:ind w:right="-13" w:hanging="0"/>
        <w:jc w:val="both"/>
        <w:rPr/>
      </w:pPr>
      <w:r>
        <w:rPr/>
        <w:t>4.6. Металлическая связь…………………………………………………………82</w:t>
      </w:r>
    </w:p>
    <w:p>
      <w:pPr>
        <w:pStyle w:val="Style11"/>
        <w:ind w:right="-13" w:hanging="0"/>
        <w:jc w:val="both"/>
        <w:rPr/>
      </w:pPr>
      <w:r>
        <w:rPr/>
        <w:t>4.7. Водородная связь……………………………………………………………..82</w:t>
      </w:r>
    </w:p>
    <w:p>
      <w:pPr>
        <w:pStyle w:val="Style11"/>
        <w:ind w:right="-13" w:hanging="0"/>
        <w:jc w:val="both"/>
        <w:rPr>
          <w:color w:val="000000"/>
          <w:spacing w:val="1"/>
          <w:szCs w:val="19"/>
        </w:rPr>
      </w:pPr>
      <w:r>
        <w:rPr>
          <w:color w:val="000000"/>
          <w:spacing w:val="1"/>
          <w:szCs w:val="19"/>
        </w:rPr>
        <w:t>4.8. Взаимодействия между молекулами………………………………………..84</w:t>
      </w:r>
    </w:p>
    <w:p>
      <w:pPr>
        <w:pStyle w:val="Style11"/>
        <w:ind w:right="-13" w:firstLine="540"/>
        <w:jc w:val="both"/>
        <w:rPr/>
      </w:pPr>
      <w:r>
        <w:rPr>
          <w:szCs w:val="28"/>
        </w:rPr>
        <w:t>4.8.1. Вандерваальсовы силы………………………………………………..84</w:t>
      </w:r>
    </w:p>
    <w:p>
      <w:pPr>
        <w:pStyle w:val="Style11"/>
        <w:ind w:right="-13" w:firstLine="540"/>
        <w:jc w:val="both"/>
        <w:rPr>
          <w:szCs w:val="28"/>
        </w:rPr>
      </w:pPr>
      <w:r>
        <w:rPr>
          <w:szCs w:val="28"/>
        </w:rPr>
        <w:t xml:space="preserve">4.8.2. Донорно-акцепторное взаимодействие молекул. </w:t>
      </w:r>
    </w:p>
    <w:p>
      <w:pPr>
        <w:pStyle w:val="Style11"/>
        <w:ind w:right="-13" w:firstLine="540"/>
        <w:jc w:val="both"/>
        <w:rPr/>
      </w:pPr>
      <w:r>
        <w:rPr>
          <w:szCs w:val="28"/>
        </w:rPr>
        <w:t>Комплексные соединения……………………………………………………86</w:t>
      </w:r>
    </w:p>
    <w:p>
      <w:pPr>
        <w:pStyle w:val="Style11"/>
        <w:ind w:right="-13" w:firstLine="540"/>
        <w:jc w:val="both"/>
        <w:rPr>
          <w:szCs w:val="28"/>
        </w:rPr>
      </w:pPr>
      <w:r>
        <w:rPr>
          <w:szCs w:val="28"/>
        </w:rPr>
      </w:r>
    </w:p>
    <w:p>
      <w:pPr>
        <w:pStyle w:val="Style11"/>
        <w:ind w:right="-13" w:hanging="0"/>
        <w:jc w:val="both"/>
        <w:rPr/>
      </w:pPr>
      <w:r>
        <w:rPr>
          <w:szCs w:val="28"/>
        </w:rPr>
        <w:t xml:space="preserve">Г л а в а 5 . </w:t>
      </w:r>
      <w:r>
        <w:rPr>
          <w:b/>
          <w:bCs/>
          <w:szCs w:val="28"/>
        </w:rPr>
        <w:t>Энергетика химических процессов</w:t>
      </w:r>
      <w:r>
        <w:rPr>
          <w:szCs w:val="28"/>
        </w:rPr>
        <w:t>………………………………87</w:t>
      </w:r>
    </w:p>
    <w:p>
      <w:pPr>
        <w:pStyle w:val="Style11"/>
        <w:ind w:right="-13" w:hanging="0"/>
        <w:jc w:val="both"/>
        <w:rPr>
          <w:szCs w:val="28"/>
        </w:rPr>
      </w:pPr>
      <w:r>
        <w:rPr>
          <w:szCs w:val="28"/>
        </w:rPr>
      </w:r>
    </w:p>
    <w:p>
      <w:pPr>
        <w:pStyle w:val="Style11"/>
        <w:ind w:right="-13" w:hanging="0"/>
        <w:jc w:val="both"/>
        <w:rPr/>
      </w:pPr>
      <w:r>
        <w:rPr/>
        <w:t>5.1. Общие понятия……………………………………………………………….87</w:t>
      </w:r>
    </w:p>
    <w:p>
      <w:pPr>
        <w:pStyle w:val="Style11"/>
        <w:ind w:right="-13" w:hanging="0"/>
        <w:jc w:val="both"/>
        <w:rPr>
          <w:color w:val="000000"/>
          <w:spacing w:val="-2"/>
          <w:szCs w:val="22"/>
        </w:rPr>
      </w:pPr>
      <w:r>
        <w:rPr>
          <w:color w:val="000000"/>
          <w:spacing w:val="-2"/>
          <w:szCs w:val="22"/>
        </w:rPr>
        <w:t>5.2. Внутренняя энергия. Первый закон термодинамики……………………….88</w:t>
      </w:r>
    </w:p>
    <w:p>
      <w:pPr>
        <w:pStyle w:val="Style11"/>
        <w:ind w:right="-13" w:hanging="0"/>
        <w:jc w:val="both"/>
        <w:rPr/>
      </w:pPr>
      <w:r>
        <w:rPr/>
        <w:t>5.3. Энтальпия системы. Тепловые эффекты химических реакций……………89</w:t>
      </w:r>
    </w:p>
    <w:p>
      <w:pPr>
        <w:pStyle w:val="Style11"/>
        <w:ind w:right="-13" w:hanging="0"/>
        <w:jc w:val="both"/>
        <w:rPr/>
      </w:pPr>
      <w:r>
        <w:rPr/>
        <w:t>5.4. Термохимические расчеты…………………………………………………..89</w:t>
      </w:r>
    </w:p>
    <w:p>
      <w:pPr>
        <w:pStyle w:val="Style11"/>
        <w:ind w:right="-13" w:hanging="0"/>
        <w:jc w:val="both"/>
        <w:rPr/>
      </w:pPr>
      <w:r>
        <w:rPr/>
        <w:t>5.5. Химическое сродство. Энтропия химических реакций. Энергия Гиббса...92</w:t>
      </w:r>
    </w:p>
    <w:p>
      <w:pPr>
        <w:pStyle w:val="Style11"/>
        <w:ind w:right="-13" w:hanging="0"/>
        <w:jc w:val="both"/>
        <w:rPr/>
      </w:pPr>
      <w:r>
        <w:rPr/>
        <w:t>5.6. Второй и третий законы термодинамики…………………………………...93</w:t>
      </w:r>
    </w:p>
    <w:p>
      <w:pPr>
        <w:pStyle w:val="Style11"/>
        <w:ind w:right="-13" w:hanging="0"/>
        <w:jc w:val="both"/>
        <w:rPr/>
      </w:pPr>
      <w:r>
        <w:rPr/>
      </w:r>
    </w:p>
    <w:p>
      <w:pPr>
        <w:pStyle w:val="Normal"/>
        <w:ind w:right="-13" w:hanging="0"/>
        <w:jc w:val="both"/>
        <w:rPr/>
      </w:pPr>
      <w:r>
        <w:rPr>
          <w:sz w:val="28"/>
        </w:rPr>
        <w:t xml:space="preserve">Г л а в а 6. </w:t>
      </w:r>
      <w:r>
        <w:rPr>
          <w:b/>
          <w:bCs/>
          <w:sz w:val="28"/>
        </w:rPr>
        <w:t>Химическая кинетика и равновесие</w:t>
      </w:r>
      <w:r>
        <w:rPr>
          <w:sz w:val="28"/>
        </w:rPr>
        <w:t>……………………………...96</w:t>
      </w:r>
    </w:p>
    <w:p>
      <w:pPr>
        <w:pStyle w:val="Normal"/>
        <w:ind w:right="-13" w:hanging="0"/>
        <w:jc w:val="both"/>
        <w:rPr>
          <w:sz w:val="28"/>
        </w:rPr>
      </w:pPr>
      <w:r>
        <w:rPr>
          <w:sz w:val="28"/>
        </w:rPr>
      </w:r>
    </w:p>
    <w:p>
      <w:pPr>
        <w:pStyle w:val="Style11"/>
        <w:ind w:right="-13" w:hanging="0"/>
        <w:jc w:val="both"/>
        <w:rPr/>
      </w:pPr>
      <w:r>
        <w:rPr/>
        <w:t>6.1. Понятие о скорости химических реакций…………………………………..96</w:t>
      </w:r>
    </w:p>
    <w:p>
      <w:pPr>
        <w:pStyle w:val="Style11"/>
        <w:ind w:right="-13" w:hanging="0"/>
        <w:jc w:val="both"/>
        <w:rPr/>
      </w:pPr>
      <w:r>
        <w:rPr/>
        <w:t xml:space="preserve">6.2. </w:t>
      </w:r>
      <w:r>
        <w:rPr>
          <w:szCs w:val="28"/>
        </w:rPr>
        <w:t xml:space="preserve">Зависимость скорости реакции от концентрации реагентов </w:t>
      </w:r>
      <w:r>
        <w:rPr/>
        <w:t xml:space="preserve"> …………….97</w:t>
      </w:r>
    </w:p>
    <w:p>
      <w:pPr>
        <w:pStyle w:val="Style11"/>
        <w:ind w:right="-13" w:hanging="0"/>
        <w:jc w:val="both"/>
        <w:rPr/>
      </w:pPr>
      <w:r>
        <w:rPr/>
        <w:t>6.3.Влияние температуры на скорость реакции…………………………………99</w:t>
      </w:r>
    </w:p>
    <w:p>
      <w:pPr>
        <w:pStyle w:val="Style11"/>
        <w:ind w:right="-13" w:hanging="0"/>
        <w:jc w:val="both"/>
        <w:rPr/>
      </w:pPr>
      <w:r>
        <w:rPr/>
        <w:t>6.4. Энергия активации…………………………………………………………..100</w:t>
      </w:r>
    </w:p>
    <w:p>
      <w:pPr>
        <w:pStyle w:val="Style11"/>
        <w:ind w:right="-13" w:hanging="0"/>
        <w:jc w:val="both"/>
        <w:rPr>
          <w:i/>
          <w:i/>
          <w:iCs/>
        </w:rPr>
      </w:pPr>
      <w:r>
        <w:rPr/>
        <w:t>6.5. Понятие о катализе и катализаторах……………………………………….101</w:t>
      </w:r>
    </w:p>
    <w:p>
      <w:pPr>
        <w:pStyle w:val="Style11"/>
        <w:ind w:right="-13" w:hanging="0"/>
        <w:jc w:val="both"/>
        <w:rPr/>
      </w:pPr>
      <w:r>
        <w:rPr/>
        <w:t>6.6. Химическое равновесие. Принцип Ле Шателье…………………………..103</w:t>
      </w:r>
    </w:p>
    <w:p>
      <w:pPr>
        <w:pStyle w:val="Style11"/>
        <w:ind w:right="-13" w:hanging="0"/>
        <w:jc w:val="both"/>
        <w:rPr/>
      </w:pPr>
      <w:r>
        <w:rPr/>
      </w:r>
    </w:p>
    <w:p>
      <w:pPr>
        <w:pStyle w:val="Normal"/>
        <w:ind w:right="-13" w:hanging="0"/>
        <w:jc w:val="both"/>
        <w:rPr/>
      </w:pPr>
      <w:r>
        <w:rPr>
          <w:sz w:val="28"/>
        </w:rPr>
        <w:t xml:space="preserve">Г л а в а  7. </w:t>
      </w:r>
      <w:r>
        <w:rPr>
          <w:b/>
          <w:bCs/>
          <w:sz w:val="28"/>
        </w:rPr>
        <w:t>Растворы</w:t>
      </w:r>
      <w:r>
        <w:rPr>
          <w:sz w:val="28"/>
        </w:rPr>
        <w:t>……………………………………………………………107</w:t>
      </w:r>
    </w:p>
    <w:p>
      <w:pPr>
        <w:pStyle w:val="Normal"/>
        <w:ind w:right="-13" w:hanging="0"/>
        <w:jc w:val="both"/>
        <w:rPr>
          <w:sz w:val="28"/>
        </w:rPr>
      </w:pPr>
      <w:r>
        <w:rPr>
          <w:sz w:val="28"/>
        </w:rPr>
      </w:r>
    </w:p>
    <w:p>
      <w:pPr>
        <w:pStyle w:val="Style11"/>
        <w:ind w:right="-13" w:hanging="0"/>
        <w:jc w:val="both"/>
        <w:rPr/>
      </w:pPr>
      <w:r>
        <w:rPr/>
        <w:t>7.1. Способы выражения концентрации растворов……………………………107</w:t>
      </w:r>
    </w:p>
    <w:p>
      <w:pPr>
        <w:pStyle w:val="Style11"/>
        <w:ind w:right="-13" w:hanging="0"/>
        <w:jc w:val="both"/>
        <w:rPr/>
      </w:pPr>
      <w:r>
        <w:rPr/>
        <w:t>7.2. Коллигативные свойства растворов………………………………………..109</w:t>
      </w:r>
    </w:p>
    <w:p>
      <w:pPr>
        <w:pStyle w:val="Style11"/>
        <w:ind w:right="-13" w:hanging="0"/>
        <w:jc w:val="both"/>
        <w:rPr>
          <w:szCs w:val="28"/>
        </w:rPr>
      </w:pPr>
      <w:r>
        <w:rPr>
          <w:szCs w:val="28"/>
        </w:rPr>
        <w:t>7.3. Растворы электролитов……………………………………………………...112</w:t>
      </w:r>
    </w:p>
    <w:p>
      <w:pPr>
        <w:pStyle w:val="Style11"/>
        <w:ind w:right="-13" w:firstLine="540"/>
        <w:jc w:val="both"/>
        <w:rPr>
          <w:color w:val="000000"/>
          <w:spacing w:val="-5"/>
          <w:szCs w:val="23"/>
        </w:rPr>
      </w:pPr>
      <w:r>
        <w:rPr>
          <w:color w:val="000000"/>
          <w:spacing w:val="-5"/>
          <w:szCs w:val="23"/>
        </w:rPr>
        <w:t>7.3.1. Степень диссоциации электролитов…………………………………...113</w:t>
      </w:r>
    </w:p>
    <w:p>
      <w:pPr>
        <w:pStyle w:val="Style11"/>
        <w:ind w:right="-13" w:firstLine="540"/>
        <w:jc w:val="both"/>
        <w:rPr>
          <w:color w:val="000000"/>
          <w:spacing w:val="-7"/>
          <w:szCs w:val="23"/>
        </w:rPr>
      </w:pPr>
      <w:r>
        <w:rPr>
          <w:color w:val="000000"/>
          <w:spacing w:val="-7"/>
          <w:szCs w:val="23"/>
        </w:rPr>
        <w:t>7.3.2. Слабые электролиты. Константа диссоциации…………………………113</w:t>
      </w:r>
    </w:p>
    <w:p>
      <w:pPr>
        <w:pStyle w:val="Style11"/>
        <w:ind w:right="-13" w:firstLine="540"/>
        <w:jc w:val="both"/>
        <w:rPr/>
      </w:pPr>
      <w:r>
        <w:rPr>
          <w:color w:val="000000"/>
          <w:spacing w:val="-5"/>
          <w:szCs w:val="23"/>
        </w:rPr>
        <w:t>7.3.3.Сильные электролиты…………………………………………………...115</w:t>
      </w:r>
    </w:p>
    <w:p>
      <w:pPr>
        <w:pStyle w:val="Style11"/>
        <w:ind w:right="-13" w:hanging="0"/>
        <w:jc w:val="both"/>
        <w:rPr>
          <w:color w:val="000000"/>
          <w:szCs w:val="23"/>
        </w:rPr>
      </w:pPr>
      <w:r>
        <w:rPr>
          <w:color w:val="000000"/>
          <w:szCs w:val="23"/>
        </w:rPr>
        <w:t xml:space="preserve">       </w:t>
      </w:r>
      <w:r>
        <w:rPr>
          <w:color w:val="000000"/>
          <w:szCs w:val="23"/>
        </w:rPr>
        <w:t>7.3.4. Ионное произведение воды. Водородный показатель……………...117</w:t>
      </w:r>
    </w:p>
    <w:p>
      <w:pPr>
        <w:pStyle w:val="Style11"/>
        <w:ind w:right="-13" w:hanging="0"/>
        <w:jc w:val="both"/>
        <w:rPr>
          <w:color w:val="000000"/>
          <w:szCs w:val="18"/>
        </w:rPr>
      </w:pPr>
      <w:r>
        <w:rPr>
          <w:color w:val="000000"/>
          <w:szCs w:val="18"/>
        </w:rPr>
        <w:t>7.4. Гидролиз солей………………………………………………………………120</w:t>
      </w:r>
    </w:p>
    <w:p>
      <w:pPr>
        <w:pStyle w:val="Style11"/>
        <w:ind w:right="-13" w:hanging="0"/>
        <w:jc w:val="both"/>
        <w:rPr>
          <w:color w:val="000000"/>
          <w:szCs w:val="18"/>
        </w:rPr>
      </w:pPr>
      <w:r>
        <w:rPr>
          <w:color w:val="000000"/>
          <w:szCs w:val="18"/>
        </w:rPr>
      </w:r>
    </w:p>
    <w:p>
      <w:pPr>
        <w:pStyle w:val="Normal"/>
        <w:shd w:fill="FFFFFF" w:val="clear"/>
        <w:tabs>
          <w:tab w:val="left" w:pos="5904" w:leader="none"/>
        </w:tabs>
        <w:spacing w:before="110" w:after="0"/>
        <w:ind w:right="-13" w:hanging="0"/>
        <w:jc w:val="both"/>
        <w:rPr>
          <w:color w:val="000000"/>
          <w:sz w:val="28"/>
          <w:szCs w:val="18"/>
        </w:rPr>
      </w:pPr>
      <w:r>
        <w:rPr>
          <w:color w:val="000000"/>
          <w:sz w:val="28"/>
          <w:szCs w:val="18"/>
        </w:rPr>
      </w:r>
    </w:p>
    <w:p>
      <w:pPr>
        <w:pStyle w:val="Normal"/>
        <w:shd w:fill="FFFFFF" w:val="clear"/>
        <w:tabs>
          <w:tab w:val="left" w:pos="5904" w:leader="none"/>
        </w:tabs>
        <w:spacing w:before="110" w:after="0"/>
        <w:ind w:right="-13" w:hanging="0"/>
        <w:jc w:val="both"/>
        <w:rPr>
          <w:sz w:val="28"/>
        </w:rPr>
      </w:pPr>
      <w:r>
        <w:rPr>
          <w:sz w:val="28"/>
        </w:rPr>
      </w:r>
    </w:p>
    <w:p>
      <w:pPr>
        <w:pStyle w:val="Normal"/>
        <w:shd w:fill="FFFFFF" w:val="clear"/>
        <w:tabs>
          <w:tab w:val="left" w:pos="5904" w:leader="none"/>
        </w:tabs>
        <w:spacing w:before="110" w:after="0"/>
        <w:ind w:right="-13" w:hanging="0"/>
        <w:jc w:val="both"/>
        <w:rPr/>
      </w:pPr>
      <w:r>
        <w:rPr>
          <w:sz w:val="28"/>
        </w:rPr>
        <w:t xml:space="preserve">Г л а в а 8. </w:t>
      </w:r>
      <w:r>
        <w:rPr>
          <w:b/>
          <w:bCs/>
          <w:sz w:val="28"/>
        </w:rPr>
        <w:t>Окислительно-восстановительные процессы</w:t>
      </w:r>
      <w:r>
        <w:rPr>
          <w:sz w:val="28"/>
        </w:rPr>
        <w:t>………………….125</w:t>
      </w:r>
    </w:p>
    <w:p>
      <w:pPr>
        <w:pStyle w:val="Normal"/>
        <w:shd w:fill="FFFFFF" w:val="clear"/>
        <w:tabs>
          <w:tab w:val="left" w:pos="5904" w:leader="none"/>
        </w:tabs>
        <w:spacing w:before="110" w:after="0"/>
        <w:ind w:right="-13" w:hanging="0"/>
        <w:jc w:val="both"/>
        <w:rPr>
          <w:sz w:val="28"/>
        </w:rPr>
      </w:pPr>
      <w:r>
        <w:rPr>
          <w:sz w:val="28"/>
        </w:rPr>
      </w:r>
    </w:p>
    <w:p>
      <w:pPr>
        <w:pStyle w:val="Style11"/>
        <w:ind w:right="-13" w:hanging="0"/>
        <w:jc w:val="both"/>
        <w:rPr>
          <w:color w:val="000000"/>
          <w:szCs w:val="18"/>
        </w:rPr>
      </w:pPr>
      <w:r>
        <w:rPr>
          <w:color w:val="000000"/>
          <w:szCs w:val="18"/>
        </w:rPr>
        <w:t>8.1 Степень окисления элементов………………………………………………125</w:t>
      </w:r>
    </w:p>
    <w:p>
      <w:pPr>
        <w:pStyle w:val="Style11"/>
        <w:ind w:right="-13" w:hanging="0"/>
        <w:jc w:val="both"/>
        <w:rPr>
          <w:color w:val="000000"/>
          <w:szCs w:val="18"/>
        </w:rPr>
      </w:pPr>
      <w:r>
        <w:rPr>
          <w:color w:val="000000"/>
          <w:szCs w:val="18"/>
        </w:rPr>
        <w:t>8.2. Окислительно-восстановительные реакции……………………………….130</w:t>
      </w:r>
    </w:p>
    <w:p>
      <w:pPr>
        <w:pStyle w:val="Style11"/>
        <w:ind w:right="-13" w:hanging="0"/>
        <w:jc w:val="both"/>
        <w:rPr/>
      </w:pPr>
      <w:r>
        <w:rPr>
          <w:color w:val="000000"/>
          <w:szCs w:val="18"/>
        </w:rPr>
        <w:t>8.3. Составление уравнений окислительно-восстановительных реакций……132</w:t>
      </w:r>
    </w:p>
    <w:p>
      <w:pPr>
        <w:pStyle w:val="Style11"/>
        <w:ind w:right="-13" w:firstLine="540"/>
        <w:jc w:val="both"/>
        <w:rPr/>
      </w:pPr>
      <w:r>
        <w:rPr/>
        <w:t>8.3.1.Метод электронного баланса…………………………………………132</w:t>
      </w:r>
    </w:p>
    <w:p>
      <w:pPr>
        <w:pStyle w:val="Style11"/>
        <w:ind w:right="-13" w:firstLine="540"/>
        <w:jc w:val="both"/>
        <w:rPr/>
      </w:pPr>
      <w:r>
        <w:rPr/>
        <w:t>8.3.2. Ионно-электронный метод…………………………………………..133</w:t>
      </w:r>
    </w:p>
    <w:p>
      <w:pPr>
        <w:pStyle w:val="Style11"/>
        <w:ind w:right="-13" w:firstLine="540"/>
        <w:jc w:val="both"/>
        <w:rPr/>
      </w:pPr>
      <w:r>
        <w:rPr/>
      </w:r>
    </w:p>
    <w:p>
      <w:pPr>
        <w:pStyle w:val="1"/>
        <w:numPr>
          <w:ilvl w:val="0"/>
          <w:numId w:val="1"/>
        </w:numPr>
        <w:ind w:right="-13" w:hanging="0"/>
        <w:rPr/>
      </w:pPr>
      <w:r>
        <w:rPr/>
        <w:t xml:space="preserve">Г л а в а 9. </w:t>
      </w:r>
      <w:r>
        <w:rPr>
          <w:b/>
          <w:bCs/>
        </w:rPr>
        <w:t>Комплексные соединения</w:t>
      </w:r>
      <w:r>
        <w:rPr/>
        <w:t>…………………………………………139</w:t>
      </w:r>
    </w:p>
    <w:p>
      <w:pPr>
        <w:pStyle w:val="Normal"/>
        <w:ind w:right="-13" w:hanging="0"/>
        <w:rPr/>
      </w:pPr>
      <w:r>
        <w:rPr/>
      </w:r>
    </w:p>
    <w:p>
      <w:pPr>
        <w:pStyle w:val="Style11"/>
        <w:ind w:right="-13" w:hanging="0"/>
        <w:jc w:val="both"/>
        <w:rPr/>
      </w:pPr>
      <w:r>
        <w:rPr/>
        <w:t>9.1. Определение комплексных соединений………………………...…………139</w:t>
      </w:r>
    </w:p>
    <w:p>
      <w:pPr>
        <w:pStyle w:val="Style11"/>
        <w:ind w:right="-13" w:hanging="0"/>
        <w:jc w:val="both"/>
        <w:rPr>
          <w:iCs/>
        </w:rPr>
      </w:pPr>
      <w:r>
        <w:rPr>
          <w:iCs/>
        </w:rPr>
        <w:t>9.2. Комплексообразователи…………………………………………………….140</w:t>
      </w:r>
    </w:p>
    <w:p>
      <w:pPr>
        <w:pStyle w:val="Style11"/>
        <w:ind w:right="-13" w:hanging="0"/>
        <w:jc w:val="both"/>
        <w:rPr>
          <w:szCs w:val="28"/>
        </w:rPr>
      </w:pPr>
      <w:r>
        <w:rPr>
          <w:szCs w:val="28"/>
        </w:rPr>
        <w:t>9.3.Лиганды……………………………………………………………………….140</w:t>
      </w:r>
    </w:p>
    <w:p>
      <w:pPr>
        <w:pStyle w:val="Style11"/>
        <w:ind w:right="-13" w:hanging="0"/>
        <w:jc w:val="both"/>
        <w:rPr/>
      </w:pPr>
      <w:r>
        <w:rPr/>
        <w:t>9.4. Номенклатура комплексных соединений…………………………...……..141</w:t>
      </w:r>
    </w:p>
    <w:p>
      <w:pPr>
        <w:pStyle w:val="Style11"/>
        <w:ind w:right="-13" w:hanging="0"/>
        <w:jc w:val="both"/>
        <w:rPr>
          <w:szCs w:val="28"/>
        </w:rPr>
      </w:pPr>
      <w:r>
        <w:rPr>
          <w:szCs w:val="28"/>
        </w:rPr>
        <w:t>9.5. Диссоциация комплексных соединений……………...……………………141</w:t>
      </w:r>
    </w:p>
    <w:p>
      <w:pPr>
        <w:pStyle w:val="Style11"/>
        <w:ind w:right="-13" w:hanging="0"/>
        <w:jc w:val="both"/>
        <w:rPr/>
      </w:pPr>
      <w:r>
        <w:rPr>
          <w:color w:val="000000"/>
          <w:spacing w:val="1"/>
          <w:szCs w:val="19"/>
        </w:rPr>
        <w:t xml:space="preserve">9.6. </w:t>
      </w:r>
      <w:r>
        <w:rPr>
          <w:color w:val="000000"/>
          <w:spacing w:val="-1"/>
        </w:rPr>
        <w:t>Константы   устойчивости комплексов…………………………………….143</w:t>
      </w:r>
    </w:p>
    <w:p>
      <w:pPr>
        <w:pStyle w:val="Style11"/>
        <w:ind w:right="-13" w:hanging="0"/>
        <w:jc w:val="both"/>
        <w:rPr>
          <w:szCs w:val="28"/>
        </w:rPr>
      </w:pPr>
      <w:r>
        <w:rPr>
          <w:szCs w:val="28"/>
        </w:rPr>
        <w:t>9.7.Роль комплексных соединений……………………………………… ……..145</w:t>
      </w:r>
    </w:p>
    <w:p>
      <w:pPr>
        <w:pStyle w:val="Style11"/>
        <w:ind w:right="-13" w:hanging="0"/>
        <w:jc w:val="both"/>
        <w:rPr/>
      </w:pPr>
      <w:r>
        <w:rPr/>
        <w:t>9.8. Комплексонометрия. Жесткость воды……………………………………..145</w:t>
      </w:r>
    </w:p>
    <w:p>
      <w:pPr>
        <w:pStyle w:val="Style11"/>
        <w:ind w:right="-13" w:hanging="0"/>
        <w:jc w:val="left"/>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r>
    </w:p>
    <w:p>
      <w:pPr>
        <w:pStyle w:val="Style11"/>
        <w:rPr>
          <w:b/>
          <w:b/>
          <w:bCs/>
          <w:sz w:val="40"/>
        </w:rPr>
      </w:pPr>
      <w:r>
        <w:rPr>
          <w:b/>
          <w:bCs/>
          <w:sz w:val="40"/>
        </w:rPr>
        <w:t>Глава 1. Атомно – молекулярное учение</w:t>
      </w:r>
    </w:p>
    <w:p>
      <w:pPr>
        <w:pStyle w:val="Style11"/>
        <w:rPr>
          <w:b/>
          <w:b/>
          <w:bCs/>
          <w:sz w:val="40"/>
        </w:rPr>
      </w:pPr>
      <w:r>
        <w:rPr>
          <w:b/>
          <w:bCs/>
          <w:sz w:val="40"/>
        </w:rPr>
      </w:r>
    </w:p>
    <w:p>
      <w:pPr>
        <w:pStyle w:val="Style11"/>
        <w:ind w:firstLine="540"/>
        <w:jc w:val="both"/>
        <w:rPr/>
      </w:pPr>
      <w:r>
        <w:rPr/>
        <w:t>Атом – система взаимодействующих элементарных частиц, состоящая из ядра и электронов. Тип атома определяется составом его ядра. Ядро состоит из протонов и нейтронов, вместе называемых нуклонами. Элемент – совокупность атомов с одинаковым зарядом ядра, т.е. числом протонов. Атом – наименьшая частица элемента, обладающая его химическими свойствами. Атомы элемента могут иметь различные числа нейтронов в составе ядра, а следовательно, и массу. Такие атомы, относящиеся к одному элементу, называются изотопами.</w:t>
      </w:r>
    </w:p>
    <w:p>
      <w:pPr>
        <w:pStyle w:val="Style12"/>
        <w:ind w:firstLine="540"/>
        <w:rPr/>
      </w:pPr>
      <w:r>
        <w:rPr/>
        <w:t>При химическом взаимодействии атомов образуются молекулы. Состав и строение молекул определяют состояние вещества при выбранных условиях и его свойства. Например, диоксид углерода СО</w:t>
      </w:r>
      <w:r>
        <w:rPr>
          <w:vertAlign w:val="subscript"/>
        </w:rPr>
        <w:t>2</w:t>
      </w:r>
      <w:r>
        <w:rPr/>
        <w:t xml:space="preserve"> при обычных условиях - газ, взаимодействующий с водой, а диоксид кремния </w:t>
      </w:r>
      <w:r>
        <w:rPr>
          <w:lang w:val="en-US"/>
        </w:rPr>
        <w:t>SiO</w:t>
      </w:r>
      <w:r>
        <w:rPr>
          <w:vertAlign w:val="subscript"/>
        </w:rPr>
        <w:t>2</w:t>
      </w:r>
      <w:r>
        <w:rPr/>
        <w:t xml:space="preserve"> – твердое полимерное вещество, в воде не растворяющееся. При химических явлениях молекулы разрушаются, но атомы сохраняются. Во многих химических процессах атомы и молекулы могут переходить в заряженное состояние с образованием ионов – частиц, несущих избыточный положительный или отрицательный заряды. </w:t>
      </w:r>
    </w:p>
    <w:p>
      <w:pPr>
        <w:pStyle w:val="Style12"/>
        <w:ind w:firstLine="540"/>
        <w:rPr/>
      </w:pPr>
      <w:r>
        <w:rPr/>
      </w:r>
    </w:p>
    <w:p>
      <w:pPr>
        <w:pStyle w:val="Style12"/>
        <w:ind w:firstLine="720"/>
        <w:rPr>
          <w:b/>
          <w:b/>
          <w:bCs/>
        </w:rPr>
      </w:pPr>
      <w:r>
        <w:rPr>
          <w:b/>
          <w:bCs/>
        </w:rPr>
        <w:t xml:space="preserve">1.1.Основные законы и понятия химии. </w:t>
      </w:r>
      <w:r>
        <w:rPr/>
        <w:t xml:space="preserve">Раздел химии, рассматривающий количественный состав веществ и количественные соотношения (массовые, объемные) между реагирующими веществами, называется </w:t>
      </w:r>
      <w:r>
        <w:rPr>
          <w:i/>
          <w:iCs/>
        </w:rPr>
        <w:t>стехиометрией</w:t>
      </w:r>
      <w:r>
        <w:rPr/>
        <w:t xml:space="preserve">. В соответствии с этим, расчеты количественных соотношений между элементами в соединениях или между веществами в химических реакциях называются стехиометрическими расчетами. В основе их лежат законы сохранения массы, постоянства состава, кратных отношений, а также газовые законы – объемных отношений и Авогадро. Перечисленные законы принято считать </w:t>
      </w:r>
      <w:r>
        <w:rPr>
          <w:i/>
          <w:iCs/>
        </w:rPr>
        <w:t>основными законами стехиометрии</w:t>
      </w:r>
      <w:r>
        <w:rPr/>
        <w:t>.</w:t>
      </w:r>
    </w:p>
    <w:p>
      <w:pPr>
        <w:pStyle w:val="Style12"/>
        <w:rPr/>
      </w:pPr>
      <w:r>
        <w:rPr>
          <w:b/>
          <w:bCs/>
        </w:rPr>
        <w:t xml:space="preserve">         </w:t>
      </w:r>
      <w:r>
        <w:rPr>
          <w:b/>
          <w:bCs/>
        </w:rPr>
        <w:t xml:space="preserve">Закон сохранения массы. </w:t>
      </w:r>
      <w:r>
        <w:rPr>
          <w:i/>
          <w:iCs/>
        </w:rPr>
        <w:t>Масса веществ, вступающих в реакцию, равна массе веществ, образующихся в результате реакции</w:t>
      </w:r>
      <w:r>
        <w:rPr/>
        <w:t xml:space="preserve"> (М.В. Ломоносов, 1748-1756гг.).</w:t>
      </w:r>
    </w:p>
    <w:p>
      <w:pPr>
        <w:pStyle w:val="Normal"/>
        <w:jc w:val="both"/>
        <w:rPr/>
      </w:pPr>
      <w:r>
        <w:rPr>
          <w:sz w:val="28"/>
        </w:rPr>
        <w:t xml:space="preserve">         </w:t>
      </w:r>
      <w:r>
        <w:rPr>
          <w:sz w:val="28"/>
        </w:rPr>
        <w:t>Благодаря этому закону, химия перешла от науки качественной к количественной. В производстве на этой основе ведутся расчеты материальных балансов.</w:t>
      </w:r>
    </w:p>
    <w:p>
      <w:pPr>
        <w:pStyle w:val="Normal"/>
        <w:jc w:val="both"/>
        <w:rPr/>
      </w:pPr>
      <w:r>
        <w:rPr>
          <w:b/>
          <w:bCs/>
          <w:sz w:val="28"/>
        </w:rPr>
        <w:t xml:space="preserve">         </w:t>
      </w:r>
      <w:r>
        <w:rPr>
          <w:b/>
          <w:bCs/>
          <w:sz w:val="28"/>
        </w:rPr>
        <w:t xml:space="preserve">Закон сохранения энергии. </w:t>
      </w:r>
      <w:r>
        <w:rPr>
          <w:i/>
          <w:iCs/>
          <w:sz w:val="28"/>
        </w:rPr>
        <w:t>При любых взаимодействиях, имеющих место в изолированной системе, энергия этой системы остается постоянной и возможны лишь переходы из одного вида энергии в другой</w:t>
      </w:r>
      <w:r>
        <w:rPr/>
        <w:t>.</w:t>
      </w:r>
    </w:p>
    <w:p>
      <w:pPr>
        <w:pStyle w:val="Style17"/>
        <w:jc w:val="both"/>
        <w:rPr/>
      </w:pPr>
      <w:r>
        <w:rPr/>
        <w:t xml:space="preserve">       </w:t>
      </w:r>
      <w:r>
        <w:rPr/>
        <w:t>Практически это означает, что, если в ходе реакции энергия выделяется или поглощается, то запас энергии в продуктах реакции, по сравнению с запасом ее в исходных веществах, будет меньше или больше, соответственно. Запас энергии вещества в химии принято называть теплосодержанием, а выделяющуюся или поглощающуюся энергию – теплом. Благодаря закону сохранения энергии существует целая наука, изучающая вместе с другими явлениями тепловые эффекты химических реакций, называемая химической термодинамикой. В производстве на основе данного закона ведутся расчеты тепловых балансов.</w:t>
      </w:r>
    </w:p>
    <w:p>
      <w:pPr>
        <w:pStyle w:val="Normal"/>
        <w:jc w:val="both"/>
        <w:rPr/>
      </w:pPr>
      <w:r>
        <w:rPr>
          <w:b/>
          <w:bCs/>
          <w:sz w:val="28"/>
        </w:rPr>
        <w:t xml:space="preserve">        </w:t>
      </w:r>
      <w:r>
        <w:rPr>
          <w:b/>
          <w:bCs/>
          <w:sz w:val="28"/>
        </w:rPr>
        <w:t xml:space="preserve">Закон постоянства состава. </w:t>
      </w:r>
      <w:r>
        <w:rPr>
          <w:i/>
          <w:iCs/>
          <w:sz w:val="28"/>
        </w:rPr>
        <w:t>Любое химически чистое соединение имеет один и тот же количественный состав независимо от способа его получения</w:t>
      </w:r>
      <w:r>
        <w:rPr/>
        <w:t xml:space="preserve"> </w:t>
      </w:r>
      <w:r>
        <w:rPr>
          <w:sz w:val="28"/>
        </w:rPr>
        <w:t>(Ж. Пруст, 1801-1808гг.).</w:t>
      </w:r>
    </w:p>
    <w:p>
      <w:pPr>
        <w:pStyle w:val="Style17"/>
        <w:jc w:val="both"/>
        <w:rPr/>
      </w:pPr>
      <w:r>
        <w:rPr/>
        <w:t xml:space="preserve">     </w:t>
      </w:r>
      <w:r>
        <w:rPr/>
        <w:t>Закон появился в результате длительного спора французских химиков Ж. Пруста, считавшего, что отношения между элементами, образующими соединения, должны быть постоянными, и К. Бертолле, который считал, что состав химических соединений является переменным. В 1912-1913 г.г. Н.С. Курнаков установил, что существуют соединения переменного состава, которые он предложил назвать бертоллидами. К бертоллидам относятся многие кристаллические соединения: оксиды, карбиды, фосфиды и т.д. Соединения постоянного состава по предложению Н.С. Курнакова называют дальтонидами .</w:t>
      </w:r>
    </w:p>
    <w:p>
      <w:pPr>
        <w:pStyle w:val="Style17"/>
        <w:jc w:val="both"/>
        <w:rPr/>
      </w:pPr>
      <w:r>
        <w:rPr/>
        <w:t xml:space="preserve">   </w:t>
      </w:r>
      <w:r>
        <w:rPr/>
        <w:t>Закон всегда выполняется для газообразных и жидких веществ.</w:t>
      </w:r>
    </w:p>
    <w:p>
      <w:pPr>
        <w:pStyle w:val="Style17"/>
        <w:ind w:hanging="0"/>
        <w:jc w:val="both"/>
        <w:rPr/>
      </w:pPr>
      <w:r>
        <w:rPr>
          <w:b/>
          <w:bCs/>
        </w:rPr>
        <w:t xml:space="preserve">      </w:t>
      </w:r>
      <w:r>
        <w:rPr>
          <w:b/>
          <w:bCs/>
        </w:rPr>
        <w:t xml:space="preserve">Закон кратных отношений. </w:t>
      </w:r>
      <w:r>
        <w:rPr>
          <w:i/>
          <w:iCs/>
        </w:rPr>
        <w:t>Если два элемента образуют друг с другом несколько химических соединений, то массы одного из элементов, приходящиеся в этих соединениях на одну и ту же массу другого, относятся между собой как небольшие целые числа</w:t>
      </w:r>
      <w:r>
        <w:rPr/>
        <w:t xml:space="preserve"> (Дж. Дальтон, 1808г.).</w:t>
      </w:r>
    </w:p>
    <w:p>
      <w:pPr>
        <w:pStyle w:val="Style17"/>
        <w:ind w:hanging="0"/>
        <w:jc w:val="both"/>
        <w:rPr/>
      </w:pPr>
      <w:r>
        <w:rPr/>
        <w:t xml:space="preserve">      </w:t>
      </w:r>
      <w:r>
        <w:rPr/>
        <w:t>Например, массовые соотношения С : О в оксидах СО</w:t>
      </w:r>
      <w:r>
        <w:rPr>
          <w:vertAlign w:val="subscript"/>
        </w:rPr>
        <w:t>2</w:t>
      </w:r>
      <w:r>
        <w:rPr/>
        <w:t xml:space="preserve"> и СО равны 12 : 32 и 12 : 16. Следовательно, массовое отношение углерода, связанное с постоянной массой кислорода в СО</w:t>
      </w:r>
      <w:r>
        <w:rPr>
          <w:vertAlign w:val="subscript"/>
        </w:rPr>
        <w:t>2</w:t>
      </w:r>
      <w:r>
        <w:rPr/>
        <w:t xml:space="preserve"> и СО, равна 2 : 1. На базе этого закона Дальтон ввел понятие относительной атомной массы, за единицу которой, он принял массу атома водорода. За единицу относительной молекулярной массы принято в настоящее время </w:t>
      </w:r>
      <w:r>
        <w:rPr>
          <w:vertAlign w:val="superscript"/>
        </w:rPr>
        <w:t>1</w:t>
      </w:r>
      <w:r>
        <w:rPr/>
        <w:t>/</w:t>
      </w:r>
      <w:r>
        <w:rPr>
          <w:vertAlign w:val="subscript"/>
        </w:rPr>
        <w:t>12</w:t>
      </w:r>
      <w:r>
        <w:rPr/>
        <w:t xml:space="preserve"> молярной массы углерода – 12.</w:t>
      </w:r>
    </w:p>
    <w:p>
      <w:pPr>
        <w:pStyle w:val="Style17"/>
        <w:ind w:firstLine="360"/>
        <w:jc w:val="both"/>
        <w:rPr/>
      </w:pPr>
      <w:r>
        <w:rPr/>
        <w:t xml:space="preserve"> </w:t>
      </w:r>
      <w:r>
        <w:rPr/>
        <w:t>Закон кратных отношений, как и закон постоянства состава, не является всеобщим и также не справедлив для веществ в твердом состоянии.</w:t>
      </w:r>
    </w:p>
    <w:p>
      <w:pPr>
        <w:pStyle w:val="Style17"/>
        <w:ind w:firstLine="360"/>
        <w:jc w:val="both"/>
        <w:rPr/>
      </w:pPr>
      <w:r>
        <w:rPr/>
        <w:t xml:space="preserve">  </w:t>
      </w:r>
      <w:r>
        <w:rPr>
          <w:b/>
          <w:bCs/>
        </w:rPr>
        <w:t xml:space="preserve">Закон объемных отношений. </w:t>
      </w:r>
      <w:r>
        <w:rPr>
          <w:i/>
          <w:iCs/>
        </w:rPr>
        <w:t>При одинаковых условиях объемы вступающих в реакцию газов, относятся друг к другу и к объемам образующихся газообразных продуктов реакции как небольшие целые числа</w:t>
      </w:r>
      <w:r>
        <w:rPr/>
        <w:t xml:space="preserve"> (Ж. Гей-Люссак, 1805г.).</w:t>
      </w:r>
    </w:p>
    <w:p>
      <w:pPr>
        <w:pStyle w:val="Style17"/>
        <w:ind w:firstLine="360"/>
        <w:jc w:val="both"/>
        <w:rPr/>
      </w:pPr>
      <w:r>
        <w:rPr/>
        <w:t xml:space="preserve">   </w:t>
      </w:r>
      <w:r>
        <w:rPr/>
        <w:t>Например, при взаимодействии 2 объемов водорода и 1 объема кислорода образуются 2 объема водяного пара. Эти числа совпадают со стехиометрическими коэффициентами в уравнении реакции.</w:t>
      </w:r>
    </w:p>
    <w:p>
      <w:pPr>
        <w:pStyle w:val="Style17"/>
        <w:ind w:firstLine="360"/>
        <w:jc w:val="both"/>
        <w:rPr/>
      </w:pPr>
      <w:r>
        <w:rPr/>
        <w:t xml:space="preserve">   </w:t>
      </w:r>
      <w:r>
        <w:rPr/>
        <w:t>На этом законе основаны методы газового анализа, применяемого в промышленности.</w:t>
      </w:r>
    </w:p>
    <w:p>
      <w:pPr>
        <w:pStyle w:val="Style17"/>
        <w:ind w:hanging="0"/>
        <w:jc w:val="both"/>
        <w:rPr/>
      </w:pPr>
      <w:r>
        <w:rPr>
          <w:b/>
          <w:bCs/>
        </w:rPr>
        <w:t xml:space="preserve">       </w:t>
      </w:r>
      <w:r>
        <w:rPr>
          <w:b/>
          <w:bCs/>
        </w:rPr>
        <w:t xml:space="preserve">Закон Авогадро. </w:t>
      </w:r>
      <w:r>
        <w:rPr>
          <w:i/>
          <w:iCs/>
        </w:rPr>
        <w:t>В равных объемах любых газов, взятых при одной и той же температуре и при одинаковом давлении, содержится одно и то же число молекул</w:t>
      </w:r>
      <w:r>
        <w:rPr/>
        <w:t xml:space="preserve"> (А. Авогадро, 1811г.).</w:t>
      </w:r>
    </w:p>
    <w:p>
      <w:pPr>
        <w:pStyle w:val="Style17"/>
        <w:jc w:val="both"/>
        <w:rPr/>
      </w:pPr>
      <w:r>
        <w:rPr/>
        <w:t xml:space="preserve">    </w:t>
      </w:r>
      <w:r>
        <w:rPr/>
        <w:t>Закон Авогадро позволил сделать выводы о числе атомов в молекулах газов например, таких, как водород, хлор, кислород, азот. Закон применим и для заряженных частиц в газовой фазе (электронов, ионов), если их концентрация невелика, а воздействием магнитных и электрических полей можно пренебречь.</w:t>
      </w:r>
    </w:p>
    <w:p>
      <w:pPr>
        <w:pStyle w:val="Style17"/>
        <w:ind w:hanging="0"/>
        <w:jc w:val="both"/>
        <w:rPr/>
      </w:pPr>
      <w:r>
        <w:rPr>
          <w:b/>
          <w:bCs/>
        </w:rPr>
        <w:t xml:space="preserve">      </w:t>
      </w:r>
      <w:r>
        <w:rPr>
          <w:b/>
          <w:bCs/>
        </w:rPr>
        <w:t xml:space="preserve">Атомные и молекулярные массы. </w:t>
      </w:r>
      <w:r>
        <w:rPr/>
        <w:t>Масса всех частиц вещества составляет массу вещества. В химии, как правило, под массой подразумевают массу покоя.</w:t>
      </w:r>
      <w:r>
        <w:rPr>
          <w:i/>
          <w:iCs/>
        </w:rPr>
        <w:t xml:space="preserve"> </w:t>
      </w:r>
      <w:r>
        <w:rPr/>
        <w:t>Масса характеризует инерционные и гравитационные свойства вещества, которые для массы покоя равны друг другу. Различают относительные массы и просто массы (абсолютные). Для измерения относительной атомной массы введена атомная единица массы (а.е.м.):</w:t>
      </w:r>
    </w:p>
    <w:p>
      <w:pPr>
        <w:pStyle w:val="Style17"/>
        <w:jc w:val="center"/>
        <w:rPr/>
      </w:pPr>
      <w:r>
        <w:rPr/>
        <w:t xml:space="preserve">1а.е.м. = </w:t>
      </w:r>
      <w:r>
        <w:rPr>
          <w:lang w:val="en-US"/>
        </w:rPr>
        <w:t>m</w:t>
      </w:r>
      <w:r>
        <w:rPr/>
        <w:t xml:space="preserve"> (</w:t>
      </w:r>
      <w:r>
        <w:rPr>
          <w:vertAlign w:val="superscript"/>
        </w:rPr>
        <w:t>12</w:t>
      </w:r>
      <w:r>
        <w:rPr>
          <w:vertAlign w:val="subscript"/>
        </w:rPr>
        <w:t>6</w:t>
      </w:r>
      <w:r>
        <w:rPr/>
        <w:t xml:space="preserve">С) / 12 = 1,6606 ·10 </w:t>
      </w:r>
      <w:r>
        <w:rPr>
          <w:vertAlign w:val="superscript"/>
        </w:rPr>
        <w:t>– 27</w:t>
      </w:r>
      <w:r>
        <w:rPr/>
        <w:t>кг</w:t>
      </w:r>
    </w:p>
    <w:p>
      <w:pPr>
        <w:pStyle w:val="Style17"/>
        <w:jc w:val="both"/>
        <w:rPr/>
      </w:pPr>
      <w:r>
        <w:rPr>
          <w:i/>
          <w:iCs/>
        </w:rPr>
        <w:t xml:space="preserve">    </w:t>
      </w:r>
      <w:r>
        <w:rPr>
          <w:i/>
          <w:iCs/>
        </w:rPr>
        <w:t>Относительной атомной массой элемента</w:t>
      </w:r>
      <w:r>
        <w:rPr/>
        <w:t xml:space="preserve"> (сокращенно – атомной массой) </w:t>
      </w:r>
      <w:r>
        <w:rPr>
          <w:i/>
          <w:iCs/>
        </w:rPr>
        <w:t>называют отношение средней массы атома при его природном изотопном составе к</w:t>
      </w:r>
      <w:r>
        <w:rPr/>
        <w:t xml:space="preserve"> </w:t>
      </w:r>
      <w:r>
        <w:rPr>
          <w:vertAlign w:val="superscript"/>
        </w:rPr>
        <w:t>1</w:t>
      </w:r>
      <w:r>
        <w:rPr/>
        <w:t>/</w:t>
      </w:r>
      <w:r>
        <w:rPr>
          <w:vertAlign w:val="subscript"/>
        </w:rPr>
        <w:t>12</w:t>
      </w:r>
      <w:r>
        <w:rPr/>
        <w:t xml:space="preserve"> </w:t>
      </w:r>
      <w:r>
        <w:rPr>
          <w:i/>
          <w:iCs/>
        </w:rPr>
        <w:t>массы атома изотопа углерода</w:t>
      </w:r>
      <w:r>
        <w:rPr/>
        <w:t xml:space="preserve"> </w:t>
      </w:r>
      <w:r>
        <w:rPr>
          <w:vertAlign w:val="superscript"/>
        </w:rPr>
        <w:t>12</w:t>
      </w:r>
      <w:r>
        <w:rPr>
          <w:vertAlign w:val="subscript"/>
        </w:rPr>
        <w:t>6</w:t>
      </w:r>
      <w:r>
        <w:rPr/>
        <w:t>С. Относительная атомная масса – величина безразмерная и обозначается символом А</w:t>
      </w:r>
      <w:r>
        <w:rPr>
          <w:lang w:val="en-US"/>
        </w:rPr>
        <w:t>r</w:t>
      </w:r>
      <w:r>
        <w:rPr/>
        <w:t>. Подстрочный индекс «</w:t>
      </w:r>
      <w:r>
        <w:rPr>
          <w:lang w:val="en-US"/>
        </w:rPr>
        <w:t>r</w:t>
      </w:r>
      <w:r>
        <w:rPr/>
        <w:t xml:space="preserve">» происходит от лат. </w:t>
      </w:r>
      <w:r>
        <w:rPr>
          <w:i/>
          <w:iCs/>
          <w:lang w:val="en-US"/>
        </w:rPr>
        <w:t>relativus</w:t>
      </w:r>
      <w:r>
        <w:rPr/>
        <w:t xml:space="preserve"> – относительный. Относительные атомные массы известных элементов приведены в таблице «Периодическая система элементов Д.И. Менделеева».</w:t>
      </w:r>
    </w:p>
    <w:p>
      <w:pPr>
        <w:pStyle w:val="Style17"/>
        <w:jc w:val="both"/>
        <w:rPr/>
      </w:pPr>
      <w:r>
        <w:rPr>
          <w:i/>
          <w:iCs/>
        </w:rPr>
        <w:t xml:space="preserve">   </w:t>
      </w:r>
      <w:r>
        <w:rPr>
          <w:i/>
          <w:iCs/>
        </w:rPr>
        <w:t>Относительной молекулярной массой</w:t>
      </w:r>
      <w:r>
        <w:rPr/>
        <w:t xml:space="preserve"> (сокращено – молекулярной массой) </w:t>
      </w:r>
      <w:r>
        <w:rPr>
          <w:i/>
          <w:iCs/>
        </w:rPr>
        <w:t>вещества называют отношение средней массы вещества определенного формульного состава, включающего атомы отдельных элементов в их природном изотопном составе, к</w:t>
      </w:r>
      <w:r>
        <w:rPr/>
        <w:t xml:space="preserve"> </w:t>
      </w:r>
      <w:r>
        <w:rPr>
          <w:vertAlign w:val="superscript"/>
        </w:rPr>
        <w:t>1</w:t>
      </w:r>
      <w:r>
        <w:rPr/>
        <w:t>/</w:t>
      </w:r>
      <w:r>
        <w:rPr>
          <w:vertAlign w:val="subscript"/>
        </w:rPr>
        <w:t>12</w:t>
      </w:r>
      <w:r>
        <w:rPr/>
        <w:t xml:space="preserve"> </w:t>
      </w:r>
      <w:r>
        <w:rPr>
          <w:i/>
          <w:iCs/>
        </w:rPr>
        <w:t>массы атома изотопа углерода</w:t>
      </w:r>
      <w:r>
        <w:rPr/>
        <w:t xml:space="preserve"> </w:t>
      </w:r>
      <w:r>
        <w:rPr>
          <w:vertAlign w:val="superscript"/>
        </w:rPr>
        <w:t>12</w:t>
      </w:r>
      <w:r>
        <w:rPr>
          <w:vertAlign w:val="subscript"/>
        </w:rPr>
        <w:t>6</w:t>
      </w:r>
      <w:r>
        <w:rPr/>
        <w:t>С. Безразмерная величина – относительная молекулярная масса – обозначается символом  М</w:t>
      </w:r>
      <w:r>
        <w:rPr>
          <w:lang w:val="en-US"/>
        </w:rPr>
        <w:t>r</w:t>
      </w:r>
      <w:r>
        <w:rPr/>
        <w:t xml:space="preserve">. Поскольку масса любой молекулы равна сумме масс составляющих ее атомов, то относительная молекулярная масса равна сумме соответствующих относительных атомных масс. Например, молекулярная масса воды, молекула которой содержит два атома водорода и один атом кислорода, равна </w:t>
      </w:r>
    </w:p>
    <w:p>
      <w:pPr>
        <w:pStyle w:val="Style17"/>
        <w:jc w:val="both"/>
        <w:rPr/>
      </w:pPr>
      <w:r>
        <w:rPr/>
        <w:t xml:space="preserve">                 </w:t>
      </w:r>
      <w:r>
        <w:rPr/>
        <w:t>М</w:t>
      </w:r>
      <w:r>
        <w:rPr>
          <w:lang w:val="en-US"/>
        </w:rPr>
        <w:t>r</w:t>
      </w:r>
      <w:r>
        <w:rPr/>
        <w:t xml:space="preserve"> (Н</w:t>
      </w:r>
      <w:r>
        <w:rPr>
          <w:vertAlign w:val="subscript"/>
        </w:rPr>
        <w:t>2</w:t>
      </w:r>
      <w:r>
        <w:rPr/>
        <w:t>О) = 1,0079 ·2 + 15,9994 = 18,0152</w:t>
      </w:r>
    </w:p>
    <w:p>
      <w:pPr>
        <w:pStyle w:val="Style17"/>
        <w:jc w:val="both"/>
        <w:rPr/>
      </w:pPr>
      <w:r>
        <w:rPr/>
        <w:t xml:space="preserve">   </w:t>
      </w:r>
      <w:r>
        <w:rPr/>
        <w:t>Масса атома или молекулы любого вещества равна произведению относительной массы на атомную единицу массы:</w:t>
      </w:r>
    </w:p>
    <w:p>
      <w:pPr>
        <w:pStyle w:val="Style17"/>
        <w:jc w:val="center"/>
        <w:rPr/>
      </w:pPr>
      <w:r>
        <w:rPr>
          <w:lang w:val="en-US"/>
        </w:rPr>
        <w:t>m</w:t>
      </w:r>
      <w:r>
        <w:rPr/>
        <w:t xml:space="preserve"> (атома) = А</w:t>
      </w:r>
      <w:r>
        <w:rPr>
          <w:lang w:val="en-US"/>
        </w:rPr>
        <w:t>r</w:t>
      </w:r>
      <w:r>
        <w:rPr/>
        <w:t>·1 (а.е.м.)</w:t>
      </w:r>
    </w:p>
    <w:p>
      <w:pPr>
        <w:pStyle w:val="Style17"/>
        <w:jc w:val="center"/>
        <w:rPr/>
      </w:pPr>
      <w:r>
        <w:rPr>
          <w:lang w:val="en-US"/>
        </w:rPr>
        <w:t>m</w:t>
      </w:r>
      <w:r>
        <w:rPr/>
        <w:t xml:space="preserve"> (молекулы) = М</w:t>
      </w:r>
      <w:r>
        <w:rPr>
          <w:lang w:val="en-US"/>
        </w:rPr>
        <w:t>r</w:t>
      </w:r>
      <w:r>
        <w:rPr/>
        <w:t>·1 (а.е.м.)</w:t>
      </w:r>
    </w:p>
    <w:p>
      <w:pPr>
        <w:pStyle w:val="Style17"/>
        <w:ind w:hanging="0"/>
        <w:jc w:val="both"/>
        <w:rPr/>
      </w:pPr>
      <w:r>
        <w:rPr>
          <w:b/>
          <w:bCs/>
        </w:rPr>
        <w:t xml:space="preserve">      </w:t>
      </w:r>
      <w:r>
        <w:rPr>
          <w:b/>
          <w:bCs/>
        </w:rPr>
        <w:t xml:space="preserve">Количество вещества. </w:t>
      </w:r>
      <w:r>
        <w:rPr/>
        <w:t xml:space="preserve">Любое вещество состоит из определенных структурных единиц. Например, поваренная соль, хлорид натрия, состоит из условных молекул кристаллического вещества </w:t>
      </w:r>
      <w:r>
        <w:rPr>
          <w:lang w:val="en-US"/>
        </w:rPr>
        <w:t>NaCl</w:t>
      </w:r>
      <w:r>
        <w:rPr/>
        <w:t>, газ метан – из отдельных молекул СН</w:t>
      </w:r>
      <w:r>
        <w:rPr>
          <w:vertAlign w:val="subscript"/>
        </w:rPr>
        <w:t>4</w:t>
      </w:r>
      <w:r>
        <w:rPr/>
        <w:t xml:space="preserve">. Такие структурные единицы принято называть формульными единицами и обозначать как ФЕ. Формульные единицы – это реально существующие частицы, представляющие собой электроны, атомы, молекулы, ионы, условные молекулы кристаллических веществ и полимеров и др. Для характеристики числа частиц вводится понятие количества вещества. </w:t>
      </w:r>
      <w:r>
        <w:rPr>
          <w:i/>
          <w:iCs/>
        </w:rPr>
        <w:t>Количество вещества</w:t>
      </w:r>
      <w:r>
        <w:rPr/>
        <w:t xml:space="preserve"> В – </w:t>
      </w:r>
      <w:r>
        <w:rPr>
          <w:i/>
          <w:iCs/>
        </w:rPr>
        <w:t>это физическая величина, указывающая на число формульных единиц вещества относительно постоянной Авогадро.</w:t>
      </w:r>
      <w:r>
        <w:rPr/>
        <w:t xml:space="preserve"> Обозначается количество вещества символом </w:t>
      </w:r>
      <w:r>
        <w:rPr>
          <w:i/>
          <w:iCs/>
          <w:lang w:val="en-US"/>
        </w:rPr>
        <w:t>n</w:t>
      </w:r>
      <w:r>
        <w:rPr>
          <w:vertAlign w:val="subscript"/>
          <w:lang w:val="en-US"/>
        </w:rPr>
        <w:t>B</w:t>
      </w:r>
      <w:r>
        <w:rPr/>
        <w:t xml:space="preserve">  или </w:t>
      </w:r>
      <w:r>
        <w:rPr>
          <w:i/>
          <w:iCs/>
          <w:lang w:val="en-US"/>
        </w:rPr>
        <w:t>n</w:t>
      </w:r>
      <w:r>
        <w:rPr/>
        <w:t>(В):</w:t>
      </w:r>
    </w:p>
    <w:p>
      <w:pPr>
        <w:pStyle w:val="Style17"/>
        <w:jc w:val="center"/>
        <w:rPr/>
      </w:pPr>
      <w:r>
        <w:rPr>
          <w:lang w:val="en-US"/>
        </w:rPr>
        <w:t>n</w:t>
      </w:r>
      <w:r>
        <w:rPr>
          <w:vertAlign w:val="subscript"/>
          <w:lang w:val="en-US"/>
        </w:rPr>
        <w:t xml:space="preserve">B </w:t>
      </w:r>
      <w:r>
        <w:rPr>
          <w:lang w:val="en-US"/>
        </w:rPr>
        <w:t>= N</w:t>
      </w:r>
      <w:r>
        <w:rPr>
          <w:vertAlign w:val="subscript"/>
        </w:rPr>
        <w:t>ФЕ</w:t>
      </w:r>
      <w:r>
        <w:rPr>
          <w:lang w:val="en-US"/>
        </w:rPr>
        <w:t xml:space="preserve"> / N</w:t>
      </w:r>
      <w:r>
        <w:rPr>
          <w:vertAlign w:val="subscript"/>
          <w:lang w:val="en-US"/>
        </w:rPr>
        <w:t>A</w:t>
      </w:r>
      <w:r>
        <w:rPr>
          <w:lang w:val="en-US"/>
        </w:rPr>
        <w:t>,</w:t>
      </w:r>
    </w:p>
    <w:p>
      <w:pPr>
        <w:pStyle w:val="Style17"/>
        <w:jc w:val="both"/>
        <w:rPr/>
      </w:pPr>
      <w:r>
        <w:rPr>
          <w:lang w:val="en-US"/>
        </w:rPr>
        <w:t xml:space="preserve">    </w:t>
      </w:r>
      <w:r>
        <w:rPr/>
        <w:t xml:space="preserve">где: </w:t>
      </w:r>
      <w:r>
        <w:rPr>
          <w:lang w:val="en-US"/>
        </w:rPr>
        <w:t>N</w:t>
      </w:r>
      <w:r>
        <w:rPr>
          <w:vertAlign w:val="subscript"/>
        </w:rPr>
        <w:t>ФЕ</w:t>
      </w:r>
      <w:r>
        <w:rPr/>
        <w:t xml:space="preserve"> – число частиц вещества В;</w:t>
      </w:r>
    </w:p>
    <w:p>
      <w:pPr>
        <w:pStyle w:val="Style17"/>
        <w:jc w:val="both"/>
        <w:rPr/>
      </w:pPr>
      <w:r>
        <w:rPr/>
        <w:t xml:space="preserve">           </w:t>
      </w:r>
      <w:r>
        <w:rPr>
          <w:lang w:val="en-US"/>
        </w:rPr>
        <w:t>N</w:t>
      </w:r>
      <w:r>
        <w:rPr>
          <w:vertAlign w:val="subscript"/>
          <w:lang w:val="en-US"/>
        </w:rPr>
        <w:t>A</w:t>
      </w:r>
      <w:r>
        <w:rPr/>
        <w:t xml:space="preserve"> – постоянная Авогадро (</w:t>
      </w:r>
      <w:r>
        <w:rPr>
          <w:lang w:val="en-US"/>
        </w:rPr>
        <w:t>N</w:t>
      </w:r>
      <w:r>
        <w:rPr>
          <w:vertAlign w:val="subscript"/>
          <w:lang w:val="en-US"/>
        </w:rPr>
        <w:t>A</w:t>
      </w:r>
      <w:r>
        <w:rPr/>
        <w:t xml:space="preserve"> = 6,02·10</w:t>
      </w:r>
      <w:r>
        <w:rPr>
          <w:vertAlign w:val="superscript"/>
        </w:rPr>
        <w:t>23</w:t>
      </w:r>
      <w:r>
        <w:rPr/>
        <w:t>).</w:t>
      </w:r>
    </w:p>
    <w:p>
      <w:pPr>
        <w:pStyle w:val="Normal"/>
        <w:jc w:val="both"/>
        <w:rPr/>
      </w:pPr>
      <w:r>
        <w:rPr>
          <w:sz w:val="28"/>
        </w:rPr>
        <w:t xml:space="preserve">       </w:t>
      </w:r>
      <w:r>
        <w:rPr>
          <w:sz w:val="28"/>
        </w:rPr>
        <w:t xml:space="preserve">Постоянная Авогадро, в свою очередь, показывает число атомов, содержащихся в 12г изотопа углерода </w:t>
      </w:r>
      <w:r>
        <w:rPr>
          <w:sz w:val="28"/>
          <w:vertAlign w:val="superscript"/>
        </w:rPr>
        <w:t>12</w:t>
      </w:r>
      <w:r>
        <w:rPr>
          <w:sz w:val="28"/>
          <w:vertAlign w:val="subscript"/>
        </w:rPr>
        <w:t>6</w:t>
      </w:r>
      <w:r>
        <w:rPr>
          <w:sz w:val="28"/>
        </w:rPr>
        <w:t xml:space="preserve">С, или количество атомных единиц массы в 1г вещества. Поэтому а.е.м. = 1 / </w:t>
      </w:r>
      <w:r>
        <w:rPr>
          <w:sz w:val="28"/>
          <w:lang w:val="en-US"/>
        </w:rPr>
        <w:t>N</w:t>
      </w:r>
      <w:r>
        <w:rPr>
          <w:sz w:val="28"/>
          <w:vertAlign w:val="subscript"/>
          <w:lang w:val="en-US"/>
        </w:rPr>
        <w:t>A</w:t>
      </w:r>
      <w:r>
        <w:rPr>
          <w:sz w:val="28"/>
        </w:rPr>
        <w:t xml:space="preserve"> = 1 / 6,02·10</w:t>
      </w:r>
      <w:r>
        <w:rPr>
          <w:sz w:val="28"/>
          <w:vertAlign w:val="superscript"/>
        </w:rPr>
        <w:t>23</w:t>
      </w:r>
      <w:r>
        <w:rPr>
          <w:sz w:val="28"/>
        </w:rPr>
        <w:t xml:space="preserve"> = 1,66 ·10 </w:t>
      </w:r>
      <w:r>
        <w:rPr>
          <w:sz w:val="28"/>
          <w:vertAlign w:val="superscript"/>
        </w:rPr>
        <w:t>– 24</w:t>
      </w:r>
      <w:r>
        <w:rPr>
          <w:sz w:val="28"/>
        </w:rPr>
        <w:t xml:space="preserve">г. Количество вещества измеряют в молях. </w:t>
      </w:r>
    </w:p>
    <w:p>
      <w:pPr>
        <w:pStyle w:val="Normal"/>
        <w:jc w:val="both"/>
        <w:rPr/>
      </w:pPr>
      <w:r>
        <w:rPr>
          <w:sz w:val="28"/>
        </w:rPr>
        <w:t xml:space="preserve">        </w:t>
      </w:r>
      <w:r>
        <w:rPr>
          <w:sz w:val="28"/>
        </w:rPr>
        <w:t xml:space="preserve">С 1 января 1963г. в СССР была введена Международная система единиц измерения (СИ), состоящая из шести основных единиц: метр (м) – длина, килограмм (кг) – масса, секунда (с) – время, ампер (А) – сила тока, кельвин (К) – термодинамическая температура, кандела (кд) – сила света. Генеральная Конференция по мерам и весам (1971) утвердила в качестве седьмой основной единицы Международной системы моль (моль) – единицу количества вещества. </w:t>
      </w:r>
      <w:r>
        <w:rPr>
          <w:i/>
          <w:iCs/>
          <w:sz w:val="28"/>
        </w:rPr>
        <w:t>Моль – это такое количество вещества, которое содержит столько</w:t>
      </w:r>
      <w:r>
        <w:rPr>
          <w:sz w:val="28"/>
        </w:rPr>
        <w:t xml:space="preserve"> ФЕ,</w:t>
      </w:r>
      <w:r>
        <w:rPr/>
        <w:t xml:space="preserve"> </w:t>
      </w:r>
      <w:r>
        <w:rPr>
          <w:i/>
          <w:iCs/>
          <w:sz w:val="28"/>
        </w:rPr>
        <w:t>сколько атомов содержится в</w:t>
      </w:r>
      <w:r>
        <w:rPr>
          <w:sz w:val="28"/>
        </w:rPr>
        <w:t xml:space="preserve"> 12 </w:t>
      </w:r>
      <w:r>
        <w:rPr>
          <w:i/>
          <w:iCs/>
          <w:sz w:val="28"/>
        </w:rPr>
        <w:t>г изотопа углерода</w:t>
      </w:r>
      <w:r>
        <w:rPr>
          <w:sz w:val="28"/>
        </w:rPr>
        <w:t xml:space="preserve"> </w:t>
      </w:r>
      <w:r>
        <w:rPr>
          <w:sz w:val="28"/>
          <w:vertAlign w:val="superscript"/>
        </w:rPr>
        <w:t>12</w:t>
      </w:r>
      <w:r>
        <w:rPr>
          <w:sz w:val="28"/>
          <w:vertAlign w:val="subscript"/>
        </w:rPr>
        <w:t>6</w:t>
      </w:r>
      <w:r>
        <w:rPr>
          <w:sz w:val="28"/>
        </w:rPr>
        <w:t xml:space="preserve">С. При применении моля структурные элементы должны быть специфицированы и могут быть атомами, молекулами, ионами, электронами и другими частицами или специфицированными группами частиц. Моль вещества соответствует постоянной Авогадро </w:t>
      </w:r>
      <w:r>
        <w:rPr>
          <w:sz w:val="28"/>
          <w:lang w:val="en-US"/>
        </w:rPr>
        <w:t>N</w:t>
      </w:r>
      <w:r>
        <w:rPr>
          <w:sz w:val="28"/>
          <w:vertAlign w:val="subscript"/>
        </w:rPr>
        <w:t>А</w:t>
      </w:r>
      <w:r>
        <w:rPr>
          <w:sz w:val="28"/>
        </w:rPr>
        <w:t>= (6,022045±0,000031)</w:t>
      </w:r>
      <w:r>
        <w:rPr>
          <w:rFonts w:eastAsia="Symbol" w:cs="Symbol" w:ascii="Symbol" w:hAnsi="Symbol"/>
          <w:sz w:val="28"/>
        </w:rPr>
        <w:t></w:t>
      </w:r>
      <w:r>
        <w:rPr>
          <w:sz w:val="28"/>
        </w:rPr>
        <w:t>10</w:t>
      </w:r>
      <w:r>
        <w:rPr>
          <w:sz w:val="28"/>
          <w:vertAlign w:val="superscript"/>
        </w:rPr>
        <w:t>23</w:t>
      </w:r>
      <w:r>
        <w:rPr>
          <w:sz w:val="28"/>
        </w:rPr>
        <w:t xml:space="preserve"> моль</w:t>
      </w:r>
      <w:r>
        <w:rPr>
          <w:sz w:val="28"/>
          <w:vertAlign w:val="superscript"/>
        </w:rPr>
        <w:t>–1</w:t>
      </w:r>
      <w:r>
        <w:rPr>
          <w:sz w:val="28"/>
        </w:rPr>
        <w:t xml:space="preserve"> структурных элементов. То есть, моль – </w:t>
      </w:r>
      <w:r>
        <w:rPr>
          <w:i/>
          <w:iCs/>
          <w:sz w:val="28"/>
        </w:rPr>
        <w:t>количество вещества, содержащее число его формульных единиц, равное постоянной Авогадро.</w:t>
      </w:r>
      <w:r>
        <w:rPr>
          <w:sz w:val="28"/>
        </w:rPr>
        <w:t xml:space="preserve"> При применении понятия «моль» следует указывать, какие структурные элементы имеются в виду. Например, моль атомов Н, моль молекул Н</w:t>
      </w:r>
      <w:r>
        <w:rPr>
          <w:sz w:val="28"/>
          <w:vertAlign w:val="subscript"/>
        </w:rPr>
        <w:t>2</w:t>
      </w:r>
      <w:r>
        <w:rPr>
          <w:sz w:val="28"/>
        </w:rPr>
        <w:t>, моль протонов, моль электронов и т.п. Так, заряд моля электронов равен 6,022</w:t>
      </w:r>
      <w:r>
        <w:rPr>
          <w:rFonts w:eastAsia="Symbol" w:cs="Symbol" w:ascii="Symbol" w:hAnsi="Symbol"/>
          <w:sz w:val="28"/>
        </w:rPr>
        <w:t></w:t>
      </w:r>
      <w:r>
        <w:rPr>
          <w:sz w:val="28"/>
        </w:rPr>
        <w:t>10</w:t>
      </w:r>
      <w:r>
        <w:rPr>
          <w:sz w:val="28"/>
          <w:vertAlign w:val="superscript"/>
        </w:rPr>
        <w:t>23</w:t>
      </w:r>
      <w:r>
        <w:rPr>
          <w:sz w:val="28"/>
        </w:rPr>
        <w:t xml:space="preserve"> </w:t>
      </w:r>
      <w:r>
        <w:rPr>
          <w:sz w:val="28"/>
        </w:rPr>
      </w:r>
      <m:oMath xmlns:m="http://schemas.openxmlformats.org/officeDocument/2006/math">
        <m:acc>
          <m:accPr>
            <m:chr m:val="¯"/>
          </m:accPr>
          <m:e>
            <m:r>
              <w:rPr>
                <w:rFonts w:ascii="Cambria Math" w:hAnsi="Cambria Math"/>
              </w:rPr>
              <m:t xml:space="preserve">e</m:t>
            </m:r>
          </m:e>
        </m:acc>
      </m:oMath>
      <w:r>
        <w:rPr>
          <w:sz w:val="28"/>
        </w:rPr>
        <w:t xml:space="preserve"> и отвечает количеству электричества, равному 1 фарадею (</w:t>
      </w:r>
      <w:r>
        <w:rPr>
          <w:sz w:val="28"/>
          <w:lang w:val="en-US"/>
        </w:rPr>
        <w:t>F</w:t>
      </w:r>
      <w:r>
        <w:rPr>
          <w:sz w:val="28"/>
        </w:rPr>
        <w:t>). Масса моля атомов или масса моля молекул (молярная масса), выраженная в граммах (г/моль), есть грамм-атом данного элемента или, соответственно, грамм – молекула данного вещества в прежнем понимании.</w:t>
      </w:r>
    </w:p>
    <w:p>
      <w:pPr>
        <w:pStyle w:val="Style17"/>
        <w:ind w:hanging="0"/>
        <w:jc w:val="both"/>
        <w:rPr/>
      </w:pPr>
      <w:r>
        <w:rPr>
          <w:b/>
          <w:bCs/>
        </w:rPr>
        <w:t xml:space="preserve">        </w:t>
      </w:r>
      <w:r>
        <w:rPr>
          <w:b/>
          <w:bCs/>
        </w:rPr>
        <w:t xml:space="preserve">Молярная масса и молярный объем вещества. </w:t>
      </w:r>
      <w:r>
        <w:rPr/>
        <w:t xml:space="preserve">Молярная масса – масса моля ФЕ вещества. Она рассчитывается через массу и количество вещества по формуле: </w:t>
      </w:r>
    </w:p>
    <w:p>
      <w:pPr>
        <w:pStyle w:val="Style17"/>
        <w:ind w:hanging="0"/>
        <w:jc w:val="both"/>
        <w:rPr/>
      </w:pPr>
      <w:r>
        <w:rPr/>
        <w:t xml:space="preserve">                                                     </w:t>
      </w:r>
      <w:r>
        <w:rPr/>
        <w:t>Мв = К· М</w:t>
      </w:r>
      <w:r>
        <w:rPr>
          <w:lang w:val="en-US"/>
        </w:rPr>
        <w:t>r</w:t>
      </w:r>
      <w:r>
        <w:rPr/>
        <w:t xml:space="preserve">                                                         (1)</w:t>
      </w:r>
    </w:p>
    <w:p>
      <w:pPr>
        <w:pStyle w:val="Style17"/>
        <w:jc w:val="both"/>
        <w:rPr/>
      </w:pPr>
      <w:r>
        <w:rPr/>
        <w:t xml:space="preserve">     </w:t>
      </w:r>
      <w:r>
        <w:rPr/>
        <w:t>где: К – коэффициент пропорциональности, равный 1г/моль.</w:t>
      </w:r>
    </w:p>
    <w:p>
      <w:pPr>
        <w:pStyle w:val="Style17"/>
        <w:jc w:val="both"/>
        <w:rPr/>
      </w:pPr>
      <w:r>
        <w:rPr/>
        <w:t xml:space="preserve">     </w:t>
      </w:r>
      <w:r>
        <w:rPr/>
        <w:t xml:space="preserve">В самом деле, для изотопа углерода </w:t>
      </w:r>
      <w:r>
        <w:rPr>
          <w:vertAlign w:val="superscript"/>
        </w:rPr>
        <w:t>12</w:t>
      </w:r>
      <w:r>
        <w:rPr>
          <w:vertAlign w:val="subscript"/>
        </w:rPr>
        <w:t>6</w:t>
      </w:r>
      <w:r>
        <w:rPr/>
        <w:t>С А</w:t>
      </w:r>
      <w:r>
        <w:rPr>
          <w:lang w:val="en-US"/>
        </w:rPr>
        <w:t>r</w:t>
      </w:r>
      <w:r>
        <w:rPr/>
        <w:t xml:space="preserve"> = 12, а молярная масса атомов (по определению понятия «моль») равна 12г/моль. Следовательно, численные значения двух масс совпадают, а значит, К = 1. Отсюда  следует, что </w:t>
      </w:r>
      <w:r>
        <w:rPr>
          <w:i/>
          <w:iCs/>
        </w:rPr>
        <w:t>молярная масса вещества, выраженная в граммах на моль, имеет то же численное значение, что и его относительная молекулярная</w:t>
      </w:r>
      <w:r>
        <w:rPr/>
        <w:t xml:space="preserve"> (атомная) </w:t>
      </w:r>
      <w:r>
        <w:rPr>
          <w:i/>
          <w:iCs/>
        </w:rPr>
        <w:t>масса.</w:t>
      </w:r>
      <w:r>
        <w:rPr/>
        <w:t xml:space="preserve"> Так, молярная масса атомарного водорода равна 1,008г/моль, молекулярного водорода – 2,016г/моль, молекулярного кислорода – 31,999г/моль.</w:t>
      </w:r>
    </w:p>
    <w:p>
      <w:pPr>
        <w:pStyle w:val="Style17"/>
        <w:jc w:val="both"/>
        <w:rPr/>
      </w:pPr>
      <w:r>
        <w:rPr/>
        <w:t xml:space="preserve">    </w:t>
      </w:r>
      <w:r>
        <w:rPr/>
        <w:t>Согласно закону Авогадро одно и то же число молекул любого газа занимает при одинаковых условиях один и тот же объем. С другой стороны, 1 моль любого вещества содержит (по определению) одинаковое число частиц. Отсюда следует, что при определенных температуре и давлении 1 моль любого вещества в газообразном состоянии занимает один и тот же объем.</w:t>
      </w:r>
    </w:p>
    <w:p>
      <w:pPr>
        <w:pStyle w:val="Style17"/>
        <w:jc w:val="both"/>
        <w:rPr/>
      </w:pPr>
      <w:r>
        <w:rPr>
          <w:i/>
          <w:iCs/>
        </w:rPr>
        <w:t xml:space="preserve">    </w:t>
      </w:r>
      <w:r>
        <w:rPr>
          <w:i/>
          <w:iCs/>
        </w:rPr>
        <w:t xml:space="preserve">Отношение объема, занимаемого веществом, к его к его количеству называется молярным объемом вещества. При нормальных условиях (101,325 кПа; 273 К)  молярный объем любого газа равен </w:t>
      </w:r>
      <w:r>
        <w:rPr/>
        <w:t>22,4</w:t>
      </w:r>
      <w:r>
        <w:rPr>
          <w:i/>
          <w:iCs/>
        </w:rPr>
        <w:t xml:space="preserve"> л/моль</w:t>
      </w:r>
      <w:r>
        <w:rPr/>
        <w:t xml:space="preserve"> (точнее, </w:t>
      </w:r>
      <w:r>
        <w:rPr>
          <w:lang w:val="en-US"/>
        </w:rPr>
        <w:t>Vn</w:t>
      </w:r>
      <w:r>
        <w:rPr/>
        <w:t xml:space="preserve"> = 22,4 л/моль). Это утверждение справедливо для такого газа, когда другими видами взаимодействия его молекул между собой, кроме их упругого столкновения, можно пренебречь. Такие газы называют идеальными. Для неидеальных газов, называемых реальными, молярные объемы различны и несколько отличаются от точного значения. Однако в большинстве случаев различие сказывается лишь в четвертой и последующих значащих цифрах.</w:t>
      </w:r>
    </w:p>
    <w:p>
      <w:pPr>
        <w:pStyle w:val="Style17"/>
        <w:ind w:firstLine="720"/>
        <w:jc w:val="both"/>
        <w:rPr/>
      </w:pPr>
      <w:r>
        <w:rPr/>
        <w:t>Измерения объемов газа обычно проводят при условиях, отличных от нормальных. Для приведения объема газа к нормальным условиям можно пользоваться уравнением, объединяющим газовые законы Бойля – Мариотта и Гей – Люссака:</w:t>
      </w:r>
    </w:p>
    <w:p>
      <w:pPr>
        <w:pStyle w:val="Style17"/>
        <w:ind w:hanging="0"/>
        <w:jc w:val="center"/>
        <w:rPr>
          <w:lang w:val="en-US"/>
        </w:rPr>
      </w:pPr>
      <w:r>
        <w:rPr>
          <w:lang w:val="en-US"/>
        </w:rPr>
        <w:t>pV / T = p</w:t>
      </w:r>
      <w:r>
        <w:rPr>
          <w:vertAlign w:val="subscript"/>
          <w:lang w:val="en-US"/>
        </w:rPr>
        <w:t>0</w:t>
      </w:r>
      <w:r>
        <w:rPr>
          <w:lang w:val="en-US"/>
        </w:rPr>
        <w:t>V</w:t>
      </w:r>
      <w:r>
        <w:rPr>
          <w:vertAlign w:val="subscript"/>
          <w:lang w:val="en-US"/>
        </w:rPr>
        <w:t>0</w:t>
      </w:r>
      <w:r>
        <w:rPr>
          <w:lang w:val="en-US"/>
        </w:rPr>
        <w:t xml:space="preserve"> / T</w:t>
      </w:r>
      <w:r>
        <w:rPr>
          <w:vertAlign w:val="subscript"/>
          <w:lang w:val="en-US"/>
        </w:rPr>
        <w:t>0</w:t>
      </w:r>
    </w:p>
    <w:p>
      <w:pPr>
        <w:pStyle w:val="Style17"/>
        <w:jc w:val="both"/>
        <w:rPr/>
      </w:pPr>
      <w:r>
        <w:rPr>
          <w:lang w:val="en-US"/>
        </w:rPr>
        <w:t xml:space="preserve">    </w:t>
      </w:r>
      <w:r>
        <w:rPr/>
        <w:t xml:space="preserve">где: </w:t>
      </w:r>
      <w:r>
        <w:rPr>
          <w:lang w:val="en-US"/>
        </w:rPr>
        <w:t>V</w:t>
      </w:r>
      <w:r>
        <w:rPr/>
        <w:t xml:space="preserve"> – объем газа при давлении  </w:t>
      </w:r>
      <w:r>
        <w:rPr>
          <w:lang w:val="en-US"/>
        </w:rPr>
        <w:t>p</w:t>
      </w:r>
      <w:r>
        <w:rPr/>
        <w:t xml:space="preserve"> и температуре </w:t>
      </w:r>
      <w:r>
        <w:rPr>
          <w:lang w:val="en-US"/>
        </w:rPr>
        <w:t>T</w:t>
      </w:r>
      <w:r>
        <w:rPr/>
        <w:t xml:space="preserve">; </w:t>
      </w:r>
    </w:p>
    <w:p>
      <w:pPr>
        <w:pStyle w:val="Style17"/>
        <w:jc w:val="both"/>
        <w:rPr/>
      </w:pPr>
      <w:r>
        <w:rPr/>
        <w:t xml:space="preserve">           </w:t>
      </w:r>
      <w:r>
        <w:rPr>
          <w:lang w:val="en-US"/>
        </w:rPr>
        <w:t>V</w:t>
      </w:r>
      <w:r>
        <w:rPr>
          <w:vertAlign w:val="subscript"/>
        </w:rPr>
        <w:t>0</w:t>
      </w:r>
      <w:r>
        <w:rPr/>
        <w:t xml:space="preserve"> – объем газа при нормальном давлении</w:t>
      </w:r>
      <w:r>
        <w:rPr>
          <w:vertAlign w:val="subscript"/>
        </w:rPr>
        <w:t xml:space="preserve">  </w:t>
      </w:r>
      <w:r>
        <w:rPr>
          <w:lang w:val="en-US"/>
        </w:rPr>
        <w:t>p</w:t>
      </w:r>
      <w:r>
        <w:rPr>
          <w:vertAlign w:val="subscript"/>
        </w:rPr>
        <w:t>0</w:t>
      </w:r>
      <w:r>
        <w:rPr/>
        <w:t xml:space="preserve"> (101,325 кПа) и температуре </w:t>
      </w:r>
      <w:r>
        <w:rPr>
          <w:lang w:val="en-US"/>
        </w:rPr>
        <w:t>T</w:t>
      </w:r>
      <w:r>
        <w:rPr>
          <w:vertAlign w:val="subscript"/>
        </w:rPr>
        <w:t>0</w:t>
      </w:r>
      <w:r>
        <w:rPr/>
        <w:t xml:space="preserve"> (273,15 К).</w:t>
      </w:r>
    </w:p>
    <w:p>
      <w:pPr>
        <w:pStyle w:val="Style17"/>
        <w:jc w:val="both"/>
        <w:rPr/>
      </w:pPr>
      <w:r>
        <w:rPr/>
        <w:t xml:space="preserve">    </w:t>
      </w:r>
      <w:r>
        <w:rPr/>
        <w:t>Молярные массы газов можно вычислить также, пользуясь уравнением состояния идеального газа – уравнением Клапейрона – Менделеева:</w:t>
      </w:r>
    </w:p>
    <w:p>
      <w:pPr>
        <w:pStyle w:val="Style17"/>
        <w:ind w:hanging="0"/>
        <w:jc w:val="center"/>
        <w:rPr/>
      </w:pPr>
      <w:r>
        <w:rPr>
          <w:lang w:val="en-US"/>
        </w:rPr>
        <w:t>pV = m</w:t>
      </w:r>
      <w:r>
        <w:rPr>
          <w:vertAlign w:val="subscript"/>
          <w:lang w:val="en-US"/>
        </w:rPr>
        <w:t xml:space="preserve">B </w:t>
      </w:r>
      <w:r>
        <w:rPr>
          <w:lang w:val="en-US"/>
        </w:rPr>
        <w:t>RT / M</w:t>
      </w:r>
      <w:r>
        <w:rPr>
          <w:vertAlign w:val="subscript"/>
          <w:lang w:val="en-US"/>
        </w:rPr>
        <w:t>B</w:t>
      </w:r>
      <w:r>
        <w:rPr>
          <w:lang w:val="en-US"/>
        </w:rPr>
        <w:t>,</w:t>
      </w:r>
    </w:p>
    <w:p>
      <w:pPr>
        <w:pStyle w:val="Style17"/>
        <w:jc w:val="both"/>
        <w:rPr/>
      </w:pPr>
      <w:r>
        <w:rPr>
          <w:lang w:val="en-US"/>
        </w:rPr>
        <w:t xml:space="preserve">    </w:t>
      </w:r>
      <w:r>
        <w:rPr/>
        <w:t xml:space="preserve">где: </w:t>
      </w:r>
      <w:r>
        <w:rPr>
          <w:b/>
          <w:bCs/>
        </w:rPr>
        <w:t xml:space="preserve"> </w:t>
      </w:r>
      <w:r>
        <w:rPr>
          <w:lang w:val="en-US"/>
        </w:rPr>
        <w:t>p</w:t>
      </w:r>
      <w:r>
        <w:rPr/>
        <w:t xml:space="preserve"> – давление газа, Па;</w:t>
      </w:r>
    </w:p>
    <w:p>
      <w:pPr>
        <w:pStyle w:val="Style17"/>
        <w:jc w:val="both"/>
        <w:rPr/>
      </w:pPr>
      <w:r>
        <w:rPr/>
        <w:t xml:space="preserve">            </w:t>
      </w:r>
      <w:r>
        <w:rPr>
          <w:lang w:val="en-US"/>
        </w:rPr>
        <w:t>V</w:t>
      </w:r>
      <w:r>
        <w:rPr/>
        <w:t xml:space="preserve"> – его объем, м</w:t>
      </w:r>
      <w:r>
        <w:rPr>
          <w:vertAlign w:val="superscript"/>
        </w:rPr>
        <w:t>3</w:t>
      </w:r>
      <w:r>
        <w:rPr/>
        <w:t xml:space="preserve">; </w:t>
      </w:r>
    </w:p>
    <w:p>
      <w:pPr>
        <w:pStyle w:val="Style17"/>
        <w:jc w:val="both"/>
        <w:rPr/>
      </w:pPr>
      <w:r>
        <w:rPr/>
        <w:t xml:space="preserve">            </w:t>
      </w:r>
      <w:r>
        <w:rPr>
          <w:lang w:val="en-US"/>
        </w:rPr>
        <w:t>m</w:t>
      </w:r>
      <w:r>
        <w:rPr>
          <w:vertAlign w:val="subscript"/>
          <w:lang w:val="en-US"/>
        </w:rPr>
        <w:t>B</w:t>
      </w:r>
      <w:r>
        <w:rPr>
          <w:vertAlign w:val="subscript"/>
        </w:rPr>
        <w:t xml:space="preserve">  </w:t>
      </w:r>
      <w:r>
        <w:rPr/>
        <w:t xml:space="preserve">- масса вещества, г; </w:t>
      </w:r>
    </w:p>
    <w:p>
      <w:pPr>
        <w:pStyle w:val="Style17"/>
        <w:jc w:val="both"/>
        <w:rPr/>
      </w:pPr>
      <w:r>
        <w:rPr/>
        <w:t xml:space="preserve">            </w:t>
      </w:r>
      <w:r>
        <w:rPr>
          <w:lang w:val="en-US"/>
        </w:rPr>
        <w:t>M</w:t>
      </w:r>
      <w:r>
        <w:rPr>
          <w:vertAlign w:val="subscript"/>
          <w:lang w:val="en-US"/>
        </w:rPr>
        <w:t>B</w:t>
      </w:r>
      <w:r>
        <w:rPr/>
        <w:t xml:space="preserve"> – его молярная масса, г/моль; </w:t>
      </w:r>
    </w:p>
    <w:p>
      <w:pPr>
        <w:pStyle w:val="Style17"/>
        <w:jc w:val="both"/>
        <w:rPr/>
      </w:pPr>
      <w:r>
        <w:rPr/>
        <w:t xml:space="preserve">            </w:t>
      </w:r>
      <w:r>
        <w:rPr/>
        <w:t>Т – абсолютная температура, К;</w:t>
      </w:r>
    </w:p>
    <w:p>
      <w:pPr>
        <w:pStyle w:val="Style17"/>
        <w:jc w:val="both"/>
        <w:rPr/>
      </w:pPr>
      <w:r>
        <w:rPr/>
        <w:t xml:space="preserve">            </w:t>
      </w:r>
      <w:r>
        <w:rPr>
          <w:lang w:val="en-US"/>
        </w:rPr>
        <w:t>R</w:t>
      </w:r>
      <w:r>
        <w:rPr/>
        <w:t xml:space="preserve"> – универсальная газовая постоянная, равная 8,314 Дж / (моль·К).</w:t>
      </w:r>
    </w:p>
    <w:p>
      <w:pPr>
        <w:pStyle w:val="Style17"/>
        <w:jc w:val="both"/>
        <w:rPr/>
      </w:pPr>
      <w:r>
        <w:rPr/>
        <w:t xml:space="preserve">   </w:t>
      </w:r>
      <w:r>
        <w:rPr/>
        <w:t xml:space="preserve">Если объем и давление газа выражены в других единицах измерения, то значение газовой постоянной в уравнении Клапейрона – Менделеева примет другое значение. Оно может быть рассчитано по формуле, вытекающей из объединенного закона газового состояния для моля вещества при нормальных условиях для одного моля газа: </w:t>
      </w:r>
    </w:p>
    <w:p>
      <w:pPr>
        <w:pStyle w:val="Style17"/>
        <w:ind w:hanging="0"/>
        <w:jc w:val="center"/>
        <w:rPr/>
      </w:pPr>
      <w:r>
        <w:rPr>
          <w:lang w:val="en-US"/>
        </w:rPr>
        <w:t>R = (p</w:t>
      </w:r>
      <w:r>
        <w:rPr>
          <w:vertAlign w:val="subscript"/>
          <w:lang w:val="en-US"/>
        </w:rPr>
        <w:t xml:space="preserve">0 </w:t>
      </w:r>
      <w:r>
        <w:rPr>
          <w:lang w:val="en-US"/>
        </w:rPr>
        <w:t>· V</w:t>
      </w:r>
      <w:r>
        <w:rPr>
          <w:vertAlign w:val="subscript"/>
          <w:lang w:val="en-US"/>
        </w:rPr>
        <w:t>0</w:t>
      </w:r>
      <w:r>
        <w:rPr>
          <w:lang w:val="en-US"/>
        </w:rPr>
        <w:t xml:space="preserve"> / T</w:t>
      </w:r>
      <w:r>
        <w:rPr>
          <w:vertAlign w:val="subscript"/>
          <w:lang w:val="en-US"/>
        </w:rPr>
        <w:t>0</w:t>
      </w:r>
      <w:r>
        <w:rPr>
          <w:lang w:val="en-US"/>
        </w:rPr>
        <w:t>)</w:t>
      </w:r>
    </w:p>
    <w:p>
      <w:pPr>
        <w:pStyle w:val="Normal"/>
        <w:jc w:val="both"/>
        <w:rPr/>
      </w:pPr>
      <w:r>
        <w:rPr>
          <w:sz w:val="28"/>
          <w:lang w:val="en-US"/>
        </w:rPr>
        <w:t xml:space="preserve">      </w:t>
      </w:r>
      <w:r>
        <w:rPr>
          <w:b/>
          <w:i/>
          <w:iCs/>
          <w:sz w:val="28"/>
        </w:rPr>
        <w:t>Пример 1.</w:t>
      </w:r>
      <w:r>
        <w:rPr>
          <w:sz w:val="28"/>
        </w:rPr>
        <w:t xml:space="preserve"> Выразите в молях: а) 6,02</w:t>
      </w:r>
      <w:r>
        <w:rPr>
          <w:rFonts w:eastAsia="Symbol" w:cs="Symbol" w:ascii="Symbol" w:hAnsi="Symbol"/>
          <w:sz w:val="28"/>
        </w:rPr>
        <w:t></w:t>
      </w:r>
      <w:r>
        <w:rPr>
          <w:sz w:val="28"/>
        </w:rPr>
        <w:t>10</w:t>
      </w:r>
      <w:r>
        <w:rPr>
          <w:sz w:val="28"/>
          <w:vertAlign w:val="superscript"/>
        </w:rPr>
        <w:t>21</w:t>
      </w:r>
      <w:r>
        <w:rPr>
          <w:sz w:val="28"/>
        </w:rPr>
        <w:t xml:space="preserve"> молекул СО</w:t>
      </w:r>
      <w:r>
        <w:rPr>
          <w:sz w:val="28"/>
          <w:vertAlign w:val="subscript"/>
        </w:rPr>
        <w:t>2</w:t>
      </w:r>
      <w:r>
        <w:rPr>
          <w:sz w:val="28"/>
        </w:rPr>
        <w:t>; б) 1,20</w:t>
      </w:r>
      <w:r>
        <w:rPr>
          <w:rFonts w:eastAsia="Symbol" w:cs="Symbol" w:ascii="Symbol" w:hAnsi="Symbol"/>
          <w:sz w:val="28"/>
        </w:rPr>
        <w:t></w:t>
      </w:r>
      <w:r>
        <w:rPr>
          <w:sz w:val="28"/>
        </w:rPr>
        <w:t xml:space="preserve">10 </w:t>
      </w:r>
      <w:r>
        <w:rPr>
          <w:sz w:val="28"/>
          <w:vertAlign w:val="superscript"/>
        </w:rPr>
        <w:t>24</w:t>
      </w:r>
      <w:r>
        <w:rPr>
          <w:sz w:val="28"/>
        </w:rPr>
        <w:t xml:space="preserve"> атомов кислорода; в) 2,00</w:t>
      </w:r>
      <w:r>
        <w:rPr>
          <w:rFonts w:eastAsia="Symbol" w:cs="Symbol" w:ascii="Symbol" w:hAnsi="Symbol"/>
          <w:sz w:val="28"/>
        </w:rPr>
        <w:t></w:t>
      </w:r>
      <w:r>
        <w:rPr>
          <w:sz w:val="28"/>
        </w:rPr>
        <w:t>10</w:t>
      </w:r>
      <w:r>
        <w:rPr>
          <w:sz w:val="28"/>
          <w:vertAlign w:val="superscript"/>
        </w:rPr>
        <w:t>23</w:t>
      </w:r>
      <w:r>
        <w:rPr>
          <w:sz w:val="28"/>
        </w:rPr>
        <w:t xml:space="preserve"> молекул воды. Чему равна молярная масса указанных веществ?</w:t>
      </w:r>
    </w:p>
    <w:p>
      <w:pPr>
        <w:pStyle w:val="Normal"/>
        <w:jc w:val="both"/>
        <w:rPr/>
      </w:pPr>
      <w:r>
        <w:rPr>
          <w:sz w:val="28"/>
        </w:rPr>
        <w:t xml:space="preserve">     </w:t>
      </w:r>
      <w:r>
        <w:rPr>
          <w:i/>
          <w:sz w:val="28"/>
        </w:rPr>
        <w:t>Решение.</w:t>
      </w:r>
      <w:r>
        <w:rPr>
          <w:sz w:val="28"/>
        </w:rPr>
        <w:t xml:space="preserve"> Моль – это количество вещества, в котором содержится число частиц любого определённого сорта, равное постоянной Авогадро. Отсюда, а) 6,02</w:t>
      </w:r>
      <w:r>
        <w:rPr>
          <w:rFonts w:eastAsia="Symbol" w:cs="Symbol" w:ascii="Symbol" w:hAnsi="Symbol"/>
          <w:sz w:val="28"/>
        </w:rPr>
        <w:t></w:t>
      </w:r>
      <w:r>
        <w:rPr>
          <w:sz w:val="28"/>
        </w:rPr>
        <w:t>10</w:t>
      </w:r>
      <w:r>
        <w:rPr>
          <w:sz w:val="28"/>
          <w:vertAlign w:val="superscript"/>
        </w:rPr>
        <w:t>21</w:t>
      </w:r>
      <w:r>
        <w:rPr>
          <w:sz w:val="28"/>
        </w:rPr>
        <w:t xml:space="preserve"> т.е. 0,01 моль; б) 1,20</w:t>
      </w:r>
      <w:r>
        <w:rPr>
          <w:rFonts w:eastAsia="Symbol" w:cs="Symbol" w:ascii="Symbol" w:hAnsi="Symbol"/>
          <w:sz w:val="28"/>
        </w:rPr>
        <w:t></w:t>
      </w:r>
      <w:r>
        <w:rPr>
          <w:sz w:val="28"/>
        </w:rPr>
        <w:t>10</w:t>
      </w:r>
      <w:r>
        <w:rPr>
          <w:sz w:val="28"/>
          <w:vertAlign w:val="superscript"/>
        </w:rPr>
        <w:t>24</w:t>
      </w:r>
      <w:r>
        <w:rPr>
          <w:sz w:val="28"/>
        </w:rPr>
        <w:t>, т.е. 2 моль; в) 2,00</w:t>
      </w:r>
      <w:r>
        <w:rPr>
          <w:rFonts w:eastAsia="Symbol" w:cs="Symbol" w:ascii="Symbol" w:hAnsi="Symbol"/>
          <w:sz w:val="28"/>
        </w:rPr>
        <w:t></w:t>
      </w:r>
      <w:r>
        <w:rPr>
          <w:sz w:val="28"/>
        </w:rPr>
        <w:t>10</w:t>
      </w:r>
      <w:r>
        <w:rPr>
          <w:sz w:val="28"/>
          <w:vertAlign w:val="superscript"/>
        </w:rPr>
        <w:t>23</w:t>
      </w:r>
      <w:r>
        <w:rPr>
          <w:sz w:val="28"/>
        </w:rPr>
        <w:t xml:space="preserve">, т.е. </w:t>
      </w:r>
      <w:r>
        <w:rPr>
          <w:sz w:val="28"/>
          <w:vertAlign w:val="superscript"/>
        </w:rPr>
        <w:t>1</w:t>
      </w:r>
      <w:r>
        <w:rPr>
          <w:sz w:val="28"/>
        </w:rPr>
        <w:t>/</w:t>
      </w:r>
      <w:r>
        <w:rPr>
          <w:sz w:val="28"/>
          <w:vertAlign w:val="subscript"/>
        </w:rPr>
        <w:t>3</w:t>
      </w:r>
      <w:r>
        <w:rPr>
          <w:sz w:val="28"/>
        </w:rPr>
        <w:t xml:space="preserve"> моль.</w:t>
      </w:r>
      <w:r>
        <w:rPr/>
        <w:t xml:space="preserve"> </w:t>
      </w:r>
      <w:r>
        <w:rPr>
          <w:sz w:val="28"/>
        </w:rPr>
        <w:t>Масса моля вещества выражается в кг/моль или г/моль. Молярная масса вещества в граммах численно равна его относительной молекулярной (атомной) массе, выраженной в атомных единицах массы (а.е.м.)</w:t>
      </w:r>
    </w:p>
    <w:p>
      <w:pPr>
        <w:pStyle w:val="Normal"/>
        <w:jc w:val="both"/>
        <w:rPr/>
      </w:pPr>
      <w:r>
        <w:rPr>
          <w:sz w:val="28"/>
        </w:rPr>
        <w:t xml:space="preserve"> </w:t>
      </w:r>
      <w:r>
        <w:rPr>
          <w:sz w:val="28"/>
        </w:rPr>
        <w:t>Так как молекулярные массы СО</w:t>
      </w:r>
      <w:r>
        <w:rPr>
          <w:sz w:val="28"/>
          <w:vertAlign w:val="subscript"/>
        </w:rPr>
        <w:t>2</w:t>
      </w:r>
      <w:r>
        <w:rPr>
          <w:sz w:val="28"/>
        </w:rPr>
        <w:t xml:space="preserve"> и Н</w:t>
      </w:r>
      <w:r>
        <w:rPr>
          <w:sz w:val="28"/>
          <w:vertAlign w:val="subscript"/>
        </w:rPr>
        <w:t>2</w:t>
      </w:r>
      <w:r>
        <w:rPr>
          <w:sz w:val="28"/>
        </w:rPr>
        <w:t>О и атомная масса кислорода соответственно равны 44; 18 и 16а.е.м.,то их молярные массы равны: а) 44г/моль; б) 18г/моль; в)16г/моль.</w:t>
      </w:r>
    </w:p>
    <w:p>
      <w:pPr>
        <w:pStyle w:val="Normal"/>
        <w:rPr/>
      </w:pPr>
      <w:r>
        <w:rPr>
          <w:sz w:val="28"/>
        </w:rPr>
        <w:t xml:space="preserve">      </w:t>
      </w:r>
      <w:r>
        <w:rPr>
          <w:b/>
          <w:i/>
          <w:iCs/>
          <w:sz w:val="28"/>
        </w:rPr>
        <w:t>Пример 2.</w:t>
      </w:r>
      <w:r>
        <w:rPr>
          <w:b/>
          <w:sz w:val="28"/>
        </w:rPr>
        <w:t xml:space="preserve"> </w:t>
      </w:r>
      <w:r>
        <w:rPr>
          <w:sz w:val="28"/>
        </w:rPr>
        <w:t>Вычислите абсолютную массу молекулы серной кислоты в граммах.</w:t>
      </w:r>
    </w:p>
    <w:p>
      <w:pPr>
        <w:pStyle w:val="Normal"/>
        <w:rPr/>
      </w:pPr>
      <w:r>
        <w:rPr>
          <w:sz w:val="28"/>
        </w:rPr>
        <w:t xml:space="preserve">      </w:t>
      </w:r>
      <w:r>
        <w:rPr>
          <w:i/>
          <w:sz w:val="28"/>
        </w:rPr>
        <w:t xml:space="preserve">Решение. </w:t>
      </w:r>
      <w:r>
        <w:rPr>
          <w:sz w:val="28"/>
        </w:rPr>
        <w:t xml:space="preserve">Моль любого вещества (см. пример 1) содержит постоянную Авогадро </w:t>
      </w:r>
      <w:r>
        <w:rPr>
          <w:sz w:val="28"/>
          <w:lang w:val="en-US"/>
        </w:rPr>
        <w:t>N</w:t>
      </w:r>
      <w:r>
        <w:rPr>
          <w:sz w:val="28"/>
          <w:vertAlign w:val="subscript"/>
          <w:lang w:val="en-US"/>
        </w:rPr>
        <w:t>A</w:t>
      </w:r>
      <w:r>
        <w:rPr>
          <w:sz w:val="28"/>
        </w:rPr>
        <w:t xml:space="preserve"> структурных единиц (в нашем примере молекул). Молярная масса </w:t>
      </w:r>
      <w:r>
        <w:rPr>
          <w:sz w:val="28"/>
          <w:lang w:val="en-US"/>
        </w:rPr>
        <w:t>H</w:t>
      </w:r>
      <w:r>
        <w:rPr>
          <w:sz w:val="28"/>
          <w:vertAlign w:val="subscript"/>
        </w:rPr>
        <w:t>2</w:t>
      </w:r>
      <w:r>
        <w:rPr>
          <w:sz w:val="28"/>
          <w:lang w:val="en-US"/>
        </w:rPr>
        <w:t>SO</w:t>
      </w:r>
      <w:r>
        <w:rPr>
          <w:sz w:val="28"/>
          <w:vertAlign w:val="subscript"/>
        </w:rPr>
        <w:t>4</w:t>
      </w:r>
      <w:r>
        <w:rPr>
          <w:sz w:val="28"/>
        </w:rPr>
        <w:t xml:space="preserve"> равна 98,0 г/моль. Следовательно, масса одной молекулы 98/(6,02 </w:t>
      </w:r>
      <w:r>
        <w:rPr>
          <w:rFonts w:eastAsia="Symbol" w:cs="Symbol" w:ascii="Symbol" w:hAnsi="Symbol"/>
          <w:sz w:val="28"/>
        </w:rPr>
        <w:t></w:t>
      </w:r>
      <w:r>
        <w:rPr>
          <w:sz w:val="28"/>
        </w:rPr>
        <w:t>10</w:t>
      </w:r>
      <w:r>
        <w:rPr>
          <w:sz w:val="28"/>
          <w:vertAlign w:val="superscript"/>
        </w:rPr>
        <w:t>23</w:t>
      </w:r>
      <w:r>
        <w:rPr>
          <w:sz w:val="28"/>
        </w:rPr>
        <w:t xml:space="preserve">) = 1,63 </w:t>
      </w:r>
      <w:r>
        <w:rPr>
          <w:rFonts w:eastAsia="Symbol" w:cs="Symbol" w:ascii="Symbol" w:hAnsi="Symbol"/>
          <w:sz w:val="28"/>
        </w:rPr>
        <w:t></w:t>
      </w:r>
      <w:r>
        <w:rPr>
          <w:sz w:val="28"/>
        </w:rPr>
        <w:t>10</w:t>
      </w:r>
      <w:r>
        <w:rPr>
          <w:sz w:val="28"/>
          <w:vertAlign w:val="superscript"/>
        </w:rPr>
        <w:t>-22</w:t>
      </w:r>
      <w:r>
        <w:rPr>
          <w:sz w:val="28"/>
        </w:rPr>
        <w:t xml:space="preserve"> г.</w:t>
      </w:r>
    </w:p>
    <w:p>
      <w:pPr>
        <w:pStyle w:val="Style17"/>
        <w:ind w:hanging="0"/>
        <w:jc w:val="both"/>
        <w:rPr/>
      </w:pPr>
      <w:r>
        <w:rPr>
          <w:b/>
          <w:bCs/>
        </w:rPr>
        <w:t xml:space="preserve">         </w:t>
      </w:r>
      <w:r>
        <w:rPr>
          <w:b/>
          <w:bCs/>
        </w:rPr>
        <w:t xml:space="preserve">Определение молярных масс веществ, находящихся в газообразном состоянии. </w:t>
      </w:r>
      <w:r>
        <w:rPr/>
        <w:t>По закону Авогадро</w:t>
      </w:r>
      <w:r>
        <w:rPr>
          <w:b/>
          <w:bCs/>
        </w:rPr>
        <w:t xml:space="preserve"> </w:t>
      </w:r>
      <w:r>
        <w:rPr/>
        <w:t>равные объемы газов, взятых при одинаковой температуре и одинаковом давлении, содержит равное число молекул. Отсюда следует, что массы двух газов, взятых в одинаковых объемах, должны относиться друг к другу, как их молекулярные массы или как численно равные их молярные массы:</w:t>
      </w:r>
    </w:p>
    <w:p>
      <w:pPr>
        <w:pStyle w:val="Style17"/>
        <w:jc w:val="center"/>
        <w:rPr/>
      </w:pPr>
      <w:r>
        <w:rPr>
          <w:lang w:val="en-US"/>
        </w:rPr>
        <w:t>m</w:t>
      </w:r>
      <w:r>
        <w:rPr>
          <w:vertAlign w:val="subscript"/>
        </w:rPr>
        <w:t>1</w:t>
      </w:r>
      <w:r>
        <w:rPr/>
        <w:t xml:space="preserve"> / </w:t>
      </w:r>
      <w:r>
        <w:rPr>
          <w:lang w:val="en-US"/>
        </w:rPr>
        <w:t>m</w:t>
      </w:r>
      <w:r>
        <w:rPr>
          <w:vertAlign w:val="subscript"/>
        </w:rPr>
        <w:t>2</w:t>
      </w:r>
      <w:r>
        <w:rPr/>
        <w:t xml:space="preserve"> =  М</w:t>
      </w:r>
      <w:r>
        <w:rPr>
          <w:vertAlign w:val="subscript"/>
        </w:rPr>
        <w:t>1</w:t>
      </w:r>
      <w:r>
        <w:rPr/>
        <w:t xml:space="preserve"> / М</w:t>
      </w:r>
      <w:r>
        <w:rPr>
          <w:vertAlign w:val="subscript"/>
        </w:rPr>
        <w:t>2</w:t>
      </w:r>
    </w:p>
    <w:p>
      <w:pPr>
        <w:pStyle w:val="Style17"/>
        <w:jc w:val="both"/>
        <w:rPr/>
      </w:pPr>
      <w:r>
        <w:rPr/>
        <w:t xml:space="preserve">       </w:t>
      </w:r>
      <w:r>
        <w:rPr/>
        <w:t xml:space="preserve">где: </w:t>
      </w:r>
      <w:r>
        <w:rPr>
          <w:lang w:val="en-US"/>
        </w:rPr>
        <w:t>m</w:t>
      </w:r>
      <w:r>
        <w:rPr>
          <w:vertAlign w:val="subscript"/>
        </w:rPr>
        <w:t>1</w:t>
      </w:r>
      <w:r>
        <w:rPr/>
        <w:t xml:space="preserve"> и </w:t>
      </w:r>
      <w:r>
        <w:rPr>
          <w:lang w:val="en-US"/>
        </w:rPr>
        <w:t>m</w:t>
      </w:r>
      <w:r>
        <w:rPr>
          <w:vertAlign w:val="subscript"/>
        </w:rPr>
        <w:t>2</w:t>
      </w:r>
      <w:r>
        <w:rPr/>
        <w:t xml:space="preserve">  - массы;</w:t>
      </w:r>
    </w:p>
    <w:p>
      <w:pPr>
        <w:pStyle w:val="Style17"/>
        <w:jc w:val="both"/>
        <w:rPr/>
      </w:pPr>
      <w:r>
        <w:rPr/>
        <w:t xml:space="preserve">               </w:t>
      </w:r>
      <w:r>
        <w:rPr/>
        <w:t>М</w:t>
      </w:r>
      <w:r>
        <w:rPr>
          <w:vertAlign w:val="subscript"/>
        </w:rPr>
        <w:t>1</w:t>
      </w:r>
      <w:r>
        <w:rPr/>
        <w:t xml:space="preserve"> / М</w:t>
      </w:r>
      <w:r>
        <w:rPr>
          <w:vertAlign w:val="subscript"/>
        </w:rPr>
        <w:t>2</w:t>
      </w:r>
      <w:r>
        <w:rPr/>
        <w:t xml:space="preserve"> – молярные массы первого и второго газов.</w:t>
      </w:r>
    </w:p>
    <w:p>
      <w:pPr>
        <w:pStyle w:val="Style17"/>
        <w:jc w:val="both"/>
        <w:rPr/>
      </w:pPr>
      <w:r>
        <w:rPr>
          <w:i/>
          <w:iCs/>
        </w:rPr>
        <w:t xml:space="preserve">   </w:t>
      </w:r>
      <w:r>
        <w:rPr>
          <w:i/>
          <w:iCs/>
        </w:rPr>
        <w:t>Отношение массы данного газа к массе другого газа, взятого в том же объеме, при той же температуре и том же давлении, называется относительной плотностью первого газа по второму.</w:t>
      </w:r>
    </w:p>
    <w:p>
      <w:pPr>
        <w:pStyle w:val="Style17"/>
        <w:jc w:val="both"/>
        <w:rPr/>
      </w:pPr>
      <w:r>
        <w:rPr/>
        <w:t xml:space="preserve">  </w:t>
      </w:r>
      <w:r>
        <w:rPr/>
        <w:t xml:space="preserve">Обозначим относительную плотность газа </w:t>
      </w:r>
      <w:r>
        <w:rPr>
          <w:lang w:val="en-US"/>
        </w:rPr>
        <w:t>m</w:t>
      </w:r>
      <w:r>
        <w:rPr>
          <w:vertAlign w:val="subscript"/>
        </w:rPr>
        <w:t>1</w:t>
      </w:r>
      <w:r>
        <w:rPr/>
        <w:t xml:space="preserve"> / </w:t>
      </w:r>
      <w:r>
        <w:rPr>
          <w:lang w:val="en-US"/>
        </w:rPr>
        <w:t>m</w:t>
      </w:r>
      <w:r>
        <w:rPr>
          <w:vertAlign w:val="subscript"/>
        </w:rPr>
        <w:t xml:space="preserve">2 </w:t>
      </w:r>
      <w:r>
        <w:rPr/>
        <w:t xml:space="preserve">буквой </w:t>
      </w:r>
      <w:r>
        <w:rPr>
          <w:lang w:val="en-US"/>
        </w:rPr>
        <w:t>D</w:t>
      </w:r>
      <w:r>
        <w:rPr/>
        <w:t xml:space="preserve">. Тогда: </w:t>
      </w:r>
    </w:p>
    <w:p>
      <w:pPr>
        <w:pStyle w:val="Style17"/>
        <w:ind w:hanging="0"/>
        <w:jc w:val="center"/>
        <w:rPr/>
      </w:pPr>
      <w:r>
        <w:rPr>
          <w:lang w:val="en-US"/>
        </w:rPr>
        <w:t>D</w:t>
      </w:r>
      <w:r>
        <w:rPr/>
        <w:t xml:space="preserve"> = М</w:t>
      </w:r>
      <w:r>
        <w:rPr>
          <w:vertAlign w:val="subscript"/>
        </w:rPr>
        <w:t>1</w:t>
      </w:r>
      <w:r>
        <w:rPr/>
        <w:t xml:space="preserve"> / М</w:t>
      </w:r>
      <w:r>
        <w:rPr>
          <w:vertAlign w:val="subscript"/>
        </w:rPr>
        <w:t>2</w:t>
      </w:r>
      <w:r>
        <w:rPr/>
        <w:t>,</w:t>
      </w:r>
    </w:p>
    <w:p>
      <w:pPr>
        <w:pStyle w:val="Style17"/>
        <w:ind w:hanging="0"/>
        <w:jc w:val="both"/>
        <w:rPr/>
      </w:pPr>
      <w:r>
        <w:rPr/>
        <w:t xml:space="preserve">      </w:t>
      </w:r>
      <w:r>
        <w:rPr/>
        <w:t>откуда:</w:t>
      </w:r>
    </w:p>
    <w:p>
      <w:pPr>
        <w:pStyle w:val="Style17"/>
        <w:jc w:val="center"/>
        <w:rPr/>
      </w:pPr>
      <w:r>
        <w:rPr/>
        <w:t>М</w:t>
      </w:r>
      <w:r>
        <w:rPr>
          <w:vertAlign w:val="subscript"/>
        </w:rPr>
        <w:t>1</w:t>
      </w:r>
      <w:r>
        <w:rPr/>
        <w:t xml:space="preserve"> = </w:t>
      </w:r>
      <w:r>
        <w:rPr>
          <w:lang w:val="en-US"/>
        </w:rPr>
        <w:t>D</w:t>
      </w:r>
      <w:r>
        <w:rPr/>
        <w:t xml:space="preserve"> · М</w:t>
      </w:r>
      <w:r>
        <w:rPr>
          <w:vertAlign w:val="subscript"/>
        </w:rPr>
        <w:t>2</w:t>
      </w:r>
      <w:r>
        <w:rPr/>
        <w:t>.</w:t>
      </w:r>
    </w:p>
    <w:p>
      <w:pPr>
        <w:pStyle w:val="Style17"/>
        <w:jc w:val="both"/>
        <w:rPr/>
      </w:pPr>
      <w:r>
        <w:rPr>
          <w:i/>
          <w:iCs/>
        </w:rPr>
        <w:t xml:space="preserve">   </w:t>
      </w:r>
      <w:r>
        <w:rPr>
          <w:i/>
          <w:iCs/>
        </w:rPr>
        <w:t>Молярная масса газа равна его плотности по отношению к другому газу, умноженной на молярную массу второго газа</w:t>
      </w:r>
      <w:r>
        <w:rPr/>
        <w:t>.</w:t>
      </w:r>
    </w:p>
    <w:p>
      <w:pPr>
        <w:pStyle w:val="Style17"/>
        <w:jc w:val="both"/>
        <w:rPr/>
      </w:pPr>
      <w:r>
        <w:rPr/>
        <w:t xml:space="preserve">   </w:t>
      </w:r>
      <w:r>
        <w:rPr/>
        <w:t>Часто плотности различных газов определяют по отношению к водороду, как самому легкому из всех газов. Поскольку молярная масса водорода с точностью до сотых равна 2г/моль, то в этом случае уравнение для расчета молярных масс принимает вид:</w:t>
      </w:r>
    </w:p>
    <w:p>
      <w:pPr>
        <w:pStyle w:val="Style17"/>
        <w:jc w:val="center"/>
        <w:rPr/>
      </w:pPr>
      <w:r>
        <w:rPr/>
        <w:t>М</w:t>
      </w:r>
      <w:r>
        <w:rPr>
          <w:vertAlign w:val="subscript"/>
        </w:rPr>
        <w:t>1</w:t>
      </w:r>
      <w:r>
        <w:rPr/>
        <w:t xml:space="preserve"> = 2 · </w:t>
      </w:r>
      <w:r>
        <w:rPr>
          <w:lang w:val="en-US"/>
        </w:rPr>
        <w:t>D</w:t>
      </w:r>
      <w:r>
        <w:rPr/>
        <w:t>н</w:t>
      </w:r>
      <w:r>
        <w:rPr>
          <w:vertAlign w:val="subscript"/>
        </w:rPr>
        <w:t>2</w:t>
      </w:r>
    </w:p>
    <w:p>
      <w:pPr>
        <w:pStyle w:val="Style17"/>
        <w:jc w:val="both"/>
        <w:rPr/>
      </w:pPr>
      <w:r>
        <w:rPr/>
        <w:t xml:space="preserve">    </w:t>
      </w:r>
      <w:r>
        <w:rPr/>
        <w:t xml:space="preserve">Нередко также молярную массу газа вычисляют, исходя из его плотности по воздуху. Хотя воздух представляет собой смесь нескольких газов, все же можно говорить </w:t>
      </w:r>
      <w:r>
        <w:rPr>
          <w:i/>
          <w:iCs/>
        </w:rPr>
        <w:t>о средней молярной массе воздуха</w:t>
      </w:r>
      <w:r>
        <w:rPr/>
        <w:t xml:space="preserve">, определенной из плотности воздуха по водороду. Найденная таким путем молярная масса воздуха равна 29г/моль. Обозначив плотность исследуемого газа по воздуху через </w:t>
      </w:r>
      <w:r>
        <w:rPr>
          <w:lang w:val="en-US"/>
        </w:rPr>
        <w:t>D</w:t>
      </w:r>
      <w:r>
        <w:rPr>
          <w:vertAlign w:val="subscript"/>
        </w:rPr>
        <w:t>ВОЗД</w:t>
      </w:r>
      <w:r>
        <w:rPr/>
        <w:t xml:space="preserve">, получим следующее уравнение для вычисления молярных масс: </w:t>
      </w:r>
    </w:p>
    <w:p>
      <w:pPr>
        <w:pStyle w:val="Style17"/>
        <w:jc w:val="center"/>
        <w:rPr/>
      </w:pPr>
      <w:r>
        <w:rPr/>
        <w:t>М</w:t>
      </w:r>
      <w:r>
        <w:rPr>
          <w:vertAlign w:val="subscript"/>
        </w:rPr>
        <w:t>1</w:t>
      </w:r>
      <w:r>
        <w:rPr/>
        <w:t xml:space="preserve"> = 29 ·  </w:t>
      </w:r>
      <w:r>
        <w:rPr>
          <w:lang w:val="en-US"/>
        </w:rPr>
        <w:t>D</w:t>
      </w:r>
      <w:r>
        <w:rPr>
          <w:vertAlign w:val="subscript"/>
        </w:rPr>
        <w:t>ВОЗД</w:t>
      </w:r>
    </w:p>
    <w:p>
      <w:pPr>
        <w:pStyle w:val="Style17"/>
        <w:jc w:val="both"/>
        <w:rPr/>
      </w:pPr>
      <w:r>
        <w:rPr>
          <w:b/>
          <w:bCs/>
        </w:rPr>
        <w:t xml:space="preserve">   </w:t>
      </w:r>
      <w:r>
        <w:rPr>
          <w:b/>
          <w:bCs/>
          <w:i/>
          <w:iCs/>
        </w:rPr>
        <w:t>Пример 1.</w:t>
      </w:r>
      <w:r>
        <w:rPr/>
        <w:t xml:space="preserve"> 0,7924г хлора при 0˚ С и давлении 101,325 кПа занимают объем, равный 250 мл. Вычислить относительную молекулярную массу хлора. </w:t>
      </w:r>
    </w:p>
    <w:p>
      <w:pPr>
        <w:pStyle w:val="Style17"/>
        <w:jc w:val="both"/>
        <w:rPr/>
      </w:pPr>
      <w:r>
        <w:rPr/>
        <w:t xml:space="preserve">    </w:t>
      </w:r>
      <w:r>
        <w:rPr>
          <w:i/>
          <w:iCs/>
        </w:rPr>
        <w:t>Решение:</w:t>
      </w:r>
      <w:r>
        <w:rPr/>
        <w:t xml:space="preserve"> Находим  массу  хлора,  содержащегося в объеме 22,4 л  (22400 мл): </w:t>
      </w:r>
    </w:p>
    <w:p>
      <w:pPr>
        <w:pStyle w:val="Style17"/>
        <w:jc w:val="center"/>
        <w:rPr/>
      </w:pPr>
      <w:r>
        <w:rPr>
          <w:lang w:val="en-US"/>
        </w:rPr>
        <w:t>m</w:t>
      </w:r>
      <w:r>
        <w:rPr/>
        <w:t xml:space="preserve"> = 22400·0,7924 /250 ≈ 71 г</w:t>
      </w:r>
    </w:p>
    <w:p>
      <w:pPr>
        <w:pStyle w:val="Style17"/>
        <w:jc w:val="both"/>
        <w:rPr/>
      </w:pPr>
      <w:r>
        <w:rPr/>
        <w:t xml:space="preserve">   </w:t>
      </w:r>
      <w:r>
        <w:rPr/>
        <w:t>Следовательно, молярная масса хлора равна 71г/моль, а относительная молекулярная масса хлора равна 71.</w:t>
      </w:r>
    </w:p>
    <w:p>
      <w:pPr>
        <w:pStyle w:val="Style17"/>
        <w:jc w:val="both"/>
        <w:rPr/>
      </w:pPr>
      <w:r>
        <w:rPr/>
        <w:t xml:space="preserve">  </w:t>
      </w:r>
      <w:r>
        <w:rPr>
          <w:b/>
          <w:bCs/>
          <w:i/>
          <w:iCs/>
        </w:rPr>
        <w:t>Пример 2.</w:t>
      </w:r>
      <w:r>
        <w:rPr/>
        <w:t xml:space="preserve"> Какое значение газовой постоянной следует взять для расчета параметров газа, взятого при давлении 10 атм в объеме 100 л ? </w:t>
      </w:r>
    </w:p>
    <w:p>
      <w:pPr>
        <w:pStyle w:val="Style17"/>
        <w:jc w:val="both"/>
        <w:rPr/>
      </w:pPr>
      <w:r>
        <w:rPr/>
        <w:t xml:space="preserve">  </w:t>
      </w:r>
      <w:r>
        <w:rPr>
          <w:i/>
          <w:iCs/>
        </w:rPr>
        <w:t>Решение:</w:t>
      </w:r>
      <w:r>
        <w:rPr/>
        <w:t xml:space="preserve"> Находим значение газовой постоянной исходя из того, что нормальные условия – это такие условия, когда </w:t>
      </w:r>
      <w:r>
        <w:rPr>
          <w:lang w:val="en-US"/>
        </w:rPr>
        <w:t>p</w:t>
      </w:r>
      <w:r>
        <w:rPr>
          <w:vertAlign w:val="subscript"/>
        </w:rPr>
        <w:t>0</w:t>
      </w:r>
      <w:r>
        <w:rPr/>
        <w:t xml:space="preserve"> ≈ 101,3 кПа ≈ 760 мм рт. ст. ≈ 1 торр ≈ 100 бар ≈ 1 атм. Объем же, занимаемый 1 молем газа при нормальных условиях, равен </w:t>
      </w:r>
      <w:r>
        <w:rPr>
          <w:lang w:val="en-US"/>
        </w:rPr>
        <w:t>V</w:t>
      </w:r>
      <w:r>
        <w:rPr>
          <w:vertAlign w:val="subscript"/>
        </w:rPr>
        <w:t>0</w:t>
      </w:r>
      <w:r>
        <w:rPr/>
        <w:t xml:space="preserve"> ≈ 22,4 л, температура Т</w:t>
      </w:r>
      <w:r>
        <w:rPr>
          <w:vertAlign w:val="subscript"/>
        </w:rPr>
        <w:t>0</w:t>
      </w:r>
      <w:r>
        <w:rPr/>
        <w:t xml:space="preserve"> ≈ 273 К. Тогда  </w:t>
      </w:r>
      <w:r>
        <w:rPr>
          <w:lang w:val="en-US"/>
        </w:rPr>
        <w:t>R</w:t>
      </w:r>
      <w:r>
        <w:rPr/>
        <w:t xml:space="preserve"> = 1·22,4 / 273 = 0,082 атм·л / (моль·К).</w:t>
      </w:r>
    </w:p>
    <w:p>
      <w:pPr>
        <w:pStyle w:val="Style17"/>
        <w:jc w:val="both"/>
        <w:rPr/>
      </w:pPr>
      <w:r>
        <w:rPr>
          <w:b/>
          <w:bCs/>
        </w:rPr>
        <w:t xml:space="preserve">      </w:t>
      </w:r>
      <w:r>
        <w:rPr>
          <w:b/>
          <w:bCs/>
        </w:rPr>
        <w:t xml:space="preserve">Парциальное давление газа. </w:t>
      </w:r>
      <w:r>
        <w:rPr/>
        <w:t>При определении молекулярных масс газов очень часто приходится измерять объем газа, собранного над водой и потому насыщенного водяным паром. Определяя в этом случае давление газа, необходимо вводить поправку на парциальное давление водяного пара.</w:t>
      </w:r>
    </w:p>
    <w:p>
      <w:pPr>
        <w:pStyle w:val="Style17"/>
        <w:jc w:val="both"/>
        <w:rPr/>
      </w:pPr>
      <w:r>
        <w:rPr>
          <w:i/>
          <w:iCs/>
        </w:rPr>
        <w:t xml:space="preserve">    </w:t>
      </w:r>
      <w:r>
        <w:rPr>
          <w:i/>
          <w:iCs/>
        </w:rPr>
        <w:t>Оно представляет собой то давление (</w:t>
      </w:r>
      <w:r>
        <w:rPr>
          <w:i/>
          <w:iCs/>
          <w:lang w:val="en-US"/>
        </w:rPr>
        <w:t>pi</w:t>
      </w:r>
      <w:r>
        <w:rPr>
          <w:i/>
          <w:iCs/>
        </w:rPr>
        <w:t>), которое производило бы имеющееся в смеси количество данного газа, если бы оно одно занимало при той же температуре весь объем, занимаемый смесью</w:t>
      </w:r>
      <w:r>
        <w:rPr/>
        <w:t>.</w:t>
      </w:r>
    </w:p>
    <w:p>
      <w:pPr>
        <w:pStyle w:val="Style17"/>
        <w:jc w:val="both"/>
        <w:rPr/>
      </w:pPr>
      <w:r>
        <w:rPr/>
        <w:t xml:space="preserve">    </w:t>
      </w:r>
      <w:r>
        <w:rPr/>
        <w:t>Установленный Дальтоном закон парциальных давлений гласит:</w:t>
      </w:r>
    </w:p>
    <w:p>
      <w:pPr>
        <w:pStyle w:val="Style17"/>
        <w:jc w:val="both"/>
        <w:rPr/>
      </w:pPr>
      <w:r>
        <w:rPr>
          <w:i/>
          <w:iCs/>
        </w:rPr>
        <w:t xml:space="preserve">    </w:t>
      </w:r>
      <w:r>
        <w:rPr>
          <w:i/>
          <w:iCs/>
        </w:rPr>
        <w:t>Давление смеси газов, химически не взаимодействующих друг с другом, равно сумме парциальных давлений газов, составляющих смесь.</w:t>
      </w:r>
    </w:p>
    <w:p>
      <w:pPr>
        <w:pStyle w:val="Style17"/>
        <w:jc w:val="both"/>
        <w:rPr/>
      </w:pPr>
      <w:r>
        <w:rPr/>
        <w:t xml:space="preserve">   </w:t>
      </w:r>
      <w:r>
        <w:rPr/>
        <w:t>Пусть над водой собрано 570 мл газа при температуре 20˚ С и давлении 104,1 кПа. Это давление складывается из двух величин – парциального давления самого газа и давления насыщенного водяного пара. Последнее при каждой температуре имеет вполне определенную величину, в частности при 20˚ С оно равно 2,34 кПа. Следовательно, парциальное давление газа в данном случае равно 104,1 – 2,34 = 101,76 кПа. Приводя измеренный объем газа к нормальным условиям, следует подставить в уравнение не общее давление газовой смеси (104,1 кПа), а парциальное давление газа (101,76 кПа):</w:t>
      </w:r>
    </w:p>
    <w:p>
      <w:pPr>
        <w:pStyle w:val="21"/>
        <w:rPr/>
      </w:pPr>
      <w:r>
        <w:rPr/>
      </w:r>
    </w:p>
    <w:p>
      <w:pPr>
        <w:pStyle w:val="Style17"/>
        <w:spacing w:lineRule="exact" w:line="240"/>
        <w:rPr/>
      </w:pPr>
      <w:r>
        <w:rPr/>
        <w:t xml:space="preserve">                                 </w:t>
      </w:r>
      <w:r>
        <w:rPr>
          <w:lang w:val="en-US"/>
        </w:rPr>
        <w:t>pi·V·T</w:t>
      </w:r>
      <w:r>
        <w:rPr>
          <w:vertAlign w:val="subscript"/>
          <w:lang w:val="en-US"/>
        </w:rPr>
        <w:t xml:space="preserve">0              </w:t>
      </w:r>
      <w:r>
        <w:rPr>
          <w:lang w:val="en-US"/>
        </w:rPr>
        <w:t xml:space="preserve">           101,76·570·273</w:t>
      </w:r>
    </w:p>
    <w:p>
      <w:pPr>
        <w:pStyle w:val="Style17"/>
        <w:spacing w:lineRule="exact" w:line="240"/>
        <w:ind w:hanging="0"/>
        <w:jc w:val="center"/>
        <w:rPr/>
      </w:pPr>
      <w:r>
        <mc:AlternateContent>
          <mc:Choice Requires="wps">
            <w:drawing>
              <wp:anchor behindDoc="0" distT="0" distB="0" distL="114935" distR="114935" simplePos="0" locked="0" layoutInCell="1" allowOverlap="1" relativeHeight="337">
                <wp:simplePos x="0" y="0"/>
                <wp:positionH relativeFrom="column">
                  <wp:posOffset>1257300</wp:posOffset>
                </wp:positionH>
                <wp:positionV relativeFrom="paragraph">
                  <wp:posOffset>57150</wp:posOffset>
                </wp:positionV>
                <wp:extent cx="1143635" cy="635"/>
                <wp:effectExtent l="0" t="0" r="0" b="0"/>
                <wp:wrapNone/>
                <wp:docPr id="1"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99pt,4.5pt" to="188.95pt,4.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38">
                <wp:simplePos x="0" y="0"/>
                <wp:positionH relativeFrom="column">
                  <wp:posOffset>2743200</wp:posOffset>
                </wp:positionH>
                <wp:positionV relativeFrom="paragraph">
                  <wp:posOffset>47625</wp:posOffset>
                </wp:positionV>
                <wp:extent cx="1600835" cy="635"/>
                <wp:effectExtent l="0" t="0" r="0" b="0"/>
                <wp:wrapNone/>
                <wp:docPr id="2" name=""/>
                <a:graphic xmlns:a="http://schemas.openxmlformats.org/drawingml/2006/main">
                  <a:graphicData uri="http://schemas.microsoft.com/office/word/2010/wordprocessingShape">
                    <wps:wsp>
                      <wps:cNvSpPr/>
                      <wps:spPr>
                        <a:xfrm>
                          <a:off x="0" y="0"/>
                          <a:ext cx="1600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16pt,3.75pt" to="341.95pt,3.75pt" stroked="t" style="position:absolute">
                <v:stroke color="black" weight="9360" joinstyle="miter" endcap="square"/>
                <v:fill o:detectmouseclick="t" on="false"/>
              </v:line>
            </w:pict>
          </mc:Fallback>
        </mc:AlternateContent>
      </w:r>
      <w:r>
        <w:rPr>
          <w:lang w:val="en-US"/>
        </w:rPr>
        <w:t>V</w:t>
      </w:r>
      <w:r>
        <w:rPr>
          <w:vertAlign w:val="subscript"/>
          <w:lang w:val="en-US"/>
        </w:rPr>
        <w:t xml:space="preserve">0  </w:t>
      </w:r>
      <w:r>
        <w:rPr>
          <w:lang w:val="en-US"/>
        </w:rPr>
        <w:t xml:space="preserve"> =                                =                                          = 533 </w:t>
      </w:r>
      <w:r>
        <w:rPr/>
        <w:t>мл</w:t>
      </w:r>
      <w:r>
        <w:rPr>
          <w:lang w:val="en-US"/>
        </w:rPr>
        <w:t>.</w:t>
      </w:r>
    </w:p>
    <w:p>
      <w:pPr>
        <w:pStyle w:val="Normal"/>
        <w:spacing w:lineRule="exact" w:line="240"/>
        <w:ind w:right="-104" w:hanging="0"/>
        <w:jc w:val="center"/>
        <w:rPr/>
      </w:pPr>
      <w:r>
        <w:rPr>
          <w:lang w:val="en-US"/>
        </w:rPr>
        <w:t>p</w:t>
      </w:r>
      <w:r>
        <w:rPr>
          <w:vertAlign w:val="subscript"/>
          <w:lang w:val="en-US"/>
        </w:rPr>
        <w:t xml:space="preserve">0 </w:t>
      </w:r>
      <w:r>
        <w:rPr>
          <w:lang w:val="en-US"/>
        </w:rPr>
        <w:t xml:space="preserve">· T                      </w:t>
      </w:r>
      <w:r>
        <w:rPr>
          <w:sz w:val="28"/>
          <w:lang w:val="en-US"/>
        </w:rPr>
        <w:t>(101,325</w:t>
      </w:r>
      <w:r>
        <w:rPr>
          <w:lang w:val="en-US"/>
        </w:rPr>
        <w:t>·</w:t>
      </w:r>
      <w:r>
        <w:rPr>
          <w:sz w:val="28"/>
          <w:lang w:val="en-US"/>
        </w:rPr>
        <w:t xml:space="preserve"> (273+20))</w:t>
      </w:r>
    </w:p>
    <w:p>
      <w:pPr>
        <w:pStyle w:val="21"/>
        <w:spacing w:lineRule="auto" w:line="240"/>
        <w:rPr/>
      </w:pPr>
      <w:r>
        <w:rPr/>
        <w:t xml:space="preserve">Если не учитывать поправку на давление паров воды, то вместо найденного объема получим:                          </w:t>
      </w:r>
    </w:p>
    <w:p>
      <w:pPr>
        <w:pStyle w:val="Normal"/>
        <w:spacing w:lineRule="exact" w:line="240"/>
        <w:ind w:right="-102" w:firstLine="720"/>
        <w:jc w:val="both"/>
        <w:rPr>
          <w:sz w:val="28"/>
        </w:rPr>
      </w:pPr>
      <w:r>
        <w:rPr>
          <w:sz w:val="28"/>
        </w:rPr>
      </w:r>
    </w:p>
    <w:p>
      <w:pPr>
        <w:pStyle w:val="Normal"/>
        <w:spacing w:lineRule="exact" w:line="240"/>
        <w:ind w:right="-102" w:firstLine="720"/>
        <w:jc w:val="center"/>
        <w:rPr/>
      </w:pPr>
      <w:r>
        <w:rPr>
          <w:sz w:val="28"/>
        </w:rPr>
        <w:t>104,1</w:t>
      </w:r>
      <w:r>
        <w:rPr/>
        <w:t>·</w:t>
      </w:r>
      <w:r>
        <w:rPr>
          <w:sz w:val="28"/>
        </w:rPr>
        <w:t>570</w:t>
      </w:r>
      <w:r>
        <w:rPr/>
        <w:t>·</w:t>
      </w:r>
      <w:r>
        <w:rPr>
          <w:sz w:val="28"/>
        </w:rPr>
        <w:t>273</w:t>
      </w:r>
    </w:p>
    <w:p>
      <w:pPr>
        <w:pStyle w:val="Normal"/>
        <w:spacing w:lineRule="exact" w:line="240"/>
        <w:ind w:right="-102" w:hanging="0"/>
        <w:rPr/>
      </w:pPr>
      <w:r>
        <mc:AlternateContent>
          <mc:Choice Requires="wps">
            <w:drawing>
              <wp:anchor behindDoc="0" distT="0" distB="0" distL="114935" distR="114935" simplePos="0" locked="0" layoutInCell="1" allowOverlap="1" relativeHeight="336">
                <wp:simplePos x="0" y="0"/>
                <wp:positionH relativeFrom="column">
                  <wp:posOffset>2057400</wp:posOffset>
                </wp:positionH>
                <wp:positionV relativeFrom="paragraph">
                  <wp:posOffset>62865</wp:posOffset>
                </wp:positionV>
                <wp:extent cx="1943735" cy="635"/>
                <wp:effectExtent l="0" t="0" r="0" b="0"/>
                <wp:wrapNone/>
                <wp:docPr id="3" name=""/>
                <a:graphic xmlns:a="http://schemas.openxmlformats.org/drawingml/2006/main">
                  <a:graphicData uri="http://schemas.microsoft.com/office/word/2010/wordprocessingShape">
                    <wps:wsp>
                      <wps:cNvSpPr/>
                      <wps:spPr>
                        <a:xfrm>
                          <a:off x="0" y="0"/>
                          <a:ext cx="19432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62pt,4.95pt" to="314.95pt,4.95pt" stroked="t" style="position:absolute">
                <v:stroke color="black" weight="9360" joinstyle="miter" endcap="square"/>
                <v:fill o:detectmouseclick="t" on="false"/>
              </v:line>
            </w:pict>
          </mc:Fallback>
        </mc:AlternateContent>
      </w:r>
      <w:r>
        <w:rPr>
          <w:sz w:val="28"/>
        </w:rPr>
        <w:t xml:space="preserve"> </w:t>
      </w:r>
      <w:r>
        <w:rPr>
          <w:sz w:val="28"/>
        </w:rPr>
        <w:t xml:space="preserve">                                  </w:t>
      </w:r>
      <w:r>
        <w:rPr>
          <w:sz w:val="28"/>
          <w:lang w:val="en-US"/>
        </w:rPr>
        <w:t>V</w:t>
      </w:r>
      <w:r>
        <w:rPr>
          <w:sz w:val="28"/>
          <w:vertAlign w:val="subscript"/>
        </w:rPr>
        <w:t>0</w:t>
      </w:r>
      <w:r>
        <w:rPr>
          <w:sz w:val="28"/>
        </w:rPr>
        <w:t xml:space="preserve"> =                                                  = 546 мл</w:t>
      </w:r>
    </w:p>
    <w:p>
      <w:pPr>
        <w:pStyle w:val="Normal"/>
        <w:spacing w:lineRule="exact" w:line="240"/>
        <w:ind w:right="-102" w:hanging="0"/>
        <w:jc w:val="center"/>
        <w:rPr/>
      </w:pPr>
      <w:r>
        <w:rPr>
          <w:sz w:val="28"/>
        </w:rPr>
        <w:t xml:space="preserve">          </w:t>
      </w:r>
      <w:r>
        <w:rPr>
          <w:sz w:val="28"/>
        </w:rPr>
        <w:t xml:space="preserve">101,325 </w:t>
      </w:r>
      <w:r>
        <w:rPr/>
        <w:t>·</w:t>
      </w:r>
      <w:r>
        <w:rPr>
          <w:sz w:val="28"/>
        </w:rPr>
        <w:t xml:space="preserve"> (273+20)</w:t>
      </w:r>
    </w:p>
    <w:p>
      <w:pPr>
        <w:pStyle w:val="Normal"/>
        <w:spacing w:lineRule="exact" w:line="240"/>
        <w:ind w:right="-102" w:hanging="0"/>
        <w:jc w:val="both"/>
        <w:rPr>
          <w:sz w:val="28"/>
        </w:rPr>
      </w:pPr>
      <w:r>
        <w:rPr>
          <w:sz w:val="28"/>
        </w:rPr>
      </w:r>
    </w:p>
    <w:p>
      <w:pPr>
        <w:pStyle w:val="Style17"/>
        <w:jc w:val="both"/>
        <w:rPr/>
      </w:pPr>
      <w:r>
        <w:rPr/>
        <w:t xml:space="preserve">    </w:t>
      </w:r>
      <w:r>
        <w:rPr/>
        <w:t>Ошибка составит 13 мл, т.е. около 2,5 %, что можно допустить только при ориентировочных расчетах.</w:t>
      </w:r>
    </w:p>
    <w:p>
      <w:pPr>
        <w:pStyle w:val="Style17"/>
        <w:jc w:val="both"/>
        <w:rPr/>
      </w:pPr>
      <w:r>
        <w:rPr/>
        <w:t xml:space="preserve">    </w:t>
      </w:r>
      <w:r>
        <w:rPr/>
        <w:t xml:space="preserve">Все рассмотренные </w:t>
      </w:r>
      <w:r>
        <w:rPr>
          <w:i/>
          <w:iCs/>
        </w:rPr>
        <w:t>газовые законы</w:t>
      </w:r>
      <w:r>
        <w:rPr/>
        <w:t xml:space="preserve">, - закон Дальтона, закон простых объемных отношений Гей-Люссака и закон Авогадро, - </w:t>
      </w:r>
      <w:r>
        <w:rPr>
          <w:i/>
          <w:iCs/>
        </w:rPr>
        <w:t>приближенные законы.</w:t>
      </w:r>
      <w:r>
        <w:rPr/>
        <w:t xml:space="preserve"> Они строго соблюдаются при очень малых давлениях, когда среднее расстояние между молекулами значительно больше их собственных размеров, и взаимодействие молекул друг с другом практически отсутствует. При обычных невысоких давлениях они соблюдаются приближенно, а при высоких давлениях наблюдаются большие отклонения от этих законов. Понижение температуры также увеличивает отклонения.</w:t>
      </w:r>
    </w:p>
    <w:p>
      <w:pPr>
        <w:pStyle w:val="Style17"/>
        <w:ind w:hanging="0"/>
        <w:jc w:val="both"/>
        <w:rPr/>
      </w:pPr>
      <w:r>
        <w:rPr>
          <w:b/>
          <w:bCs/>
        </w:rPr>
        <w:t xml:space="preserve">        </w:t>
      </w:r>
      <w:r>
        <w:rPr>
          <w:b/>
          <w:bCs/>
        </w:rPr>
        <w:t xml:space="preserve">Эквивалент. Количество вещества эквивалентов. Закон эквивалентов. </w:t>
      </w:r>
      <w:r>
        <w:rPr/>
        <w:t xml:space="preserve">Из закона постоянства состава следует, что элементы соединяются друг с другом в строго определенных количественных соотношениях. Поэтому в химии введено понятие эквивалента (слово «эквивалентный» в переводе означает «равноценный»). </w:t>
      </w:r>
      <w:r>
        <w:rPr>
          <w:i/>
          <w:iCs/>
        </w:rPr>
        <w:t>Эквивалентом называют условные частицы вещества в целое число раз меньшие, чем соответствующие им формульные единицы</w:t>
      </w:r>
      <w:r>
        <w:rPr/>
        <w:t xml:space="preserve">. В формульной единице вещества может содержаться 1,2,3,…, в общем случае </w:t>
      </w:r>
      <w:r>
        <w:rPr>
          <w:rFonts w:cs="Courier New" w:ascii="Courier New" w:hAnsi="Courier New"/>
        </w:rPr>
        <w:t>z</w:t>
      </w:r>
      <w:r>
        <w:rPr>
          <w:vertAlign w:val="subscript"/>
        </w:rPr>
        <w:t>В</w:t>
      </w:r>
      <w:r>
        <w:rPr/>
        <w:t xml:space="preserve"> называют </w:t>
      </w:r>
      <w:r>
        <w:rPr>
          <w:i/>
          <w:iCs/>
        </w:rPr>
        <w:t>эквивалентным числом</w:t>
      </w:r>
      <w:r>
        <w:rPr/>
        <w:t xml:space="preserve"> или </w:t>
      </w:r>
      <w:r>
        <w:rPr>
          <w:i/>
          <w:iCs/>
        </w:rPr>
        <w:t>числом эквивалентности</w:t>
      </w:r>
      <w:r>
        <w:rPr/>
        <w:t>. Эквивалентное число зависит от природы реагирующих веществ, типа и степени осуществления химической реакции. Поэтому различают эквивалентные числа элемента в составе соединения, отдельных групп, ионов и молекул. В обменных реакциях эквивалентное число вещества определяют по стехиометрии реакции.</w:t>
      </w:r>
    </w:p>
    <w:p>
      <w:pPr>
        <w:pStyle w:val="Style17"/>
        <w:jc w:val="both"/>
        <w:rPr/>
      </w:pPr>
      <w:r>
        <w:rPr>
          <w:b/>
          <w:bCs/>
          <w:i/>
          <w:iCs/>
        </w:rPr>
        <w:t xml:space="preserve">     </w:t>
      </w:r>
      <w:r>
        <w:rPr>
          <w:b/>
          <w:bCs/>
          <w:i/>
          <w:iCs/>
        </w:rPr>
        <w:t>Пример 1.</w:t>
      </w:r>
      <w:r>
        <w:rPr>
          <w:b/>
          <w:bCs/>
        </w:rPr>
        <w:t xml:space="preserve">   </w:t>
      </w:r>
      <w:r>
        <w:rPr/>
        <w:t>Для реакции:   К</w:t>
      </w:r>
      <w:r>
        <w:rPr>
          <w:vertAlign w:val="subscript"/>
        </w:rPr>
        <w:t>2</w:t>
      </w:r>
      <w:r>
        <w:rPr/>
        <w:t>НРО</w:t>
      </w:r>
      <w:r>
        <w:rPr>
          <w:vertAlign w:val="subscript"/>
        </w:rPr>
        <w:t>4</w:t>
      </w:r>
      <w:r>
        <w:rPr/>
        <w:t>+КОН = К</w:t>
      </w:r>
      <w:r>
        <w:rPr>
          <w:vertAlign w:val="subscript"/>
        </w:rPr>
        <w:t>3</w:t>
      </w:r>
      <w:r>
        <w:rPr/>
        <w:t>РО</w:t>
      </w:r>
      <w:r>
        <w:rPr>
          <w:vertAlign w:val="subscript"/>
        </w:rPr>
        <w:t>4</w:t>
      </w:r>
      <w:r>
        <w:rPr/>
        <w:t>+Н</w:t>
      </w:r>
      <w:r>
        <w:rPr>
          <w:vertAlign w:val="subscript"/>
        </w:rPr>
        <w:t>2</w:t>
      </w:r>
      <w:r>
        <w:rPr/>
        <w:t>О</w:t>
      </w:r>
    </w:p>
    <w:p>
      <w:pPr>
        <w:pStyle w:val="Style17"/>
        <w:ind w:hanging="0"/>
        <w:jc w:val="both"/>
        <w:rPr/>
      </w:pPr>
      <w:r>
        <w:rPr/>
        <w:t xml:space="preserve">на 1ФЕ гидрофосфата калия требуется 1 ФЕ гидроксида калия, отсюда               </w:t>
      </w:r>
      <w:r>
        <w:rPr>
          <w:lang w:val="en-US"/>
        </w:rPr>
        <w:t>z</w:t>
      </w:r>
      <w:r>
        <w:rPr/>
        <w:t xml:space="preserve"> (К</w:t>
      </w:r>
      <w:r>
        <w:rPr>
          <w:vertAlign w:val="subscript"/>
        </w:rPr>
        <w:t>2</w:t>
      </w:r>
      <w:r>
        <w:rPr/>
        <w:t>НРО</w:t>
      </w:r>
      <w:r>
        <w:rPr>
          <w:vertAlign w:val="subscript"/>
        </w:rPr>
        <w:t>4</w:t>
      </w:r>
      <w:r>
        <w:rPr/>
        <w:t>) =1;</w:t>
      </w:r>
    </w:p>
    <w:p>
      <w:pPr>
        <w:pStyle w:val="Style17"/>
        <w:jc w:val="both"/>
        <w:rPr/>
      </w:pPr>
      <w:r>
        <w:rPr/>
        <w:t xml:space="preserve">       </w:t>
      </w:r>
      <w:r>
        <w:rPr/>
        <w:t>в реакции:             К</w:t>
      </w:r>
      <w:r>
        <w:rPr>
          <w:vertAlign w:val="subscript"/>
        </w:rPr>
        <w:t>2</w:t>
      </w:r>
      <w:r>
        <w:rPr/>
        <w:t>НРО</w:t>
      </w:r>
      <w:r>
        <w:rPr>
          <w:vertAlign w:val="subscript"/>
        </w:rPr>
        <w:t>4</w:t>
      </w:r>
      <w:r>
        <w:rPr/>
        <w:t>+2НС1 = Н</w:t>
      </w:r>
      <w:r>
        <w:rPr>
          <w:vertAlign w:val="subscript"/>
        </w:rPr>
        <w:t>3</w:t>
      </w:r>
      <w:r>
        <w:rPr/>
        <w:t>РО</w:t>
      </w:r>
      <w:r>
        <w:rPr>
          <w:vertAlign w:val="subscript"/>
        </w:rPr>
        <w:t>4</w:t>
      </w:r>
      <w:r>
        <w:rPr/>
        <w:t>+2КС1</w:t>
      </w:r>
    </w:p>
    <w:p>
      <w:pPr>
        <w:pStyle w:val="Style17"/>
        <w:rPr/>
      </w:pPr>
      <w:r>
        <w:rPr/>
        <w:t xml:space="preserve">на 1 ФЕ гидрофосфата калия требуется уже 2 ФЕ хлороводорода, значит,        </w:t>
      </w:r>
      <w:r>
        <w:rPr>
          <w:lang w:val="en-US"/>
        </w:rPr>
        <w:t>z</w:t>
      </w:r>
      <w:r>
        <w:rPr/>
        <w:t xml:space="preserve"> (К</w:t>
      </w:r>
      <w:r>
        <w:rPr>
          <w:vertAlign w:val="subscript"/>
        </w:rPr>
        <w:t>2</w:t>
      </w:r>
      <w:r>
        <w:rPr/>
        <w:t>НРО</w:t>
      </w:r>
      <w:r>
        <w:rPr>
          <w:vertAlign w:val="subscript"/>
        </w:rPr>
        <w:t>4</w:t>
      </w:r>
      <w:r>
        <w:rPr/>
        <w:t xml:space="preserve">) =2; </w:t>
      </w:r>
    </w:p>
    <w:p>
      <w:pPr>
        <w:pStyle w:val="Style17"/>
        <w:rPr/>
      </w:pPr>
      <w:r>
        <w:rPr/>
        <w:t xml:space="preserve">       </w:t>
      </w:r>
      <w:r>
        <w:rPr/>
        <w:t>в реакции:          К</w:t>
      </w:r>
      <w:r>
        <w:rPr>
          <w:vertAlign w:val="subscript"/>
        </w:rPr>
        <w:t>2</w:t>
      </w:r>
      <w:r>
        <w:rPr/>
        <w:t>НРО</w:t>
      </w:r>
      <w:r>
        <w:rPr>
          <w:vertAlign w:val="subscript"/>
        </w:rPr>
        <w:t>4</w:t>
      </w:r>
      <w:r>
        <w:rPr/>
        <w:t>+3</w:t>
      </w:r>
      <w:r>
        <w:rPr>
          <w:lang w:val="en-US"/>
        </w:rPr>
        <w:t>LiBr</w:t>
      </w:r>
      <w:r>
        <w:rPr/>
        <w:t xml:space="preserve"> = ↓</w:t>
      </w:r>
      <w:r>
        <w:rPr>
          <w:lang w:val="en-US"/>
        </w:rPr>
        <w:t>Li</w:t>
      </w:r>
      <w:r>
        <w:rPr>
          <w:vertAlign w:val="subscript"/>
        </w:rPr>
        <w:t>3</w:t>
      </w:r>
      <w:r>
        <w:rPr>
          <w:lang w:val="en-US"/>
        </w:rPr>
        <w:t>PO</w:t>
      </w:r>
      <w:r>
        <w:rPr>
          <w:vertAlign w:val="subscript"/>
        </w:rPr>
        <w:t>4</w:t>
      </w:r>
      <w:r>
        <w:rPr/>
        <w:t>+2</w:t>
      </w:r>
      <w:r>
        <w:rPr>
          <w:lang w:val="en-US"/>
        </w:rPr>
        <w:t>KBr</w:t>
      </w:r>
      <w:r>
        <w:rPr/>
        <w:t xml:space="preserve"> +</w:t>
      </w:r>
      <w:r>
        <w:rPr>
          <w:lang w:val="en-US"/>
        </w:rPr>
        <w:t>HBr</w:t>
      </w:r>
    </w:p>
    <w:p>
      <w:pPr>
        <w:pStyle w:val="Style17"/>
        <w:ind w:hanging="0"/>
        <w:rPr/>
      </w:pPr>
      <w:r>
        <w:rPr>
          <w:lang w:val="en-US"/>
        </w:rPr>
        <w:t>z</w:t>
      </w:r>
      <w:r>
        <w:rPr/>
        <w:t xml:space="preserve"> (К</w:t>
      </w:r>
      <w:r>
        <w:rPr>
          <w:vertAlign w:val="subscript"/>
        </w:rPr>
        <w:t>2</w:t>
      </w:r>
      <w:r>
        <w:rPr/>
        <w:t>НРО</w:t>
      </w:r>
      <w:r>
        <w:rPr>
          <w:vertAlign w:val="subscript"/>
        </w:rPr>
        <w:t>4</w:t>
      </w:r>
      <w:r>
        <w:rPr/>
        <w:t>) = 3, так как на 1 ФЕ гидрофосфата калия потребовалось 3 ФЕ бромида лития.</w:t>
      </w:r>
    </w:p>
    <w:p>
      <w:pPr>
        <w:pStyle w:val="Normal"/>
        <w:rPr>
          <w:sz w:val="28"/>
        </w:rPr>
      </w:pPr>
      <w:r>
        <w:rPr>
          <w:sz w:val="28"/>
        </w:rPr>
        <w:t xml:space="preserve">        </w:t>
      </w:r>
      <w:r>
        <w:rPr>
          <w:sz w:val="28"/>
        </w:rPr>
        <w:t xml:space="preserve">В общем случае для обменной реакции: </w:t>
      </w:r>
    </w:p>
    <w:p>
      <w:pPr>
        <w:pStyle w:val="Normal"/>
        <w:jc w:val="center"/>
        <w:rPr>
          <w:sz w:val="28"/>
        </w:rPr>
      </w:pPr>
      <w:r>
        <w:rPr>
          <w:rFonts w:cs="Courier New" w:ascii="Courier New" w:hAnsi="Courier New"/>
          <w:sz w:val="28"/>
        </w:rPr>
        <w:t>ν</w:t>
      </w:r>
      <w:r>
        <w:rPr>
          <w:sz w:val="28"/>
          <w:vertAlign w:val="subscript"/>
        </w:rPr>
        <w:t xml:space="preserve">а </w:t>
      </w:r>
      <w:r>
        <w:rPr>
          <w:sz w:val="28"/>
        </w:rPr>
        <w:t xml:space="preserve">А + </w:t>
      </w:r>
      <w:r>
        <w:rPr>
          <w:rFonts w:cs="Courier New" w:ascii="Courier New" w:hAnsi="Courier New"/>
          <w:sz w:val="28"/>
        </w:rPr>
        <w:t>ν</w:t>
      </w:r>
      <w:r>
        <w:rPr>
          <w:sz w:val="28"/>
          <w:vertAlign w:val="subscript"/>
          <w:lang w:val="en-US"/>
        </w:rPr>
        <w:t>b</w:t>
      </w:r>
      <w:r>
        <w:rPr>
          <w:sz w:val="28"/>
          <w:lang w:val="en-US"/>
        </w:rPr>
        <w:t>B</w:t>
      </w:r>
      <w:r>
        <w:rPr>
          <w:sz w:val="28"/>
        </w:rPr>
        <w:t xml:space="preserve"> = </w:t>
      </w:r>
      <w:r>
        <w:rPr>
          <w:rFonts w:cs="Courier New" w:ascii="Courier New" w:hAnsi="Courier New"/>
          <w:sz w:val="28"/>
        </w:rPr>
        <w:t>ν</w:t>
      </w:r>
      <w:r>
        <w:rPr>
          <w:rFonts w:cs="Courier New" w:ascii="Courier New" w:hAnsi="Courier New"/>
          <w:sz w:val="28"/>
          <w:vertAlign w:val="subscript"/>
          <w:lang w:val="en-US"/>
        </w:rPr>
        <w:t>C</w:t>
      </w:r>
      <w:r>
        <w:rPr>
          <w:sz w:val="28"/>
          <w:lang w:val="en-US"/>
        </w:rPr>
        <w:t>C</w:t>
      </w:r>
      <w:r>
        <w:rPr>
          <w:sz w:val="28"/>
        </w:rPr>
        <w:t xml:space="preserve"> + </w:t>
      </w:r>
      <w:r>
        <w:rPr>
          <w:rFonts w:cs="Courier New" w:ascii="Courier New" w:hAnsi="Courier New"/>
          <w:sz w:val="28"/>
        </w:rPr>
        <w:t>ν</w:t>
      </w:r>
      <w:r>
        <w:rPr>
          <w:rFonts w:cs="Courier New" w:ascii="Courier New" w:hAnsi="Courier New"/>
          <w:sz w:val="28"/>
          <w:vertAlign w:val="subscript"/>
          <w:lang w:val="en-US"/>
        </w:rPr>
        <w:t>d</w:t>
      </w:r>
      <w:r>
        <w:rPr>
          <w:sz w:val="28"/>
          <w:lang w:val="en-US"/>
        </w:rPr>
        <w:t>D</w:t>
      </w:r>
    </w:p>
    <w:p>
      <w:pPr>
        <w:pStyle w:val="Normal"/>
        <w:jc w:val="both"/>
        <w:rPr>
          <w:sz w:val="28"/>
        </w:rPr>
      </w:pPr>
      <w:r>
        <w:rPr>
          <w:sz w:val="28"/>
        </w:rPr>
        <w:t>эквивалентное число рассчитывается по стехиометрии реакции:</w:t>
      </w:r>
    </w:p>
    <w:p>
      <w:pPr>
        <w:pStyle w:val="Normal"/>
        <w:jc w:val="center"/>
        <w:rPr>
          <w:sz w:val="28"/>
        </w:rPr>
      </w:pPr>
      <w:r>
        <w:rPr>
          <w:sz w:val="28"/>
          <w:lang w:val="en-US"/>
        </w:rPr>
        <w:t>z</w:t>
      </w:r>
      <w:r>
        <w:rPr>
          <w:sz w:val="28"/>
          <w:vertAlign w:val="subscript"/>
          <w:lang w:val="en-US"/>
        </w:rPr>
        <w:t>A</w:t>
      </w:r>
      <w:r>
        <w:rPr>
          <w:sz w:val="28"/>
        </w:rPr>
        <w:t xml:space="preserve"> = </w:t>
      </w:r>
      <w:r>
        <w:rPr>
          <w:rFonts w:cs="Courier New" w:ascii="Courier New" w:hAnsi="Courier New"/>
          <w:sz w:val="28"/>
        </w:rPr>
        <w:t>ν</w:t>
      </w:r>
      <w:r>
        <w:rPr>
          <w:sz w:val="28"/>
          <w:vertAlign w:val="subscript"/>
          <w:lang w:val="en-US"/>
        </w:rPr>
        <w:t>b</w:t>
      </w:r>
      <w:r>
        <w:rPr>
          <w:sz w:val="28"/>
        </w:rPr>
        <w:t xml:space="preserve"> / </w:t>
      </w:r>
      <w:r>
        <w:rPr>
          <w:rFonts w:cs="Courier New" w:ascii="Courier New" w:hAnsi="Courier New"/>
          <w:sz w:val="28"/>
        </w:rPr>
        <w:t>ν</w:t>
      </w:r>
      <w:r>
        <w:rPr>
          <w:sz w:val="28"/>
          <w:vertAlign w:val="subscript"/>
        </w:rPr>
        <w:t>а</w:t>
      </w:r>
    </w:p>
    <w:p>
      <w:pPr>
        <w:pStyle w:val="Style12"/>
        <w:rPr/>
      </w:pPr>
      <w:r>
        <w:rPr/>
        <w:t xml:space="preserve">       </w:t>
      </w:r>
      <w:r>
        <w:rPr/>
        <w:t>В окислительно-восстановительных реакциях значения эквивалентного числа окислителя и восстановителя определяют по числу электронов, которые принимает 1 ФЕ окислителя или принимает 1 ФЕ восстановителя.</w:t>
      </w:r>
    </w:p>
    <w:p>
      <w:pPr>
        <w:pStyle w:val="Normal"/>
        <w:jc w:val="both"/>
        <w:rPr/>
      </w:pPr>
      <w:r>
        <w:rPr>
          <w:sz w:val="28"/>
        </w:rPr>
        <w:t xml:space="preserve">       </w:t>
      </w:r>
      <w:r>
        <w:rPr>
          <w:sz w:val="28"/>
        </w:rPr>
        <w:t xml:space="preserve">Если известно количество вещества, то </w:t>
      </w:r>
      <w:r>
        <w:rPr>
          <w:i/>
          <w:iCs/>
          <w:sz w:val="28"/>
        </w:rPr>
        <w:t>количество вещества эквивалентов всегда в число эквивалентности раз больше (или равно) количества вещества</w:t>
      </w:r>
      <w:r>
        <w:rPr>
          <w:sz w:val="28"/>
        </w:rPr>
        <w:t>:</w:t>
      </w:r>
    </w:p>
    <w:p>
      <w:pPr>
        <w:pStyle w:val="Normal"/>
        <w:jc w:val="both"/>
        <w:rPr/>
      </w:pPr>
      <w:r>
        <w:rPr>
          <w:sz w:val="28"/>
        </w:rPr>
        <w:t xml:space="preserve">                                                   </w:t>
      </w:r>
      <w:r>
        <w:rPr>
          <w:sz w:val="28"/>
          <w:lang w:val="en-US"/>
        </w:rPr>
        <w:t>n</w:t>
      </w:r>
      <w:r>
        <w:rPr>
          <w:sz w:val="28"/>
          <w:vertAlign w:val="subscript"/>
        </w:rPr>
        <w:t>ЭК</w:t>
      </w:r>
      <w:r>
        <w:rPr>
          <w:sz w:val="28"/>
          <w:vertAlign w:val="subscript"/>
          <w:lang w:val="en-US"/>
        </w:rPr>
        <w:t xml:space="preserve"> </w:t>
      </w:r>
      <w:r>
        <w:rPr>
          <w:sz w:val="28"/>
          <w:lang w:val="en-US"/>
        </w:rPr>
        <w:t>(B) = z</w:t>
      </w:r>
      <w:r>
        <w:rPr>
          <w:sz w:val="28"/>
          <w:vertAlign w:val="subscript"/>
          <w:lang w:val="en-US"/>
        </w:rPr>
        <w:t xml:space="preserve">B </w:t>
      </w:r>
      <w:r>
        <w:rPr>
          <w:lang w:val="en-US"/>
        </w:rPr>
        <w:t xml:space="preserve">· </w:t>
      </w:r>
      <w:r>
        <w:rPr>
          <w:sz w:val="28"/>
          <w:lang w:val="en-US"/>
        </w:rPr>
        <w:t>n</w:t>
      </w:r>
      <w:r>
        <w:rPr>
          <w:sz w:val="28"/>
          <w:vertAlign w:val="subscript"/>
          <w:lang w:val="en-US"/>
        </w:rPr>
        <w:t>B</w:t>
      </w:r>
      <w:r>
        <w:rPr>
          <w:sz w:val="28"/>
          <w:lang w:val="en-US"/>
        </w:rPr>
        <w:t xml:space="preserve">                                                       (2)</w:t>
      </w:r>
    </w:p>
    <w:p>
      <w:pPr>
        <w:pStyle w:val="Style12"/>
        <w:rPr/>
      </w:pPr>
      <w:r>
        <w:rPr>
          <w:lang w:val="en-US"/>
        </w:rPr>
        <w:t xml:space="preserve">       </w:t>
      </w:r>
      <w:r>
        <w:rPr/>
        <w:t xml:space="preserve">В практических расчетах наиболее часто пользуются молярной массой эквивалентов. </w:t>
      </w:r>
      <w:r>
        <w:rPr>
          <w:i/>
          <w:iCs/>
        </w:rPr>
        <w:t>Молярной массой эквивалентов вещества</w:t>
      </w:r>
      <w:r>
        <w:rPr/>
        <w:t xml:space="preserve"> В </w:t>
      </w:r>
      <w:r>
        <w:rPr>
          <w:i/>
          <w:iCs/>
        </w:rPr>
        <w:t xml:space="preserve">называется отношение массы вещества </w:t>
      </w:r>
      <w:r>
        <w:rPr/>
        <w:t xml:space="preserve">В </w:t>
      </w:r>
      <w:r>
        <w:rPr>
          <w:i/>
          <w:iCs/>
        </w:rPr>
        <w:t>к его количеству вещества эквивалентов</w:t>
      </w:r>
      <w:r>
        <w:rPr/>
        <w:t xml:space="preserve">: </w:t>
      </w:r>
    </w:p>
    <w:p>
      <w:pPr>
        <w:pStyle w:val="Normal"/>
        <w:jc w:val="center"/>
        <w:rPr/>
      </w:pPr>
      <w:r>
        <w:rPr>
          <w:sz w:val="28"/>
        </w:rPr>
        <w:t>М</w:t>
      </w:r>
      <w:r>
        <w:rPr>
          <w:sz w:val="28"/>
          <w:vertAlign w:val="subscript"/>
        </w:rPr>
        <w:t>ЭК</w:t>
      </w:r>
      <w:r>
        <w:rPr>
          <w:sz w:val="28"/>
        </w:rPr>
        <w:t xml:space="preserve"> (В) = </w:t>
      </w:r>
      <w:r>
        <w:rPr>
          <w:sz w:val="28"/>
          <w:lang w:val="en-US"/>
        </w:rPr>
        <w:t>m</w:t>
      </w:r>
      <w:r>
        <w:rPr>
          <w:sz w:val="28"/>
          <w:vertAlign w:val="subscript"/>
          <w:lang w:val="en-US"/>
        </w:rPr>
        <w:t>B</w:t>
      </w:r>
      <w:r>
        <w:rPr>
          <w:sz w:val="28"/>
        </w:rPr>
        <w:t xml:space="preserve"> / </w:t>
      </w:r>
      <w:r>
        <w:rPr>
          <w:sz w:val="28"/>
          <w:lang w:val="en-US"/>
        </w:rPr>
        <w:t>n</w:t>
      </w:r>
      <w:r>
        <w:rPr>
          <w:sz w:val="28"/>
          <w:vertAlign w:val="subscript"/>
        </w:rPr>
        <w:t xml:space="preserve">ЭК </w:t>
      </w:r>
      <w:r>
        <w:rPr>
          <w:sz w:val="28"/>
        </w:rPr>
        <w:t>(</w:t>
      </w:r>
      <w:r>
        <w:rPr>
          <w:sz w:val="28"/>
          <w:lang w:val="en-US"/>
        </w:rPr>
        <w:t>B</w:t>
      </w:r>
      <w:r>
        <w:rPr>
          <w:sz w:val="28"/>
        </w:rPr>
        <w:t>).</w:t>
      </w:r>
    </w:p>
    <w:p>
      <w:pPr>
        <w:pStyle w:val="Style12"/>
        <w:rPr/>
      </w:pPr>
      <w:r>
        <w:rPr/>
        <w:t xml:space="preserve">      </w:t>
      </w:r>
      <w:r>
        <w:rPr/>
        <w:t>Учитывая при этом соотношения (1) и (2), получается другая формула:</w:t>
      </w:r>
    </w:p>
    <w:p>
      <w:pPr>
        <w:pStyle w:val="Normal"/>
        <w:jc w:val="both"/>
        <w:rPr>
          <w:sz w:val="28"/>
        </w:rPr>
      </w:pPr>
      <w:r>
        <w:rPr>
          <w:sz w:val="28"/>
        </w:rPr>
      </w:r>
    </w:p>
    <w:p>
      <w:pPr>
        <w:pStyle w:val="Normal"/>
        <w:jc w:val="center"/>
        <w:rPr>
          <w:sz w:val="28"/>
        </w:rPr>
      </w:pPr>
      <w:r>
        <w:rPr>
          <w:sz w:val="28"/>
        </w:rPr>
        <w:t>М</w:t>
      </w:r>
      <w:r>
        <w:rPr>
          <w:sz w:val="28"/>
          <w:vertAlign w:val="subscript"/>
        </w:rPr>
        <w:t>ЭК</w:t>
      </w:r>
      <w:r>
        <w:rPr>
          <w:sz w:val="28"/>
        </w:rPr>
        <w:t xml:space="preserve"> (В) = М</w:t>
      </w:r>
      <w:r>
        <w:rPr>
          <w:sz w:val="28"/>
          <w:vertAlign w:val="subscript"/>
        </w:rPr>
        <w:t>В</w:t>
      </w:r>
      <w:r>
        <w:rPr>
          <w:sz w:val="28"/>
        </w:rPr>
        <w:t xml:space="preserve"> / </w:t>
      </w:r>
      <w:r>
        <w:rPr>
          <w:sz w:val="28"/>
          <w:lang w:val="en-US"/>
        </w:rPr>
        <w:t>z</w:t>
      </w:r>
      <w:r>
        <w:rPr>
          <w:sz w:val="28"/>
          <w:vertAlign w:val="subscript"/>
          <w:lang w:val="en-US"/>
        </w:rPr>
        <w:t>B</w:t>
      </w:r>
    </w:p>
    <w:p>
      <w:pPr>
        <w:pStyle w:val="Normal"/>
        <w:shd w:fill="FFFFFF" w:val="clear"/>
        <w:ind w:right="-104" w:firstLine="202"/>
        <w:jc w:val="both"/>
        <w:rPr>
          <w:sz w:val="28"/>
        </w:rPr>
      </w:pPr>
      <w:r>
        <w:rPr>
          <w:b/>
          <w:bCs/>
          <w:sz w:val="28"/>
        </w:rPr>
        <w:t xml:space="preserve">    </w:t>
      </w:r>
      <w:r>
        <w:rPr>
          <w:color w:val="000000"/>
          <w:spacing w:val="-6"/>
          <w:sz w:val="28"/>
          <w:szCs w:val="22"/>
        </w:rPr>
        <w:t>Многие элементы образуют несколько соединений друг с другом. Из этого сле</w:t>
        <w:softHyphen/>
      </w:r>
      <w:r>
        <w:rPr>
          <w:color w:val="000000"/>
          <w:spacing w:val="-2"/>
          <w:sz w:val="28"/>
          <w:szCs w:val="22"/>
        </w:rPr>
        <w:t xml:space="preserve">дует, что эквивалент элемента и его молярная масса эквивалентов могут иметь различные значения, смотря по тому, из состава какого соединения они были </w:t>
      </w:r>
      <w:r>
        <w:rPr>
          <w:color w:val="000000"/>
          <w:spacing w:val="-1"/>
          <w:sz w:val="28"/>
          <w:szCs w:val="22"/>
        </w:rPr>
        <w:t xml:space="preserve">вычислены. Но во всех таких случаях различные эквиваленты (или молярные </w:t>
      </w:r>
      <w:r>
        <w:rPr>
          <w:color w:val="000000"/>
          <w:spacing w:val="-3"/>
          <w:sz w:val="28"/>
          <w:szCs w:val="22"/>
        </w:rPr>
        <w:t>массы эквивалентов) одного и того же элемента относятся друг к другу, как не</w:t>
        <w:softHyphen/>
        <w:t>большие целые числа. Например, молярные массы эквивалентов углерода, вы</w:t>
        <w:softHyphen/>
        <w:t>численные исходя из состава диоксида и оксида углерода, равны соответствен</w:t>
        <w:softHyphen/>
      </w:r>
      <w:r>
        <w:rPr>
          <w:color w:val="000000"/>
          <w:spacing w:val="-2"/>
          <w:sz w:val="28"/>
          <w:szCs w:val="22"/>
        </w:rPr>
        <w:t xml:space="preserve">но 3 г/моль и 6 г/моль; отношение этих величин равно 1 : 2. В подавляющем </w:t>
      </w:r>
      <w:r>
        <w:rPr>
          <w:color w:val="000000"/>
          <w:spacing w:val="-3"/>
          <w:sz w:val="28"/>
          <w:szCs w:val="22"/>
        </w:rPr>
        <w:t>большинстве соединений молярная масса эквивалентов водорода равна 1, а ки</w:t>
        <w:softHyphen/>
      </w:r>
      <w:r>
        <w:rPr>
          <w:color w:val="000000"/>
          <w:spacing w:val="2"/>
          <w:sz w:val="28"/>
          <w:szCs w:val="22"/>
        </w:rPr>
        <w:t>слорода — 8 г/моль.</w:t>
      </w:r>
    </w:p>
    <w:p>
      <w:pPr>
        <w:pStyle w:val="Normal"/>
        <w:shd w:fill="FFFFFF" w:val="clear"/>
        <w:ind w:right="-104" w:firstLine="199"/>
        <w:jc w:val="both"/>
        <w:rPr>
          <w:sz w:val="28"/>
        </w:rPr>
      </w:pPr>
      <w:r>
        <w:rPr>
          <w:color w:val="000000"/>
          <w:spacing w:val="-3"/>
          <w:sz w:val="28"/>
          <w:szCs w:val="22"/>
        </w:rPr>
        <w:t xml:space="preserve">     </w:t>
      </w:r>
      <w:r>
        <w:rPr>
          <w:color w:val="000000"/>
          <w:spacing w:val="-3"/>
          <w:sz w:val="28"/>
          <w:szCs w:val="22"/>
        </w:rPr>
        <w:t xml:space="preserve">Наряду с понятием молярной массы эквивалентов вещества иногда удобно </w:t>
      </w:r>
      <w:r>
        <w:rPr>
          <w:color w:val="000000"/>
          <w:spacing w:val="-5"/>
          <w:sz w:val="28"/>
          <w:szCs w:val="22"/>
        </w:rPr>
        <w:t xml:space="preserve">пользоваться понятием объема эквивалентов газообразного вещества В. Данный </w:t>
      </w:r>
      <w:r>
        <w:rPr>
          <w:color w:val="000000"/>
          <w:spacing w:val="-2"/>
          <w:sz w:val="28"/>
          <w:szCs w:val="22"/>
        </w:rPr>
        <w:t xml:space="preserve">объем рассчитывается как молярный объем данного газа, деленный на число </w:t>
      </w:r>
      <w:r>
        <w:rPr>
          <w:color w:val="000000"/>
          <w:spacing w:val="-3"/>
          <w:sz w:val="28"/>
          <w:szCs w:val="22"/>
        </w:rPr>
        <w:t>эквивалентности вещества:</w:t>
      </w:r>
    </w:p>
    <w:p>
      <w:pPr>
        <w:pStyle w:val="Normal"/>
        <w:shd w:fill="FFFFFF" w:val="clear"/>
        <w:spacing w:before="17" w:after="0"/>
        <w:ind w:right="-104" w:hanging="0"/>
        <w:jc w:val="center"/>
        <w:rPr>
          <w:sz w:val="28"/>
        </w:rPr>
      </w:pPr>
      <w:r>
        <w:rPr>
          <w:color w:val="000000"/>
          <w:spacing w:val="4"/>
          <w:sz w:val="28"/>
          <w:szCs w:val="22"/>
          <w:lang w:val="en-US"/>
        </w:rPr>
        <w:t>V</w:t>
      </w:r>
      <w:r>
        <w:rPr>
          <w:color w:val="000000"/>
          <w:spacing w:val="4"/>
          <w:sz w:val="28"/>
          <w:szCs w:val="22"/>
          <w:vertAlign w:val="subscript"/>
        </w:rPr>
        <w:t>ЭК</w:t>
      </w:r>
      <w:r>
        <w:rPr>
          <w:color w:val="000000"/>
          <w:spacing w:val="4"/>
          <w:sz w:val="28"/>
          <w:szCs w:val="22"/>
        </w:rPr>
        <w:t xml:space="preserve"> (В) = </w:t>
      </w:r>
      <w:r>
        <w:rPr>
          <w:color w:val="000000"/>
          <w:spacing w:val="4"/>
          <w:sz w:val="28"/>
          <w:szCs w:val="22"/>
          <w:lang w:val="en-US"/>
        </w:rPr>
        <w:t>Vn</w:t>
      </w:r>
      <w:r>
        <w:rPr>
          <w:color w:val="000000"/>
          <w:spacing w:val="4"/>
          <w:sz w:val="28"/>
          <w:szCs w:val="22"/>
        </w:rPr>
        <w:t xml:space="preserve"> / </w:t>
      </w:r>
      <w:r>
        <w:rPr>
          <w:color w:val="000000"/>
          <w:spacing w:val="4"/>
          <w:sz w:val="28"/>
          <w:szCs w:val="22"/>
          <w:lang w:val="en-US"/>
        </w:rPr>
        <w:t>z</w:t>
      </w:r>
      <w:r>
        <w:rPr>
          <w:color w:val="000000"/>
          <w:spacing w:val="4"/>
          <w:sz w:val="28"/>
          <w:szCs w:val="22"/>
          <w:vertAlign w:val="subscript"/>
          <w:lang w:val="en-US"/>
        </w:rPr>
        <w:t>B</w:t>
      </w:r>
    </w:p>
    <w:p>
      <w:pPr>
        <w:pStyle w:val="Normal"/>
        <w:shd w:fill="FFFFFF" w:val="clear"/>
        <w:spacing w:before="46" w:after="0"/>
        <w:ind w:right="-104" w:firstLine="185"/>
        <w:jc w:val="both"/>
        <w:rPr>
          <w:sz w:val="28"/>
        </w:rPr>
      </w:pPr>
      <w:r>
        <w:rPr>
          <w:color w:val="000000"/>
          <w:sz w:val="28"/>
          <w:szCs w:val="22"/>
        </w:rPr>
        <w:t xml:space="preserve">   </w:t>
      </w:r>
      <w:r>
        <w:rPr>
          <w:color w:val="000000"/>
          <w:sz w:val="28"/>
          <w:szCs w:val="22"/>
        </w:rPr>
        <w:t>Например, при нормальных условиях объем эквивалентов водорода равен 11,2 л/моль, кислорода — 5,6 л/моль.</w:t>
      </w:r>
    </w:p>
    <w:p>
      <w:pPr>
        <w:pStyle w:val="Normal"/>
        <w:shd w:fill="FFFFFF" w:val="clear"/>
        <w:ind w:right="-104" w:firstLine="199"/>
        <w:jc w:val="both"/>
        <w:rPr>
          <w:sz w:val="28"/>
        </w:rPr>
      </w:pPr>
      <w:r>
        <w:rPr>
          <w:color w:val="000000"/>
          <w:spacing w:val="-3"/>
          <w:sz w:val="28"/>
          <w:szCs w:val="22"/>
        </w:rPr>
        <w:t xml:space="preserve">    </w:t>
      </w:r>
      <w:r>
        <w:rPr>
          <w:color w:val="000000"/>
          <w:spacing w:val="-3"/>
          <w:sz w:val="28"/>
          <w:szCs w:val="22"/>
        </w:rPr>
        <w:t>Понятие об эквивалентах, молярных массах эквивалентов и объемах эквива</w:t>
        <w:softHyphen/>
        <w:t xml:space="preserve">лентов газообразного вещества распространяется также на сложные вещества. </w:t>
      </w:r>
      <w:r>
        <w:rPr>
          <w:i/>
          <w:iCs/>
          <w:color w:val="000000"/>
          <w:spacing w:val="-3"/>
          <w:sz w:val="28"/>
          <w:szCs w:val="22"/>
        </w:rPr>
        <w:t>Эквивалентом сложного вещества является такое его количество, которое взаи</w:t>
        <w:softHyphen/>
      </w:r>
      <w:r>
        <w:rPr>
          <w:i/>
          <w:iCs/>
          <w:color w:val="000000"/>
          <w:spacing w:val="-4"/>
          <w:sz w:val="28"/>
          <w:szCs w:val="22"/>
        </w:rPr>
        <w:t xml:space="preserve">модействует без остатка с одним эквивалентом любого другого вещества. </w:t>
      </w:r>
      <w:r>
        <w:rPr>
          <w:color w:val="000000"/>
          <w:spacing w:val="-4"/>
          <w:sz w:val="28"/>
          <w:szCs w:val="22"/>
        </w:rPr>
        <w:t xml:space="preserve">Такой </w:t>
      </w:r>
      <w:r>
        <w:rPr>
          <w:color w:val="000000"/>
          <w:spacing w:val="1"/>
          <w:sz w:val="28"/>
          <w:szCs w:val="22"/>
        </w:rPr>
        <w:t xml:space="preserve">расчет возможен благодаря </w:t>
      </w:r>
      <w:r>
        <w:rPr>
          <w:b/>
          <w:bCs/>
          <w:color w:val="000000"/>
          <w:spacing w:val="1"/>
          <w:sz w:val="28"/>
          <w:szCs w:val="22"/>
        </w:rPr>
        <w:t>закону</w:t>
      </w:r>
      <w:r>
        <w:rPr>
          <w:color w:val="000000"/>
          <w:spacing w:val="1"/>
          <w:sz w:val="28"/>
          <w:szCs w:val="22"/>
        </w:rPr>
        <w:t xml:space="preserve"> </w:t>
      </w:r>
      <w:r>
        <w:rPr>
          <w:b/>
          <w:bCs/>
          <w:color w:val="000000"/>
          <w:spacing w:val="1"/>
          <w:sz w:val="28"/>
          <w:szCs w:val="22"/>
        </w:rPr>
        <w:t>эквивалентов:</w:t>
      </w:r>
    </w:p>
    <w:p>
      <w:pPr>
        <w:pStyle w:val="Normal"/>
        <w:shd w:fill="FFFFFF" w:val="clear"/>
        <w:spacing w:before="55" w:after="0"/>
        <w:ind w:right="-104" w:hanging="197"/>
        <w:jc w:val="both"/>
        <w:rPr>
          <w:sz w:val="28"/>
        </w:rPr>
      </w:pPr>
      <w:r>
        <w:rPr>
          <w:color w:val="000000"/>
          <w:spacing w:val="-2"/>
          <w:sz w:val="28"/>
          <w:szCs w:val="22"/>
        </w:rPr>
        <w:t xml:space="preserve">   </w:t>
      </w:r>
      <w:r>
        <w:rPr>
          <w:i/>
          <w:iCs/>
          <w:color w:val="000000"/>
          <w:spacing w:val="-2"/>
          <w:sz w:val="28"/>
          <w:szCs w:val="22"/>
        </w:rPr>
        <w:t xml:space="preserve">вещества взаимодействуют друг с другом в количествах, пропорциональных </w:t>
      </w:r>
      <w:r>
        <w:rPr>
          <w:i/>
          <w:iCs/>
          <w:color w:val="000000"/>
          <w:spacing w:val="-6"/>
          <w:sz w:val="28"/>
          <w:szCs w:val="22"/>
        </w:rPr>
        <w:t xml:space="preserve"> их эквивалентам   </w:t>
      </w:r>
      <w:r>
        <w:rPr>
          <w:color w:val="000000"/>
          <w:spacing w:val="8"/>
          <w:sz w:val="28"/>
          <w:szCs w:val="21"/>
        </w:rPr>
        <w:t>(В. Рихтер, 1793г.):</w:t>
      </w:r>
    </w:p>
    <w:p>
      <w:pPr>
        <w:pStyle w:val="Normal"/>
        <w:shd w:fill="FFFFFF" w:val="clear"/>
        <w:tabs>
          <w:tab w:val="left" w:pos="242" w:leader="dot"/>
          <w:tab w:val="left" w:pos="718" w:leader="dot"/>
          <w:tab w:val="left" w:pos="2062" w:leader="none"/>
          <w:tab w:val="left" w:pos="3142" w:leader="none"/>
        </w:tabs>
        <w:ind w:right="-104" w:hanging="0"/>
        <w:jc w:val="center"/>
        <w:rPr>
          <w:sz w:val="28"/>
        </w:rPr>
      </w:pPr>
      <w:r>
        <w:rPr>
          <w:color w:val="000000"/>
          <w:spacing w:val="-4"/>
          <w:sz w:val="28"/>
          <w:szCs w:val="21"/>
          <w:lang w:val="en-US"/>
        </w:rPr>
        <w:t>n</w:t>
      </w:r>
      <w:r>
        <w:rPr>
          <w:color w:val="000000"/>
          <w:spacing w:val="-4"/>
          <w:sz w:val="28"/>
          <w:szCs w:val="21"/>
          <w:vertAlign w:val="subscript"/>
        </w:rPr>
        <w:t>ЭК</w:t>
      </w:r>
      <w:r>
        <w:rPr>
          <w:color w:val="000000"/>
          <w:spacing w:val="-4"/>
          <w:sz w:val="28"/>
          <w:szCs w:val="21"/>
        </w:rPr>
        <w:t xml:space="preserve"> (А) = </w:t>
      </w:r>
      <w:r>
        <w:rPr>
          <w:color w:val="000000"/>
          <w:spacing w:val="-4"/>
          <w:sz w:val="28"/>
          <w:szCs w:val="21"/>
          <w:lang w:val="en-US"/>
        </w:rPr>
        <w:t>n</w:t>
      </w:r>
      <w:r>
        <w:rPr>
          <w:color w:val="000000"/>
          <w:spacing w:val="-4"/>
          <w:sz w:val="28"/>
          <w:szCs w:val="21"/>
          <w:vertAlign w:val="subscript"/>
        </w:rPr>
        <w:t xml:space="preserve">ЭК  </w:t>
      </w:r>
      <w:r>
        <w:rPr>
          <w:color w:val="000000"/>
          <w:spacing w:val="-4"/>
          <w:sz w:val="28"/>
          <w:szCs w:val="21"/>
        </w:rPr>
        <w:t>(В)</w:t>
      </w:r>
    </w:p>
    <w:p>
      <w:pPr>
        <w:pStyle w:val="Normal"/>
        <w:shd w:fill="FFFFFF" w:val="clear"/>
        <w:spacing w:before="22" w:after="0"/>
        <w:ind w:right="-104" w:firstLine="194"/>
        <w:jc w:val="both"/>
        <w:rPr>
          <w:sz w:val="28"/>
        </w:rPr>
      </w:pPr>
      <w:r>
        <w:rPr>
          <w:color w:val="000000"/>
          <w:spacing w:val="1"/>
          <w:sz w:val="28"/>
          <w:szCs w:val="21"/>
        </w:rPr>
        <w:t xml:space="preserve">   </w:t>
      </w:r>
      <w:r>
        <w:rPr>
          <w:color w:val="000000"/>
          <w:spacing w:val="1"/>
          <w:sz w:val="28"/>
          <w:szCs w:val="21"/>
        </w:rPr>
        <w:t xml:space="preserve">При решении некоторых задач удобнее пользоваться другой формулировкой </w:t>
      </w:r>
      <w:r>
        <w:rPr>
          <w:color w:val="000000"/>
          <w:sz w:val="28"/>
          <w:szCs w:val="21"/>
        </w:rPr>
        <w:t xml:space="preserve">закона эквивалентов: </w:t>
      </w:r>
      <w:r>
        <w:rPr>
          <w:i/>
          <w:iCs/>
          <w:color w:val="000000"/>
          <w:sz w:val="28"/>
          <w:szCs w:val="21"/>
        </w:rPr>
        <w:t xml:space="preserve">массы </w:t>
      </w:r>
      <w:r>
        <w:rPr>
          <w:color w:val="000000"/>
          <w:sz w:val="28"/>
          <w:szCs w:val="21"/>
        </w:rPr>
        <w:t xml:space="preserve">(объемы) </w:t>
      </w:r>
      <w:r>
        <w:rPr>
          <w:i/>
          <w:iCs/>
          <w:color w:val="000000"/>
          <w:sz w:val="28"/>
          <w:szCs w:val="21"/>
        </w:rPr>
        <w:t>реагирующих друг с другом веществ про</w:t>
        <w:softHyphen/>
      </w:r>
      <w:r>
        <w:rPr>
          <w:i/>
          <w:iCs/>
          <w:color w:val="000000"/>
          <w:spacing w:val="3"/>
          <w:sz w:val="28"/>
          <w:szCs w:val="21"/>
        </w:rPr>
        <w:t xml:space="preserve">порциональны их молярным массам эквивалентов </w:t>
      </w:r>
      <w:r>
        <w:rPr>
          <w:color w:val="000000"/>
          <w:spacing w:val="3"/>
          <w:sz w:val="28"/>
          <w:szCs w:val="21"/>
        </w:rPr>
        <w:t>(объемам эквивалентов):</w:t>
      </w:r>
    </w:p>
    <w:p>
      <w:pPr>
        <w:pStyle w:val="Normal"/>
        <w:shd w:fill="FFFFFF" w:val="clear"/>
        <w:spacing w:before="50" w:after="0"/>
        <w:ind w:right="-104" w:hanging="0"/>
        <w:jc w:val="center"/>
        <w:rPr>
          <w:sz w:val="28"/>
        </w:rPr>
      </w:pPr>
      <w:r>
        <w:rPr>
          <w:color w:val="000000"/>
          <w:spacing w:val="1"/>
          <w:sz w:val="28"/>
          <w:szCs w:val="23"/>
          <w:lang w:val="en-US"/>
        </w:rPr>
        <w:t>m</w:t>
      </w:r>
      <w:r>
        <w:rPr>
          <w:color w:val="000000"/>
          <w:spacing w:val="1"/>
          <w:sz w:val="28"/>
          <w:szCs w:val="23"/>
          <w:vertAlign w:val="subscript"/>
          <w:lang w:val="en-US"/>
        </w:rPr>
        <w:t>A</w:t>
      </w:r>
      <w:r>
        <w:rPr>
          <w:color w:val="000000"/>
          <w:spacing w:val="1"/>
          <w:sz w:val="28"/>
          <w:szCs w:val="23"/>
          <w:vertAlign w:val="subscript"/>
        </w:rPr>
        <w:t xml:space="preserve"> </w:t>
      </w:r>
      <w:r>
        <w:rPr>
          <w:color w:val="000000"/>
          <w:spacing w:val="1"/>
          <w:sz w:val="28"/>
          <w:szCs w:val="23"/>
        </w:rPr>
        <w:t xml:space="preserve">/ </w:t>
      </w:r>
      <w:r>
        <w:rPr>
          <w:color w:val="000000"/>
          <w:spacing w:val="1"/>
          <w:sz w:val="28"/>
          <w:szCs w:val="23"/>
          <w:lang w:val="en-US"/>
        </w:rPr>
        <w:t>m</w:t>
      </w:r>
      <w:r>
        <w:rPr>
          <w:color w:val="000000"/>
          <w:spacing w:val="1"/>
          <w:sz w:val="28"/>
          <w:szCs w:val="23"/>
          <w:vertAlign w:val="subscript"/>
          <w:lang w:val="en-US"/>
        </w:rPr>
        <w:t>B</w:t>
      </w:r>
      <w:r>
        <w:rPr>
          <w:color w:val="000000"/>
          <w:spacing w:val="1"/>
          <w:sz w:val="28"/>
          <w:szCs w:val="23"/>
        </w:rPr>
        <w:t xml:space="preserve"> = М</w:t>
      </w:r>
      <w:r>
        <w:rPr>
          <w:color w:val="000000"/>
          <w:spacing w:val="1"/>
          <w:sz w:val="28"/>
          <w:szCs w:val="23"/>
          <w:vertAlign w:val="subscript"/>
        </w:rPr>
        <w:t xml:space="preserve">ЭК </w:t>
      </w:r>
      <w:r>
        <w:rPr>
          <w:color w:val="000000"/>
          <w:spacing w:val="1"/>
          <w:sz w:val="28"/>
          <w:szCs w:val="23"/>
        </w:rPr>
        <w:t>(А) / М</w:t>
      </w:r>
      <w:r>
        <w:rPr>
          <w:color w:val="000000"/>
          <w:spacing w:val="1"/>
          <w:sz w:val="28"/>
          <w:szCs w:val="23"/>
          <w:vertAlign w:val="subscript"/>
        </w:rPr>
        <w:t xml:space="preserve">ЭК </w:t>
      </w:r>
      <w:r>
        <w:rPr>
          <w:color w:val="000000"/>
          <w:spacing w:val="1"/>
          <w:sz w:val="28"/>
          <w:szCs w:val="23"/>
        </w:rPr>
        <w:t>(В)</w:t>
      </w:r>
    </w:p>
    <w:p>
      <w:pPr>
        <w:pStyle w:val="Normal"/>
        <w:shd w:fill="FFFFFF" w:val="clear"/>
        <w:spacing w:before="43" w:after="0"/>
        <w:ind w:right="-104" w:hanging="0"/>
        <w:jc w:val="both"/>
        <w:rPr>
          <w:sz w:val="28"/>
        </w:rPr>
      </w:pPr>
      <w:r>
        <w:rPr>
          <w:color w:val="000000"/>
          <w:spacing w:val="-11"/>
          <w:sz w:val="28"/>
          <w:szCs w:val="23"/>
        </w:rPr>
        <w:t xml:space="preserve">      </w:t>
      </w:r>
      <w:r>
        <w:rPr>
          <w:color w:val="000000"/>
          <w:spacing w:val="-11"/>
          <w:sz w:val="28"/>
          <w:szCs w:val="23"/>
        </w:rPr>
        <w:t>или</w:t>
      </w:r>
    </w:p>
    <w:p>
      <w:pPr>
        <w:pStyle w:val="Normal"/>
        <w:shd w:fill="FFFFFF" w:val="clear"/>
        <w:ind w:right="-104" w:hanging="0"/>
        <w:jc w:val="center"/>
        <w:rPr/>
      </w:pPr>
      <w:r>
        <w:rPr>
          <w:smallCaps/>
          <w:color w:val="000000"/>
          <w:spacing w:val="2"/>
          <w:sz w:val="28"/>
          <w:szCs w:val="22"/>
          <w:lang w:val="en-US"/>
        </w:rPr>
        <w:t>V</w:t>
      </w:r>
      <w:r>
        <w:rPr>
          <w:smallCaps/>
          <w:color w:val="000000"/>
          <w:spacing w:val="2"/>
          <w:sz w:val="28"/>
          <w:szCs w:val="22"/>
          <w:vertAlign w:val="subscript"/>
          <w:lang w:val="en-US"/>
        </w:rPr>
        <w:t>A</w:t>
      </w:r>
      <w:r>
        <w:rPr>
          <w:smallCaps/>
          <w:color w:val="000000"/>
          <w:spacing w:val="2"/>
          <w:sz w:val="28"/>
          <w:szCs w:val="22"/>
          <w:vertAlign w:val="subscript"/>
        </w:rPr>
        <w:t xml:space="preserve"> </w:t>
      </w:r>
      <w:r>
        <w:rPr>
          <w:smallCaps/>
          <w:color w:val="000000"/>
          <w:spacing w:val="2"/>
          <w:sz w:val="28"/>
          <w:szCs w:val="22"/>
        </w:rPr>
        <w:t xml:space="preserve">/ </w:t>
      </w:r>
      <w:r>
        <w:rPr>
          <w:smallCaps/>
          <w:color w:val="000000"/>
          <w:spacing w:val="2"/>
          <w:sz w:val="28"/>
          <w:szCs w:val="22"/>
          <w:lang w:val="en-US"/>
        </w:rPr>
        <w:t>V</w:t>
      </w:r>
      <w:r>
        <w:rPr>
          <w:smallCaps/>
          <w:color w:val="000000"/>
          <w:spacing w:val="2"/>
          <w:sz w:val="28"/>
          <w:szCs w:val="22"/>
          <w:vertAlign w:val="subscript"/>
          <w:lang w:val="en-US"/>
        </w:rPr>
        <w:t>B</w:t>
      </w:r>
      <w:r>
        <w:rPr>
          <w:smallCaps/>
          <w:color w:val="000000"/>
          <w:spacing w:val="2"/>
          <w:sz w:val="28"/>
          <w:szCs w:val="22"/>
        </w:rPr>
        <w:t xml:space="preserve"> </w:t>
      </w:r>
      <w:r>
        <w:rPr>
          <w:color w:val="000000"/>
          <w:spacing w:val="2"/>
          <w:sz w:val="28"/>
          <w:szCs w:val="22"/>
        </w:rPr>
        <w:t xml:space="preserve">= </w:t>
      </w:r>
      <w:r>
        <w:rPr>
          <w:color w:val="000000"/>
          <w:spacing w:val="2"/>
          <w:sz w:val="28"/>
          <w:szCs w:val="22"/>
          <w:lang w:val="en-US"/>
        </w:rPr>
        <w:t>V</w:t>
      </w:r>
      <w:r>
        <w:rPr>
          <w:color w:val="000000"/>
          <w:spacing w:val="2"/>
          <w:sz w:val="28"/>
          <w:szCs w:val="22"/>
          <w:vertAlign w:val="subscript"/>
        </w:rPr>
        <w:t xml:space="preserve">ЭК </w:t>
      </w:r>
      <w:r>
        <w:rPr>
          <w:color w:val="000000"/>
          <w:spacing w:val="2"/>
          <w:sz w:val="28"/>
          <w:szCs w:val="22"/>
        </w:rPr>
        <w:t xml:space="preserve">(А) / </w:t>
      </w:r>
      <w:r>
        <w:rPr>
          <w:color w:val="000000"/>
          <w:spacing w:val="2"/>
          <w:sz w:val="28"/>
          <w:szCs w:val="22"/>
          <w:lang w:val="en-US"/>
        </w:rPr>
        <w:t>V</w:t>
      </w:r>
      <w:r>
        <w:rPr>
          <w:color w:val="000000"/>
          <w:spacing w:val="2"/>
          <w:sz w:val="28"/>
          <w:szCs w:val="22"/>
          <w:vertAlign w:val="subscript"/>
        </w:rPr>
        <w:t xml:space="preserve">ЭК </w:t>
      </w:r>
      <w:r>
        <w:rPr>
          <w:color w:val="000000"/>
          <w:spacing w:val="2"/>
          <w:sz w:val="28"/>
          <w:szCs w:val="22"/>
        </w:rPr>
        <w:t xml:space="preserve">(В);      </w:t>
      </w:r>
    </w:p>
    <w:p>
      <w:pPr>
        <w:pStyle w:val="Normal"/>
        <w:shd w:fill="FFFFFF" w:val="clear"/>
        <w:ind w:right="-104" w:hanging="0"/>
        <w:jc w:val="center"/>
        <w:rPr>
          <w:sz w:val="28"/>
        </w:rPr>
      </w:pPr>
      <w:r>
        <w:rPr>
          <w:color w:val="000000"/>
          <w:spacing w:val="2"/>
          <w:sz w:val="28"/>
          <w:szCs w:val="22"/>
        </w:rPr>
        <w:t xml:space="preserve">   </w:t>
      </w:r>
      <w:r>
        <w:rPr>
          <w:color w:val="000000"/>
          <w:spacing w:val="1"/>
          <w:sz w:val="28"/>
          <w:szCs w:val="23"/>
          <w:lang w:val="en-US"/>
        </w:rPr>
        <w:t>m</w:t>
      </w:r>
      <w:r>
        <w:rPr>
          <w:color w:val="000000"/>
          <w:spacing w:val="1"/>
          <w:sz w:val="28"/>
          <w:szCs w:val="23"/>
          <w:vertAlign w:val="subscript"/>
          <w:lang w:val="en-US"/>
        </w:rPr>
        <w:t>A</w:t>
      </w:r>
      <w:r>
        <w:rPr>
          <w:color w:val="000000"/>
          <w:spacing w:val="2"/>
          <w:sz w:val="28"/>
          <w:szCs w:val="22"/>
        </w:rPr>
        <w:t xml:space="preserve"> / </w:t>
      </w:r>
      <w:r>
        <w:rPr>
          <w:color w:val="000000"/>
          <w:spacing w:val="2"/>
          <w:sz w:val="28"/>
          <w:szCs w:val="22"/>
          <w:lang w:val="en-US"/>
        </w:rPr>
        <w:t>V</w:t>
      </w:r>
      <w:r>
        <w:rPr>
          <w:color w:val="000000"/>
          <w:spacing w:val="2"/>
          <w:sz w:val="28"/>
          <w:szCs w:val="22"/>
        </w:rPr>
        <w:t xml:space="preserve">в = </w:t>
      </w:r>
      <w:r>
        <w:rPr>
          <w:color w:val="000000"/>
          <w:spacing w:val="1"/>
          <w:sz w:val="28"/>
          <w:szCs w:val="23"/>
        </w:rPr>
        <w:t>М</w:t>
      </w:r>
      <w:r>
        <w:rPr>
          <w:color w:val="000000"/>
          <w:spacing w:val="1"/>
          <w:sz w:val="28"/>
          <w:szCs w:val="23"/>
          <w:vertAlign w:val="subscript"/>
        </w:rPr>
        <w:t xml:space="preserve">ЭК </w:t>
      </w:r>
      <w:r>
        <w:rPr>
          <w:color w:val="000000"/>
          <w:spacing w:val="1"/>
          <w:sz w:val="28"/>
          <w:szCs w:val="23"/>
        </w:rPr>
        <w:t xml:space="preserve">(А) / </w:t>
      </w:r>
      <w:r>
        <w:rPr>
          <w:smallCaps/>
          <w:color w:val="000000"/>
          <w:spacing w:val="2"/>
          <w:sz w:val="28"/>
          <w:szCs w:val="22"/>
          <w:lang w:val="en-US"/>
        </w:rPr>
        <w:t>V</w:t>
      </w:r>
      <w:r>
        <w:rPr>
          <w:color w:val="000000"/>
          <w:spacing w:val="1"/>
          <w:sz w:val="28"/>
          <w:szCs w:val="23"/>
          <w:vertAlign w:val="subscript"/>
        </w:rPr>
        <w:t xml:space="preserve">ЭК </w:t>
      </w:r>
      <w:r>
        <w:rPr>
          <w:color w:val="000000"/>
          <w:spacing w:val="1"/>
          <w:sz w:val="28"/>
          <w:szCs w:val="23"/>
        </w:rPr>
        <w:t>(В)</w:t>
      </w:r>
    </w:p>
    <w:p>
      <w:pPr>
        <w:pStyle w:val="Normal"/>
        <w:jc w:val="both"/>
        <w:rPr/>
      </w:pPr>
      <w:r>
        <w:rPr>
          <w:b/>
          <w:bCs/>
          <w:i/>
          <w:iCs/>
          <w:sz w:val="28"/>
        </w:rPr>
        <w:t xml:space="preserve">      </w:t>
      </w:r>
      <w:r>
        <w:rPr>
          <w:b/>
          <w:bCs/>
          <w:i/>
          <w:iCs/>
          <w:sz w:val="28"/>
        </w:rPr>
        <w:t>Пример 1.</w:t>
      </w:r>
      <w:r>
        <w:rPr>
          <w:b/>
          <w:bCs/>
          <w:sz w:val="28"/>
        </w:rPr>
        <w:t xml:space="preserve"> </w:t>
      </w:r>
      <w:r>
        <w:rPr>
          <w:sz w:val="28"/>
        </w:rPr>
        <w:t xml:space="preserve">В соединениях НС1, </w:t>
      </w:r>
      <w:r>
        <w:rPr>
          <w:sz w:val="28"/>
          <w:lang w:val="en-US"/>
        </w:rPr>
        <w:t>H</w:t>
      </w:r>
      <w:r>
        <w:rPr>
          <w:sz w:val="28"/>
          <w:vertAlign w:val="subscript"/>
        </w:rPr>
        <w:t>2</w:t>
      </w:r>
      <w:r>
        <w:rPr>
          <w:sz w:val="28"/>
          <w:lang w:val="en-US"/>
        </w:rPr>
        <w:t>S</w:t>
      </w:r>
      <w:r>
        <w:rPr>
          <w:sz w:val="28"/>
        </w:rPr>
        <w:t xml:space="preserve">, </w:t>
      </w:r>
      <w:r>
        <w:rPr>
          <w:sz w:val="28"/>
          <w:lang w:val="en-US"/>
        </w:rPr>
        <w:t>CH</w:t>
      </w:r>
      <w:r>
        <w:rPr>
          <w:sz w:val="28"/>
          <w:vertAlign w:val="subscript"/>
        </w:rPr>
        <w:t>4</w:t>
      </w:r>
      <w:r>
        <w:rPr>
          <w:sz w:val="28"/>
        </w:rPr>
        <w:t xml:space="preserve"> эквивалент хлора, серы, азота, углерода равен, соответственно, 1 моль, </w:t>
      </w:r>
      <w:r>
        <w:rPr>
          <w:sz w:val="28"/>
          <w:vertAlign w:val="superscript"/>
        </w:rPr>
        <w:t>1</w:t>
      </w:r>
      <w:r>
        <w:rPr>
          <w:sz w:val="28"/>
        </w:rPr>
        <w:t>/</w:t>
      </w:r>
      <w:r>
        <w:rPr>
          <w:sz w:val="28"/>
          <w:vertAlign w:val="subscript"/>
        </w:rPr>
        <w:t>2</w:t>
      </w:r>
      <w:r>
        <w:rPr>
          <w:sz w:val="28"/>
        </w:rPr>
        <w:t xml:space="preserve"> моля, </w:t>
      </w:r>
      <w:r>
        <w:rPr>
          <w:sz w:val="28"/>
          <w:vertAlign w:val="superscript"/>
        </w:rPr>
        <w:t>1</w:t>
      </w:r>
      <w:r>
        <w:rPr>
          <w:sz w:val="28"/>
        </w:rPr>
        <w:t>/</w:t>
      </w:r>
      <w:r>
        <w:rPr>
          <w:sz w:val="28"/>
          <w:vertAlign w:val="subscript"/>
        </w:rPr>
        <w:t>3</w:t>
      </w:r>
      <w:r>
        <w:rPr>
          <w:sz w:val="28"/>
        </w:rPr>
        <w:t xml:space="preserve"> моля, </w:t>
      </w:r>
      <w:r>
        <w:rPr>
          <w:sz w:val="28"/>
          <w:vertAlign w:val="superscript"/>
        </w:rPr>
        <w:t>1</w:t>
      </w:r>
      <w:r>
        <w:rPr>
          <w:sz w:val="28"/>
        </w:rPr>
        <w:t>/</w:t>
      </w:r>
      <w:r>
        <w:rPr>
          <w:sz w:val="28"/>
          <w:vertAlign w:val="subscript"/>
        </w:rPr>
        <w:t>4</w:t>
      </w:r>
      <w:r>
        <w:rPr>
          <w:sz w:val="28"/>
        </w:rPr>
        <w:t xml:space="preserve"> моля. Это следует из того, что атомы перечисленных элементов в соединениях присоединили от одного до четырех атомов водорода, эквивалент которого равен 1 молю. В приведенных соединениях молярные массы эквивалентов хлора, серы, азота, углерода, соответственно, равны 34,45 г/моль, </w:t>
      </w:r>
      <w:r>
        <w:rPr>
          <w:sz w:val="28"/>
          <w:vertAlign w:val="superscript"/>
        </w:rPr>
        <w:t>32</w:t>
      </w:r>
      <w:r>
        <w:rPr>
          <w:sz w:val="28"/>
        </w:rPr>
        <w:t>/</w:t>
      </w:r>
      <w:r>
        <w:rPr>
          <w:sz w:val="28"/>
          <w:vertAlign w:val="subscript"/>
        </w:rPr>
        <w:t>2</w:t>
      </w:r>
      <w:r>
        <w:rPr>
          <w:sz w:val="28"/>
        </w:rPr>
        <w:t xml:space="preserve"> = 16 г/моль, </w:t>
      </w:r>
      <w:r>
        <w:rPr>
          <w:sz w:val="28"/>
          <w:vertAlign w:val="superscript"/>
        </w:rPr>
        <w:t>14</w:t>
      </w:r>
      <w:r>
        <w:rPr>
          <w:sz w:val="28"/>
        </w:rPr>
        <w:t>/</w:t>
      </w:r>
      <w:r>
        <w:rPr>
          <w:sz w:val="28"/>
          <w:vertAlign w:val="subscript"/>
        </w:rPr>
        <w:t>3</w:t>
      </w:r>
      <w:r>
        <w:rPr>
          <w:sz w:val="28"/>
        </w:rPr>
        <w:t xml:space="preserve"> = 4,67 г/моль, </w:t>
      </w:r>
      <w:r>
        <w:rPr>
          <w:sz w:val="28"/>
          <w:vertAlign w:val="superscript"/>
        </w:rPr>
        <w:t>12</w:t>
      </w:r>
      <w:r>
        <w:rPr>
          <w:sz w:val="28"/>
        </w:rPr>
        <w:t>/</w:t>
      </w:r>
      <w:r>
        <w:rPr>
          <w:sz w:val="28"/>
          <w:vertAlign w:val="subscript"/>
        </w:rPr>
        <w:t>4</w:t>
      </w:r>
      <w:r>
        <w:rPr>
          <w:sz w:val="28"/>
        </w:rPr>
        <w:t xml:space="preserve"> = 3 г/моль. </w:t>
      </w:r>
    </w:p>
    <w:p>
      <w:pPr>
        <w:pStyle w:val="Normal"/>
        <w:shd w:fill="FFFFFF" w:val="clear"/>
        <w:ind w:right="-104" w:firstLine="199"/>
        <w:jc w:val="both"/>
        <w:rPr>
          <w:sz w:val="28"/>
        </w:rPr>
      </w:pPr>
      <w:r>
        <w:rPr>
          <w:color w:val="000000"/>
          <w:spacing w:val="-8"/>
          <w:sz w:val="28"/>
          <w:szCs w:val="22"/>
        </w:rPr>
        <w:t>Молярную массу эквивалентов вещества можно вычислить по составу соеди</w:t>
        <w:softHyphen/>
      </w:r>
      <w:r>
        <w:rPr>
          <w:color w:val="000000"/>
          <w:spacing w:val="-2"/>
          <w:sz w:val="28"/>
          <w:szCs w:val="22"/>
        </w:rPr>
        <w:t>нения данного элемента с любым другим, молярная масса эквивалентов кото</w:t>
        <w:softHyphen/>
      </w:r>
      <w:r>
        <w:rPr>
          <w:color w:val="000000"/>
          <w:spacing w:val="1"/>
          <w:sz w:val="28"/>
          <w:szCs w:val="22"/>
        </w:rPr>
        <w:t>рого известна.</w:t>
      </w:r>
    </w:p>
    <w:p>
      <w:pPr>
        <w:pStyle w:val="Normal"/>
        <w:shd w:fill="FFFFFF" w:val="clear"/>
        <w:ind w:right="-104" w:firstLine="206"/>
        <w:jc w:val="both"/>
        <w:rPr/>
      </w:pPr>
      <w:r>
        <w:rPr>
          <w:b/>
          <w:bCs/>
          <w:i/>
          <w:iCs/>
          <w:color w:val="000000"/>
          <w:spacing w:val="-4"/>
          <w:sz w:val="28"/>
        </w:rPr>
        <w:t xml:space="preserve">   </w:t>
      </w:r>
      <w:r>
        <w:rPr>
          <w:b/>
          <w:bCs/>
          <w:i/>
          <w:iCs/>
          <w:color w:val="000000"/>
          <w:spacing w:val="-4"/>
          <w:sz w:val="28"/>
        </w:rPr>
        <w:t>Пример 2.</w:t>
      </w:r>
      <w:r>
        <w:rPr>
          <w:b/>
          <w:bCs/>
          <w:color w:val="000000"/>
          <w:spacing w:val="-4"/>
          <w:sz w:val="28"/>
        </w:rPr>
        <w:t xml:space="preserve"> </w:t>
      </w:r>
      <w:r>
        <w:rPr>
          <w:color w:val="000000"/>
          <w:spacing w:val="-4"/>
          <w:sz w:val="28"/>
        </w:rPr>
        <w:t>При</w:t>
      </w:r>
      <w:r>
        <w:rPr>
          <w:b/>
          <w:bCs/>
          <w:color w:val="000000"/>
          <w:spacing w:val="-4"/>
          <w:sz w:val="28"/>
        </w:rPr>
        <w:t xml:space="preserve"> </w:t>
      </w:r>
      <w:r>
        <w:rPr>
          <w:color w:val="000000"/>
          <w:spacing w:val="-4"/>
          <w:sz w:val="28"/>
        </w:rPr>
        <w:t>соединении 1,50 г натрия с избытком хлора образовалось 3,81 г хлори</w:t>
        <w:softHyphen/>
      </w:r>
      <w:r>
        <w:rPr>
          <w:color w:val="000000"/>
          <w:spacing w:val="-1"/>
          <w:sz w:val="28"/>
        </w:rPr>
        <w:t xml:space="preserve">да натрия. Найти молярную массу эквивалентов натрия, если известно, что молярная </w:t>
      </w:r>
      <w:r>
        <w:rPr>
          <w:color w:val="000000"/>
          <w:spacing w:val="-3"/>
          <w:sz w:val="28"/>
        </w:rPr>
        <w:t>масса эквивалентов хлора равна 35,45 г/моль.</w:t>
      </w:r>
    </w:p>
    <w:p>
      <w:pPr>
        <w:pStyle w:val="Normal"/>
        <w:shd w:fill="FFFFFF" w:val="clear"/>
        <w:ind w:right="-104" w:firstLine="206"/>
        <w:jc w:val="both"/>
        <w:rPr>
          <w:sz w:val="28"/>
        </w:rPr>
      </w:pPr>
      <w:r>
        <w:rPr>
          <w:color w:val="000000"/>
          <w:spacing w:val="-3"/>
          <w:sz w:val="28"/>
        </w:rPr>
        <w:t xml:space="preserve">    </w:t>
      </w:r>
      <w:r>
        <w:rPr>
          <w:i/>
          <w:iCs/>
          <w:color w:val="000000"/>
          <w:spacing w:val="-3"/>
          <w:sz w:val="28"/>
        </w:rPr>
        <w:t>Решение:</w:t>
      </w:r>
      <w:r>
        <w:rPr>
          <w:color w:val="000000"/>
          <w:spacing w:val="-3"/>
          <w:sz w:val="28"/>
        </w:rPr>
        <w:t xml:space="preserve">  Из данных задачи следует, что в хлориде </w:t>
      </w:r>
      <w:r>
        <w:rPr>
          <w:color w:val="000000"/>
          <w:spacing w:val="-1"/>
          <w:sz w:val="28"/>
        </w:rPr>
        <w:t>натрия на 1,50 г натрия приходится 3,81 — 1,50 = 2,31 г хлора. Следовательно,</w:t>
      </w:r>
    </w:p>
    <w:p>
      <w:pPr>
        <w:pStyle w:val="Normal"/>
        <w:shd w:fill="FFFFFF" w:val="clear"/>
        <w:spacing w:before="5" w:after="0"/>
        <w:ind w:right="-104" w:firstLine="746"/>
        <w:jc w:val="center"/>
        <w:rPr>
          <w:color w:val="000000"/>
          <w:sz w:val="28"/>
        </w:rPr>
      </w:pPr>
      <w:r>
        <w:rPr>
          <w:color w:val="000000"/>
          <w:sz w:val="28"/>
        </w:rPr>
        <w:t>1,50 г натрия эквивалентны 2,31 г хлора</w:t>
      </w:r>
    </w:p>
    <w:p>
      <w:pPr>
        <w:pStyle w:val="Normal"/>
        <w:shd w:fill="FFFFFF" w:val="clear"/>
        <w:spacing w:before="5" w:after="0"/>
        <w:ind w:right="-104" w:firstLine="746"/>
        <w:jc w:val="center"/>
        <w:rPr/>
      </w:pPr>
      <w:r>
        <w:rPr>
          <w:color w:val="000000"/>
          <w:spacing w:val="4"/>
          <w:sz w:val="28"/>
        </w:rPr>
        <w:t>М</w:t>
      </w:r>
      <w:r>
        <w:rPr>
          <w:color w:val="000000"/>
          <w:spacing w:val="4"/>
          <w:sz w:val="28"/>
          <w:vertAlign w:val="subscript"/>
        </w:rPr>
        <w:t>ЭК</w:t>
      </w:r>
      <w:r>
        <w:rPr>
          <w:color w:val="000000"/>
          <w:spacing w:val="4"/>
          <w:sz w:val="28"/>
        </w:rPr>
        <w:t xml:space="preserve"> (</w:t>
      </w:r>
      <w:r>
        <w:rPr>
          <w:color w:val="000000"/>
          <w:spacing w:val="4"/>
          <w:sz w:val="28"/>
          <w:lang w:val="en-US"/>
        </w:rPr>
        <w:t>Na</w:t>
      </w:r>
      <w:r>
        <w:rPr>
          <w:color w:val="000000"/>
          <w:spacing w:val="4"/>
          <w:sz w:val="28"/>
        </w:rPr>
        <w:t>) г/моль натрия эквивалентны 35,45 г/моль хлора</w:t>
      </w:r>
    </w:p>
    <w:p>
      <w:pPr>
        <w:pStyle w:val="Normal"/>
        <w:shd w:fill="FFFFFF" w:val="clear"/>
        <w:spacing w:before="5" w:after="0"/>
        <w:ind w:right="-104" w:hanging="0"/>
        <w:jc w:val="both"/>
        <w:rPr>
          <w:sz w:val="28"/>
        </w:rPr>
      </w:pPr>
      <w:r>
        <w:rPr>
          <w:color w:val="000000"/>
          <w:spacing w:val="-6"/>
          <w:sz w:val="28"/>
        </w:rPr>
        <w:t xml:space="preserve">      </w:t>
      </w:r>
      <w:r>
        <w:rPr>
          <w:color w:val="000000"/>
          <w:spacing w:val="-6"/>
          <w:sz w:val="28"/>
        </w:rPr>
        <w:t>отсюда:</w:t>
      </w:r>
    </w:p>
    <w:p>
      <w:pPr>
        <w:pStyle w:val="Normal"/>
        <w:shd w:fill="FFFFFF" w:val="clear"/>
        <w:spacing w:before="2" w:after="0"/>
        <w:ind w:right="-104" w:hanging="0"/>
        <w:jc w:val="center"/>
        <w:rPr>
          <w:sz w:val="28"/>
        </w:rPr>
      </w:pPr>
      <w:r>
        <w:rPr>
          <w:color w:val="000000"/>
          <w:spacing w:val="4"/>
          <w:sz w:val="28"/>
        </w:rPr>
        <w:t>М</w:t>
      </w:r>
      <w:r>
        <w:rPr>
          <w:color w:val="000000"/>
          <w:spacing w:val="4"/>
          <w:sz w:val="28"/>
          <w:vertAlign w:val="subscript"/>
        </w:rPr>
        <w:t>ЭК</w:t>
      </w:r>
      <w:r>
        <w:rPr>
          <w:color w:val="000000"/>
          <w:spacing w:val="4"/>
          <w:sz w:val="28"/>
        </w:rPr>
        <w:t xml:space="preserve"> (</w:t>
      </w:r>
      <w:r>
        <w:rPr>
          <w:color w:val="000000"/>
          <w:spacing w:val="4"/>
          <w:sz w:val="28"/>
          <w:lang w:val="en-US"/>
        </w:rPr>
        <w:t>Na</w:t>
      </w:r>
      <w:r>
        <w:rPr>
          <w:color w:val="000000"/>
          <w:spacing w:val="4"/>
          <w:sz w:val="28"/>
        </w:rPr>
        <w:t xml:space="preserve">) </w:t>
      </w:r>
      <w:r>
        <w:rPr>
          <w:color w:val="000000"/>
          <w:spacing w:val="-1"/>
          <w:sz w:val="28"/>
        </w:rPr>
        <w:t xml:space="preserve">= 1,50 </w:t>
      </w:r>
      <w:r>
        <w:rPr/>
        <w:t>·</w:t>
      </w:r>
      <w:r>
        <w:rPr>
          <w:color w:val="000000"/>
          <w:spacing w:val="-1"/>
          <w:sz w:val="28"/>
        </w:rPr>
        <w:t xml:space="preserve"> 35,45/2,31 = 23,0 г/моль.</w:t>
      </w:r>
    </w:p>
    <w:p>
      <w:pPr>
        <w:pStyle w:val="Normal"/>
        <w:jc w:val="both"/>
        <w:rPr/>
      </w:pPr>
      <w:r>
        <w:rPr>
          <w:color w:val="000000"/>
          <w:spacing w:val="-2"/>
          <w:sz w:val="28"/>
        </w:rPr>
        <w:t xml:space="preserve">       </w:t>
      </w:r>
      <w:r>
        <w:rPr>
          <w:b/>
          <w:i/>
          <w:iCs/>
          <w:sz w:val="28"/>
        </w:rPr>
        <w:t>Пример 3.</w:t>
      </w:r>
      <w:r>
        <w:rPr>
          <w:b/>
          <w:sz w:val="28"/>
        </w:rPr>
        <w:t xml:space="preserve"> </w:t>
      </w:r>
      <w:r>
        <w:rPr>
          <w:sz w:val="28"/>
        </w:rPr>
        <w:t>Определите эквивалент (Э) и молярную массу эквивалента (</w:t>
      </w:r>
      <w:r>
        <w:rPr>
          <w:sz w:val="28"/>
          <w:lang w:val="en-US"/>
        </w:rPr>
        <w:t>m</w:t>
      </w:r>
      <w:r>
        <w:rPr>
          <w:sz w:val="28"/>
          <w:vertAlign w:val="subscript"/>
        </w:rPr>
        <w:t>Э</w:t>
      </w:r>
      <w:r>
        <w:rPr>
          <w:sz w:val="28"/>
        </w:rPr>
        <w:t xml:space="preserve">) азота, серы и хлора в соединениях </w:t>
      </w:r>
      <w:r>
        <w:rPr>
          <w:sz w:val="28"/>
          <w:lang w:val="en-US"/>
        </w:rPr>
        <w:t>NH</w:t>
      </w:r>
      <w:r>
        <w:rPr>
          <w:sz w:val="28"/>
          <w:vertAlign w:val="subscript"/>
        </w:rPr>
        <w:t>3</w:t>
      </w:r>
      <w:r>
        <w:rPr>
          <w:sz w:val="28"/>
        </w:rPr>
        <w:t xml:space="preserve">, </w:t>
      </w:r>
      <w:r>
        <w:rPr>
          <w:sz w:val="28"/>
          <w:lang w:val="en-US"/>
        </w:rPr>
        <w:t>H</w:t>
      </w:r>
      <w:r>
        <w:rPr>
          <w:sz w:val="28"/>
          <w:vertAlign w:val="subscript"/>
        </w:rPr>
        <w:t>2</w:t>
      </w:r>
      <w:r>
        <w:rPr>
          <w:sz w:val="28"/>
          <w:lang w:val="en-US"/>
        </w:rPr>
        <w:t>S</w:t>
      </w:r>
      <w:r>
        <w:rPr>
          <w:sz w:val="28"/>
        </w:rPr>
        <w:t xml:space="preserve">, </w:t>
      </w:r>
      <w:r>
        <w:rPr>
          <w:sz w:val="28"/>
          <w:lang w:val="en-US"/>
        </w:rPr>
        <w:t>HCl</w:t>
      </w:r>
      <w:r>
        <w:rPr>
          <w:sz w:val="28"/>
        </w:rPr>
        <w:t>.</w:t>
      </w:r>
    </w:p>
    <w:p>
      <w:pPr>
        <w:pStyle w:val="Normal"/>
        <w:jc w:val="both"/>
        <w:rPr/>
      </w:pPr>
      <w:r>
        <w:rPr>
          <w:sz w:val="28"/>
        </w:rPr>
        <w:t xml:space="preserve">      </w:t>
      </w:r>
      <w:r>
        <w:rPr>
          <w:i/>
          <w:sz w:val="28"/>
        </w:rPr>
        <w:t xml:space="preserve">Решение: </w:t>
      </w:r>
      <w:r>
        <w:rPr>
          <w:sz w:val="28"/>
        </w:rPr>
        <w:t xml:space="preserve"> Масса вещества и количество вещества – понятия неидентичные. Масса выражается в килограммах (граммах), а количество вещества – в молях.</w:t>
      </w:r>
    </w:p>
    <w:p>
      <w:pPr>
        <w:pStyle w:val="Style12"/>
        <w:rPr/>
      </w:pPr>
      <w:r>
        <w:rPr/>
        <w:t xml:space="preserve">       </w:t>
      </w:r>
      <w:r>
        <w:rPr/>
        <w:t>Эквивалент элемента (Э) – это такое количество вещества, которое соединяется с 1 моль атомов водорода или замещает то же количество атомов водорода в химических реакциях. Таким образом, эквиваленты (количество вещества эквивалента) выражаются в молях, а молярная масса эквивалента - в г/моль.</w:t>
      </w:r>
    </w:p>
    <w:p>
      <w:pPr>
        <w:pStyle w:val="Normal"/>
        <w:jc w:val="both"/>
        <w:rPr/>
      </w:pPr>
      <w:r>
        <w:rPr>
          <w:sz w:val="28"/>
        </w:rPr>
        <w:t xml:space="preserve">       </w:t>
      </w:r>
      <w:r>
        <w:rPr>
          <w:sz w:val="28"/>
        </w:rPr>
        <w:t xml:space="preserve">В данных соединениях с 1 моль атомов водорода соединяется </w:t>
      </w:r>
      <w:r>
        <w:rPr>
          <w:sz w:val="28"/>
          <w:vertAlign w:val="superscript"/>
        </w:rPr>
        <w:t>1</w:t>
      </w:r>
      <w:r>
        <w:rPr>
          <w:sz w:val="28"/>
        </w:rPr>
        <w:t>/</w:t>
      </w:r>
      <w:r>
        <w:rPr>
          <w:sz w:val="28"/>
          <w:vertAlign w:val="subscript"/>
        </w:rPr>
        <w:t>3</w:t>
      </w:r>
      <w:r>
        <w:rPr>
          <w:sz w:val="28"/>
        </w:rPr>
        <w:t xml:space="preserve"> моль азота, </w:t>
      </w:r>
      <w:r>
        <w:rPr>
          <w:sz w:val="28"/>
          <w:vertAlign w:val="superscript"/>
        </w:rPr>
        <w:t>1</w:t>
      </w:r>
      <w:r>
        <w:rPr>
          <w:sz w:val="28"/>
        </w:rPr>
        <w:t>/</w:t>
      </w:r>
      <w:r>
        <w:rPr>
          <w:sz w:val="28"/>
          <w:vertAlign w:val="subscript"/>
        </w:rPr>
        <w:t>2</w:t>
      </w:r>
      <w:r>
        <w:rPr>
          <w:sz w:val="28"/>
        </w:rPr>
        <w:t xml:space="preserve"> моль серы и 1 моль хлора. Отсюда Э(</w:t>
      </w:r>
      <w:r>
        <w:rPr>
          <w:sz w:val="28"/>
          <w:lang w:val="en-US"/>
        </w:rPr>
        <w:t>N</w:t>
      </w:r>
      <w:r>
        <w:rPr>
          <w:sz w:val="28"/>
        </w:rPr>
        <w:t xml:space="preserve">)= </w:t>
      </w:r>
      <w:r>
        <w:rPr>
          <w:sz w:val="28"/>
          <w:vertAlign w:val="superscript"/>
        </w:rPr>
        <w:t>1</w:t>
      </w:r>
      <w:r>
        <w:rPr>
          <w:sz w:val="28"/>
        </w:rPr>
        <w:t>/</w:t>
      </w:r>
      <w:r>
        <w:rPr>
          <w:sz w:val="28"/>
          <w:vertAlign w:val="subscript"/>
        </w:rPr>
        <w:t>3</w:t>
      </w:r>
      <w:r>
        <w:rPr>
          <w:sz w:val="28"/>
        </w:rPr>
        <w:t xml:space="preserve"> моль, Э(</w:t>
      </w:r>
      <w:r>
        <w:rPr>
          <w:sz w:val="28"/>
          <w:lang w:val="en-US"/>
        </w:rPr>
        <w:t>Cl</w:t>
      </w:r>
      <w:r>
        <w:rPr>
          <w:sz w:val="28"/>
        </w:rPr>
        <w:t>)= 1 моль.</w:t>
      </w:r>
    </w:p>
    <w:p>
      <w:pPr>
        <w:pStyle w:val="Normal"/>
        <w:jc w:val="both"/>
        <w:rPr/>
      </w:pPr>
      <w:r>
        <w:rPr>
          <w:sz w:val="28"/>
        </w:rPr>
        <w:t xml:space="preserve">      </w:t>
      </w:r>
      <w:r>
        <w:rPr>
          <w:sz w:val="28"/>
        </w:rPr>
        <w:t>Исходя из молярных масс этих элементов, определяем их молярные массы эквивалентов:</w:t>
      </w:r>
    </w:p>
    <w:p>
      <w:pPr>
        <w:pStyle w:val="Normal"/>
        <w:jc w:val="center"/>
        <w:rPr/>
      </w:pPr>
      <w:r>
        <w:rPr>
          <w:sz w:val="28"/>
          <w:lang w:val="en-US"/>
        </w:rPr>
        <w:t>m</w:t>
      </w:r>
      <w:r>
        <w:rPr>
          <w:sz w:val="28"/>
          <w:vertAlign w:val="subscript"/>
        </w:rPr>
        <w:t xml:space="preserve">Э( </w:t>
      </w:r>
      <w:r>
        <w:rPr>
          <w:sz w:val="28"/>
          <w:vertAlign w:val="subscript"/>
          <w:lang w:val="en-US"/>
        </w:rPr>
        <w:t>N</w:t>
      </w:r>
      <w:r>
        <w:rPr>
          <w:sz w:val="28"/>
          <w:vertAlign w:val="subscript"/>
        </w:rPr>
        <w:t xml:space="preserve">)= </w:t>
      </w:r>
      <w:r>
        <w:rPr>
          <w:sz w:val="28"/>
          <w:vertAlign w:val="superscript"/>
        </w:rPr>
        <w:t>1</w:t>
      </w:r>
      <w:r>
        <w:rPr>
          <w:sz w:val="28"/>
        </w:rPr>
        <w:t>/</w:t>
      </w:r>
      <w:r>
        <w:rPr>
          <w:sz w:val="28"/>
          <w:vertAlign w:val="subscript"/>
        </w:rPr>
        <w:t>3</w:t>
      </w:r>
      <w:r>
        <w:rPr>
          <w:rFonts w:eastAsia="Symbol" w:cs="Symbol" w:ascii="Symbol" w:hAnsi="Symbol"/>
          <w:sz w:val="28"/>
        </w:rPr>
        <w:t></w:t>
      </w:r>
      <w:r>
        <w:rPr>
          <w:sz w:val="28"/>
        </w:rPr>
        <w:t>14= 4,67 г/моль</w:t>
      </w:r>
    </w:p>
    <w:p>
      <w:pPr>
        <w:pStyle w:val="Normal"/>
        <w:jc w:val="center"/>
        <w:rPr/>
      </w:pPr>
      <w:r>
        <w:rPr>
          <w:sz w:val="28"/>
          <w:lang w:val="en-US"/>
        </w:rPr>
        <w:t>m</w:t>
      </w:r>
      <w:r>
        <w:rPr>
          <w:sz w:val="28"/>
          <w:vertAlign w:val="subscript"/>
        </w:rPr>
        <w:t>Э(</w:t>
      </w:r>
      <w:r>
        <w:rPr>
          <w:sz w:val="28"/>
          <w:vertAlign w:val="subscript"/>
          <w:lang w:val="en-US"/>
        </w:rPr>
        <w:t>S</w:t>
      </w:r>
      <w:r>
        <w:rPr>
          <w:sz w:val="28"/>
          <w:vertAlign w:val="subscript"/>
        </w:rPr>
        <w:t>)</w:t>
      </w:r>
      <w:r>
        <w:rPr>
          <w:sz w:val="28"/>
        </w:rPr>
        <w:t xml:space="preserve">= </w:t>
      </w:r>
      <w:r>
        <w:rPr>
          <w:sz w:val="28"/>
          <w:vertAlign w:val="superscript"/>
        </w:rPr>
        <w:t>1</w:t>
      </w:r>
      <w:r>
        <w:rPr>
          <w:sz w:val="28"/>
        </w:rPr>
        <w:t>/</w:t>
      </w:r>
      <w:r>
        <w:rPr>
          <w:sz w:val="28"/>
          <w:vertAlign w:val="subscript"/>
        </w:rPr>
        <w:t>2</w:t>
      </w:r>
      <w:r>
        <w:rPr>
          <w:rFonts w:eastAsia="Symbol" w:cs="Symbol" w:ascii="Symbol" w:hAnsi="Symbol"/>
          <w:sz w:val="28"/>
        </w:rPr>
        <w:t></w:t>
      </w:r>
      <w:r>
        <w:rPr>
          <w:sz w:val="28"/>
        </w:rPr>
        <w:t>32= 16 г/моль,</w:t>
      </w:r>
    </w:p>
    <w:p>
      <w:pPr>
        <w:pStyle w:val="Normal"/>
        <w:jc w:val="center"/>
        <w:rPr/>
      </w:pPr>
      <w:r>
        <w:rPr>
          <w:sz w:val="28"/>
          <w:lang w:val="en-US"/>
        </w:rPr>
        <w:t>m</w:t>
      </w:r>
      <w:r>
        <w:rPr>
          <w:sz w:val="28"/>
          <w:vertAlign w:val="subscript"/>
        </w:rPr>
        <w:t>Э(</w:t>
      </w:r>
      <w:r>
        <w:rPr>
          <w:sz w:val="28"/>
          <w:vertAlign w:val="subscript"/>
          <w:lang w:val="en-US"/>
        </w:rPr>
        <w:t>Cl</w:t>
      </w:r>
      <w:r>
        <w:rPr>
          <w:sz w:val="28"/>
          <w:vertAlign w:val="subscript"/>
        </w:rPr>
        <w:t>)</w:t>
      </w:r>
      <w:r>
        <w:rPr>
          <w:sz w:val="28"/>
        </w:rPr>
        <w:t>= 1</w:t>
      </w:r>
      <w:r>
        <w:rPr>
          <w:rFonts w:eastAsia="Symbol" w:cs="Symbol" w:ascii="Symbol" w:hAnsi="Symbol"/>
          <w:sz w:val="28"/>
        </w:rPr>
        <w:t></w:t>
      </w:r>
      <w:r>
        <w:rPr>
          <w:sz w:val="28"/>
        </w:rPr>
        <w:t>35,45 = 35,45 г/моль.</w:t>
      </w:r>
    </w:p>
    <w:p>
      <w:pPr>
        <w:pStyle w:val="Normal"/>
        <w:spacing w:before="80" w:after="0"/>
        <w:rPr/>
      </w:pPr>
      <w:r>
        <w:rPr>
          <w:sz w:val="28"/>
        </w:rPr>
        <w:t xml:space="preserve">     </w:t>
      </w:r>
      <w:r>
        <w:rPr>
          <w:b/>
          <w:i/>
          <w:iCs/>
          <w:sz w:val="28"/>
        </w:rPr>
        <w:t>Пример 4.</w:t>
      </w:r>
      <w:r>
        <w:rPr>
          <w:sz w:val="28"/>
        </w:rPr>
        <w:t xml:space="preserve"> Сколько металла, эквивалентная масса которого 12,16 г/моль, взаимодействует с 310 см</w:t>
      </w:r>
      <w:r>
        <w:rPr>
          <w:sz w:val="28"/>
          <w:vertAlign w:val="superscript"/>
        </w:rPr>
        <w:t>3</w:t>
      </w:r>
      <w:r>
        <w:rPr>
          <w:sz w:val="28"/>
        </w:rPr>
        <w:t xml:space="preserve"> кислорода(н.у.)?</w:t>
      </w:r>
    </w:p>
    <w:p>
      <w:pPr>
        <w:pStyle w:val="Normal"/>
        <w:rPr/>
      </w:pPr>
      <w:r>
        <w:rPr>
          <w:sz w:val="28"/>
        </w:rPr>
        <w:t xml:space="preserve">      </w:t>
      </w:r>
      <w:r>
        <w:rPr>
          <w:i/>
          <w:sz w:val="28"/>
        </w:rPr>
        <w:t xml:space="preserve">Решение: </w:t>
      </w:r>
      <w:r>
        <w:rPr>
          <w:sz w:val="28"/>
        </w:rPr>
        <w:t xml:space="preserve"> Так как молярная масса О</w:t>
      </w:r>
      <w:r>
        <w:rPr>
          <w:sz w:val="28"/>
          <w:vertAlign w:val="subscript"/>
        </w:rPr>
        <w:t>2</w:t>
      </w:r>
      <w:r>
        <w:rPr>
          <w:sz w:val="28"/>
        </w:rPr>
        <w:t xml:space="preserve"> (32 г/моль) при н.у. занимает объём 22,4л, то объём молярной массы эквивалента кислорода (8 г/моль) будет равен 22,4:4 = 5,6л = 5600см</w:t>
      </w:r>
      <w:r>
        <w:rPr>
          <w:sz w:val="28"/>
          <w:vertAlign w:val="superscript"/>
        </w:rPr>
        <w:t>3</w:t>
      </w:r>
      <w:r>
        <w:rPr>
          <w:sz w:val="28"/>
        </w:rPr>
        <w:t>. По закону эквивалентов</w:t>
      </w:r>
    </w:p>
    <w:p>
      <w:pPr>
        <w:pStyle w:val="Normal"/>
        <w:spacing w:lineRule="exact" w:line="240"/>
        <w:rPr/>
      </w:pPr>
      <w:r>
        <w:rPr>
          <w:sz w:val="28"/>
        </w:rPr>
        <w:t xml:space="preserve">                      </w:t>
      </w:r>
      <w:r>
        <w:rPr>
          <w:sz w:val="28"/>
        </w:rPr>
        <w:t xml:space="preserve">Ме                  </w:t>
      </w:r>
      <w:r>
        <w:rPr>
          <w:sz w:val="28"/>
          <w:lang w:val="en-US"/>
        </w:rPr>
        <w:t>Vo</w:t>
      </w:r>
      <w:r>
        <w:rPr>
          <w:sz w:val="28"/>
          <w:vertAlign w:val="subscript"/>
        </w:rPr>
        <w:t xml:space="preserve">2                                   </w:t>
      </w:r>
      <w:r>
        <w:rPr>
          <w:sz w:val="28"/>
          <w:lang w:val="en-US"/>
        </w:rPr>
        <w:t>m</w:t>
      </w:r>
      <w:r>
        <w:rPr>
          <w:sz w:val="28"/>
          <w:vertAlign w:val="subscript"/>
        </w:rPr>
        <w:t xml:space="preserve">Ме                       </w:t>
      </w:r>
      <w:r>
        <w:rPr>
          <w:sz w:val="28"/>
        </w:rPr>
        <w:t xml:space="preserve"> 310</w:t>
      </w:r>
    </w:p>
    <w:p>
      <w:pPr>
        <w:pStyle w:val="Normal"/>
        <w:spacing w:lineRule="exact" w:line="240"/>
        <w:rPr>
          <w:sz w:val="28"/>
        </w:rPr>
      </w:pPr>
      <w:r>
        <mc:AlternateContent>
          <mc:Choice Requires="wps">
            <w:drawing>
              <wp:anchor behindDoc="0" distT="0" distB="0" distL="114935" distR="114935" simplePos="0" locked="0" layoutInCell="1" allowOverlap="1" relativeHeight="344">
                <wp:simplePos x="0" y="0"/>
                <wp:positionH relativeFrom="column">
                  <wp:posOffset>914400</wp:posOffset>
                </wp:positionH>
                <wp:positionV relativeFrom="paragraph">
                  <wp:posOffset>94615</wp:posOffset>
                </wp:positionV>
                <wp:extent cx="457835" cy="635"/>
                <wp:effectExtent l="0" t="0" r="0" b="0"/>
                <wp:wrapNone/>
                <wp:docPr id="4" name=""/>
                <a:graphic xmlns:a="http://schemas.openxmlformats.org/drawingml/2006/main">
                  <a:graphicData uri="http://schemas.microsoft.com/office/word/2010/wordprocessingShape">
                    <wps:wsp>
                      <wps:cNvSpPr/>
                      <wps:spPr>
                        <a:xfrm>
                          <a:off x="0" y="0"/>
                          <a:ext cx="457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72pt,7.45pt" to="107.95pt,7.4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45">
                <wp:simplePos x="0" y="0"/>
                <wp:positionH relativeFrom="column">
                  <wp:posOffset>1828800</wp:posOffset>
                </wp:positionH>
                <wp:positionV relativeFrom="paragraph">
                  <wp:posOffset>94615</wp:posOffset>
                </wp:positionV>
                <wp:extent cx="572135" cy="1270"/>
                <wp:effectExtent l="0" t="0" r="0" b="0"/>
                <wp:wrapNone/>
                <wp:docPr id="5"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44pt,7.45pt" to="188.95pt,7.4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46">
                <wp:simplePos x="0" y="0"/>
                <wp:positionH relativeFrom="column">
                  <wp:posOffset>3200400</wp:posOffset>
                </wp:positionH>
                <wp:positionV relativeFrom="paragraph">
                  <wp:posOffset>97155</wp:posOffset>
                </wp:positionV>
                <wp:extent cx="457835" cy="5715"/>
                <wp:effectExtent l="0" t="0" r="0" b="0"/>
                <wp:wrapNone/>
                <wp:docPr id="6" name=""/>
                <a:graphic xmlns:a="http://schemas.openxmlformats.org/drawingml/2006/main">
                  <a:graphicData uri="http://schemas.microsoft.com/office/word/2010/wordprocessingShape">
                    <wps:wsp>
                      <wps:cNvSpPr/>
                      <wps:spPr>
                        <a:xfrm flipV="1">
                          <a:off x="0" y="0"/>
                          <a:ext cx="457200" cy="504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52pt,7.45pt" to="287.95pt,7.8pt" stroked="t" style="position:absolute;flip:y">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47">
                <wp:simplePos x="0" y="0"/>
                <wp:positionH relativeFrom="column">
                  <wp:posOffset>4229100</wp:posOffset>
                </wp:positionH>
                <wp:positionV relativeFrom="paragraph">
                  <wp:posOffset>97155</wp:posOffset>
                </wp:positionV>
                <wp:extent cx="457835" cy="5715"/>
                <wp:effectExtent l="0" t="0" r="0" b="0"/>
                <wp:wrapNone/>
                <wp:docPr id="7" name=""/>
                <a:graphic xmlns:a="http://schemas.openxmlformats.org/drawingml/2006/main">
                  <a:graphicData uri="http://schemas.microsoft.com/office/word/2010/wordprocessingShape">
                    <wps:wsp>
                      <wps:cNvSpPr/>
                      <wps:spPr>
                        <a:xfrm flipV="1">
                          <a:off x="0" y="0"/>
                          <a:ext cx="457200" cy="504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33pt,7.45pt" to="368.95pt,7.8pt" stroked="t" style="position:absolute;flip:y">
                <v:stroke color="black" weight="9360" joinstyle="miter" endcap="square"/>
                <v:fill o:detectmouseclick="t" on="false"/>
              </v:line>
            </w:pict>
          </mc:Fallback>
        </mc:AlternateContent>
      </w:r>
      <w:r>
        <w:rPr>
          <w:sz w:val="28"/>
        </w:rPr>
        <w:t xml:space="preserve"> </w:t>
      </w:r>
      <w:r>
        <w:rPr>
          <w:sz w:val="28"/>
        </w:rPr>
        <w:t xml:space="preserve">                                    </w:t>
      </w:r>
      <w:r>
        <w:rPr>
          <w:sz w:val="28"/>
        </w:rPr>
        <w:t xml:space="preserve">=                      или                     =               </w:t>
      </w:r>
    </w:p>
    <w:p>
      <w:pPr>
        <w:pStyle w:val="Normal"/>
        <w:spacing w:lineRule="exact" w:line="240"/>
        <w:rPr/>
      </w:pPr>
      <w:r>
        <w:rPr>
          <w:sz w:val="28"/>
        </w:rPr>
        <w:t xml:space="preserve">                    </w:t>
      </w:r>
      <w:r>
        <w:rPr>
          <w:sz w:val="28"/>
          <w:lang w:val="en-US"/>
        </w:rPr>
        <w:t>m</w:t>
      </w:r>
      <w:r>
        <w:rPr>
          <w:sz w:val="28"/>
          <w:vertAlign w:val="subscript"/>
        </w:rPr>
        <w:t xml:space="preserve">Э(Ме)                    </w:t>
      </w:r>
      <w:r>
        <w:rPr>
          <w:sz w:val="28"/>
          <w:lang w:val="en-US"/>
        </w:rPr>
        <w:t>Vm</w:t>
      </w:r>
      <w:r>
        <w:rPr>
          <w:sz w:val="28"/>
        </w:rPr>
        <w:t>э</w:t>
      </w:r>
      <w:r>
        <w:rPr>
          <w:sz w:val="28"/>
          <w:vertAlign w:val="subscript"/>
        </w:rPr>
        <w:t>(</w:t>
      </w:r>
      <w:r>
        <w:rPr>
          <w:sz w:val="28"/>
          <w:lang w:val="en-US"/>
        </w:rPr>
        <w:t>o</w:t>
      </w:r>
      <w:r>
        <w:rPr>
          <w:sz w:val="28"/>
          <w:vertAlign w:val="subscript"/>
        </w:rPr>
        <w:t xml:space="preserve">2)                 </w:t>
      </w:r>
      <w:r>
        <w:rPr>
          <w:sz w:val="28"/>
        </w:rPr>
        <w:t xml:space="preserve">       12,6               5600                           (1)</w:t>
      </w:r>
    </w:p>
    <w:p>
      <w:pPr>
        <w:pStyle w:val="Normal"/>
        <w:rPr>
          <w:sz w:val="28"/>
        </w:rPr>
      </w:pPr>
      <w:r>
        <w:rPr>
          <w:sz w:val="28"/>
        </w:rPr>
      </w:r>
    </w:p>
    <w:p>
      <w:pPr>
        <w:pStyle w:val="Normal"/>
        <w:rPr/>
      </w:pPr>
      <w:r>
        <w:rPr>
          <w:b/>
          <w:bCs/>
          <w:sz w:val="28"/>
        </w:rPr>
        <w:t xml:space="preserve"> </w:t>
      </w:r>
      <w:r>
        <w:rPr>
          <w:sz w:val="28"/>
        </w:rPr>
        <w:t xml:space="preserve">       </w:t>
      </w:r>
      <w:r>
        <w:rPr>
          <w:sz w:val="28"/>
        </w:rPr>
        <w:t xml:space="preserve">откуда </w:t>
      </w:r>
      <w:r>
        <w:rPr>
          <w:sz w:val="28"/>
          <w:lang w:val="en-US"/>
        </w:rPr>
        <w:t>m</w:t>
      </w:r>
      <w:r>
        <w:rPr>
          <w:sz w:val="28"/>
          <w:vertAlign w:val="subscript"/>
        </w:rPr>
        <w:t>Ме</w:t>
      </w:r>
      <w:r>
        <w:rPr>
          <w:sz w:val="28"/>
        </w:rPr>
        <w:t xml:space="preserve"> = 12,16</w:t>
      </w:r>
      <w:r>
        <w:rPr>
          <w:rFonts w:eastAsia="Symbol" w:cs="Symbol" w:ascii="Symbol" w:hAnsi="Symbol"/>
          <w:sz w:val="28"/>
        </w:rPr>
        <w:t></w:t>
      </w:r>
      <w:r>
        <w:rPr>
          <w:sz w:val="28"/>
        </w:rPr>
        <w:t>310/5600 = 0,673г</w:t>
      </w:r>
    </w:p>
    <w:p>
      <w:pPr>
        <w:pStyle w:val="Normal"/>
        <w:rPr/>
      </w:pPr>
      <w:r>
        <w:rPr>
          <w:sz w:val="28"/>
        </w:rPr>
        <w:t xml:space="preserve">   </w:t>
      </w:r>
      <w:r>
        <w:rPr>
          <w:b/>
          <w:i/>
          <w:iCs/>
          <w:sz w:val="28"/>
        </w:rPr>
        <w:t>Пример 5.</w:t>
      </w:r>
      <w:r>
        <w:rPr>
          <w:sz w:val="28"/>
        </w:rPr>
        <w:t xml:space="preserve"> Вычислите количество вещества эквивалентов и молярные массы эквивалентов </w:t>
      </w:r>
      <w:r>
        <w:rPr>
          <w:sz w:val="28"/>
          <w:lang w:val="en-US"/>
        </w:rPr>
        <w:t>H</w:t>
      </w:r>
      <w:r>
        <w:rPr>
          <w:sz w:val="28"/>
          <w:vertAlign w:val="subscript"/>
        </w:rPr>
        <w:t>2</w:t>
      </w:r>
      <w:r>
        <w:rPr>
          <w:sz w:val="28"/>
          <w:lang w:val="en-US"/>
        </w:rPr>
        <w:t>SO</w:t>
      </w:r>
      <w:r>
        <w:rPr>
          <w:sz w:val="28"/>
          <w:vertAlign w:val="subscript"/>
        </w:rPr>
        <w:t>4</w:t>
      </w:r>
      <w:r>
        <w:rPr>
          <w:sz w:val="28"/>
        </w:rPr>
        <w:t xml:space="preserve"> и </w:t>
      </w:r>
      <w:r>
        <w:rPr>
          <w:sz w:val="28"/>
          <w:lang w:val="en-US"/>
        </w:rPr>
        <w:t>Al</w:t>
      </w:r>
      <w:r>
        <w:rPr>
          <w:sz w:val="28"/>
        </w:rPr>
        <w:t>(</w:t>
      </w:r>
      <w:r>
        <w:rPr>
          <w:sz w:val="28"/>
          <w:lang w:val="en-US"/>
        </w:rPr>
        <w:t>OH</w:t>
      </w:r>
      <w:r>
        <w:rPr>
          <w:sz w:val="28"/>
        </w:rPr>
        <w:t>)</w:t>
      </w:r>
      <w:r>
        <w:rPr>
          <w:sz w:val="28"/>
          <w:vertAlign w:val="subscript"/>
        </w:rPr>
        <w:t xml:space="preserve">3 </w:t>
      </w:r>
      <w:r>
        <w:rPr>
          <w:sz w:val="28"/>
        </w:rPr>
        <w:t>в реакциях:</w:t>
      </w:r>
    </w:p>
    <w:p>
      <w:pPr>
        <w:pStyle w:val="Normal"/>
        <w:spacing w:before="120" w:after="0"/>
        <w:jc w:val="both"/>
        <w:rPr/>
      </w:pPr>
      <w:r>
        <w:rPr>
          <w:sz w:val="28"/>
          <w:lang w:val="en-US"/>
        </w:rPr>
        <w:t xml:space="preserve">                                    </w:t>
      </w:r>
      <w:r>
        <w:rPr>
          <w:sz w:val="28"/>
          <w:lang w:val="en-US"/>
        </w:rPr>
        <w:t>H</w:t>
      </w:r>
      <w:r>
        <w:rPr>
          <w:sz w:val="28"/>
          <w:vertAlign w:val="subscript"/>
          <w:lang w:val="en-US"/>
        </w:rPr>
        <w:t>2</w:t>
      </w:r>
      <w:r>
        <w:rPr>
          <w:sz w:val="28"/>
          <w:lang w:val="en-US"/>
        </w:rPr>
        <w:t>SO</w:t>
      </w:r>
      <w:r>
        <w:rPr>
          <w:sz w:val="28"/>
          <w:vertAlign w:val="subscript"/>
          <w:lang w:val="en-US"/>
        </w:rPr>
        <w:t>4</w:t>
      </w:r>
      <w:r>
        <w:rPr>
          <w:sz w:val="28"/>
          <w:lang w:val="en-US"/>
        </w:rPr>
        <w:t>+KOH = KHSO</w:t>
      </w:r>
      <w:r>
        <w:rPr>
          <w:sz w:val="28"/>
          <w:vertAlign w:val="subscript"/>
          <w:lang w:val="en-US"/>
        </w:rPr>
        <w:t>4</w:t>
      </w:r>
      <w:r>
        <w:rPr>
          <w:sz w:val="28"/>
          <w:lang w:val="en-US"/>
        </w:rPr>
        <w:t xml:space="preserve"> + H</w:t>
      </w:r>
      <w:r>
        <w:rPr>
          <w:sz w:val="28"/>
          <w:vertAlign w:val="subscript"/>
          <w:lang w:val="en-US"/>
        </w:rPr>
        <w:t>2</w:t>
      </w:r>
      <w:r>
        <w:rPr>
          <w:sz w:val="28"/>
          <w:lang w:val="en-US"/>
        </w:rPr>
        <w:t>O                                             (1)</w:t>
      </w:r>
    </w:p>
    <w:p>
      <w:pPr>
        <w:pStyle w:val="Normal"/>
        <w:jc w:val="both"/>
        <w:rPr/>
      </w:pPr>
      <w:r>
        <w:rPr>
          <w:sz w:val="28"/>
          <w:lang w:val="en-US"/>
        </w:rPr>
        <w:t xml:space="preserve">                                    </w:t>
      </w:r>
      <w:r>
        <w:rPr>
          <w:sz w:val="28"/>
          <w:lang w:val="en-US"/>
        </w:rPr>
        <w:t>H</w:t>
      </w:r>
      <w:r>
        <w:rPr>
          <w:sz w:val="28"/>
          <w:vertAlign w:val="subscript"/>
          <w:lang w:val="en-US"/>
        </w:rPr>
        <w:t>2</w:t>
      </w:r>
      <w:r>
        <w:rPr>
          <w:sz w:val="28"/>
          <w:lang w:val="en-US"/>
        </w:rPr>
        <w:t>SO</w:t>
      </w:r>
      <w:r>
        <w:rPr>
          <w:sz w:val="28"/>
          <w:vertAlign w:val="subscript"/>
          <w:lang w:val="en-US"/>
        </w:rPr>
        <w:t>4</w:t>
      </w:r>
      <w:r>
        <w:rPr>
          <w:sz w:val="28"/>
          <w:lang w:val="en-US"/>
        </w:rPr>
        <w:t xml:space="preserve"> + Mg = MgSO</w:t>
      </w:r>
      <w:r>
        <w:rPr>
          <w:sz w:val="28"/>
          <w:vertAlign w:val="subscript"/>
          <w:lang w:val="en-US"/>
        </w:rPr>
        <w:t>4</w:t>
      </w:r>
      <w:r>
        <w:rPr>
          <w:sz w:val="28"/>
          <w:lang w:val="en-US"/>
        </w:rPr>
        <w:t xml:space="preserve"> + H</w:t>
      </w:r>
      <w:r>
        <w:rPr>
          <w:sz w:val="28"/>
          <w:vertAlign w:val="subscript"/>
          <w:lang w:val="en-US"/>
        </w:rPr>
        <w:t>2</w:t>
      </w:r>
      <w:r>
        <w:rPr>
          <w:sz w:val="28"/>
          <w:lang w:val="en-US"/>
        </w:rPr>
        <w:t xml:space="preserve">                                                 (2)</w:t>
      </w:r>
    </w:p>
    <w:p>
      <w:pPr>
        <w:pStyle w:val="Normal"/>
        <w:jc w:val="both"/>
        <w:rPr/>
      </w:pPr>
      <w:r>
        <w:rPr>
          <w:sz w:val="28"/>
          <w:lang w:val="en-US"/>
        </w:rPr>
        <w:t xml:space="preserve">                                    </w:t>
      </w:r>
      <w:r>
        <w:rPr>
          <w:sz w:val="28"/>
          <w:lang w:val="en-US"/>
        </w:rPr>
        <w:t>Al(OH)</w:t>
      </w:r>
      <w:r>
        <w:rPr>
          <w:sz w:val="28"/>
          <w:vertAlign w:val="subscript"/>
          <w:lang w:val="en-US"/>
        </w:rPr>
        <w:t>3</w:t>
      </w:r>
      <w:r>
        <w:rPr>
          <w:sz w:val="28"/>
          <w:lang w:val="en-US"/>
        </w:rPr>
        <w:t xml:space="preserve"> + HCl = Al(OH)</w:t>
      </w:r>
      <w:r>
        <w:rPr>
          <w:sz w:val="28"/>
          <w:vertAlign w:val="subscript"/>
          <w:lang w:val="en-US"/>
        </w:rPr>
        <w:t>2</w:t>
      </w:r>
      <w:r>
        <w:rPr>
          <w:sz w:val="28"/>
          <w:lang w:val="en-US"/>
        </w:rPr>
        <w:t>Cl + H</w:t>
      </w:r>
      <w:r>
        <w:rPr>
          <w:sz w:val="28"/>
          <w:vertAlign w:val="subscript"/>
          <w:lang w:val="en-US"/>
        </w:rPr>
        <w:t>2</w:t>
      </w:r>
      <w:r>
        <w:rPr>
          <w:sz w:val="28"/>
          <w:lang w:val="en-US"/>
        </w:rPr>
        <w:t>O                                     (3)</w:t>
      </w:r>
    </w:p>
    <w:p>
      <w:pPr>
        <w:pStyle w:val="Normal"/>
        <w:spacing w:before="0" w:after="120"/>
        <w:jc w:val="both"/>
        <w:rPr/>
      </w:pPr>
      <w:r>
        <w:rPr>
          <w:sz w:val="28"/>
          <w:lang w:val="en-US"/>
        </w:rPr>
        <w:t xml:space="preserve">                                   </w:t>
      </w:r>
      <w:r>
        <w:rPr>
          <w:sz w:val="28"/>
          <w:lang w:val="en-US"/>
        </w:rPr>
        <w:t>Al(OH)</w:t>
      </w:r>
      <w:r>
        <w:rPr>
          <w:sz w:val="28"/>
          <w:vertAlign w:val="subscript"/>
          <w:lang w:val="en-US"/>
        </w:rPr>
        <w:t>3</w:t>
      </w:r>
      <w:r>
        <w:rPr>
          <w:sz w:val="28"/>
          <w:lang w:val="en-US"/>
        </w:rPr>
        <w:t xml:space="preserve"> + 3HNO</w:t>
      </w:r>
      <w:r>
        <w:rPr>
          <w:sz w:val="28"/>
          <w:vertAlign w:val="subscript"/>
          <w:lang w:val="en-US"/>
        </w:rPr>
        <w:t>3</w:t>
      </w:r>
      <w:r>
        <w:rPr>
          <w:sz w:val="28"/>
          <w:lang w:val="en-US"/>
        </w:rPr>
        <w:t xml:space="preserve"> = Al(NO</w:t>
      </w:r>
      <w:r>
        <w:rPr>
          <w:sz w:val="28"/>
          <w:vertAlign w:val="subscript"/>
          <w:lang w:val="en-US"/>
        </w:rPr>
        <w:t>3</w:t>
      </w:r>
      <w:r>
        <w:rPr>
          <w:sz w:val="28"/>
          <w:lang w:val="en-US"/>
        </w:rPr>
        <w:t>)</w:t>
      </w:r>
      <w:r>
        <w:rPr>
          <w:sz w:val="28"/>
          <w:vertAlign w:val="subscript"/>
          <w:lang w:val="en-US"/>
        </w:rPr>
        <w:t>3</w:t>
      </w:r>
      <w:r>
        <w:rPr>
          <w:sz w:val="28"/>
          <w:lang w:val="en-US"/>
        </w:rPr>
        <w:t xml:space="preserve"> + 3H</w:t>
      </w:r>
      <w:r>
        <w:rPr>
          <w:sz w:val="28"/>
          <w:vertAlign w:val="subscript"/>
          <w:lang w:val="en-US"/>
        </w:rPr>
        <w:t>2</w:t>
      </w:r>
      <w:r>
        <w:rPr>
          <w:sz w:val="28"/>
          <w:lang w:val="en-US"/>
        </w:rPr>
        <w:t>O                                 (4)</w:t>
      </w:r>
    </w:p>
    <w:p>
      <w:pPr>
        <w:pStyle w:val="Normal"/>
        <w:jc w:val="both"/>
        <w:rPr/>
      </w:pPr>
      <w:r>
        <w:rPr>
          <w:sz w:val="28"/>
          <w:lang w:val="en-US"/>
        </w:rPr>
        <w:t xml:space="preserve">       </w:t>
      </w:r>
      <w:r>
        <w:rPr>
          <w:i/>
          <w:sz w:val="28"/>
        </w:rPr>
        <w:t xml:space="preserve">Решение. </w:t>
      </w:r>
      <w:r>
        <w:rPr>
          <w:sz w:val="28"/>
        </w:rPr>
        <w:t xml:space="preserve">Молярная масса эквивалента сложного вещества, как и молярная масса эквивалента элемента, может иметь различные значения и зависит от того, в какую реакцию обмена вступает это вещество. Молярная масса эквивалента кислоты (основания) равна молярной массе (М), делённой на число атомов водорода, замещённых в данной реакции на металл (на число вступающих в реакцию гидроксильных групп). Следовательно, эквивалентная масса </w:t>
      </w:r>
      <w:r>
        <w:rPr>
          <w:sz w:val="28"/>
          <w:lang w:val="en-US"/>
        </w:rPr>
        <w:t>H</w:t>
      </w:r>
      <w:r>
        <w:rPr>
          <w:sz w:val="28"/>
          <w:vertAlign w:val="subscript"/>
        </w:rPr>
        <w:t>2</w:t>
      </w:r>
      <w:r>
        <w:rPr>
          <w:sz w:val="28"/>
          <w:lang w:val="en-US"/>
        </w:rPr>
        <w:t>SO</w:t>
      </w:r>
      <w:r>
        <w:rPr>
          <w:sz w:val="28"/>
          <w:vertAlign w:val="subscript"/>
        </w:rPr>
        <w:t>4</w:t>
      </w:r>
      <w:r>
        <w:rPr>
          <w:sz w:val="28"/>
        </w:rPr>
        <w:t xml:space="preserve"> в реакции (1) М(</w:t>
      </w:r>
      <w:r>
        <w:rPr>
          <w:sz w:val="28"/>
          <w:lang w:val="en-US"/>
        </w:rPr>
        <w:t>H</w:t>
      </w:r>
      <w:r>
        <w:rPr>
          <w:sz w:val="28"/>
          <w:vertAlign w:val="subscript"/>
        </w:rPr>
        <w:t>2</w:t>
      </w:r>
      <w:r>
        <w:rPr>
          <w:sz w:val="28"/>
          <w:lang w:val="en-US"/>
        </w:rPr>
        <w:t>SO</w:t>
      </w:r>
      <w:r>
        <w:rPr>
          <w:sz w:val="28"/>
          <w:vertAlign w:val="subscript"/>
        </w:rPr>
        <w:t>4</w:t>
      </w:r>
      <w:r>
        <w:rPr>
          <w:sz w:val="28"/>
        </w:rPr>
        <w:t>) = 98г/моль, а в реакции (2) М(</w:t>
      </w:r>
      <w:r>
        <w:rPr>
          <w:sz w:val="28"/>
          <w:lang w:val="en-US"/>
        </w:rPr>
        <w:t>H</w:t>
      </w:r>
      <w:r>
        <w:rPr>
          <w:sz w:val="28"/>
          <w:vertAlign w:val="subscript"/>
        </w:rPr>
        <w:t>2</w:t>
      </w:r>
      <w:r>
        <w:rPr>
          <w:sz w:val="28"/>
          <w:lang w:val="en-US"/>
        </w:rPr>
        <w:t>SO</w:t>
      </w:r>
      <w:r>
        <w:rPr>
          <w:sz w:val="28"/>
          <w:vertAlign w:val="subscript"/>
        </w:rPr>
        <w:t>4</w:t>
      </w:r>
      <w:r>
        <w:rPr>
          <w:sz w:val="28"/>
        </w:rPr>
        <w:t xml:space="preserve">)/2 = 49 г/моль. Эквивалентная масса </w:t>
      </w:r>
      <w:r>
        <w:rPr>
          <w:sz w:val="28"/>
          <w:lang w:val="en-US"/>
        </w:rPr>
        <w:t>Al</w:t>
      </w:r>
      <w:r>
        <w:rPr>
          <w:sz w:val="28"/>
        </w:rPr>
        <w:t>(</w:t>
      </w:r>
      <w:r>
        <w:rPr>
          <w:sz w:val="28"/>
          <w:lang w:val="en-US"/>
        </w:rPr>
        <w:t>OH</w:t>
      </w:r>
      <w:r>
        <w:rPr>
          <w:sz w:val="28"/>
        </w:rPr>
        <w:t>)</w:t>
      </w:r>
      <w:r>
        <w:rPr>
          <w:sz w:val="28"/>
          <w:vertAlign w:val="subscript"/>
        </w:rPr>
        <w:t>3</w:t>
      </w:r>
      <w:r>
        <w:rPr>
          <w:sz w:val="28"/>
        </w:rPr>
        <w:t xml:space="preserve"> в реакции (3) М(</w:t>
      </w:r>
      <w:r>
        <w:rPr>
          <w:sz w:val="28"/>
          <w:lang w:val="en-US"/>
        </w:rPr>
        <w:t>Al</w:t>
      </w:r>
      <w:r>
        <w:rPr>
          <w:sz w:val="28"/>
        </w:rPr>
        <w:t>(</w:t>
      </w:r>
      <w:r>
        <w:rPr>
          <w:sz w:val="28"/>
          <w:lang w:val="en-US"/>
        </w:rPr>
        <w:t>OH</w:t>
      </w:r>
      <w:r>
        <w:rPr>
          <w:sz w:val="28"/>
        </w:rPr>
        <w:t>)</w:t>
      </w:r>
      <w:r>
        <w:rPr>
          <w:sz w:val="28"/>
          <w:vertAlign w:val="subscript"/>
        </w:rPr>
        <w:t>3</w:t>
      </w:r>
      <w:r>
        <w:rPr>
          <w:sz w:val="28"/>
        </w:rPr>
        <w:t>)</w:t>
      </w:r>
      <w:r>
        <w:rPr>
          <w:sz w:val="28"/>
          <w:vertAlign w:val="subscript"/>
        </w:rPr>
        <w:t xml:space="preserve"> </w:t>
      </w:r>
      <w:r>
        <w:rPr>
          <w:sz w:val="28"/>
        </w:rPr>
        <w:t>= 78 г/моль, а в реакции (4) М(</w:t>
      </w:r>
      <w:r>
        <w:rPr>
          <w:sz w:val="28"/>
          <w:lang w:val="en-US"/>
        </w:rPr>
        <w:t>Al</w:t>
      </w:r>
      <w:r>
        <w:rPr>
          <w:sz w:val="28"/>
        </w:rPr>
        <w:t>(</w:t>
      </w:r>
      <w:r>
        <w:rPr>
          <w:sz w:val="28"/>
          <w:lang w:val="en-US"/>
        </w:rPr>
        <w:t>OH</w:t>
      </w:r>
      <w:r>
        <w:rPr>
          <w:sz w:val="28"/>
        </w:rPr>
        <w:t>)</w:t>
      </w:r>
      <w:r>
        <w:rPr>
          <w:sz w:val="28"/>
          <w:vertAlign w:val="subscript"/>
        </w:rPr>
        <w:t>3</w:t>
      </w:r>
      <w:r>
        <w:rPr>
          <w:sz w:val="28"/>
        </w:rPr>
        <w:t>)/3 = 26 г/моль.</w:t>
      </w:r>
    </w:p>
    <w:p>
      <w:pPr>
        <w:pStyle w:val="Normal"/>
        <w:jc w:val="both"/>
        <w:rPr/>
      </w:pPr>
      <w:r>
        <w:rPr>
          <w:sz w:val="28"/>
        </w:rPr>
        <w:t xml:space="preserve">         </w:t>
      </w:r>
      <w:r>
        <w:rPr>
          <w:sz w:val="28"/>
        </w:rPr>
        <w:t xml:space="preserve">Задачу можно решить и другим способом. Так как </w:t>
      </w:r>
      <w:r>
        <w:rPr>
          <w:sz w:val="28"/>
          <w:lang w:val="en-US"/>
        </w:rPr>
        <w:t>H</w:t>
      </w:r>
      <w:r>
        <w:rPr>
          <w:sz w:val="28"/>
          <w:vertAlign w:val="subscript"/>
        </w:rPr>
        <w:t>2</w:t>
      </w:r>
      <w:r>
        <w:rPr>
          <w:sz w:val="28"/>
          <w:lang w:val="en-US"/>
        </w:rPr>
        <w:t>SO</w:t>
      </w:r>
      <w:r>
        <w:rPr>
          <w:sz w:val="28"/>
          <w:vertAlign w:val="subscript"/>
        </w:rPr>
        <w:t>4</w:t>
      </w:r>
      <w:r>
        <w:rPr>
          <w:sz w:val="28"/>
        </w:rPr>
        <w:t xml:space="preserve"> взаимодействует с одной молярной массой эквивалента КОН и двумя молярными массами эквивалента магния, то её молярная масса эквивалента равна в реакции (1) М/1 г/моль и в реакции (2) М/2 г/моль. </w:t>
      </w:r>
      <w:r>
        <w:rPr>
          <w:sz w:val="28"/>
          <w:lang w:val="en-US"/>
        </w:rPr>
        <w:t>Al</w:t>
      </w:r>
      <w:r>
        <w:rPr>
          <w:sz w:val="28"/>
        </w:rPr>
        <w:t>(</w:t>
      </w:r>
      <w:r>
        <w:rPr>
          <w:sz w:val="28"/>
          <w:lang w:val="en-US"/>
        </w:rPr>
        <w:t>OH</w:t>
      </w:r>
      <w:r>
        <w:rPr>
          <w:sz w:val="28"/>
        </w:rPr>
        <w:t>)</w:t>
      </w:r>
      <w:r>
        <w:rPr>
          <w:sz w:val="28"/>
          <w:vertAlign w:val="subscript"/>
        </w:rPr>
        <w:t>3</w:t>
      </w:r>
      <w:r>
        <w:rPr>
          <w:sz w:val="28"/>
        </w:rPr>
        <w:t xml:space="preserve"> взаимодействует с одной молярной массой эквивалента </w:t>
      </w:r>
      <w:r>
        <w:rPr>
          <w:sz w:val="28"/>
          <w:lang w:val="en-US"/>
        </w:rPr>
        <w:t>HCl</w:t>
      </w:r>
      <w:r>
        <w:rPr>
          <w:sz w:val="28"/>
        </w:rPr>
        <w:t xml:space="preserve"> и тремя молярными массами эквивалента </w:t>
      </w:r>
      <w:r>
        <w:rPr>
          <w:sz w:val="28"/>
          <w:lang w:val="en-US"/>
        </w:rPr>
        <w:t>HNO</w:t>
      </w:r>
      <w:r>
        <w:rPr>
          <w:sz w:val="28"/>
          <w:vertAlign w:val="subscript"/>
        </w:rPr>
        <w:t>3</w:t>
      </w:r>
      <w:r>
        <w:rPr>
          <w:sz w:val="28"/>
        </w:rPr>
        <w:t xml:space="preserve">, поэтому его молярная масса эквивалента в реакции (3) равна М/1 г/моль, в реакции (4)-М/3 г/моль. Количество вещества эквивалента </w:t>
      </w:r>
      <w:r>
        <w:rPr>
          <w:sz w:val="28"/>
          <w:lang w:val="en-US"/>
        </w:rPr>
        <w:t>H</w:t>
      </w:r>
      <w:r>
        <w:rPr>
          <w:sz w:val="28"/>
          <w:vertAlign w:val="subscript"/>
        </w:rPr>
        <w:t>2</w:t>
      </w:r>
      <w:r>
        <w:rPr>
          <w:sz w:val="28"/>
          <w:lang w:val="en-US"/>
        </w:rPr>
        <w:t>SO</w:t>
      </w:r>
      <w:r>
        <w:rPr>
          <w:sz w:val="28"/>
          <w:vertAlign w:val="subscript"/>
        </w:rPr>
        <w:t>4</w:t>
      </w:r>
      <w:r>
        <w:rPr>
          <w:sz w:val="28"/>
        </w:rPr>
        <w:t xml:space="preserve"> в уравнениях (1) и (2) соответственно равны 1 моль и </w:t>
      </w:r>
      <w:r>
        <w:rPr>
          <w:sz w:val="28"/>
          <w:vertAlign w:val="superscript"/>
        </w:rPr>
        <w:t>1</w:t>
      </w:r>
      <w:r>
        <w:rPr>
          <w:sz w:val="28"/>
        </w:rPr>
        <w:t>/</w:t>
      </w:r>
      <w:r>
        <w:rPr>
          <w:sz w:val="28"/>
          <w:vertAlign w:val="subscript"/>
        </w:rPr>
        <w:t>2</w:t>
      </w:r>
      <w:r>
        <w:rPr>
          <w:sz w:val="28"/>
        </w:rPr>
        <w:t xml:space="preserve"> моль; количество вещества эквивалента </w:t>
      </w:r>
      <w:r>
        <w:rPr>
          <w:sz w:val="28"/>
          <w:lang w:val="en-US"/>
        </w:rPr>
        <w:t>Al</w:t>
      </w:r>
      <w:r>
        <w:rPr>
          <w:sz w:val="28"/>
        </w:rPr>
        <w:t>(</w:t>
      </w:r>
      <w:r>
        <w:rPr>
          <w:sz w:val="28"/>
          <w:lang w:val="en-US"/>
        </w:rPr>
        <w:t>OH</w:t>
      </w:r>
      <w:r>
        <w:rPr>
          <w:sz w:val="28"/>
        </w:rPr>
        <w:t>)</w:t>
      </w:r>
      <w:r>
        <w:rPr>
          <w:sz w:val="28"/>
          <w:vertAlign w:val="subscript"/>
        </w:rPr>
        <w:t>3</w:t>
      </w:r>
      <w:r>
        <w:rPr>
          <w:sz w:val="28"/>
        </w:rPr>
        <w:t xml:space="preserve"> в уравнениях (3) и (4) соответственно равны 1 моль и </w:t>
      </w:r>
      <w:r>
        <w:rPr>
          <w:sz w:val="28"/>
          <w:vertAlign w:val="superscript"/>
        </w:rPr>
        <w:t>1</w:t>
      </w:r>
      <w:r>
        <w:rPr>
          <w:sz w:val="28"/>
        </w:rPr>
        <w:t>/</w:t>
      </w:r>
      <w:r>
        <w:rPr>
          <w:sz w:val="28"/>
          <w:vertAlign w:val="subscript"/>
        </w:rPr>
        <w:t>3</w:t>
      </w:r>
      <w:r>
        <w:rPr>
          <w:sz w:val="28"/>
        </w:rPr>
        <w:t xml:space="preserve"> моль.</w:t>
      </w:r>
    </w:p>
    <w:p>
      <w:pPr>
        <w:pStyle w:val="Normal"/>
        <w:rPr/>
      </w:pPr>
      <w:r>
        <w:rPr>
          <w:sz w:val="28"/>
        </w:rPr>
        <w:t xml:space="preserve">       </w:t>
      </w:r>
      <w:r>
        <w:rPr>
          <w:b/>
          <w:i/>
          <w:iCs/>
          <w:sz w:val="28"/>
        </w:rPr>
        <w:t>Пример 6.</w:t>
      </w:r>
      <w:r>
        <w:rPr>
          <w:b/>
          <w:sz w:val="28"/>
        </w:rPr>
        <w:t xml:space="preserve"> </w:t>
      </w:r>
      <w:r>
        <w:rPr>
          <w:sz w:val="28"/>
        </w:rPr>
        <w:t>Из 3,85 г нитрата металла получено 1,60 г его гидроксида. Вычислите молярную массу эквивалента металла.</w:t>
      </w:r>
    </w:p>
    <w:p>
      <w:pPr>
        <w:pStyle w:val="Normal"/>
        <w:rPr/>
      </w:pPr>
      <w:r>
        <w:rPr>
          <w:sz w:val="28"/>
        </w:rPr>
        <w:t xml:space="preserve">       </w:t>
      </w:r>
      <w:r>
        <w:rPr>
          <w:i/>
          <w:sz w:val="28"/>
        </w:rPr>
        <w:t>Решение.</w:t>
      </w:r>
      <w:r>
        <w:rPr>
          <w:sz w:val="28"/>
        </w:rPr>
        <w:t xml:space="preserve"> При решении задачи следует иметь в виду: а) молярная масса эквивалента гидроксида равна сумме молярных масс эквивалентов металла и гидроксильной группы; б) молярная масса эквивалента соли равна сумме молярных масс эквивалентов металла и кислотного остатка. Вообще молярная масса эквивалента химического соединения равна сумме молярных масс эквивалентов составляющих его частей.</w:t>
      </w:r>
    </w:p>
    <w:p>
      <w:pPr>
        <w:pStyle w:val="Normal"/>
        <w:ind w:firstLine="567"/>
        <w:rPr/>
      </w:pPr>
      <w:r>
        <w:rPr>
          <w:sz w:val="28"/>
        </w:rPr>
        <w:t>Учитывая сказанное, подставляем соответствующие данные в уравнение (1) примера 4:</w:t>
      </w:r>
    </w:p>
    <w:p>
      <w:pPr>
        <w:pStyle w:val="Normal"/>
        <w:ind w:firstLine="720"/>
        <w:rPr>
          <w:sz w:val="28"/>
        </w:rPr>
      </w:pPr>
      <w:r>
        <w:rPr>
          <w:sz w:val="28"/>
        </w:rPr>
      </w:r>
    </w:p>
    <w:p>
      <w:pPr>
        <w:pStyle w:val="Normal"/>
        <w:spacing w:lineRule="exact" w:line="240"/>
        <w:ind w:firstLine="720"/>
        <w:rPr/>
      </w:pPr>
      <w:r>
        <w:rPr>
          <w:sz w:val="28"/>
          <w:lang w:val="en-US"/>
        </w:rPr>
        <w:t>3,85           m</w:t>
      </w:r>
      <w:r>
        <w:rPr>
          <w:sz w:val="28"/>
          <w:vertAlign w:val="subscript"/>
        </w:rPr>
        <w:t>Э</w:t>
      </w:r>
      <w:r>
        <w:rPr>
          <w:sz w:val="28"/>
          <w:vertAlign w:val="subscript"/>
          <w:lang w:val="en-US"/>
        </w:rPr>
        <w:t>(</w:t>
      </w:r>
      <w:r>
        <w:rPr>
          <w:sz w:val="28"/>
          <w:vertAlign w:val="subscript"/>
        </w:rPr>
        <w:t>Ме</w:t>
      </w:r>
      <w:r>
        <w:rPr>
          <w:sz w:val="28"/>
          <w:vertAlign w:val="subscript"/>
          <w:lang w:val="en-US"/>
        </w:rPr>
        <w:t>)</w:t>
      </w:r>
      <w:r>
        <w:rPr>
          <w:sz w:val="28"/>
          <w:lang w:val="en-US"/>
        </w:rPr>
        <w:t xml:space="preserve"> + m</w:t>
      </w:r>
      <w:r>
        <w:rPr>
          <w:sz w:val="28"/>
          <w:vertAlign w:val="subscript"/>
        </w:rPr>
        <w:t>Э</w:t>
      </w:r>
      <w:r>
        <w:rPr>
          <w:sz w:val="28"/>
          <w:vertAlign w:val="subscript"/>
          <w:lang w:val="en-US"/>
        </w:rPr>
        <w:t>(</w:t>
      </w:r>
      <w:r>
        <w:rPr>
          <w:sz w:val="28"/>
          <w:lang w:val="en-US"/>
        </w:rPr>
        <w:t>NO</w:t>
      </w:r>
      <w:r>
        <w:rPr>
          <w:sz w:val="28"/>
          <w:vertAlign w:val="subscript"/>
          <w:lang w:val="en-US"/>
        </w:rPr>
        <w:t>3</w:t>
      </w:r>
      <w:r>
        <w:rPr>
          <w:sz w:val="28"/>
          <w:vertAlign w:val="superscript"/>
          <w:lang w:val="en-US"/>
        </w:rPr>
        <w:t>–</w:t>
      </w:r>
      <w:r>
        <w:rPr>
          <w:sz w:val="28"/>
          <w:vertAlign w:val="subscript"/>
          <w:lang w:val="en-US"/>
        </w:rPr>
        <w:t xml:space="preserve">)                               </w:t>
      </w:r>
      <w:r>
        <w:rPr>
          <w:sz w:val="28"/>
          <w:lang w:val="en-US"/>
        </w:rPr>
        <w:t>3,85                m</w:t>
      </w:r>
      <w:r>
        <w:rPr>
          <w:sz w:val="28"/>
          <w:vertAlign w:val="subscript"/>
        </w:rPr>
        <w:t>Э</w:t>
      </w:r>
      <w:r>
        <w:rPr>
          <w:sz w:val="28"/>
          <w:vertAlign w:val="subscript"/>
          <w:lang w:val="en-US"/>
        </w:rPr>
        <w:t>(</w:t>
      </w:r>
      <w:r>
        <w:rPr>
          <w:sz w:val="28"/>
          <w:vertAlign w:val="subscript"/>
        </w:rPr>
        <w:t>Ме</w:t>
      </w:r>
      <w:r>
        <w:rPr>
          <w:sz w:val="28"/>
          <w:vertAlign w:val="subscript"/>
          <w:lang w:val="en-US"/>
        </w:rPr>
        <w:t>)</w:t>
      </w:r>
      <w:r>
        <w:rPr>
          <w:sz w:val="28"/>
          <w:lang w:val="en-US"/>
        </w:rPr>
        <w:t xml:space="preserve"> + 62</w:t>
      </w:r>
    </w:p>
    <w:p>
      <w:pPr>
        <w:pStyle w:val="Normal"/>
        <w:spacing w:lineRule="exact" w:line="240"/>
        <w:ind w:firstLine="720"/>
        <w:rPr/>
      </w:pPr>
      <w:r>
        <mc:AlternateContent>
          <mc:Choice Requires="wps">
            <w:drawing>
              <wp:anchor behindDoc="0" distT="0" distB="0" distL="114935" distR="114935" simplePos="0" locked="0" layoutInCell="1" allowOverlap="1" relativeHeight="339">
                <wp:simplePos x="0" y="0"/>
                <wp:positionH relativeFrom="column">
                  <wp:posOffset>342900</wp:posOffset>
                </wp:positionH>
                <wp:positionV relativeFrom="paragraph">
                  <wp:posOffset>112395</wp:posOffset>
                </wp:positionV>
                <wp:extent cx="572135" cy="635"/>
                <wp:effectExtent l="0" t="0" r="0" b="0"/>
                <wp:wrapNone/>
                <wp:docPr id="8"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7pt,8.85pt" to="71.95pt,8.8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340">
                <wp:simplePos x="0" y="0"/>
                <wp:positionH relativeFrom="column">
                  <wp:posOffset>1143000</wp:posOffset>
                </wp:positionH>
                <wp:positionV relativeFrom="paragraph">
                  <wp:posOffset>112395</wp:posOffset>
                </wp:positionV>
                <wp:extent cx="1715135" cy="635"/>
                <wp:effectExtent l="0" t="0" r="0" b="0"/>
                <wp:wrapNone/>
                <wp:docPr id="9" name=""/>
                <a:graphic xmlns:a="http://schemas.openxmlformats.org/drawingml/2006/main">
                  <a:graphicData uri="http://schemas.microsoft.com/office/word/2010/wordprocessingShape">
                    <wps:wsp>
                      <wps:cNvSpPr/>
                      <wps:spPr>
                        <a:xfrm>
                          <a:off x="0" y="0"/>
                          <a:ext cx="1714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90pt,8.85pt" to="224.95pt,8.8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341">
                <wp:simplePos x="0" y="0"/>
                <wp:positionH relativeFrom="column">
                  <wp:posOffset>3314700</wp:posOffset>
                </wp:positionH>
                <wp:positionV relativeFrom="paragraph">
                  <wp:posOffset>112395</wp:posOffset>
                </wp:positionV>
                <wp:extent cx="572135" cy="635"/>
                <wp:effectExtent l="0" t="0" r="0" b="0"/>
                <wp:wrapNone/>
                <wp:docPr id="10"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61pt,8.85pt" to="305.95pt,8.8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342">
                <wp:simplePos x="0" y="0"/>
                <wp:positionH relativeFrom="column">
                  <wp:posOffset>4343400</wp:posOffset>
                </wp:positionH>
                <wp:positionV relativeFrom="paragraph">
                  <wp:posOffset>112395</wp:posOffset>
                </wp:positionV>
                <wp:extent cx="1143635" cy="635"/>
                <wp:effectExtent l="0" t="0" r="0" b="0"/>
                <wp:wrapNone/>
                <wp:docPr id="11" name=""/>
                <a:graphic xmlns:a="http://schemas.openxmlformats.org/drawingml/2006/main">
                  <a:graphicData uri="http://schemas.microsoft.com/office/word/2010/wordprocessingShape">
                    <wps:wsp>
                      <wps:cNvSpPr/>
                      <wps:spPr>
                        <a:xfrm>
                          <a:off x="0" y="0"/>
                          <a:ext cx="11430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42pt,8.85pt" to="431.95pt,8.85pt" stroked="t" style="position:absolute">
                <v:stroke color="black" weight="324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xml:space="preserve">=                                           ;                       =                                  </w:t>
      </w:r>
    </w:p>
    <w:p>
      <w:pPr>
        <w:pStyle w:val="Normal"/>
        <w:spacing w:lineRule="exact" w:line="240"/>
        <w:ind w:firstLine="720"/>
        <w:rPr/>
      </w:pPr>
      <w:r>
        <w:rPr>
          <w:sz w:val="28"/>
          <w:lang w:val="en-US"/>
        </w:rPr>
        <w:t>1,60            m</w:t>
      </w:r>
      <w:r>
        <w:rPr>
          <w:sz w:val="28"/>
          <w:vertAlign w:val="subscript"/>
        </w:rPr>
        <w:t>Э</w:t>
      </w:r>
      <w:r>
        <w:rPr>
          <w:sz w:val="28"/>
          <w:vertAlign w:val="subscript"/>
          <w:lang w:val="en-US"/>
        </w:rPr>
        <w:t>(</w:t>
      </w:r>
      <w:r>
        <w:rPr>
          <w:sz w:val="28"/>
          <w:vertAlign w:val="subscript"/>
        </w:rPr>
        <w:t>Ме</w:t>
      </w:r>
      <w:r>
        <w:rPr>
          <w:sz w:val="28"/>
          <w:vertAlign w:val="subscript"/>
          <w:lang w:val="en-US"/>
        </w:rPr>
        <w:t xml:space="preserve">) </w:t>
      </w:r>
      <w:r>
        <w:rPr>
          <w:sz w:val="28"/>
          <w:lang w:val="en-US"/>
        </w:rPr>
        <w:t>+ m</w:t>
      </w:r>
      <w:r>
        <w:rPr>
          <w:sz w:val="28"/>
          <w:vertAlign w:val="subscript"/>
        </w:rPr>
        <w:t>Э</w:t>
      </w:r>
      <w:r>
        <w:rPr>
          <w:sz w:val="28"/>
          <w:vertAlign w:val="subscript"/>
          <w:lang w:val="en-US"/>
        </w:rPr>
        <w:t>(OH</w:t>
      </w:r>
      <w:r>
        <w:rPr>
          <w:sz w:val="28"/>
          <w:vertAlign w:val="superscript"/>
          <w:lang w:val="en-US"/>
        </w:rPr>
        <w:t>–</w:t>
      </w:r>
      <w:r>
        <w:rPr>
          <w:sz w:val="28"/>
          <w:vertAlign w:val="subscript"/>
          <w:lang w:val="en-US"/>
        </w:rPr>
        <w:t xml:space="preserve">)                                     </w:t>
      </w:r>
      <w:r>
        <w:rPr>
          <w:sz w:val="28"/>
          <w:lang w:val="en-US"/>
        </w:rPr>
        <w:t>1,60                 m</w:t>
      </w:r>
      <w:r>
        <w:rPr>
          <w:sz w:val="28"/>
          <w:vertAlign w:val="subscript"/>
        </w:rPr>
        <w:t>Э</w:t>
      </w:r>
      <w:r>
        <w:rPr>
          <w:sz w:val="28"/>
          <w:vertAlign w:val="subscript"/>
          <w:lang w:val="en-US"/>
        </w:rPr>
        <w:t>(</w:t>
      </w:r>
      <w:r>
        <w:rPr>
          <w:sz w:val="28"/>
          <w:vertAlign w:val="subscript"/>
        </w:rPr>
        <w:t>Ме</w:t>
      </w:r>
      <w:r>
        <w:rPr>
          <w:sz w:val="28"/>
          <w:vertAlign w:val="subscript"/>
          <w:lang w:val="en-US"/>
        </w:rPr>
        <w:t xml:space="preserve">) </w:t>
      </w:r>
      <w:r>
        <w:rPr>
          <w:sz w:val="28"/>
          <w:lang w:val="en-US"/>
        </w:rPr>
        <w:t>+ 17</w:t>
      </w:r>
    </w:p>
    <w:p>
      <w:pPr>
        <w:pStyle w:val="Normal"/>
        <w:ind w:firstLine="720"/>
        <w:rPr>
          <w:sz w:val="28"/>
          <w:lang w:val="en-US"/>
        </w:rPr>
      </w:pPr>
      <w:r>
        <w:rPr>
          <w:sz w:val="28"/>
          <w:lang w:val="en-US"/>
        </w:rPr>
      </w:r>
    </w:p>
    <w:p>
      <w:pPr>
        <w:pStyle w:val="Normal"/>
        <w:jc w:val="both"/>
        <w:rPr/>
      </w:pPr>
      <w:r>
        <w:rPr>
          <w:sz w:val="28"/>
          <w:lang w:val="en-US"/>
        </w:rPr>
        <w:t xml:space="preserve">        </w:t>
      </w:r>
      <w:r>
        <w:rPr>
          <w:sz w:val="28"/>
          <w:lang w:val="en-US"/>
        </w:rPr>
        <w:t>m</w:t>
      </w:r>
      <w:r>
        <w:rPr>
          <w:sz w:val="28"/>
          <w:vertAlign w:val="subscript"/>
        </w:rPr>
        <w:t xml:space="preserve">Э(Ме) </w:t>
      </w:r>
      <w:r>
        <w:rPr>
          <w:sz w:val="28"/>
        </w:rPr>
        <w:t>=15 г/моль</w:t>
      </w:r>
    </w:p>
    <w:p>
      <w:pPr>
        <w:pStyle w:val="Normal"/>
        <w:jc w:val="both"/>
        <w:rPr/>
      </w:pPr>
      <w:r>
        <w:rPr>
          <w:sz w:val="28"/>
        </w:rPr>
        <w:t xml:space="preserve">      </w:t>
      </w:r>
      <w:r>
        <w:rPr>
          <w:b/>
          <w:i/>
          <w:iCs/>
          <w:sz w:val="28"/>
        </w:rPr>
        <w:t>Пример 7.</w:t>
      </w:r>
      <w:r>
        <w:rPr>
          <w:sz w:val="28"/>
        </w:rPr>
        <w:t xml:space="preserve"> В какой массе Са(ОН)</w:t>
      </w:r>
      <w:r>
        <w:rPr>
          <w:sz w:val="28"/>
          <w:vertAlign w:val="subscript"/>
        </w:rPr>
        <w:t>2</w:t>
      </w:r>
      <w:r>
        <w:rPr>
          <w:sz w:val="28"/>
        </w:rPr>
        <w:t xml:space="preserve"> содержится столько же эквивалентных масс, сколько в 312г </w:t>
      </w:r>
      <w:r>
        <w:rPr>
          <w:sz w:val="28"/>
          <w:lang w:val="en-US"/>
        </w:rPr>
        <w:t>Al</w:t>
      </w:r>
      <w:r>
        <w:rPr>
          <w:sz w:val="28"/>
        </w:rPr>
        <w:t>(</w:t>
      </w:r>
      <w:r>
        <w:rPr>
          <w:sz w:val="28"/>
          <w:lang w:val="en-US"/>
        </w:rPr>
        <w:t>OH</w:t>
      </w:r>
      <w:r>
        <w:rPr>
          <w:sz w:val="28"/>
        </w:rPr>
        <w:t>)</w:t>
      </w:r>
      <w:r>
        <w:rPr>
          <w:sz w:val="28"/>
          <w:vertAlign w:val="subscript"/>
        </w:rPr>
        <w:t>3</w:t>
      </w:r>
      <w:r>
        <w:rPr>
          <w:sz w:val="28"/>
        </w:rPr>
        <w:t>?</w:t>
      </w:r>
    </w:p>
    <w:p>
      <w:pPr>
        <w:pStyle w:val="Normal"/>
        <w:jc w:val="both"/>
        <w:rPr/>
      </w:pPr>
      <w:r>
        <w:rPr>
          <w:sz w:val="28"/>
        </w:rPr>
        <w:t xml:space="preserve">       </w:t>
      </w:r>
      <w:r>
        <w:rPr>
          <w:i/>
          <w:sz w:val="28"/>
        </w:rPr>
        <w:t>Решение:</w:t>
      </w:r>
      <w:r>
        <w:rPr>
          <w:sz w:val="28"/>
        </w:rPr>
        <w:t xml:space="preserve"> Молярная масса эквивалента </w:t>
      </w:r>
      <w:r>
        <w:rPr>
          <w:sz w:val="28"/>
          <w:lang w:val="en-US"/>
        </w:rPr>
        <w:t>Al</w:t>
      </w:r>
      <w:r>
        <w:rPr>
          <w:sz w:val="28"/>
        </w:rPr>
        <w:t>(</w:t>
      </w:r>
      <w:r>
        <w:rPr>
          <w:sz w:val="28"/>
          <w:lang w:val="en-US"/>
        </w:rPr>
        <w:t>OH</w:t>
      </w:r>
      <w:r>
        <w:rPr>
          <w:sz w:val="28"/>
        </w:rPr>
        <w:t>)</w:t>
      </w:r>
      <w:r>
        <w:rPr>
          <w:sz w:val="28"/>
          <w:vertAlign w:val="subscript"/>
        </w:rPr>
        <w:t>3</w:t>
      </w:r>
      <w:r>
        <w:rPr>
          <w:sz w:val="28"/>
        </w:rPr>
        <w:t xml:space="preserve"> равна 1/3 его молярной массы, т.е. 78/3 = 26 г/моль. Следовательно, в 312г </w:t>
      </w:r>
      <w:r>
        <w:rPr>
          <w:sz w:val="28"/>
          <w:lang w:val="en-US"/>
        </w:rPr>
        <w:t>Al</w:t>
      </w:r>
      <w:r>
        <w:rPr>
          <w:sz w:val="28"/>
        </w:rPr>
        <w:t>(</w:t>
      </w:r>
      <w:r>
        <w:rPr>
          <w:sz w:val="28"/>
          <w:lang w:val="en-US"/>
        </w:rPr>
        <w:t>OH</w:t>
      </w:r>
      <w:r>
        <w:rPr>
          <w:sz w:val="28"/>
        </w:rPr>
        <w:t>)</w:t>
      </w:r>
      <w:r>
        <w:rPr>
          <w:sz w:val="28"/>
          <w:vertAlign w:val="subscript"/>
        </w:rPr>
        <w:t>3</w:t>
      </w:r>
      <w:r>
        <w:rPr>
          <w:sz w:val="28"/>
        </w:rPr>
        <w:t xml:space="preserve"> содержится 312/26=12 эквивалентов. Молярная масса эквивалента Са(ОН)</w:t>
      </w:r>
      <w:r>
        <w:rPr>
          <w:sz w:val="28"/>
          <w:vertAlign w:val="subscript"/>
        </w:rPr>
        <w:t>2</w:t>
      </w:r>
      <w:r>
        <w:rPr>
          <w:sz w:val="28"/>
        </w:rPr>
        <w:t xml:space="preserve"> равна </w:t>
      </w:r>
      <w:r>
        <w:rPr>
          <w:sz w:val="28"/>
          <w:vertAlign w:val="superscript"/>
        </w:rPr>
        <w:t>1</w:t>
      </w:r>
      <w:r>
        <w:rPr>
          <w:sz w:val="28"/>
        </w:rPr>
        <w:t>/</w:t>
      </w:r>
      <w:r>
        <w:rPr>
          <w:sz w:val="28"/>
          <w:vertAlign w:val="subscript"/>
        </w:rPr>
        <w:t>2</w:t>
      </w:r>
      <w:r>
        <w:rPr>
          <w:sz w:val="28"/>
        </w:rPr>
        <w:t xml:space="preserve"> его молярной массы, т.е. 37 г/моль. Отсюда 12 эквивалентов составляют 37г/моль</w:t>
      </w:r>
      <w:r>
        <w:rPr>
          <w:rFonts w:eastAsia="Symbol" w:cs="Symbol" w:ascii="Symbol" w:hAnsi="Symbol"/>
          <w:sz w:val="28"/>
        </w:rPr>
        <w:t></w:t>
      </w:r>
      <w:r>
        <w:rPr>
          <w:sz w:val="28"/>
        </w:rPr>
        <w:t>12 моль = 444г.</w:t>
      </w:r>
    </w:p>
    <w:p>
      <w:pPr>
        <w:pStyle w:val="Normal"/>
        <w:jc w:val="both"/>
        <w:rPr/>
      </w:pPr>
      <w:r>
        <w:rPr>
          <w:b/>
          <w:sz w:val="28"/>
        </w:rPr>
        <w:t xml:space="preserve">      </w:t>
      </w:r>
      <w:r>
        <w:rPr>
          <w:b/>
          <w:i/>
          <w:iCs/>
          <w:sz w:val="28"/>
        </w:rPr>
        <w:t>Пример 8.</w:t>
      </w:r>
      <w:r>
        <w:rPr>
          <w:sz w:val="28"/>
        </w:rPr>
        <w:t xml:space="preserve"> На восстановление 7,09 г оксида двухвалентного металла требуется 2,24 л водорода (н.у.). Вычислите молярную массу эквивалента оксида и молярную массу эквивалента металла. Чему равна атомная масса металла?</w:t>
      </w:r>
    </w:p>
    <w:p>
      <w:pPr>
        <w:pStyle w:val="Normal"/>
        <w:jc w:val="both"/>
        <w:rPr/>
      </w:pPr>
      <w:r>
        <w:rPr>
          <w:sz w:val="28"/>
        </w:rPr>
        <w:t xml:space="preserve">      </w:t>
      </w:r>
      <w:r>
        <w:rPr>
          <w:sz w:val="28"/>
        </w:rPr>
        <w:t xml:space="preserve">Нормальные условия по Международной системе единиц (СИ): давление 1,013 </w:t>
      </w:r>
      <w:r>
        <w:rPr>
          <w:rFonts w:eastAsia="Symbol" w:cs="Symbol" w:ascii="Symbol" w:hAnsi="Symbol"/>
          <w:sz w:val="28"/>
        </w:rPr>
        <w:t></w:t>
      </w:r>
      <w:r>
        <w:rPr>
          <w:sz w:val="28"/>
        </w:rPr>
        <w:t>10</w:t>
      </w:r>
      <w:r>
        <w:rPr>
          <w:sz w:val="28"/>
          <w:vertAlign w:val="superscript"/>
        </w:rPr>
        <w:t>5</w:t>
      </w:r>
      <w:r>
        <w:rPr>
          <w:sz w:val="28"/>
        </w:rPr>
        <w:t xml:space="preserve"> Па (760 мм рт.ст. = 1 атм.), температура 273 К или 0</w:t>
      </w:r>
      <w:r>
        <w:rPr>
          <w:sz w:val="28"/>
          <w:vertAlign w:val="superscript"/>
        </w:rPr>
        <w:t>º</w:t>
      </w:r>
      <w:r>
        <w:rPr>
          <w:sz w:val="28"/>
          <w:lang w:val="en-US"/>
        </w:rPr>
        <w:t>C</w:t>
      </w:r>
      <w:r>
        <w:rPr>
          <w:sz w:val="28"/>
        </w:rPr>
        <w:t>.</w:t>
      </w:r>
    </w:p>
    <w:p>
      <w:pPr>
        <w:pStyle w:val="Normal"/>
        <w:jc w:val="both"/>
        <w:rPr/>
      </w:pPr>
      <w:r>
        <w:rPr>
          <w:sz w:val="28"/>
        </w:rPr>
        <w:t xml:space="preserve">      </w:t>
      </w:r>
      <w:r>
        <w:rPr>
          <w:i/>
          <w:sz w:val="28"/>
        </w:rPr>
        <w:t xml:space="preserve">Решение: </w:t>
      </w:r>
      <w:r>
        <w:rPr>
          <w:sz w:val="28"/>
        </w:rPr>
        <w:t xml:space="preserve"> Согласно закону эквивалентов массы (объемы) реагирующих веществ </w:t>
      </w:r>
      <w:r>
        <w:rPr>
          <w:sz w:val="28"/>
          <w:lang w:val="en-US"/>
        </w:rPr>
        <w:t>m</w:t>
      </w:r>
      <w:r>
        <w:rPr>
          <w:sz w:val="28"/>
          <w:vertAlign w:val="subscript"/>
        </w:rPr>
        <w:t>1</w:t>
      </w:r>
      <w:r>
        <w:rPr>
          <w:sz w:val="28"/>
        </w:rPr>
        <w:t xml:space="preserve"> и </w:t>
      </w:r>
      <w:r>
        <w:rPr>
          <w:sz w:val="28"/>
          <w:lang w:val="en-US"/>
        </w:rPr>
        <w:t>m</w:t>
      </w:r>
      <w:r>
        <w:rPr>
          <w:sz w:val="28"/>
          <w:vertAlign w:val="subscript"/>
        </w:rPr>
        <w:t>2</w:t>
      </w:r>
      <w:r>
        <w:rPr>
          <w:sz w:val="28"/>
        </w:rPr>
        <w:t xml:space="preserve"> пропорциональны их молярным массам (объемам):</w:t>
      </w:r>
    </w:p>
    <w:p>
      <w:pPr>
        <w:pStyle w:val="Normal"/>
        <w:spacing w:before="80" w:after="0"/>
        <w:jc w:val="both"/>
        <w:rPr/>
      </w:pPr>
      <w:r>
        <w:rPr>
          <w:sz w:val="28"/>
        </w:rPr>
        <w:t xml:space="preserve">                                    </w:t>
      </w:r>
      <w:r>
        <w:rPr>
          <w:sz w:val="28"/>
          <w:lang w:val="en-US"/>
        </w:rPr>
        <w:t>m</w:t>
      </w:r>
      <w:r>
        <w:rPr>
          <w:sz w:val="28"/>
          <w:vertAlign w:val="subscript"/>
        </w:rPr>
        <w:t>1</w:t>
      </w:r>
      <w:r>
        <w:rPr>
          <w:sz w:val="28"/>
        </w:rPr>
        <w:t>/</w:t>
      </w:r>
      <w:r>
        <w:rPr>
          <w:sz w:val="28"/>
          <w:lang w:val="en-US"/>
        </w:rPr>
        <w:t>m</w:t>
      </w:r>
      <w:r>
        <w:rPr>
          <w:sz w:val="28"/>
          <w:vertAlign w:val="subscript"/>
        </w:rPr>
        <w:t>Э(1)</w:t>
      </w:r>
      <w:r>
        <w:rPr>
          <w:sz w:val="28"/>
        </w:rPr>
        <w:t xml:space="preserve"> и </w:t>
      </w:r>
      <w:r>
        <w:rPr>
          <w:sz w:val="28"/>
          <w:lang w:val="en-US"/>
        </w:rPr>
        <w:t>m</w:t>
      </w:r>
      <w:r>
        <w:rPr>
          <w:sz w:val="28"/>
          <w:vertAlign w:val="subscript"/>
        </w:rPr>
        <w:t>2</w:t>
      </w:r>
      <w:r>
        <w:rPr>
          <w:sz w:val="28"/>
        </w:rPr>
        <w:t>/</w:t>
      </w:r>
      <w:r>
        <w:rPr>
          <w:sz w:val="28"/>
          <w:lang w:val="en-US"/>
        </w:rPr>
        <w:t>m</w:t>
      </w:r>
      <w:r>
        <w:rPr>
          <w:sz w:val="28"/>
          <w:vertAlign w:val="subscript"/>
        </w:rPr>
        <w:t>Э(2)</w:t>
      </w:r>
      <w:r>
        <w:rPr>
          <w:sz w:val="28"/>
        </w:rPr>
        <w:t xml:space="preserve">                                                              (1)</w:t>
      </w:r>
    </w:p>
    <w:p>
      <w:pPr>
        <w:pStyle w:val="Normal"/>
        <w:spacing w:before="0" w:after="80"/>
        <w:jc w:val="both"/>
        <w:rPr/>
      </w:pPr>
      <w:r>
        <w:rPr>
          <w:sz w:val="28"/>
        </w:rPr>
        <w:t xml:space="preserve">                                    </w:t>
      </w:r>
      <w:r>
        <w:rPr>
          <w:sz w:val="28"/>
          <w:lang w:val="en-US"/>
        </w:rPr>
        <w:t>m</w:t>
      </w:r>
      <w:r>
        <w:rPr>
          <w:sz w:val="28"/>
          <w:vertAlign w:val="subscript"/>
        </w:rPr>
        <w:t>М</w:t>
      </w:r>
      <w:r>
        <w:rPr>
          <w:sz w:val="28"/>
          <w:vertAlign w:val="subscript"/>
          <w:lang w:val="en-US"/>
        </w:rPr>
        <w:t>e</w:t>
      </w:r>
      <w:r>
        <w:rPr>
          <w:sz w:val="28"/>
          <w:vertAlign w:val="subscript"/>
        </w:rPr>
        <w:t>О</w:t>
      </w:r>
      <w:r>
        <w:rPr>
          <w:sz w:val="28"/>
        </w:rPr>
        <w:t>/</w:t>
      </w:r>
      <w:r>
        <w:rPr>
          <w:sz w:val="28"/>
          <w:lang w:val="en-US"/>
        </w:rPr>
        <w:t>m</w:t>
      </w:r>
      <w:r>
        <w:rPr>
          <w:sz w:val="28"/>
          <w:vertAlign w:val="subscript"/>
        </w:rPr>
        <w:t>Э(М</w:t>
      </w:r>
      <w:r>
        <w:rPr>
          <w:sz w:val="28"/>
          <w:vertAlign w:val="subscript"/>
          <w:lang w:val="en-US"/>
        </w:rPr>
        <w:t>e</w:t>
      </w:r>
      <w:r>
        <w:rPr>
          <w:sz w:val="28"/>
          <w:vertAlign w:val="subscript"/>
        </w:rPr>
        <w:t>О)</w:t>
      </w:r>
      <w:r>
        <w:rPr>
          <w:sz w:val="28"/>
        </w:rPr>
        <w:t xml:space="preserve"> = </w:t>
      </w:r>
      <w:r>
        <w:rPr>
          <w:sz w:val="28"/>
          <w:lang w:val="en-US"/>
        </w:rPr>
        <w:t>m</w:t>
      </w:r>
      <w:r>
        <w:rPr>
          <w:sz w:val="28"/>
          <w:vertAlign w:val="subscript"/>
          <w:lang w:val="en-US"/>
        </w:rPr>
        <w:t>H</w:t>
      </w:r>
      <w:r>
        <w:rPr>
          <w:sz w:val="28"/>
          <w:vertAlign w:val="subscript"/>
        </w:rPr>
        <w:t>2</w:t>
      </w:r>
      <w:r>
        <w:rPr>
          <w:sz w:val="28"/>
        </w:rPr>
        <w:t>/</w:t>
      </w:r>
      <w:r>
        <w:rPr>
          <w:sz w:val="28"/>
          <w:lang w:val="en-US"/>
        </w:rPr>
        <w:t>m</w:t>
      </w:r>
      <w:r>
        <w:rPr>
          <w:sz w:val="28"/>
          <w:vertAlign w:val="subscript"/>
        </w:rPr>
        <w:t>Э(Н2)</w:t>
      </w:r>
      <w:r>
        <w:rPr>
          <w:sz w:val="28"/>
        </w:rPr>
        <w:t xml:space="preserve">                                                  (2)</w:t>
      </w:r>
    </w:p>
    <w:p>
      <w:pPr>
        <w:pStyle w:val="Normal"/>
        <w:jc w:val="both"/>
        <w:rPr/>
      </w:pPr>
      <w:r>
        <w:rPr>
          <w:sz w:val="28"/>
        </w:rPr>
        <w:t xml:space="preserve">      </w:t>
      </w:r>
      <w:r>
        <w:rPr>
          <w:sz w:val="28"/>
        </w:rPr>
        <w:t>Если одно из веществ находится в газообразном состоянии, то, как правило, его количество измеряется в объёмных единицах (см</w:t>
      </w:r>
      <w:r>
        <w:rPr>
          <w:sz w:val="28"/>
          <w:vertAlign w:val="superscript"/>
        </w:rPr>
        <w:t>3</w:t>
      </w:r>
      <w:r>
        <w:rPr>
          <w:sz w:val="28"/>
        </w:rPr>
        <w:t>, л, м</w:t>
      </w:r>
      <w:r>
        <w:rPr>
          <w:sz w:val="28"/>
          <w:vertAlign w:val="superscript"/>
        </w:rPr>
        <w:t>3</w:t>
      </w:r>
      <w:r>
        <w:rPr>
          <w:sz w:val="28"/>
        </w:rPr>
        <w:t>).</w:t>
      </w:r>
    </w:p>
    <w:p>
      <w:pPr>
        <w:pStyle w:val="Normal"/>
        <w:jc w:val="both"/>
        <w:rPr/>
      </w:pPr>
      <w:r>
        <w:rPr>
          <w:sz w:val="28"/>
        </w:rPr>
        <w:t xml:space="preserve">     </w:t>
      </w:r>
      <w:r>
        <w:rPr>
          <w:i/>
          <w:iCs/>
          <w:sz w:val="28"/>
        </w:rPr>
        <w:t>Объём, занимаемый при данных условиях молярной массой эквивалента газообразного вещества, называется молярным объёмом эквивалента этого вещества.</w:t>
      </w:r>
      <w:r>
        <w:rPr>
          <w:sz w:val="28"/>
        </w:rPr>
        <w:t xml:space="preserve"> Молярный объём любого газа при н.у. равен 22,4 л. Отсюда эквивалентный объём водорода </w:t>
      </w:r>
      <w:r>
        <w:rPr>
          <w:sz w:val="28"/>
          <w:lang w:val="en-US"/>
        </w:rPr>
        <w:t>V</w:t>
      </w:r>
      <w:r>
        <w:rPr>
          <w:sz w:val="28"/>
          <w:vertAlign w:val="subscript"/>
          <w:lang w:val="en-US"/>
        </w:rPr>
        <w:t>m</w:t>
      </w:r>
      <w:r>
        <w:rPr>
          <w:sz w:val="28"/>
          <w:vertAlign w:val="subscript"/>
        </w:rPr>
        <w:t>Э(Н2)</w:t>
      </w:r>
      <w:r>
        <w:rPr>
          <w:sz w:val="28"/>
        </w:rPr>
        <w:t xml:space="preserve">, молекула которого состоит из двух атомов, т.е. содержит два моля атомов водорода, равен 22,4 : 2 = 11,2 л. В формуле (2) отношение </w:t>
      </w:r>
      <w:r>
        <w:rPr>
          <w:sz w:val="28"/>
          <w:lang w:val="en-US"/>
        </w:rPr>
        <w:t>m</w:t>
      </w:r>
      <w:r>
        <w:rPr>
          <w:sz w:val="28"/>
          <w:vertAlign w:val="subscript"/>
        </w:rPr>
        <w:t xml:space="preserve"> Н2</w:t>
      </w:r>
      <w:r>
        <w:rPr>
          <w:sz w:val="28"/>
        </w:rPr>
        <w:t>/</w:t>
      </w:r>
      <w:r>
        <w:rPr>
          <w:sz w:val="28"/>
          <w:lang w:val="en-US"/>
        </w:rPr>
        <w:t>m</w:t>
      </w:r>
      <w:r>
        <w:rPr>
          <w:sz w:val="28"/>
          <w:vertAlign w:val="subscript"/>
        </w:rPr>
        <w:t>Э(Н2)</w:t>
      </w:r>
      <w:r>
        <w:rPr>
          <w:sz w:val="28"/>
        </w:rPr>
        <w:t xml:space="preserve"> заменяем равным ему отношением </w:t>
      </w:r>
      <w:r>
        <w:rPr>
          <w:sz w:val="28"/>
          <w:lang w:val="en-US"/>
        </w:rPr>
        <w:t>V</w:t>
      </w:r>
      <w:r>
        <w:rPr>
          <w:sz w:val="28"/>
          <w:vertAlign w:val="subscript"/>
        </w:rPr>
        <w:t>Н2</w:t>
      </w:r>
      <w:r>
        <w:rPr>
          <w:sz w:val="28"/>
        </w:rPr>
        <w:t>/</w:t>
      </w:r>
      <w:r>
        <w:rPr>
          <w:sz w:val="28"/>
          <w:lang w:val="en-US"/>
        </w:rPr>
        <w:t>V</w:t>
      </w:r>
      <w:r>
        <w:rPr>
          <w:sz w:val="28"/>
          <w:vertAlign w:val="subscript"/>
          <w:lang w:val="en-US"/>
        </w:rPr>
        <w:t>m</w:t>
      </w:r>
      <w:r>
        <w:rPr>
          <w:sz w:val="28"/>
          <w:vertAlign w:val="subscript"/>
        </w:rPr>
        <w:t>Э(Н2)</w:t>
      </w:r>
      <w:r>
        <w:rPr>
          <w:sz w:val="28"/>
        </w:rPr>
        <w:t xml:space="preserve"> , где </w:t>
      </w:r>
      <w:r>
        <w:rPr>
          <w:sz w:val="28"/>
          <w:lang w:val="en-US"/>
        </w:rPr>
        <w:t>V</w:t>
      </w:r>
      <w:r>
        <w:rPr>
          <w:sz w:val="28"/>
          <w:vertAlign w:val="subscript"/>
        </w:rPr>
        <w:t>Н2</w:t>
      </w:r>
      <w:r>
        <w:rPr>
          <w:sz w:val="28"/>
        </w:rPr>
        <w:t xml:space="preserve"> – объём водорода, </w:t>
      </w:r>
      <w:r>
        <w:rPr>
          <w:sz w:val="28"/>
          <w:lang w:val="en-US"/>
        </w:rPr>
        <w:t>V</w:t>
      </w:r>
      <w:r>
        <w:rPr>
          <w:sz w:val="28"/>
          <w:vertAlign w:val="subscript"/>
          <w:lang w:val="en-US"/>
        </w:rPr>
        <w:t>m</w:t>
      </w:r>
      <w:r>
        <w:rPr>
          <w:sz w:val="28"/>
          <w:vertAlign w:val="subscript"/>
        </w:rPr>
        <w:t xml:space="preserve">Э(Н2) – </w:t>
      </w:r>
      <w:r>
        <w:rPr>
          <w:sz w:val="28"/>
        </w:rPr>
        <w:t>эквивалентный объём водорода:</w:t>
      </w:r>
    </w:p>
    <w:p>
      <w:pPr>
        <w:pStyle w:val="Normal"/>
        <w:spacing w:before="80" w:after="80"/>
        <w:jc w:val="both"/>
        <w:rPr/>
      </w:pPr>
      <w:r>
        <w:rPr>
          <w:sz w:val="28"/>
        </w:rPr>
        <w:t xml:space="preserve">                                  </w:t>
      </w:r>
      <w:r>
        <w:rPr>
          <w:sz w:val="28"/>
          <w:lang w:val="en-US"/>
        </w:rPr>
        <w:t>m</w:t>
      </w:r>
      <w:r>
        <w:rPr>
          <w:sz w:val="28"/>
          <w:vertAlign w:val="subscript"/>
        </w:rPr>
        <w:t>МеО</w:t>
      </w:r>
      <w:r>
        <w:rPr>
          <w:sz w:val="28"/>
        </w:rPr>
        <w:t xml:space="preserve"> / </w:t>
      </w:r>
      <w:r>
        <w:rPr>
          <w:sz w:val="28"/>
          <w:lang w:val="en-US"/>
        </w:rPr>
        <w:t>m</w:t>
      </w:r>
      <w:r>
        <w:rPr>
          <w:sz w:val="28"/>
          <w:vertAlign w:val="subscript"/>
        </w:rPr>
        <w:t>Э(МеО)</w:t>
      </w:r>
      <w:r>
        <w:rPr>
          <w:sz w:val="28"/>
        </w:rPr>
        <w:t xml:space="preserve"> = </w:t>
      </w:r>
      <w:r>
        <w:rPr>
          <w:sz w:val="28"/>
          <w:lang w:val="en-US"/>
        </w:rPr>
        <w:t>V</w:t>
      </w:r>
      <w:r>
        <w:rPr>
          <w:sz w:val="28"/>
          <w:vertAlign w:val="subscript"/>
        </w:rPr>
        <w:t>Н2</w:t>
      </w:r>
      <w:r>
        <w:rPr>
          <w:sz w:val="28"/>
        </w:rPr>
        <w:t xml:space="preserve">/ </w:t>
      </w:r>
      <w:r>
        <w:rPr>
          <w:sz w:val="28"/>
          <w:lang w:val="en-US"/>
        </w:rPr>
        <w:t>Vm</w:t>
      </w:r>
      <w:r>
        <w:rPr>
          <w:sz w:val="28"/>
          <w:vertAlign w:val="subscript"/>
        </w:rPr>
        <w:t>Э(Н2)</w:t>
      </w:r>
      <w:r>
        <w:rPr>
          <w:sz w:val="28"/>
        </w:rPr>
        <w:t xml:space="preserve">                                              (3)</w:t>
      </w:r>
    </w:p>
    <w:p>
      <w:pPr>
        <w:pStyle w:val="Normal"/>
        <w:jc w:val="both"/>
        <w:rPr/>
      </w:pPr>
      <w:r>
        <w:rPr>
          <w:sz w:val="28"/>
        </w:rPr>
        <w:t xml:space="preserve">        </w:t>
      </w:r>
      <w:r>
        <w:rPr>
          <w:sz w:val="28"/>
        </w:rPr>
        <w:t xml:space="preserve">Из уравнения (3) находим молярную массу эквивалента оксида металла </w:t>
      </w:r>
      <w:r>
        <w:rPr>
          <w:i/>
          <w:sz w:val="28"/>
          <w:lang w:val="en-US"/>
        </w:rPr>
        <w:t>m</w:t>
      </w:r>
      <w:r>
        <w:rPr>
          <w:sz w:val="28"/>
          <w:vertAlign w:val="subscript"/>
        </w:rPr>
        <w:t>Э(МеО)</w:t>
      </w:r>
      <w:r>
        <w:rPr>
          <w:sz w:val="28"/>
        </w:rPr>
        <w:t>:</w:t>
      </w:r>
    </w:p>
    <w:p>
      <w:pPr>
        <w:pStyle w:val="Normal"/>
        <w:spacing w:lineRule="exact" w:line="240"/>
        <w:jc w:val="both"/>
        <w:rPr>
          <w:sz w:val="28"/>
        </w:rPr>
      </w:pPr>
      <w:r>
        <w:rPr>
          <w:sz w:val="28"/>
        </w:rPr>
        <w:t xml:space="preserve">              </w:t>
      </w:r>
      <w:r>
        <w:rPr>
          <w:sz w:val="28"/>
        </w:rPr>
        <w:t>7,09                     2,24                                  7,09 · 11,2</w:t>
      </w:r>
    </w:p>
    <w:p>
      <w:pPr>
        <w:pStyle w:val="Normal"/>
        <w:spacing w:lineRule="exact" w:line="240"/>
        <w:jc w:val="both"/>
        <w:rPr/>
      </w:pPr>
      <w:r>
        <mc:AlternateContent>
          <mc:Choice Requires="wps">
            <w:drawing>
              <wp:anchor behindDoc="0" distT="0" distB="0" distL="114935" distR="114935" simplePos="0" locked="0" layoutInCell="1" allowOverlap="1" relativeHeight="343">
                <wp:simplePos x="0" y="0"/>
                <wp:positionH relativeFrom="column">
                  <wp:posOffset>3657600</wp:posOffset>
                </wp:positionH>
                <wp:positionV relativeFrom="paragraph">
                  <wp:posOffset>89535</wp:posOffset>
                </wp:positionV>
                <wp:extent cx="800735" cy="1270"/>
                <wp:effectExtent l="0" t="0" r="0" b="0"/>
                <wp:wrapNone/>
                <wp:docPr id="12" name=""/>
                <a:graphic xmlns:a="http://schemas.openxmlformats.org/drawingml/2006/main">
                  <a:graphicData uri="http://schemas.microsoft.com/office/word/2010/wordprocessingShape">
                    <wps:wsp>
                      <wps:cNvSpPr/>
                      <wps:spPr>
                        <a:xfrm>
                          <a:off x="0" y="0"/>
                          <a:ext cx="8002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88pt,7.05pt" to="350.95pt,7.0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34">
                <wp:simplePos x="0" y="0"/>
                <wp:positionH relativeFrom="column">
                  <wp:posOffset>457200</wp:posOffset>
                </wp:positionH>
                <wp:positionV relativeFrom="paragraph">
                  <wp:posOffset>124460</wp:posOffset>
                </wp:positionV>
                <wp:extent cx="572135" cy="635"/>
                <wp:effectExtent l="0" t="0" r="0" b="0"/>
                <wp:wrapNone/>
                <wp:docPr id="13"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6pt,9.8pt" to="80.95pt,9.8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35">
                <wp:simplePos x="0" y="0"/>
                <wp:positionH relativeFrom="column">
                  <wp:posOffset>1714500</wp:posOffset>
                </wp:positionH>
                <wp:positionV relativeFrom="paragraph">
                  <wp:posOffset>124460</wp:posOffset>
                </wp:positionV>
                <wp:extent cx="572135" cy="635"/>
                <wp:effectExtent l="0" t="0" r="0" b="0"/>
                <wp:wrapNone/>
                <wp:docPr id="14"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35pt,9.8pt" to="179.95pt,9.8pt" stroked="t" style="position:absolute">
                <v:stroke color="black" weight="9360" joinstyle="miter" endcap="square"/>
                <v:fill o:detectmouseclick="t" on="false"/>
              </v:line>
            </w:pict>
          </mc:Fallback>
        </mc:AlternateContent>
      </w:r>
      <w:r>
        <w:rPr>
          <w:sz w:val="28"/>
        </w:rPr>
        <w:t xml:space="preserve"> </w:t>
      </w:r>
      <w:r>
        <w:rPr>
          <w:sz w:val="28"/>
        </w:rPr>
        <w:t xml:space="preserve">                             </w:t>
      </w:r>
      <w:r>
        <w:rPr>
          <w:sz w:val="28"/>
        </w:rPr>
        <w:t xml:space="preserve">=                       ;    </w:t>
      </w:r>
      <w:r>
        <w:rPr>
          <w:sz w:val="28"/>
          <w:lang w:val="en-US"/>
        </w:rPr>
        <w:t>m</w:t>
      </w:r>
      <w:r>
        <w:rPr>
          <w:sz w:val="28"/>
          <w:vertAlign w:val="subscript"/>
        </w:rPr>
        <w:t>Э(МеО)</w:t>
      </w:r>
      <w:r>
        <w:rPr>
          <w:sz w:val="28"/>
        </w:rPr>
        <w:t xml:space="preserve">  =                           = 35,45 г/моль </w:t>
      </w:r>
    </w:p>
    <w:p>
      <w:pPr>
        <w:pStyle w:val="Normal"/>
        <w:spacing w:lineRule="exact" w:line="240"/>
        <w:jc w:val="both"/>
        <w:rPr/>
      </w:pPr>
      <w:r>
        <w:rPr>
          <w:sz w:val="28"/>
        </w:rPr>
        <w:t xml:space="preserve">           </w:t>
      </w:r>
      <w:r>
        <w:rPr>
          <w:sz w:val="28"/>
          <w:lang w:val="en-US"/>
        </w:rPr>
        <w:t>m</w:t>
      </w:r>
      <w:r>
        <w:rPr>
          <w:sz w:val="28"/>
          <w:vertAlign w:val="subscript"/>
        </w:rPr>
        <w:t>Э(МеО)</w:t>
      </w:r>
      <w:r>
        <w:rPr>
          <w:sz w:val="28"/>
        </w:rPr>
        <w:t xml:space="preserve">                   11,2                                       2,24          </w:t>
      </w:r>
    </w:p>
    <w:p>
      <w:pPr>
        <w:pStyle w:val="Normal"/>
        <w:ind w:firstLine="720"/>
        <w:rPr/>
      </w:pPr>
      <w:r>
        <w:rPr>
          <w:sz w:val="28"/>
        </w:rPr>
        <w:t xml:space="preserve">Согласно закону эквивалентов </w:t>
      </w:r>
      <w:r>
        <w:rPr>
          <w:i/>
          <w:sz w:val="28"/>
          <w:lang w:val="en-US"/>
        </w:rPr>
        <w:t>m</w:t>
      </w:r>
      <w:r>
        <w:rPr>
          <w:sz w:val="28"/>
          <w:vertAlign w:val="subscript"/>
        </w:rPr>
        <w:t>Э(</w:t>
      </w:r>
      <w:r>
        <w:rPr>
          <w:sz w:val="28"/>
          <w:vertAlign w:val="subscript"/>
          <w:lang w:val="en-US"/>
        </w:rPr>
        <w:t>MeO</w:t>
      </w:r>
      <w:r>
        <w:rPr>
          <w:sz w:val="28"/>
          <w:vertAlign w:val="subscript"/>
        </w:rPr>
        <w:t xml:space="preserve">) </w:t>
      </w:r>
      <w:r>
        <w:rPr>
          <w:sz w:val="28"/>
        </w:rPr>
        <w:t>=</w:t>
      </w:r>
      <w:r>
        <w:rPr>
          <w:i/>
          <w:sz w:val="28"/>
        </w:rPr>
        <w:t xml:space="preserve"> </w:t>
      </w:r>
      <w:r>
        <w:rPr>
          <w:i/>
          <w:sz w:val="28"/>
          <w:lang w:val="en-US"/>
        </w:rPr>
        <w:t>m</w:t>
      </w:r>
      <w:r>
        <w:rPr>
          <w:sz w:val="28"/>
          <w:vertAlign w:val="subscript"/>
        </w:rPr>
        <w:t>Э(</w:t>
      </w:r>
      <w:r>
        <w:rPr>
          <w:sz w:val="28"/>
          <w:vertAlign w:val="subscript"/>
          <w:lang w:val="en-US"/>
        </w:rPr>
        <w:t>Me</w:t>
      </w:r>
      <w:r>
        <w:rPr>
          <w:sz w:val="28"/>
          <w:vertAlign w:val="subscript"/>
        </w:rPr>
        <w:t>)</w:t>
      </w:r>
      <w:r>
        <w:rPr>
          <w:sz w:val="28"/>
        </w:rPr>
        <w:t>+</w:t>
      </w:r>
      <w:r>
        <w:rPr>
          <w:i/>
          <w:sz w:val="28"/>
        </w:rPr>
        <w:t xml:space="preserve"> </w:t>
      </w:r>
      <w:r>
        <w:rPr>
          <w:i/>
          <w:sz w:val="28"/>
          <w:lang w:val="en-US"/>
        </w:rPr>
        <w:t>m</w:t>
      </w:r>
      <w:r>
        <w:rPr>
          <w:sz w:val="28"/>
          <w:vertAlign w:val="subscript"/>
        </w:rPr>
        <w:t>Э(</w:t>
      </w:r>
      <w:r>
        <w:rPr>
          <w:sz w:val="28"/>
          <w:vertAlign w:val="subscript"/>
          <w:lang w:val="en-US"/>
        </w:rPr>
        <w:t>O</w:t>
      </w:r>
      <w:r>
        <w:rPr>
          <w:sz w:val="28"/>
          <w:vertAlign w:val="subscript"/>
        </w:rPr>
        <w:t xml:space="preserve">2). </w:t>
      </w:r>
      <w:r>
        <w:rPr>
          <w:sz w:val="28"/>
        </w:rPr>
        <w:t xml:space="preserve">Отсюда  </w:t>
      </w:r>
      <w:r>
        <w:rPr>
          <w:i/>
          <w:sz w:val="28"/>
          <w:lang w:val="en-US"/>
        </w:rPr>
        <w:t>m</w:t>
      </w:r>
      <w:r>
        <w:rPr>
          <w:sz w:val="28"/>
          <w:vertAlign w:val="subscript"/>
        </w:rPr>
        <w:t>Э(</w:t>
      </w:r>
      <w:r>
        <w:rPr>
          <w:sz w:val="28"/>
          <w:vertAlign w:val="subscript"/>
          <w:lang w:val="en-US"/>
        </w:rPr>
        <w:t>Me</w:t>
      </w:r>
      <w:r>
        <w:rPr>
          <w:sz w:val="28"/>
          <w:vertAlign w:val="subscript"/>
        </w:rPr>
        <w:t>)</w:t>
      </w:r>
      <w:r>
        <w:rPr>
          <w:sz w:val="28"/>
        </w:rPr>
        <w:t>=</w:t>
      </w:r>
      <w:r>
        <w:rPr>
          <w:i/>
          <w:sz w:val="28"/>
        </w:rPr>
        <w:t xml:space="preserve"> </w:t>
      </w:r>
      <w:r>
        <w:rPr>
          <w:i/>
          <w:sz w:val="28"/>
          <w:lang w:val="en-US"/>
        </w:rPr>
        <w:t>m</w:t>
      </w:r>
      <w:r>
        <w:rPr>
          <w:sz w:val="28"/>
          <w:vertAlign w:val="subscript"/>
        </w:rPr>
        <w:t>Э(</w:t>
      </w:r>
      <w:r>
        <w:rPr>
          <w:sz w:val="28"/>
          <w:vertAlign w:val="subscript"/>
          <w:lang w:val="en-US"/>
        </w:rPr>
        <w:t>MeO</w:t>
      </w:r>
      <w:r>
        <w:rPr>
          <w:sz w:val="28"/>
          <w:vertAlign w:val="subscript"/>
        </w:rPr>
        <w:t>)</w:t>
      </w:r>
      <w:r>
        <w:rPr>
          <w:sz w:val="28"/>
        </w:rPr>
        <w:t>-</w:t>
      </w:r>
      <w:r>
        <w:rPr>
          <w:i/>
          <w:sz w:val="28"/>
        </w:rPr>
        <w:t xml:space="preserve"> </w:t>
      </w:r>
      <w:r>
        <w:rPr>
          <w:i/>
          <w:sz w:val="28"/>
          <w:lang w:val="en-US"/>
        </w:rPr>
        <w:t>m</w:t>
      </w:r>
      <w:r>
        <w:rPr>
          <w:sz w:val="28"/>
          <w:vertAlign w:val="subscript"/>
        </w:rPr>
        <w:t>Э(</w:t>
      </w:r>
      <w:r>
        <w:rPr>
          <w:sz w:val="28"/>
          <w:vertAlign w:val="subscript"/>
          <w:lang w:val="en-US"/>
        </w:rPr>
        <w:t>O</w:t>
      </w:r>
      <w:r>
        <w:rPr>
          <w:sz w:val="28"/>
          <w:vertAlign w:val="subscript"/>
        </w:rPr>
        <w:t>2)</w:t>
      </w:r>
      <w:r>
        <w:rPr>
          <w:sz w:val="28"/>
        </w:rPr>
        <w:t xml:space="preserve">=35,45-8=27,45 г/моль. Молярная масса металла определяется из соотношения </w:t>
      </w:r>
      <w:r>
        <w:rPr>
          <w:sz w:val="28"/>
          <w:lang w:val="en-US"/>
        </w:rPr>
        <w:t>m</w:t>
      </w:r>
      <w:r>
        <w:rPr>
          <w:sz w:val="28"/>
          <w:vertAlign w:val="subscript"/>
        </w:rPr>
        <w:t xml:space="preserve">Э </w:t>
      </w:r>
      <w:r>
        <w:rPr>
          <w:sz w:val="28"/>
        </w:rPr>
        <w:t xml:space="preserve">= А/В, </w:t>
      </w:r>
    </w:p>
    <w:p>
      <w:pPr>
        <w:pStyle w:val="Normal"/>
        <w:ind w:firstLine="720"/>
        <w:rPr/>
      </w:pPr>
      <w:r>
        <w:rPr>
          <w:sz w:val="28"/>
        </w:rPr>
        <w:t>где:</w:t>
      </w:r>
      <w:r>
        <w:rPr>
          <w:i/>
          <w:sz w:val="28"/>
        </w:rPr>
        <w:t xml:space="preserve"> </w:t>
      </w:r>
      <w:r>
        <w:rPr>
          <w:i/>
          <w:sz w:val="28"/>
          <w:lang w:val="en-US"/>
        </w:rPr>
        <w:t>m</w:t>
      </w:r>
      <w:r>
        <w:rPr>
          <w:sz w:val="28"/>
          <w:vertAlign w:val="subscript"/>
        </w:rPr>
        <w:t>Э</w:t>
      </w:r>
      <w:r>
        <w:rPr>
          <w:sz w:val="28"/>
        </w:rPr>
        <w:t xml:space="preserve">- молярная масса эквивалента; </w:t>
      </w:r>
    </w:p>
    <w:p>
      <w:pPr>
        <w:pStyle w:val="Normal"/>
        <w:ind w:firstLine="454"/>
        <w:rPr>
          <w:sz w:val="28"/>
        </w:rPr>
      </w:pPr>
      <w:r>
        <w:rPr>
          <w:sz w:val="28"/>
        </w:rPr>
        <w:t xml:space="preserve">            </w:t>
      </w:r>
      <w:r>
        <w:rPr>
          <w:sz w:val="28"/>
        </w:rPr>
        <w:t xml:space="preserve">А – молярная масса металла; </w:t>
      </w:r>
    </w:p>
    <w:p>
      <w:pPr>
        <w:pStyle w:val="Normal"/>
        <w:ind w:firstLine="454"/>
        <w:rPr>
          <w:sz w:val="28"/>
        </w:rPr>
      </w:pPr>
      <w:r>
        <w:rPr>
          <w:sz w:val="28"/>
        </w:rPr>
        <w:t xml:space="preserve">            </w:t>
      </w:r>
      <w:r>
        <w:rPr>
          <w:sz w:val="28"/>
        </w:rPr>
        <w:t>В – стехиометрическая валентность элемента.</w:t>
      </w:r>
    </w:p>
    <w:p>
      <w:pPr>
        <w:pStyle w:val="Style17"/>
        <w:jc w:val="both"/>
        <w:rPr/>
      </w:pPr>
      <w:r>
        <w:rPr/>
        <w:t xml:space="preserve">               </w:t>
      </w:r>
      <w:r>
        <w:rPr/>
        <w:t xml:space="preserve">А = </w:t>
      </w:r>
      <w:r>
        <w:rPr>
          <w:lang w:val="en-US"/>
        </w:rPr>
        <w:t>m</w:t>
      </w:r>
      <w:r>
        <w:rPr>
          <w:vertAlign w:val="subscript"/>
        </w:rPr>
        <w:t>Э</w:t>
      </w:r>
      <w:r>
        <w:rPr/>
        <w:t>В = 27,45</w:t>
      </w:r>
      <w:r>
        <w:rPr>
          <w:rFonts w:eastAsia="Symbol" w:cs="Symbol" w:ascii="Symbol" w:hAnsi="Symbol"/>
        </w:rPr>
        <w:t></w:t>
      </w:r>
      <w:r>
        <w:rPr/>
        <w:t xml:space="preserve">2 = 54,9 г/моль. </w:t>
      </w:r>
    </w:p>
    <w:p>
      <w:pPr>
        <w:pStyle w:val="Style17"/>
        <w:jc w:val="both"/>
        <w:rPr/>
      </w:pPr>
      <w:r>
        <w:rPr/>
        <w:t xml:space="preserve">      </w:t>
      </w:r>
      <w:r>
        <w:rPr/>
        <w:t xml:space="preserve">Так как относительная атомная масса в а.е.м. численно равна относительной молярной массе, выражаемой в г/моль, то искомая масса металла равна 54,9 а.е.м. </w:t>
      </w:r>
      <w:r>
        <w:rPr>
          <w:color w:val="000000"/>
          <w:spacing w:val="-2"/>
        </w:rPr>
        <w:t xml:space="preserve">Молярная масса атомов натрия (численно совпадающая с относительной атомной </w:t>
      </w:r>
      <w:r>
        <w:rPr>
          <w:color w:val="000000"/>
        </w:rPr>
        <w:t>массой натрия) равна 23,0 г/моль. Следовательно, молярная масса и молярная масса эквивалентов натрия совпадают, откуда эквивалент натрия равен 1 моль.</w:t>
      </w:r>
    </w:p>
    <w:p>
      <w:pPr>
        <w:pStyle w:val="Style17"/>
        <w:jc w:val="both"/>
        <w:rPr>
          <w:color w:val="000000"/>
        </w:rPr>
      </w:pPr>
      <w:r>
        <w:rPr>
          <w:color w:val="000000"/>
        </w:rPr>
      </w:r>
    </w:p>
    <w:p>
      <w:pPr>
        <w:pStyle w:val="Style17"/>
        <w:jc w:val="both"/>
        <w:rPr/>
      </w:pPr>
      <w:r>
        <w:rPr>
          <w:b/>
          <w:bCs/>
          <w:color w:val="000000"/>
        </w:rPr>
        <w:t xml:space="preserve">      </w:t>
      </w:r>
      <w:r>
        <w:rPr>
          <w:b/>
          <w:bCs/>
          <w:color w:val="000000"/>
        </w:rPr>
        <w:t xml:space="preserve">1.2. Химическая символика. </w:t>
      </w:r>
      <w:r>
        <w:rPr/>
        <w:t>Современные символы химических элементов были введены в 1813 г. Берцелиусом. Элементы обозначаются начальными буквами их латинских названий. Например, кислород (</w:t>
      </w:r>
      <w:r>
        <w:rPr>
          <w:lang w:val="en-US"/>
        </w:rPr>
        <w:t>Oxygenium</w:t>
      </w:r>
      <w:r>
        <w:rPr/>
        <w:t>) обозначается буквой О, сера (</w:t>
      </w:r>
      <w:r>
        <w:rPr>
          <w:lang w:val="en-US"/>
        </w:rPr>
        <w:t>Sulfur</w:t>
      </w:r>
      <w:r>
        <w:rPr/>
        <w:t xml:space="preserve">) – буквой </w:t>
      </w:r>
      <w:r>
        <w:rPr>
          <w:lang w:val="en-US"/>
        </w:rPr>
        <w:t>S</w:t>
      </w:r>
      <w:r>
        <w:rPr/>
        <w:t>, водород (</w:t>
      </w:r>
      <w:r>
        <w:rPr>
          <w:lang w:val="en-US"/>
        </w:rPr>
        <w:t>Hydrogenium</w:t>
      </w:r>
      <w:r>
        <w:rPr/>
        <w:t>) – буквой Н. В тех случаях , когда названия нескольких элементов начинаются с одной и той же буквы, к первой букве добавляется еще одна из последующих. Так, углерод (</w:t>
      </w:r>
      <w:r>
        <w:rPr>
          <w:lang w:val="en-US"/>
        </w:rPr>
        <w:t>Carboneum</w:t>
      </w:r>
      <w:r>
        <w:rPr/>
        <w:t>), имеет символ С, кальций (</w:t>
      </w:r>
      <w:r>
        <w:rPr>
          <w:lang w:val="en-US"/>
        </w:rPr>
        <w:t>Calcium</w:t>
      </w:r>
      <w:r>
        <w:rPr/>
        <w:t>) – Са, медь (</w:t>
      </w:r>
      <w:r>
        <w:rPr>
          <w:lang w:val="en-US"/>
        </w:rPr>
        <w:t>Cuprum</w:t>
      </w:r>
      <w:r>
        <w:rPr/>
        <w:t>) – С</w:t>
      </w:r>
      <w:r>
        <w:rPr>
          <w:lang w:val="en-US"/>
        </w:rPr>
        <w:t>u</w:t>
      </w:r>
      <w:r>
        <w:rPr/>
        <w:t xml:space="preserve">  и т.д. Корни латинских названий некоторых элементов существенно отличаются от корней русских названий. Однако для составления названий соединений используются именно латинские корни.                                                                                                           </w:t>
      </w:r>
    </w:p>
    <w:p>
      <w:pPr>
        <w:pStyle w:val="Style17"/>
        <w:ind w:firstLine="720"/>
        <w:jc w:val="right"/>
        <w:rPr/>
      </w:pPr>
      <w:r>
        <w:rPr/>
        <w:t xml:space="preserve">                    </w:t>
      </w:r>
      <w:r>
        <w:rPr/>
        <w:t>Таблица 1</w:t>
      </w:r>
    </w:p>
    <w:p>
      <w:pPr>
        <w:pStyle w:val="Style17"/>
        <w:ind w:hanging="0"/>
        <w:jc w:val="center"/>
        <w:rPr>
          <w:b/>
          <w:b/>
          <w:bCs/>
        </w:rPr>
      </w:pPr>
      <w:r>
        <w:rPr>
          <w:b/>
          <w:bCs/>
        </w:rPr>
        <w:t xml:space="preserve">Латинские корни некоторых элементов  </w:t>
      </w:r>
    </w:p>
    <w:p>
      <w:pPr>
        <w:pStyle w:val="Style17"/>
        <w:ind w:hanging="0"/>
        <w:jc w:val="center"/>
        <w:rPr/>
      </w:pPr>
      <w:r>
        <w:rPr/>
        <w:t xml:space="preserve">             </w:t>
      </w:r>
    </w:p>
    <w:tbl>
      <w:tblPr>
        <w:tblW w:w="9581"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3764"/>
        <w:gridCol w:w="1564"/>
        <w:gridCol w:w="2160"/>
        <w:gridCol w:w="2093"/>
      </w:tblGrid>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center"/>
              <w:rPr/>
            </w:pPr>
            <w:r>
              <w:rPr/>
              <w:t>Порядковый номер в таблице периодической системы</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center"/>
              <w:rPr/>
            </w:pPr>
            <w:r>
              <w:rPr/>
              <w:t>Символ</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center"/>
              <w:rPr/>
            </w:pPr>
            <w:r>
              <w:rPr/>
              <w:t>Русское</w:t>
            </w:r>
          </w:p>
          <w:p>
            <w:pPr>
              <w:pStyle w:val="Style17"/>
              <w:ind w:hanging="0"/>
              <w:jc w:val="center"/>
              <w:rPr/>
            </w:pPr>
            <w:r>
              <w:rPr/>
              <w:t>название</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center"/>
              <w:rPr/>
            </w:pPr>
            <w:r>
              <w:rPr/>
              <w:t>Латинский корень</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1</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H</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водород</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гидр</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6</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C</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углерод</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карб</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7</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N</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азот</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нитр</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8</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O</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кислород</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окс</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14</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Si</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кремний</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силиц</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16</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S</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сера</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сульф, тио</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25</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Mn</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марганец</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манган</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26</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Fe</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железо</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ферр</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28</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Ni</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никель</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никкол</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29</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lang w:val="en-US"/>
              </w:rPr>
              <w:t>Cu</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медь</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купр</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33</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As</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мышьяк</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арс</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47</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Ag</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серебро</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аргент</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50</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Sn</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олово</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станн</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51</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Sb</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сурьма</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стиб</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79</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Au</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золото</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аур</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80</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Hg</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ртуть</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меркур</w:t>
            </w:r>
          </w:p>
        </w:tc>
      </w:tr>
      <w:tr>
        <w:trPr/>
        <w:tc>
          <w:tcPr>
            <w:tcW w:w="37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82</w:t>
            </w:r>
          </w:p>
        </w:tc>
        <w:tc>
          <w:tcPr>
            <w:tcW w:w="1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lang w:val="en-US"/>
              </w:rPr>
              <w:t>Pb</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свинец</w:t>
            </w:r>
          </w:p>
        </w:tc>
        <w:tc>
          <w:tcPr>
            <w:tcW w:w="20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плюмб</w:t>
            </w:r>
          </w:p>
        </w:tc>
      </w:tr>
    </w:tbl>
    <w:p>
      <w:pPr>
        <w:pStyle w:val="Style17"/>
        <w:ind w:firstLine="720"/>
        <w:jc w:val="both"/>
        <w:rPr/>
      </w:pPr>
      <w:r>
        <w:rPr/>
        <w:t xml:space="preserve">В химической литературе широко используются и групповые названия элементов.                                                            </w:t>
      </w:r>
    </w:p>
    <w:p>
      <w:pPr>
        <w:pStyle w:val="Style17"/>
        <w:ind w:firstLine="720"/>
        <w:jc w:val="right"/>
        <w:rPr/>
      </w:pPr>
      <w:r>
        <w:rPr/>
        <w:t xml:space="preserve">                                                        </w:t>
      </w:r>
      <w:r>
        <w:rPr/>
        <w:t>Таблица2</w:t>
      </w:r>
    </w:p>
    <w:p>
      <w:pPr>
        <w:pStyle w:val="Style17"/>
        <w:ind w:hanging="0"/>
        <w:jc w:val="both"/>
        <w:rPr>
          <w:b/>
          <w:b/>
          <w:bCs/>
        </w:rPr>
      </w:pPr>
      <w:r>
        <w:rPr>
          <w:b/>
          <w:bCs/>
        </w:rPr>
        <w:t xml:space="preserve">                                    </w:t>
      </w:r>
      <w:r>
        <w:rPr>
          <w:b/>
          <w:bCs/>
        </w:rPr>
        <w:t xml:space="preserve">Групповые названия элементов      </w:t>
      </w:r>
    </w:p>
    <w:p>
      <w:pPr>
        <w:pStyle w:val="Style17"/>
        <w:ind w:hanging="0"/>
        <w:jc w:val="both"/>
        <w:rPr/>
      </w:pPr>
      <w:r>
        <w:rPr/>
        <w:t xml:space="preserve">                </w:t>
      </w:r>
    </w:p>
    <w:tbl>
      <w:tblPr>
        <w:tblW w:w="9581"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4785"/>
        <w:gridCol w:w="4796"/>
      </w:tblGrid>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center"/>
              <w:rPr/>
            </w:pPr>
            <w:r>
              <w:rPr/>
              <w:t>Название группы элементов</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center"/>
              <w:rPr/>
            </w:pPr>
            <w:r>
              <w:rPr/>
              <w:t>Элементы группы</w:t>
            </w:r>
          </w:p>
        </w:tc>
      </w:tr>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Благородные газы</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lang w:val="en-US"/>
              </w:rPr>
              <w:t>He, Ne, Ar, Kr, Xe, Rn</w:t>
            </w:r>
          </w:p>
        </w:tc>
      </w:tr>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t>Галогены</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lang w:val="en-US"/>
              </w:rPr>
            </w:pPr>
            <w:r>
              <w:rPr>
                <w:lang w:val="en-US"/>
              </w:rPr>
              <w:t>F, Cl, Br,I</w:t>
            </w:r>
          </w:p>
        </w:tc>
      </w:tr>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t>Халькогены</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lang w:val="en-US"/>
              </w:rPr>
            </w:pPr>
            <w:r>
              <w:rPr>
                <w:lang w:val="en-US"/>
              </w:rPr>
              <w:t>O, S, Se, Te, Po</w:t>
            </w:r>
          </w:p>
        </w:tc>
      </w:tr>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lang w:val="en-US"/>
              </w:rPr>
            </w:pPr>
            <w:r>
              <w:rPr/>
              <w:t>Щелочные</w:t>
            </w:r>
            <w:r>
              <w:rPr>
                <w:lang w:val="en-US"/>
              </w:rPr>
              <w:t xml:space="preserve"> </w:t>
            </w:r>
            <w:r>
              <w:rPr/>
              <w:t>элементы</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lang w:val="en-US"/>
              </w:rPr>
            </w:pPr>
            <w:r>
              <w:rPr>
                <w:lang w:val="en-US"/>
              </w:rPr>
              <w:t>Li, Na, K, Rb, Cs, Fr</w:t>
            </w:r>
          </w:p>
        </w:tc>
      </w:tr>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Щелочноземельные элементы</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lang w:val="en-US"/>
              </w:rPr>
              <w:t>Ca</w:t>
            </w:r>
            <w:r>
              <w:rPr/>
              <w:t xml:space="preserve">, </w:t>
            </w:r>
            <w:r>
              <w:rPr>
                <w:lang w:val="en-US"/>
              </w:rPr>
              <w:t>Sr</w:t>
            </w:r>
            <w:r>
              <w:rPr/>
              <w:t xml:space="preserve">, </w:t>
            </w:r>
            <w:r>
              <w:rPr>
                <w:lang w:val="en-US"/>
              </w:rPr>
              <w:t>Ba</w:t>
            </w:r>
            <w:r>
              <w:rPr/>
              <w:t xml:space="preserve">, </w:t>
            </w:r>
            <w:r>
              <w:rPr>
                <w:lang w:val="en-US"/>
              </w:rPr>
              <w:t>Ra</w:t>
            </w:r>
          </w:p>
        </w:tc>
      </w:tr>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Лантаноиды</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 xml:space="preserve">Элементы с порядковыми номерами 57 – 51 (от </w:t>
            </w:r>
            <w:r>
              <w:rPr>
                <w:lang w:val="en-US"/>
              </w:rPr>
              <w:t>L</w:t>
            </w:r>
            <w:r>
              <w:rPr/>
              <w:t xml:space="preserve">а до </w:t>
            </w:r>
            <w:r>
              <w:rPr>
                <w:lang w:val="en-US"/>
              </w:rPr>
              <w:t>Lu</w:t>
            </w:r>
            <w:r>
              <w:rPr/>
              <w:t xml:space="preserve"> включительно)</w:t>
            </w:r>
          </w:p>
        </w:tc>
      </w:tr>
      <w:tr>
        <w:trPr/>
        <w:tc>
          <w:tcPr>
            <w:tcW w:w="478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Style17"/>
              <w:ind w:hanging="0"/>
              <w:jc w:val="both"/>
              <w:rPr/>
            </w:pPr>
            <w:r>
              <w:rPr/>
              <w:t>Актиноиды</w:t>
            </w:r>
          </w:p>
        </w:tc>
        <w:tc>
          <w:tcPr>
            <w:tcW w:w="47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Style17"/>
              <w:ind w:hanging="0"/>
              <w:jc w:val="both"/>
              <w:rPr/>
            </w:pPr>
            <w:r>
              <w:rPr/>
              <w:t xml:space="preserve">Элементы с порядковыми номерами 89 – 103 (от Ас до </w:t>
            </w:r>
            <w:r>
              <w:rPr>
                <w:lang w:val="en-US"/>
              </w:rPr>
              <w:t>Lr</w:t>
            </w:r>
            <w:r>
              <w:rPr/>
              <w:t xml:space="preserve"> включительно)</w:t>
            </w:r>
          </w:p>
        </w:tc>
      </w:tr>
    </w:tbl>
    <w:p>
      <w:pPr>
        <w:pStyle w:val="Style17"/>
        <w:ind w:firstLine="720"/>
        <w:jc w:val="both"/>
        <w:rPr/>
      </w:pPr>
      <w:r>
        <w:rPr/>
        <w:t>Химические символы – не только сокращенные названия элементов: они выражают и определенные их количества (или массы), т.е. каждый символ обозначает или один атом элемента, или один моль его атомов, или массу элемента, равную (или пропорциональную) молярной массе этого элемента. Например, С означает или один атом углерода, или один моль атомов углерода, или 12 единиц массы (обычно 12 г) углерода.</w:t>
      </w:r>
    </w:p>
    <w:p>
      <w:pPr>
        <w:pStyle w:val="Style17"/>
        <w:ind w:firstLine="720"/>
        <w:jc w:val="both"/>
        <w:rPr/>
      </w:pPr>
      <w:r>
        <w:rPr/>
      </w:r>
    </w:p>
    <w:p>
      <w:pPr>
        <w:pStyle w:val="Style17"/>
        <w:ind w:firstLine="720"/>
        <w:jc w:val="both"/>
        <w:rPr/>
      </w:pPr>
      <w:r>
        <w:rPr>
          <w:b/>
          <w:bCs/>
        </w:rPr>
        <w:t>1.3. Классы неорганических веществ.</w:t>
      </w:r>
      <w:r>
        <w:rPr/>
        <w:t>Все вещества делятся на простые (элементарные) и сложные. Простые вещества состоят из одного элемента, в состав сложных входит два или более элементов. Простые вещества, в свою очередь разделяются на металлы и неметаллы.</w:t>
      </w:r>
    </w:p>
    <w:p>
      <w:pPr>
        <w:pStyle w:val="Style12"/>
        <w:ind w:firstLine="540"/>
        <w:rPr/>
      </w:pPr>
      <w:r>
        <w:rPr>
          <w:i/>
          <w:iCs/>
        </w:rPr>
        <w:t xml:space="preserve">Металлы </w:t>
      </w:r>
      <w:r>
        <w:rPr/>
        <w:t>отличаются характерным «металлическим» блеском, ковкостью, тягучестью, могут прокатываться в листы или вытягиваться в проволоку, обладают хорошей теплопроводностью и электрической проводимостью. При комнатной температуре все металлы (кроме ртути) находятся в твердом состоянии.</w:t>
      </w:r>
    </w:p>
    <w:p>
      <w:pPr>
        <w:pStyle w:val="Style12"/>
        <w:ind w:firstLine="540"/>
        <w:rPr/>
      </w:pPr>
      <w:r>
        <w:rPr>
          <w:i/>
          <w:iCs/>
        </w:rPr>
        <w:t>Неметаллы</w:t>
      </w:r>
      <w:r>
        <w:rPr/>
        <w:t xml:space="preserve"> не обладают характерным для металлов блеском, хрупки, очень плохо проводят теплоту и электричество. Некоторые из них при обычных условиях газообразны.</w:t>
      </w:r>
    </w:p>
    <w:p>
      <w:pPr>
        <w:pStyle w:val="Style12"/>
        <w:ind w:firstLine="540"/>
        <w:rPr/>
      </w:pPr>
      <w:r>
        <w:rPr>
          <w:i/>
          <w:iCs/>
        </w:rPr>
        <w:t>Сложные вещества</w:t>
      </w:r>
      <w:r>
        <w:rPr/>
        <w:t xml:space="preserve"> делят на органические, неорганические и элементоорганические. Неорганическая химия охватывает химию всех элементов периодической системы. Свойства органических соединений существенно отличаются от свойств неорганических, а элементоорганические соединения, с учетом их специфики, занимают промежуточное положение. С классификацией органических и элементоорганических соединений удобнее познакомиться при изучении соответствующих разделов химии, посвященных этим соединениям.</w:t>
      </w:r>
    </w:p>
    <w:p>
      <w:pPr>
        <w:pStyle w:val="Style12"/>
        <w:ind w:firstLine="540"/>
        <w:rPr/>
      </w:pPr>
      <w:r>
        <w:rPr/>
        <w:t>Неорганические вещества разделяются на классы либо по составу (двухэлементные, или бинарные, соединения и многоэлементные соединения; кислородсодержащие, азотосодержащие и т.п.), либо по химическим свойствам, т.е. по функциям (кислотно-основным, окислительно-восстановительным и т.д.), которые эти вещества осуществляют в химических реакциях, - по их функциональным признакам.</w:t>
      </w:r>
    </w:p>
    <w:p>
      <w:pPr>
        <w:pStyle w:val="Style12"/>
        <w:ind w:firstLine="540"/>
        <w:rPr/>
      </w:pPr>
      <w:r>
        <w:rPr/>
        <w:t xml:space="preserve">К важнейшим бинарным соединениям относятся любые соединения только двух различных элементов. Например, бинарными соединениями азота и кислорода являются: </w:t>
      </w:r>
      <w:r>
        <w:rPr>
          <w:lang w:val="en-US"/>
        </w:rPr>
        <w:t>N</w:t>
      </w:r>
      <w:r>
        <w:rPr>
          <w:vertAlign w:val="subscript"/>
        </w:rPr>
        <w:t>2</w:t>
      </w:r>
      <w:r>
        <w:rPr>
          <w:lang w:val="en-US"/>
        </w:rPr>
        <w:t>O</w:t>
      </w:r>
      <w:r>
        <w:rPr/>
        <w:t xml:space="preserve">, </w:t>
      </w:r>
      <w:r>
        <w:rPr>
          <w:lang w:val="en-US"/>
        </w:rPr>
        <w:t>NO</w:t>
      </w:r>
      <w:r>
        <w:rPr/>
        <w:t xml:space="preserve">, </w:t>
      </w:r>
      <w:r>
        <w:rPr>
          <w:lang w:val="en-US"/>
        </w:rPr>
        <w:t>N</w:t>
      </w:r>
      <w:r>
        <w:rPr>
          <w:vertAlign w:val="subscript"/>
        </w:rPr>
        <w:t>2</w:t>
      </w:r>
      <w:r>
        <w:rPr>
          <w:lang w:val="en-US"/>
        </w:rPr>
        <w:t>O</w:t>
      </w:r>
      <w:r>
        <w:rPr>
          <w:vertAlign w:val="subscript"/>
        </w:rPr>
        <w:t>3</w:t>
      </w:r>
      <w:r>
        <w:rPr/>
        <w:t xml:space="preserve">, </w:t>
      </w:r>
      <w:r>
        <w:rPr>
          <w:lang w:val="en-US"/>
        </w:rPr>
        <w:t>NO</w:t>
      </w:r>
      <w:r>
        <w:rPr>
          <w:vertAlign w:val="subscript"/>
        </w:rPr>
        <w:t>2</w:t>
      </w:r>
      <w:r>
        <w:rPr/>
        <w:t xml:space="preserve">, </w:t>
      </w:r>
      <w:r>
        <w:rPr>
          <w:lang w:val="en-US"/>
        </w:rPr>
        <w:t>N</w:t>
      </w:r>
      <w:r>
        <w:rPr>
          <w:vertAlign w:val="subscript"/>
        </w:rPr>
        <w:t>2</w:t>
      </w:r>
      <w:r>
        <w:rPr>
          <w:lang w:val="en-US"/>
        </w:rPr>
        <w:t>O</w:t>
      </w:r>
      <w:r>
        <w:rPr>
          <w:vertAlign w:val="subscript"/>
        </w:rPr>
        <w:t>5</w:t>
      </w:r>
      <w:r>
        <w:rPr/>
        <w:t xml:space="preserve">; бинарные соединения меди и серы: </w:t>
      </w:r>
      <w:r>
        <w:rPr>
          <w:lang w:val="en-US"/>
        </w:rPr>
        <w:t>Cu</w:t>
      </w:r>
      <w:r>
        <w:rPr>
          <w:vertAlign w:val="subscript"/>
        </w:rPr>
        <w:t>2</w:t>
      </w:r>
      <w:r>
        <w:rPr>
          <w:lang w:val="en-US"/>
        </w:rPr>
        <w:t>S</w:t>
      </w:r>
      <w:r>
        <w:rPr/>
        <w:t xml:space="preserve">, </w:t>
      </w:r>
      <w:r>
        <w:rPr>
          <w:lang w:val="en-US"/>
        </w:rPr>
        <w:t>CuS</w:t>
      </w:r>
      <w:r>
        <w:rPr/>
        <w:t xml:space="preserve">, </w:t>
      </w:r>
      <w:r>
        <w:rPr>
          <w:lang w:val="en-US"/>
        </w:rPr>
        <w:t>CuS</w:t>
      </w:r>
      <w:r>
        <w:rPr>
          <w:vertAlign w:val="subscript"/>
        </w:rPr>
        <w:t>2</w:t>
      </w:r>
      <w:r>
        <w:rPr/>
        <w:t xml:space="preserve">. В формулах бинарных соединений металлы всегда предшествуют неметаллам: </w:t>
      </w:r>
      <w:r>
        <w:rPr>
          <w:lang w:val="en-US"/>
        </w:rPr>
        <w:t>SnCl</w:t>
      </w:r>
      <w:r>
        <w:rPr>
          <w:vertAlign w:val="subscript"/>
        </w:rPr>
        <w:t>2</w:t>
      </w:r>
      <w:r>
        <w:rPr/>
        <w:t xml:space="preserve">, </w:t>
      </w:r>
      <w:r>
        <w:rPr>
          <w:lang w:val="en-US"/>
        </w:rPr>
        <w:t>Al</w:t>
      </w:r>
      <w:r>
        <w:rPr>
          <w:vertAlign w:val="subscript"/>
        </w:rPr>
        <w:t>3</w:t>
      </w:r>
      <w:r>
        <w:rPr>
          <w:lang w:val="en-US"/>
        </w:rPr>
        <w:t>N</w:t>
      </w:r>
      <w:r>
        <w:rPr/>
        <w:t xml:space="preserve">. Если бинарное соединение образовано двумя неметаллами, то на первом месте ставится символ того элемента, который располагается левее в следующей последовательности: </w:t>
      </w:r>
    </w:p>
    <w:p>
      <w:pPr>
        <w:pStyle w:val="Style12"/>
        <w:ind w:firstLine="540"/>
        <w:jc w:val="center"/>
        <w:rPr>
          <w:lang w:val="en-US"/>
        </w:rPr>
      </w:pPr>
      <w:r>
        <w:rPr>
          <w:lang w:val="en-US"/>
        </w:rPr>
        <w:t>B, Si, C, As, P, H, Te, Se, S, I, Br, Cl, N, O, F.</w:t>
      </w:r>
    </w:p>
    <w:p>
      <w:pPr>
        <w:pStyle w:val="Style12"/>
        <w:ind w:firstLine="540"/>
        <w:rPr/>
      </w:pPr>
      <w:r>
        <w:rPr/>
        <w:t xml:space="preserve">Например, </w:t>
      </w:r>
      <w:r>
        <w:rPr>
          <w:lang w:val="en-US"/>
        </w:rPr>
        <w:t>CBr</w:t>
      </w:r>
      <w:r>
        <w:rPr>
          <w:vertAlign w:val="subscript"/>
        </w:rPr>
        <w:t>4</w:t>
      </w:r>
      <w:r>
        <w:rPr/>
        <w:t xml:space="preserve">, </w:t>
      </w:r>
      <w:r>
        <w:rPr>
          <w:lang w:val="en-US"/>
        </w:rPr>
        <w:t>H</w:t>
      </w:r>
      <w:r>
        <w:rPr>
          <w:vertAlign w:val="subscript"/>
        </w:rPr>
        <w:t>2</w:t>
      </w:r>
      <w:r>
        <w:rPr>
          <w:lang w:val="en-US"/>
        </w:rPr>
        <w:t>O</w:t>
      </w:r>
      <w:r>
        <w:rPr/>
        <w:t xml:space="preserve">, </w:t>
      </w:r>
      <w:r>
        <w:rPr>
          <w:lang w:val="en-US"/>
        </w:rPr>
        <w:t>SF</w:t>
      </w:r>
      <w:r>
        <w:rPr>
          <w:vertAlign w:val="subscript"/>
        </w:rPr>
        <w:t>6</w:t>
      </w:r>
      <w:r>
        <w:rPr/>
        <w:t xml:space="preserve">. </w:t>
      </w:r>
    </w:p>
    <w:p>
      <w:pPr>
        <w:pStyle w:val="Style12"/>
        <w:ind w:firstLine="540"/>
        <w:rPr/>
      </w:pPr>
      <w:r>
        <w:rPr/>
        <w:t xml:space="preserve">Если бинарное соединение состоит из двух металлов, то первым указывается металл, располагающийся в большом периоде раньше (от начала периода). Если оба металла находятся в одной группе, то первым указывается элемент с большим порядковым номером. </w:t>
      </w:r>
    </w:p>
    <w:p>
      <w:pPr>
        <w:pStyle w:val="Style12"/>
        <w:ind w:firstLine="540"/>
        <w:rPr/>
      </w:pPr>
      <w:r>
        <w:rPr/>
        <w:t xml:space="preserve">Бинарные соединения подразделяются на классы в зависимости от типа неметалла (табл. 1.2.), а остальные бинарные соединения относят к соединениям между металлами – </w:t>
      </w:r>
      <w:r>
        <w:rPr>
          <w:i/>
          <w:iCs/>
        </w:rPr>
        <w:t>интерметаллидам.</w:t>
      </w:r>
    </w:p>
    <w:p>
      <w:pPr>
        <w:pStyle w:val="Style12"/>
        <w:ind w:firstLine="540"/>
        <w:jc w:val="right"/>
        <w:rPr/>
      </w:pPr>
      <w:r>
        <w:rPr/>
        <w:t xml:space="preserve">Таблица 3 </w:t>
      </w:r>
    </w:p>
    <w:p>
      <w:pPr>
        <w:pStyle w:val="Style12"/>
        <w:ind w:firstLine="540"/>
        <w:jc w:val="center"/>
        <w:rPr>
          <w:b/>
          <w:b/>
          <w:bCs/>
        </w:rPr>
      </w:pPr>
      <w:r>
        <w:rPr>
          <w:b/>
          <w:bCs/>
        </w:rPr>
        <w:t>Классы бинарных соединений от типа неметалла</w:t>
      </w:r>
    </w:p>
    <w:p>
      <w:pPr>
        <w:pStyle w:val="Normal"/>
        <w:jc w:val="both"/>
        <w:rPr>
          <w:b/>
          <w:b/>
          <w:bCs/>
          <w:sz w:val="28"/>
        </w:rPr>
      </w:pPr>
      <w:r>
        <w:rPr>
          <w:b/>
          <w:bCs/>
          <w:sz w:val="28"/>
        </w:rPr>
      </w:r>
    </w:p>
    <w:tbl>
      <w:tblPr>
        <w:tblW w:w="9581"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2392"/>
        <w:gridCol w:w="2393"/>
        <w:gridCol w:w="2393"/>
        <w:gridCol w:w="2403"/>
      </w:tblGrid>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Класс</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Неметалл</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pPr>
            <w:r>
              <w:rPr/>
              <w:t>Пример формулы соединения</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rPr>
            </w:pPr>
            <w:r>
              <w:rPr>
                <w:sz w:val="28"/>
              </w:rPr>
              <w:t>Название</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1"/>
              <w:numPr>
                <w:ilvl w:val="0"/>
                <w:numId w:val="1"/>
              </w:numPr>
              <w:rPr/>
            </w:pPr>
            <w:r>
              <w:rPr/>
              <w:t xml:space="preserve">Галогениды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F</w:t>
            </w:r>
            <w:r>
              <w:rPr>
                <w:sz w:val="28"/>
              </w:rPr>
              <w:t xml:space="preserve">, </w:t>
            </w:r>
            <w:r>
              <w:rPr>
                <w:sz w:val="28"/>
                <w:lang w:val="en-US"/>
              </w:rPr>
              <w:t>Cl</w:t>
            </w:r>
            <w:r>
              <w:rPr>
                <w:sz w:val="28"/>
              </w:rPr>
              <w:t xml:space="preserve">, </w:t>
            </w:r>
            <w:r>
              <w:rPr>
                <w:sz w:val="28"/>
                <w:lang w:val="en-US"/>
              </w:rPr>
              <w:t>Br</w:t>
            </w:r>
            <w:r>
              <w:rPr>
                <w:sz w:val="28"/>
              </w:rPr>
              <w:t xml:space="preserve">, </w:t>
            </w:r>
            <w:r>
              <w:rPr>
                <w:sz w:val="28"/>
                <w:lang w:val="en-US"/>
              </w:rPr>
              <w:t>I</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NaCl</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 w:val="28"/>
              </w:rPr>
            </w:pPr>
            <w:r>
              <w:rPr>
                <w:sz w:val="28"/>
              </w:rPr>
              <w:t>Хлорид натрия</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rPr>
              <w:t xml:space="preserve">Оксиды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O</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FeO</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pPr>
            <w:r>
              <w:rPr>
                <w:sz w:val="28"/>
              </w:rPr>
              <w:t>Оксид железа (</w:t>
            </w:r>
            <w:r>
              <w:rPr>
                <w:sz w:val="28"/>
                <w:lang w:val="en-US"/>
              </w:rPr>
              <w:t>II</w:t>
            </w:r>
            <w:r>
              <w:rPr>
                <w:sz w:val="28"/>
              </w:rPr>
              <w:t>)</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pPr>
            <w:r>
              <w:rPr>
                <w:sz w:val="28"/>
              </w:rPr>
              <w:t>Халькогениды</w:t>
            </w:r>
            <w:r>
              <w:rPr>
                <w:sz w:val="28"/>
                <w:lang w:val="en-US"/>
              </w:rPr>
              <w:t xml:space="preserve">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lang w:val="en-US"/>
              </w:rPr>
            </w:pPr>
            <w:r>
              <w:rPr>
                <w:sz w:val="28"/>
                <w:lang w:val="en-US"/>
              </w:rPr>
              <w:t>S, Se, Te</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ZnS</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 w:val="28"/>
              </w:rPr>
            </w:pPr>
            <w:r>
              <w:rPr>
                <w:sz w:val="28"/>
              </w:rPr>
              <w:t>Сульфид цинка</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rPr>
              <w:t xml:space="preserve">Пниктогениды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N</w:t>
            </w:r>
            <w:r>
              <w:rPr>
                <w:sz w:val="28"/>
              </w:rPr>
              <w:t xml:space="preserve">, </w:t>
            </w:r>
            <w:r>
              <w:rPr>
                <w:sz w:val="28"/>
                <w:lang w:val="en-US"/>
              </w:rPr>
              <w:t>P</w:t>
            </w:r>
            <w:r>
              <w:rPr>
                <w:sz w:val="28"/>
              </w:rPr>
              <w:t xml:space="preserve">, </w:t>
            </w:r>
            <w:r>
              <w:rPr>
                <w:sz w:val="28"/>
                <w:lang w:val="en-US"/>
              </w:rPr>
              <w:t>As</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Li</w:t>
            </w:r>
            <w:r>
              <w:rPr>
                <w:sz w:val="28"/>
                <w:vertAlign w:val="subscript"/>
              </w:rPr>
              <w:t>3</w:t>
            </w:r>
            <w:r>
              <w:rPr>
                <w:sz w:val="28"/>
                <w:lang w:val="en-US"/>
              </w:rPr>
              <w:t>N</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 w:val="28"/>
              </w:rPr>
            </w:pPr>
            <w:r>
              <w:rPr>
                <w:sz w:val="28"/>
              </w:rPr>
              <w:t>Нитрид лития</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rPr>
              <w:t xml:space="preserve">Гидриды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H</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CaH</w:t>
            </w:r>
            <w:r>
              <w:rPr>
                <w:sz w:val="28"/>
                <w:vertAlign w:val="subscript"/>
              </w:rPr>
              <w:t>2</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 w:val="28"/>
              </w:rPr>
            </w:pPr>
            <w:r>
              <w:rPr>
                <w:sz w:val="28"/>
              </w:rPr>
              <w:t>Гидрид кальция</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rPr>
              <w:t xml:space="preserve">Карбиды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C</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SiC</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 w:val="28"/>
              </w:rPr>
            </w:pPr>
            <w:r>
              <w:rPr>
                <w:sz w:val="28"/>
              </w:rPr>
              <w:t>Карбид кремния</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rPr>
              <w:t xml:space="preserve">Силициды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Si</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FeSi</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 w:val="28"/>
              </w:rPr>
            </w:pPr>
            <w:r>
              <w:rPr>
                <w:sz w:val="28"/>
              </w:rPr>
              <w:t>Силицид железа</w:t>
            </w:r>
          </w:p>
        </w:tc>
      </w:tr>
      <w:tr>
        <w:trPr/>
        <w:tc>
          <w:tcPr>
            <w:tcW w:w="239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rPr>
              <w:t xml:space="preserve">Бориды </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B</w:t>
            </w:r>
          </w:p>
        </w:tc>
        <w:tc>
          <w:tcPr>
            <w:tcW w:w="239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both"/>
              <w:rPr>
                <w:sz w:val="28"/>
              </w:rPr>
            </w:pPr>
            <w:r>
              <w:rPr>
                <w:sz w:val="28"/>
                <w:lang w:val="en-US"/>
              </w:rPr>
              <w:t>Mg</w:t>
            </w:r>
            <w:r>
              <w:rPr>
                <w:sz w:val="28"/>
                <w:vertAlign w:val="subscript"/>
              </w:rPr>
              <w:t>3</w:t>
            </w:r>
            <w:r>
              <w:rPr>
                <w:sz w:val="28"/>
                <w:lang w:val="en-US"/>
              </w:rPr>
              <w:t>B</w:t>
            </w:r>
            <w:r>
              <w:rPr>
                <w:sz w:val="28"/>
                <w:vertAlign w:val="subscript"/>
              </w:rPr>
              <w:t>2</w:t>
            </w:r>
          </w:p>
        </w:tc>
        <w:tc>
          <w:tcPr>
            <w:tcW w:w="24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both"/>
              <w:rPr>
                <w:sz w:val="28"/>
              </w:rPr>
            </w:pPr>
            <w:r>
              <w:rPr>
                <w:sz w:val="28"/>
              </w:rPr>
              <w:t>Борид магния</w:t>
            </w:r>
          </w:p>
        </w:tc>
      </w:tr>
    </w:tbl>
    <w:p>
      <w:pPr>
        <w:pStyle w:val="Normal"/>
        <w:jc w:val="both"/>
        <w:rPr/>
      </w:pPr>
      <w:r>
        <w:rPr>
          <w:sz w:val="28"/>
        </w:rPr>
        <w:t xml:space="preserve">        </w:t>
      </w:r>
      <w:r>
        <w:rPr>
          <w:sz w:val="28"/>
        </w:rPr>
        <w:t xml:space="preserve">Их названия образуются из латинского корня названия неметалла с окончанием «ид» и русского названия менее электроотрицательного элемента в родительном падеже (табл. 3). Если менее электроотрицательный элемент может находиться в разных окислительных состояниях, то после его названия в скобках указывают римскими цифрами его степень окисления. Так,  </w:t>
      </w:r>
      <w:r>
        <w:rPr>
          <w:sz w:val="28"/>
          <w:lang w:val="en-US"/>
        </w:rPr>
        <w:t>Cu</w:t>
      </w:r>
      <w:r>
        <w:rPr>
          <w:sz w:val="28"/>
          <w:vertAlign w:val="subscript"/>
        </w:rPr>
        <w:t>2</w:t>
      </w:r>
      <w:r>
        <w:rPr>
          <w:sz w:val="28"/>
          <w:lang w:val="en-US"/>
        </w:rPr>
        <w:t>O</w:t>
      </w:r>
      <w:r>
        <w:rPr>
          <w:sz w:val="28"/>
        </w:rPr>
        <w:t xml:space="preserve"> - оксид меди (</w:t>
      </w:r>
      <w:r>
        <w:rPr>
          <w:sz w:val="28"/>
          <w:lang w:val="en-US"/>
        </w:rPr>
        <w:t>I</w:t>
      </w:r>
      <w:r>
        <w:rPr>
          <w:sz w:val="28"/>
        </w:rPr>
        <w:t xml:space="preserve">),  </w:t>
      </w:r>
      <w:r>
        <w:rPr>
          <w:sz w:val="28"/>
          <w:lang w:val="en-US"/>
        </w:rPr>
        <w:t>CuO</w:t>
      </w:r>
      <w:r>
        <w:rPr>
          <w:sz w:val="28"/>
        </w:rPr>
        <w:t>- оксид меди (</w:t>
      </w:r>
      <w:r>
        <w:rPr>
          <w:sz w:val="28"/>
          <w:lang w:val="en-US"/>
        </w:rPr>
        <w:t>II</w:t>
      </w:r>
      <w:r>
        <w:rPr>
          <w:sz w:val="28"/>
        </w:rPr>
        <w:t xml:space="preserve">),  </w:t>
      </w:r>
      <w:r>
        <w:rPr>
          <w:sz w:val="28"/>
          <w:lang w:val="en-US"/>
        </w:rPr>
        <w:t>CO</w:t>
      </w:r>
      <w:r>
        <w:rPr>
          <w:sz w:val="28"/>
        </w:rPr>
        <w:t xml:space="preserve"> - оксид углерода (</w:t>
      </w:r>
      <w:r>
        <w:rPr>
          <w:sz w:val="28"/>
          <w:lang w:val="en-US"/>
        </w:rPr>
        <w:t>II</w:t>
      </w:r>
      <w:r>
        <w:rPr>
          <w:sz w:val="28"/>
        </w:rPr>
        <w:t xml:space="preserve">),   </w:t>
      </w:r>
      <w:r>
        <w:rPr>
          <w:sz w:val="28"/>
          <w:lang w:val="en-US"/>
        </w:rPr>
        <w:t>CO</w:t>
      </w:r>
      <w:r>
        <w:rPr>
          <w:sz w:val="28"/>
          <w:vertAlign w:val="subscript"/>
        </w:rPr>
        <w:t xml:space="preserve">2 </w:t>
      </w:r>
      <w:r>
        <w:rPr>
          <w:sz w:val="28"/>
        </w:rPr>
        <w:t>- оксид углерода (</w:t>
      </w:r>
      <w:r>
        <w:rPr>
          <w:sz w:val="28"/>
          <w:lang w:val="en-US"/>
        </w:rPr>
        <w:t>IV</w:t>
      </w:r>
      <w:r>
        <w:rPr>
          <w:sz w:val="28"/>
        </w:rPr>
        <w:t xml:space="preserve">),   </w:t>
      </w:r>
      <w:r>
        <w:rPr>
          <w:sz w:val="28"/>
          <w:lang w:val="en-US"/>
        </w:rPr>
        <w:t>SF</w:t>
      </w:r>
      <w:r>
        <w:rPr>
          <w:sz w:val="28"/>
          <w:vertAlign w:val="subscript"/>
        </w:rPr>
        <w:t xml:space="preserve">6 </w:t>
      </w:r>
      <w:r>
        <w:rPr>
          <w:sz w:val="28"/>
        </w:rPr>
        <w:t>- фторид серы (</w:t>
      </w:r>
      <w:r>
        <w:rPr>
          <w:sz w:val="28"/>
          <w:lang w:val="en-US"/>
        </w:rPr>
        <w:t>VI</w:t>
      </w:r>
      <w:r>
        <w:rPr>
          <w:sz w:val="28"/>
        </w:rPr>
        <w:t>). Можно также вместо степени окисления указывать с помощью греческих числительных приставок (моно-, ди-, три-, тетра-, пента-, гекса- и т.д.) стехиометрический состав соединения: СО – монооксид углерода (приставку «моно» часто опускают), СО</w:t>
      </w:r>
      <w:r>
        <w:rPr>
          <w:sz w:val="28"/>
          <w:vertAlign w:val="subscript"/>
        </w:rPr>
        <w:t>2</w:t>
      </w:r>
      <w:r>
        <w:rPr>
          <w:sz w:val="28"/>
        </w:rPr>
        <w:t xml:space="preserve"> – диоксид углерода, </w:t>
      </w:r>
      <w:r>
        <w:rPr>
          <w:sz w:val="28"/>
          <w:lang w:val="en-US"/>
        </w:rPr>
        <w:t>SF</w:t>
      </w:r>
      <w:r>
        <w:rPr>
          <w:sz w:val="28"/>
          <w:vertAlign w:val="subscript"/>
        </w:rPr>
        <w:t>6</w:t>
      </w:r>
      <w:r>
        <w:rPr>
          <w:sz w:val="28"/>
        </w:rPr>
        <w:t xml:space="preserve"> – гексафторид серы, </w:t>
      </w:r>
      <w:r>
        <w:rPr>
          <w:sz w:val="28"/>
          <w:lang w:val="en-US"/>
        </w:rPr>
        <w:t>Fe</w:t>
      </w:r>
      <w:r>
        <w:rPr>
          <w:sz w:val="28"/>
          <w:vertAlign w:val="subscript"/>
        </w:rPr>
        <w:t>3</w:t>
      </w:r>
      <w:r>
        <w:rPr>
          <w:sz w:val="28"/>
          <w:lang w:val="en-US"/>
        </w:rPr>
        <w:t>O</w:t>
      </w:r>
      <w:r>
        <w:rPr>
          <w:sz w:val="28"/>
          <w:vertAlign w:val="subscript"/>
        </w:rPr>
        <w:t>4</w:t>
      </w:r>
      <w:r>
        <w:rPr>
          <w:sz w:val="28"/>
        </w:rPr>
        <w:t xml:space="preserve"> – тетраоксид трижелеза. Для отдельных бинарных соединений сохраняют традиционные названия: Н</w:t>
      </w:r>
      <w:r>
        <w:rPr>
          <w:sz w:val="28"/>
          <w:vertAlign w:val="subscript"/>
        </w:rPr>
        <w:t>2</w:t>
      </w:r>
      <w:r>
        <w:rPr>
          <w:sz w:val="28"/>
        </w:rPr>
        <w:t xml:space="preserve">О – вода, </w:t>
      </w:r>
      <w:r>
        <w:rPr>
          <w:sz w:val="28"/>
          <w:lang w:val="en-US"/>
        </w:rPr>
        <w:t>N</w:t>
      </w:r>
      <w:r>
        <w:rPr>
          <w:sz w:val="28"/>
        </w:rPr>
        <w:t>Н</w:t>
      </w:r>
      <w:r>
        <w:rPr>
          <w:sz w:val="28"/>
          <w:vertAlign w:val="subscript"/>
        </w:rPr>
        <w:t>3</w:t>
      </w:r>
      <w:r>
        <w:rPr>
          <w:sz w:val="28"/>
        </w:rPr>
        <w:t xml:space="preserve"> – аммиак, РН</w:t>
      </w:r>
      <w:r>
        <w:rPr>
          <w:sz w:val="28"/>
          <w:vertAlign w:val="subscript"/>
        </w:rPr>
        <w:t>3</w:t>
      </w:r>
      <w:r>
        <w:rPr>
          <w:sz w:val="28"/>
        </w:rPr>
        <w:t xml:space="preserve"> – фосфин.</w:t>
      </w:r>
    </w:p>
    <w:p>
      <w:pPr>
        <w:pStyle w:val="Normal"/>
        <w:shd w:fill="FFFFFF" w:val="clear"/>
        <w:spacing w:before="283" w:after="0"/>
        <w:ind w:left="5" w:right="19" w:firstLine="360"/>
        <w:jc w:val="both"/>
        <w:rPr>
          <w:sz w:val="28"/>
        </w:rPr>
      </w:pPr>
      <w:r>
        <w:rPr>
          <w:b/>
          <w:bCs/>
          <w:sz w:val="28"/>
        </w:rPr>
        <w:t xml:space="preserve">  </w:t>
      </w:r>
      <w:r>
        <w:rPr>
          <w:b/>
          <w:bCs/>
          <w:sz w:val="28"/>
        </w:rPr>
        <w:t xml:space="preserve">1.3.1. Оксиды. </w:t>
      </w:r>
      <w:r>
        <w:rPr>
          <w:bCs/>
          <w:i/>
          <w:color w:val="000000"/>
          <w:spacing w:val="-4"/>
          <w:sz w:val="28"/>
        </w:rPr>
        <w:t>Оксиды</w:t>
      </w:r>
      <w:r>
        <w:rPr>
          <w:color w:val="000000"/>
          <w:spacing w:val="-4"/>
          <w:sz w:val="28"/>
        </w:rPr>
        <w:t xml:space="preserve"> - сложные вещества, бинарные соединения,  состоящие из двух элементов, один из которых является </w:t>
      </w:r>
      <w:r>
        <w:rPr>
          <w:color w:val="000000"/>
          <w:spacing w:val="-5"/>
          <w:sz w:val="28"/>
        </w:rPr>
        <w:t>кислород. Атомы кислорода в оксидах связаны ионно или ковалентно с атомами электро</w:t>
        <w:softHyphen/>
        <w:t>положительного элемента и не связаны друг с другом. Например:</w:t>
      </w:r>
    </w:p>
    <w:p>
      <w:pPr>
        <w:pStyle w:val="2"/>
        <w:numPr>
          <w:ilvl w:val="1"/>
          <w:numId w:val="1"/>
        </w:numPr>
        <w:ind w:left="5" w:right="19" w:firstLine="360"/>
        <w:rPr/>
      </w:pPr>
      <w:r>
        <mc:AlternateContent>
          <mc:Choice Requires="wps">
            <w:drawing>
              <wp:anchor behindDoc="0" distT="0" distB="0" distL="114935" distR="114935" simplePos="0" locked="0" layoutInCell="1" allowOverlap="1" relativeHeight="350">
                <wp:simplePos x="0" y="0"/>
                <wp:positionH relativeFrom="column">
                  <wp:posOffset>2545080</wp:posOffset>
                </wp:positionH>
                <wp:positionV relativeFrom="paragraph">
                  <wp:posOffset>365760</wp:posOffset>
                </wp:positionV>
                <wp:extent cx="361315" cy="180975"/>
                <wp:effectExtent l="0" t="0" r="0" b="0"/>
                <wp:wrapNone/>
                <wp:docPr id="15" name=""/>
                <a:graphic xmlns:a="http://schemas.openxmlformats.org/drawingml/2006/main">
                  <a:graphicData uri="http://schemas.microsoft.com/office/word/2010/wordprocessingShape">
                    <wps:wsp>
                      <wps:cNvSpPr/>
                      <wps:spPr>
                        <a:xfrm flipV="1">
                          <a:off x="0" y="0"/>
                          <a:ext cx="360720" cy="18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75pt,23.2pt" to="227.1pt,37.35pt" stroked="t" style="position:absolute;flip:y">
                <v:stroke color="black" weight="9360" joinstyle="miter" endcap="square"/>
                <v:fill o:detectmouseclick="t" on="false"/>
              </v:line>
            </w:pict>
          </mc:Fallback>
        </mc:AlternateContent>
      </w:r>
      <w:r>
        <w:rPr>
          <w:sz w:val="28"/>
        </w:rPr>
        <w:t xml:space="preserve"> </w:t>
      </w:r>
      <w:r>
        <w:rPr>
          <w:sz w:val="28"/>
        </w:rPr>
        <w:t xml:space="preserve">                                                        </w:t>
      </w:r>
      <w:r>
        <w:rPr>
          <w:sz w:val="28"/>
          <w:lang w:val="ru-RU"/>
        </w:rPr>
        <w:t xml:space="preserve">   </w:t>
      </w:r>
      <w:r>
        <w:rPr>
          <w:sz w:val="28"/>
        </w:rPr>
        <w:t xml:space="preserve">O                                                </w:t>
      </w:r>
    </w:p>
    <w:p>
      <w:pPr>
        <w:pStyle w:val="Normal"/>
        <w:rPr>
          <w:sz w:val="28"/>
          <w:lang w:val="en-US"/>
        </w:rPr>
      </w:pPr>
      <w:r>
        <mc:AlternateContent>
          <mc:Choice Requires="wps">
            <w:drawing>
              <wp:anchor behindDoc="0" distT="0" distB="0" distL="114935" distR="114935" simplePos="0" locked="0" layoutInCell="1" allowOverlap="1" relativeHeight="349">
                <wp:simplePos x="0" y="0"/>
                <wp:positionH relativeFrom="column">
                  <wp:posOffset>471170</wp:posOffset>
                </wp:positionH>
                <wp:positionV relativeFrom="paragraph">
                  <wp:posOffset>257810</wp:posOffset>
                </wp:positionV>
                <wp:extent cx="361315" cy="180975"/>
                <wp:effectExtent l="0" t="0" r="0" b="0"/>
                <wp:wrapNone/>
                <wp:docPr id="16" name=""/>
                <a:graphic xmlns:a="http://schemas.openxmlformats.org/drawingml/2006/main">
                  <a:graphicData uri="http://schemas.microsoft.com/office/word/2010/wordprocessingShape">
                    <wps:wsp>
                      <wps:cNvSpPr/>
                      <wps:spPr>
                        <a:xfrm>
                          <a:off x="0" y="0"/>
                          <a:ext cx="360720" cy="18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5.45pt,14.7pt" to="63.8pt,28.8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1">
                <wp:simplePos x="0" y="0"/>
                <wp:positionH relativeFrom="column">
                  <wp:posOffset>2561590</wp:posOffset>
                </wp:positionH>
                <wp:positionV relativeFrom="paragraph">
                  <wp:posOffset>125095</wp:posOffset>
                </wp:positionV>
                <wp:extent cx="451485" cy="271145"/>
                <wp:effectExtent l="0" t="0" r="0" b="0"/>
                <wp:wrapNone/>
                <wp:docPr id="17" name=""/>
                <a:graphic xmlns:a="http://schemas.openxmlformats.org/drawingml/2006/main">
                  <a:graphicData uri="http://schemas.microsoft.com/office/word/2010/wordprocessingShape">
                    <wps:wsp>
                      <wps:cNvSpPr/>
                      <wps:spPr>
                        <a:xfrm flipV="1">
                          <a:off x="0" y="0"/>
                          <a:ext cx="450720" cy="27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75pt,2.25pt" to="234.2pt,23.5pt" stroked="t" style="position:absolute;flip:y">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6">
                <wp:simplePos x="0" y="0"/>
                <wp:positionH relativeFrom="column">
                  <wp:posOffset>4274820</wp:posOffset>
                </wp:positionH>
                <wp:positionV relativeFrom="paragraph">
                  <wp:posOffset>215265</wp:posOffset>
                </wp:positionV>
                <wp:extent cx="451485" cy="271145"/>
                <wp:effectExtent l="0" t="0" r="0" b="0"/>
                <wp:wrapNone/>
                <wp:docPr id="18" name=""/>
                <a:graphic xmlns:a="http://schemas.openxmlformats.org/drawingml/2006/main">
                  <a:graphicData uri="http://schemas.microsoft.com/office/word/2010/wordprocessingShape">
                    <wps:wsp>
                      <wps:cNvSpPr/>
                      <wps:spPr>
                        <a:xfrm flipV="1">
                          <a:off x="0" y="0"/>
                          <a:ext cx="450720" cy="27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33.65pt,9.35pt" to="369.1pt,30.6pt" stroked="t" style="position:absolute;flip:y">
                <v:stroke color="black" weight="936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xml:space="preserve">Na                                          Al                                                     O                              </w:t>
      </w:r>
    </w:p>
    <w:p>
      <w:pPr>
        <w:pStyle w:val="Normal"/>
        <w:shd w:fill="FFFFFF" w:val="clear"/>
        <w:spacing w:lineRule="exact" w:line="278" w:before="283" w:after="0"/>
        <w:ind w:left="5" w:right="19" w:firstLine="360"/>
        <w:jc w:val="both"/>
        <w:rPr>
          <w:sz w:val="28"/>
          <w:lang w:val="en-US"/>
        </w:rPr>
      </w:pPr>
      <w:r>
        <mc:AlternateContent>
          <mc:Choice Requires="wps">
            <w:drawing>
              <wp:anchor behindDoc="0" distT="0" distB="0" distL="114935" distR="114935" simplePos="0" locked="0" layoutInCell="1" allowOverlap="1" relativeHeight="352">
                <wp:simplePos x="0" y="0"/>
                <wp:positionH relativeFrom="column">
                  <wp:posOffset>2541270</wp:posOffset>
                </wp:positionH>
                <wp:positionV relativeFrom="paragraph">
                  <wp:posOffset>200660</wp:posOffset>
                </wp:positionV>
                <wp:extent cx="451485" cy="180975"/>
                <wp:effectExtent l="0" t="0" r="0" b="0"/>
                <wp:wrapNone/>
                <wp:docPr id="19" name=""/>
                <a:graphic xmlns:a="http://schemas.openxmlformats.org/drawingml/2006/main">
                  <a:graphicData uri="http://schemas.microsoft.com/office/word/2010/wordprocessingShape">
                    <wps:wsp>
                      <wps:cNvSpPr/>
                      <wps:spPr>
                        <a:xfrm>
                          <a:off x="0" y="0"/>
                          <a:ext cx="450720" cy="18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75pt,9.75pt" to="234.2pt,23.9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7">
                <wp:simplePos x="0" y="0"/>
                <wp:positionH relativeFrom="column">
                  <wp:posOffset>4274820</wp:posOffset>
                </wp:positionH>
                <wp:positionV relativeFrom="paragraph">
                  <wp:posOffset>130175</wp:posOffset>
                </wp:positionV>
                <wp:extent cx="451485" cy="271145"/>
                <wp:effectExtent l="0" t="0" r="0" b="0"/>
                <wp:wrapNone/>
                <wp:docPr id="20" name=""/>
                <a:graphic xmlns:a="http://schemas.openxmlformats.org/drawingml/2006/main">
                  <a:graphicData uri="http://schemas.microsoft.com/office/word/2010/wordprocessingShape">
                    <wps:wsp>
                      <wps:cNvSpPr/>
                      <wps:spPr>
                        <a:xfrm flipH="1">
                          <a:off x="0" y="0"/>
                          <a:ext cx="450720" cy="27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33.65pt,2.65pt" to="369.1pt,23.9pt" stroked="t" style="position:absolute;flip:x">
                <v:stroke color="black" weight="936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xml:space="preserve">O         Mg = O                         O                  Si                              </w:t>
      </w:r>
    </w:p>
    <w:p>
      <w:pPr>
        <w:pStyle w:val="Normal"/>
        <w:shd w:fill="FFFFFF" w:val="clear"/>
        <w:spacing w:lineRule="exact" w:line="278" w:before="283" w:after="0"/>
        <w:ind w:left="5" w:right="19" w:firstLine="360"/>
        <w:jc w:val="both"/>
        <w:rPr>
          <w:b/>
          <w:b/>
          <w:color w:val="000000"/>
          <w:spacing w:val="-10"/>
          <w:sz w:val="28"/>
          <w:lang w:val="en-US"/>
        </w:rPr>
      </w:pPr>
      <w:r>
        <w:rPr>
          <w:sz w:val="28"/>
          <w:lang w:val="en-US"/>
        </w:rPr>
        <w:t xml:space="preserve"> </w:t>
      </w:r>
      <w:r>
        <mc:AlternateContent>
          <mc:Choice Requires="wps">
            <w:drawing>
              <wp:anchor behindDoc="0" distT="0" distB="0" distL="114935" distR="114935" simplePos="0" locked="0" layoutInCell="1" allowOverlap="1" relativeHeight="348">
                <wp:simplePos x="0" y="0"/>
                <wp:positionH relativeFrom="column">
                  <wp:posOffset>471170</wp:posOffset>
                </wp:positionH>
                <wp:positionV relativeFrom="paragraph">
                  <wp:posOffset>104140</wp:posOffset>
                </wp:positionV>
                <wp:extent cx="361315" cy="180975"/>
                <wp:effectExtent l="0" t="0" r="0" b="0"/>
                <wp:wrapNone/>
                <wp:docPr id="21" name=""/>
                <a:graphic xmlns:a="http://schemas.openxmlformats.org/drawingml/2006/main">
                  <a:graphicData uri="http://schemas.microsoft.com/office/word/2010/wordprocessingShape">
                    <wps:wsp>
                      <wps:cNvSpPr/>
                      <wps:spPr>
                        <a:xfrm flipH="1">
                          <a:off x="0" y="0"/>
                          <a:ext cx="360720" cy="18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5.45pt,2.6pt" to="63.8pt,16.75pt" stroked="t" style="position:absolute;flip:x">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3">
                <wp:simplePos x="0" y="0"/>
                <wp:positionH relativeFrom="column">
                  <wp:posOffset>2541270</wp:posOffset>
                </wp:positionH>
                <wp:positionV relativeFrom="paragraph">
                  <wp:posOffset>114935</wp:posOffset>
                </wp:positionV>
                <wp:extent cx="451485" cy="180975"/>
                <wp:effectExtent l="0" t="0" r="0" b="0"/>
                <wp:wrapNone/>
                <wp:docPr id="22" name=""/>
                <a:graphic xmlns:a="http://schemas.openxmlformats.org/drawingml/2006/main">
                  <a:graphicData uri="http://schemas.microsoft.com/office/word/2010/wordprocessingShape">
                    <wps:wsp>
                      <wps:cNvSpPr/>
                      <wps:spPr>
                        <a:xfrm flipV="1">
                          <a:off x="0" y="0"/>
                          <a:ext cx="450720" cy="18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75pt,3pt" to="234.2pt,17.15pt" stroked="t" style="position:absolute;flip:y">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4">
                <wp:simplePos x="0" y="0"/>
                <wp:positionH relativeFrom="column">
                  <wp:posOffset>2528570</wp:posOffset>
                </wp:positionH>
                <wp:positionV relativeFrom="paragraph">
                  <wp:posOffset>261620</wp:posOffset>
                </wp:positionV>
                <wp:extent cx="451485" cy="90805"/>
                <wp:effectExtent l="0" t="0" r="0" b="0"/>
                <wp:wrapNone/>
                <wp:docPr id="23" name=""/>
                <a:graphic xmlns:a="http://schemas.openxmlformats.org/drawingml/2006/main">
                  <a:graphicData uri="http://schemas.microsoft.com/office/word/2010/wordprocessingShape">
                    <wps:wsp>
                      <wps:cNvSpPr/>
                      <wps:spPr>
                        <a:xfrm>
                          <a:off x="0" y="0"/>
                          <a:ext cx="450720" cy="9000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75pt,17.2pt" to="234.2pt,24.2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5">
                <wp:simplePos x="0" y="0"/>
                <wp:positionH relativeFrom="column">
                  <wp:posOffset>2528570</wp:posOffset>
                </wp:positionH>
                <wp:positionV relativeFrom="paragraph">
                  <wp:posOffset>351790</wp:posOffset>
                </wp:positionV>
                <wp:extent cx="451485" cy="90805"/>
                <wp:effectExtent l="0" t="0" r="0" b="0"/>
                <wp:wrapNone/>
                <wp:docPr id="24" name=""/>
                <a:graphic xmlns:a="http://schemas.openxmlformats.org/drawingml/2006/main">
                  <a:graphicData uri="http://schemas.microsoft.com/office/word/2010/wordprocessingShape">
                    <wps:wsp>
                      <wps:cNvSpPr/>
                      <wps:spPr>
                        <a:xfrm>
                          <a:off x="0" y="0"/>
                          <a:ext cx="450720" cy="9000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75pt,24.3pt" to="234.2pt,31.3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8">
                <wp:simplePos x="0" y="0"/>
                <wp:positionH relativeFrom="column">
                  <wp:posOffset>4251960</wp:posOffset>
                </wp:positionH>
                <wp:positionV relativeFrom="paragraph">
                  <wp:posOffset>118745</wp:posOffset>
                </wp:positionV>
                <wp:extent cx="541655" cy="180975"/>
                <wp:effectExtent l="0" t="0" r="0" b="0"/>
                <wp:wrapNone/>
                <wp:docPr id="25" name=""/>
                <a:graphic xmlns:a="http://schemas.openxmlformats.org/drawingml/2006/main">
                  <a:graphicData uri="http://schemas.microsoft.com/office/word/2010/wordprocessingShape">
                    <wps:wsp>
                      <wps:cNvSpPr/>
                      <wps:spPr>
                        <a:xfrm>
                          <a:off x="0" y="0"/>
                          <a:ext cx="541080" cy="18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33.65pt,3pt" to="376.2pt,17.1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59">
                <wp:simplePos x="0" y="0"/>
                <wp:positionH relativeFrom="column">
                  <wp:posOffset>4254500</wp:posOffset>
                </wp:positionH>
                <wp:positionV relativeFrom="paragraph">
                  <wp:posOffset>205105</wp:posOffset>
                </wp:positionV>
                <wp:extent cx="451485" cy="180975"/>
                <wp:effectExtent l="0" t="0" r="0" b="0"/>
                <wp:wrapNone/>
                <wp:docPr id="26" name=""/>
                <a:graphic xmlns:a="http://schemas.openxmlformats.org/drawingml/2006/main">
                  <a:graphicData uri="http://schemas.microsoft.com/office/word/2010/wordprocessingShape">
                    <wps:wsp>
                      <wps:cNvSpPr/>
                      <wps:spPr>
                        <a:xfrm>
                          <a:off x="0" y="0"/>
                          <a:ext cx="450720" cy="1803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33.65pt,10.1pt" to="369.1pt,24.25pt" stroked="t" style="position:absolute">
                <v:stroke color="black" weight="9360" joinstyle="miter" endcap="square"/>
                <v:fill o:detectmouseclick="t" on="false"/>
              </v:line>
            </w:pict>
          </mc:Fallback>
        </mc:AlternateContent>
      </w:r>
      <w:r>
        <w:rPr>
          <w:sz w:val="28"/>
          <w:lang w:val="en-US"/>
        </w:rPr>
        <w:t>N</w:t>
      </w:r>
      <w:r>
        <w:rPr>
          <w:sz w:val="28"/>
          <w:lang w:val="en-US"/>
        </w:rPr>
        <w:t xml:space="preserve">a                                         Al            O                                      O               </w:t>
      </w:r>
    </w:p>
    <w:p>
      <w:pPr>
        <w:pStyle w:val="Normal"/>
        <w:shd w:fill="FFFFFF" w:val="clear"/>
        <w:tabs>
          <w:tab w:val="left" w:pos="2237" w:leader="none"/>
          <w:tab w:val="left" w:pos="3797" w:leader="none"/>
          <w:tab w:val="left" w:pos="6614" w:leader="none"/>
        </w:tabs>
        <w:spacing w:lineRule="exact" w:line="269"/>
        <w:ind w:left="480" w:hanging="0"/>
        <w:rPr>
          <w:b/>
          <w:b/>
          <w:bCs/>
          <w:color w:val="000000"/>
          <w:spacing w:val="-10"/>
          <w:sz w:val="28"/>
          <w:lang w:val="en-US"/>
        </w:rPr>
      </w:pPr>
      <w:r>
        <w:rPr>
          <w:b/>
          <w:bCs/>
          <w:color w:val="000000"/>
          <w:spacing w:val="-10"/>
          <w:sz w:val="28"/>
          <w:lang w:val="en-US"/>
        </w:rPr>
      </w:r>
    </w:p>
    <w:p>
      <w:pPr>
        <w:pStyle w:val="Normal"/>
        <w:shd w:fill="FFFFFF" w:val="clear"/>
        <w:tabs>
          <w:tab w:val="left" w:pos="2237" w:leader="none"/>
          <w:tab w:val="left" w:pos="3797" w:leader="none"/>
          <w:tab w:val="left" w:pos="6614" w:leader="none"/>
        </w:tabs>
        <w:spacing w:lineRule="exact" w:line="269"/>
        <w:ind w:left="480" w:hanging="0"/>
        <w:rPr>
          <w:bCs/>
          <w:sz w:val="28"/>
          <w:vertAlign w:val="subscript"/>
          <w:lang w:val="en-US"/>
        </w:rPr>
      </w:pPr>
      <w:r>
        <w:rPr>
          <w:bCs/>
          <w:color w:val="000000"/>
          <w:spacing w:val="-10"/>
          <w:sz w:val="28"/>
          <w:lang w:val="en-US"/>
        </w:rPr>
        <w:t xml:space="preserve"> </w:t>
      </w:r>
      <w:r>
        <w:rPr>
          <w:bCs/>
          <w:color w:val="000000"/>
          <w:spacing w:val="-10"/>
          <w:sz w:val="28"/>
          <w:lang w:val="en-US"/>
        </w:rPr>
        <w:t>Na</w:t>
      </w:r>
      <w:r>
        <w:rPr>
          <w:bCs/>
          <w:color w:val="000000"/>
          <w:spacing w:val="-10"/>
          <w:sz w:val="28"/>
          <w:vertAlign w:val="subscript"/>
          <w:lang w:val="en-US"/>
        </w:rPr>
        <w:t xml:space="preserve">2 </w:t>
      </w:r>
      <w:r>
        <w:rPr>
          <w:bCs/>
          <w:color w:val="000000"/>
          <w:spacing w:val="-10"/>
          <w:sz w:val="28"/>
          <w:lang w:val="en-US"/>
        </w:rPr>
        <w:t>O</w:t>
      </w:r>
      <w:r>
        <w:rPr>
          <w:bCs/>
          <w:color w:val="000000"/>
          <w:sz w:val="28"/>
          <w:lang w:val="en-US"/>
        </w:rPr>
        <w:t xml:space="preserve">              </w:t>
      </w:r>
      <w:r>
        <w:rPr>
          <w:bCs/>
          <w:color w:val="000000"/>
          <w:spacing w:val="-10"/>
          <w:sz w:val="28"/>
          <w:lang w:val="en-US"/>
        </w:rPr>
        <w:t>MgO</w:t>
      </w:r>
      <w:r>
        <w:rPr>
          <w:bCs/>
          <w:color w:val="000000"/>
          <w:sz w:val="28"/>
          <w:lang w:val="en-US"/>
        </w:rPr>
        <w:tab/>
        <w:t xml:space="preserve">        </w:t>
      </w:r>
      <w:r>
        <w:rPr>
          <w:bCs/>
          <w:color w:val="000000"/>
          <w:spacing w:val="-18"/>
          <w:sz w:val="28"/>
        </w:rPr>
        <w:t>А</w:t>
      </w:r>
      <w:r>
        <w:rPr>
          <w:bCs/>
          <w:color w:val="000000"/>
          <w:spacing w:val="-18"/>
          <w:sz w:val="28"/>
          <w:lang w:val="en-US"/>
        </w:rPr>
        <w:t>l</w:t>
      </w:r>
      <w:r>
        <w:rPr>
          <w:bCs/>
          <w:color w:val="000000"/>
          <w:spacing w:val="-18"/>
          <w:sz w:val="28"/>
          <w:vertAlign w:val="subscript"/>
          <w:lang w:val="en-US"/>
        </w:rPr>
        <w:t>2</w:t>
      </w:r>
      <w:r>
        <w:rPr>
          <w:bCs/>
          <w:color w:val="000000"/>
          <w:spacing w:val="-18"/>
          <w:sz w:val="28"/>
          <w:lang w:val="en-US"/>
        </w:rPr>
        <w:t>O</w:t>
      </w:r>
      <w:r>
        <w:rPr>
          <w:bCs/>
          <w:color w:val="000000"/>
          <w:spacing w:val="-18"/>
          <w:sz w:val="28"/>
          <w:vertAlign w:val="subscript"/>
          <w:lang w:val="en-US"/>
        </w:rPr>
        <w:t>3</w:t>
      </w:r>
      <w:r>
        <w:rPr>
          <w:bCs/>
          <w:color w:val="000000"/>
          <w:spacing w:val="-18"/>
          <w:sz w:val="28"/>
          <w:lang w:val="en-US"/>
        </w:rPr>
        <w:t xml:space="preserve">                                                   SiO</w:t>
      </w:r>
      <w:r>
        <w:rPr>
          <w:bCs/>
          <w:color w:val="000000"/>
          <w:spacing w:val="-18"/>
          <w:sz w:val="28"/>
          <w:vertAlign w:val="subscript"/>
          <w:lang w:val="en-US"/>
        </w:rPr>
        <w:t>2</w:t>
      </w:r>
    </w:p>
    <w:p>
      <w:pPr>
        <w:pStyle w:val="Normal"/>
        <w:shd w:fill="FFFFFF" w:val="clear"/>
        <w:tabs>
          <w:tab w:val="left" w:pos="2160" w:leader="none"/>
          <w:tab w:val="left" w:pos="3768" w:leader="none"/>
          <w:tab w:val="left" w:pos="6706" w:leader="none"/>
        </w:tabs>
        <w:spacing w:lineRule="exact" w:line="269"/>
        <w:rPr/>
      </w:pPr>
      <w:r>
        <w:rPr>
          <w:lang w:val="en-US"/>
        </w:rPr>
        <w:t xml:space="preserve">       </w:t>
      </w:r>
      <w:r>
        <w:rPr/>
        <w:t xml:space="preserve">оксид                   оксид                           оксид                                          оксид     </w:t>
      </w:r>
    </w:p>
    <w:p>
      <w:pPr>
        <w:pStyle w:val="Normal"/>
        <w:shd w:fill="FFFFFF" w:val="clear"/>
        <w:tabs>
          <w:tab w:val="left" w:pos="2160" w:leader="none"/>
          <w:tab w:val="left" w:pos="3768" w:leader="none"/>
          <w:tab w:val="left" w:pos="6706" w:leader="none"/>
        </w:tabs>
        <w:spacing w:lineRule="exact" w:line="269"/>
        <w:rPr/>
      </w:pPr>
      <w:r>
        <w:rPr/>
        <w:t xml:space="preserve">      </w:t>
      </w:r>
      <w:r>
        <w:rPr/>
        <w:t>натрия                 магния                     алюминия                                      кремния</w:t>
      </w:r>
    </w:p>
    <w:p>
      <w:pPr>
        <w:pStyle w:val="Normal"/>
        <w:shd w:fill="FFFFFF" w:val="clear"/>
        <w:tabs>
          <w:tab w:val="left" w:pos="2160" w:leader="none"/>
          <w:tab w:val="left" w:pos="3768" w:leader="none"/>
          <w:tab w:val="left" w:pos="6706" w:leader="none"/>
        </w:tabs>
        <w:spacing w:lineRule="exact" w:line="269"/>
        <w:rPr>
          <w:sz w:val="28"/>
        </w:rPr>
      </w:pPr>
      <w:r>
        <w:rPr>
          <w:sz w:val="28"/>
        </w:rPr>
        <w:t xml:space="preserve">      </w:t>
      </w:r>
    </w:p>
    <w:p>
      <w:pPr>
        <w:pStyle w:val="Normal"/>
        <w:shd w:fill="FFFFFF" w:val="clear"/>
        <w:tabs>
          <w:tab w:val="left" w:pos="2160" w:leader="none"/>
          <w:tab w:val="left" w:pos="3768" w:leader="none"/>
          <w:tab w:val="left" w:pos="6706" w:leader="none"/>
        </w:tabs>
        <w:jc w:val="both"/>
        <w:rPr>
          <w:sz w:val="28"/>
        </w:rPr>
      </w:pPr>
      <w:r>
        <w:rPr>
          <w:sz w:val="28"/>
        </w:rPr>
        <w:t xml:space="preserve">       </w:t>
      </w:r>
      <w:r>
        <w:rPr>
          <w:color w:val="000000"/>
          <w:spacing w:val="-6"/>
          <w:sz w:val="28"/>
        </w:rPr>
        <w:t xml:space="preserve">Оксиды образуют почти все химические элементы. При образовании названия к слову </w:t>
      </w:r>
      <w:r>
        <w:rPr>
          <w:color w:val="000000"/>
          <w:spacing w:val="-5"/>
          <w:sz w:val="28"/>
        </w:rPr>
        <w:t>оксид добавляется название элемента в родительном падеже. Если элемент проявля</w:t>
        <w:softHyphen/>
        <w:t>ет переменную степень окисления, то ему соответствует несколько оксидов. В таких слу</w:t>
        <w:softHyphen/>
      </w:r>
      <w:r>
        <w:rPr>
          <w:color w:val="000000"/>
          <w:spacing w:val="-3"/>
          <w:sz w:val="28"/>
        </w:rPr>
        <w:t xml:space="preserve">чаях при названии оксидов указывается степень окисления римской цифрой в скобках: </w:t>
      </w:r>
      <w:r>
        <w:rPr>
          <w:bCs/>
          <w:color w:val="000000"/>
          <w:spacing w:val="-8"/>
          <w:sz w:val="28"/>
          <w:lang w:val="en-US"/>
        </w:rPr>
        <w:t>Fe</w:t>
      </w:r>
      <w:r>
        <w:rPr>
          <w:bCs/>
          <w:color w:val="000000"/>
          <w:spacing w:val="-8"/>
          <w:sz w:val="28"/>
          <w:vertAlign w:val="superscript"/>
        </w:rPr>
        <w:t>+2</w:t>
      </w:r>
      <w:r>
        <w:rPr>
          <w:bCs/>
          <w:color w:val="000000"/>
          <w:spacing w:val="-8"/>
          <w:sz w:val="28"/>
          <w:lang w:val="en-US"/>
        </w:rPr>
        <w:t>O</w:t>
      </w:r>
      <w:r>
        <w:rPr>
          <w:bCs/>
          <w:color w:val="000000"/>
          <w:spacing w:val="-8"/>
          <w:sz w:val="28"/>
        </w:rPr>
        <w:t xml:space="preserve"> –</w:t>
      </w:r>
      <w:r>
        <w:rPr>
          <w:color w:val="000000"/>
          <w:spacing w:val="-8"/>
          <w:sz w:val="28"/>
        </w:rPr>
        <w:t xml:space="preserve">оксид железа (II), </w:t>
      </w:r>
      <w:r>
        <w:rPr>
          <w:bCs/>
          <w:color w:val="000000"/>
          <w:spacing w:val="-8"/>
          <w:sz w:val="28"/>
        </w:rPr>
        <w:t>Fe</w:t>
      </w:r>
      <w:r>
        <w:rPr>
          <w:bCs/>
          <w:color w:val="000000"/>
          <w:spacing w:val="-8"/>
          <w:sz w:val="28"/>
          <w:vertAlign w:val="superscript"/>
        </w:rPr>
        <w:t>+3</w:t>
      </w:r>
      <w:r>
        <w:rPr>
          <w:bCs/>
          <w:color w:val="000000"/>
          <w:spacing w:val="-8"/>
          <w:sz w:val="28"/>
          <w:vertAlign w:val="subscript"/>
        </w:rPr>
        <w:t xml:space="preserve">2 </w:t>
      </w:r>
      <w:r>
        <w:rPr>
          <w:bCs/>
          <w:color w:val="000000"/>
          <w:spacing w:val="-8"/>
          <w:sz w:val="28"/>
          <w:lang w:val="en-US"/>
        </w:rPr>
        <w:t>O</w:t>
      </w:r>
      <w:r>
        <w:rPr>
          <w:bCs/>
          <w:color w:val="000000"/>
          <w:spacing w:val="-8"/>
          <w:sz w:val="28"/>
          <w:vertAlign w:val="subscript"/>
        </w:rPr>
        <w:t>3</w:t>
      </w:r>
      <w:r>
        <w:rPr>
          <w:color w:val="000000"/>
          <w:spacing w:val="-8"/>
          <w:sz w:val="28"/>
        </w:rPr>
        <w:t xml:space="preserve"> – оксид железа (</w:t>
      </w:r>
      <w:r>
        <w:rPr>
          <w:color w:val="000000"/>
          <w:spacing w:val="-8"/>
          <w:sz w:val="28"/>
          <w:lang w:val="en-US"/>
        </w:rPr>
        <w:t>III</w:t>
      </w:r>
      <w:r>
        <w:rPr>
          <w:color w:val="000000"/>
          <w:spacing w:val="-8"/>
          <w:sz w:val="28"/>
        </w:rPr>
        <w:t xml:space="preserve">), </w:t>
      </w:r>
      <w:r>
        <w:rPr>
          <w:bCs/>
          <w:color w:val="000000"/>
          <w:spacing w:val="-8"/>
          <w:sz w:val="28"/>
          <w:lang w:val="en-US"/>
        </w:rPr>
        <w:t>S</w:t>
      </w:r>
      <w:r>
        <w:rPr>
          <w:bCs/>
          <w:color w:val="000000"/>
          <w:spacing w:val="-8"/>
          <w:sz w:val="28"/>
          <w:vertAlign w:val="superscript"/>
        </w:rPr>
        <w:t>+4</w:t>
      </w:r>
      <w:r>
        <w:rPr>
          <w:bCs/>
          <w:color w:val="000000"/>
          <w:spacing w:val="-8"/>
          <w:sz w:val="28"/>
          <w:lang w:val="en-US"/>
        </w:rPr>
        <w:t>O</w:t>
      </w:r>
      <w:r>
        <w:rPr>
          <w:bCs/>
          <w:color w:val="000000"/>
          <w:spacing w:val="-8"/>
          <w:sz w:val="28"/>
          <w:vertAlign w:val="subscript"/>
        </w:rPr>
        <w:t>2</w:t>
      </w:r>
      <w:r>
        <w:rPr>
          <w:color w:val="000000"/>
          <w:spacing w:val="-8"/>
          <w:sz w:val="28"/>
        </w:rPr>
        <w:t xml:space="preserve"> – оксид серы (</w:t>
      </w:r>
      <w:r>
        <w:rPr>
          <w:color w:val="000000"/>
          <w:spacing w:val="-8"/>
          <w:sz w:val="28"/>
          <w:lang w:val="en-US"/>
        </w:rPr>
        <w:t>IV</w:t>
      </w:r>
      <w:r>
        <w:rPr>
          <w:color w:val="000000"/>
          <w:spacing w:val="-8"/>
          <w:sz w:val="28"/>
        </w:rPr>
        <w:t xml:space="preserve">), </w:t>
      </w:r>
      <w:r>
        <w:rPr>
          <w:bCs/>
          <w:color w:val="000000"/>
          <w:spacing w:val="-8"/>
          <w:sz w:val="28"/>
        </w:rPr>
        <w:t>S</w:t>
      </w:r>
      <w:r>
        <w:rPr>
          <w:bCs/>
          <w:color w:val="000000"/>
          <w:spacing w:val="-8"/>
          <w:sz w:val="28"/>
          <w:vertAlign w:val="superscript"/>
        </w:rPr>
        <w:t>+6</w:t>
      </w:r>
      <w:r>
        <w:rPr>
          <w:bCs/>
          <w:color w:val="000000"/>
          <w:spacing w:val="-8"/>
          <w:sz w:val="28"/>
        </w:rPr>
        <w:t>О</w:t>
      </w:r>
      <w:r>
        <w:rPr>
          <w:bCs/>
          <w:color w:val="000000"/>
          <w:spacing w:val="-8"/>
          <w:sz w:val="28"/>
          <w:vertAlign w:val="subscript"/>
        </w:rPr>
        <w:t>3</w:t>
      </w:r>
      <w:r>
        <w:rPr>
          <w:color w:val="000000"/>
          <w:spacing w:val="-8"/>
          <w:sz w:val="28"/>
        </w:rPr>
        <w:t>– ок</w:t>
        <w:softHyphen/>
      </w:r>
      <w:r>
        <w:rPr>
          <w:color w:val="000000"/>
          <w:spacing w:val="-6"/>
          <w:sz w:val="28"/>
        </w:rPr>
        <w:t>сид серы (</w:t>
      </w:r>
      <w:r>
        <w:rPr>
          <w:color w:val="000000"/>
          <w:spacing w:val="-6"/>
          <w:sz w:val="28"/>
          <w:lang w:val="en-US"/>
        </w:rPr>
        <w:t>VI</w:t>
      </w:r>
      <w:r>
        <w:rPr>
          <w:color w:val="000000"/>
          <w:spacing w:val="-6"/>
          <w:sz w:val="28"/>
        </w:rPr>
        <w:t>) и др.</w:t>
      </w:r>
    </w:p>
    <w:p>
      <w:pPr>
        <w:pStyle w:val="Normal"/>
        <w:shd w:fill="FFFFFF" w:val="clear"/>
        <w:ind w:left="10" w:right="14" w:firstLine="355"/>
        <w:jc w:val="both"/>
        <w:rPr/>
      </w:pPr>
      <w:r>
        <w:rPr>
          <w:color w:val="000000"/>
          <w:spacing w:val="-6"/>
          <w:sz w:val="28"/>
        </w:rPr>
        <w:t xml:space="preserve">  </w:t>
      </w:r>
      <w:r>
        <w:rPr>
          <w:color w:val="000000"/>
          <w:spacing w:val="-6"/>
          <w:sz w:val="28"/>
        </w:rPr>
        <w:t xml:space="preserve">По химическим свойствам оксиды можно разделить </w:t>
      </w:r>
      <w:r>
        <w:rPr>
          <w:bCs/>
          <w:i/>
          <w:color w:val="000000"/>
          <w:spacing w:val="-6"/>
          <w:sz w:val="28"/>
        </w:rPr>
        <w:t>на солеобразующие</w:t>
      </w:r>
      <w:r>
        <w:rPr>
          <w:b/>
          <w:i/>
          <w:color w:val="000000"/>
          <w:spacing w:val="-6"/>
          <w:sz w:val="28"/>
        </w:rPr>
        <w:t xml:space="preserve"> </w:t>
      </w:r>
      <w:r>
        <w:rPr>
          <w:color w:val="000000"/>
          <w:spacing w:val="-6"/>
          <w:sz w:val="28"/>
        </w:rPr>
        <w:t>(их большинст</w:t>
        <w:softHyphen/>
      </w:r>
      <w:r>
        <w:rPr>
          <w:color w:val="000000"/>
          <w:spacing w:val="-4"/>
          <w:sz w:val="28"/>
        </w:rPr>
        <w:t xml:space="preserve">во) и </w:t>
      </w:r>
      <w:r>
        <w:rPr>
          <w:bCs/>
          <w:i/>
          <w:color w:val="000000"/>
          <w:spacing w:val="-4"/>
          <w:sz w:val="28"/>
        </w:rPr>
        <w:t>несолеобразующие (безразличные).</w:t>
      </w:r>
      <w:r>
        <w:rPr>
          <w:color w:val="000000"/>
          <w:spacing w:val="-4"/>
          <w:sz w:val="28"/>
        </w:rPr>
        <w:t xml:space="preserve"> Примером несолеобразующих оксидов могут служить такие, как </w:t>
      </w:r>
      <w:r>
        <w:rPr>
          <w:bCs/>
          <w:color w:val="000000"/>
          <w:spacing w:val="-4"/>
          <w:sz w:val="28"/>
          <w:lang w:val="en-US"/>
        </w:rPr>
        <w:t>NO</w:t>
      </w:r>
      <w:r>
        <w:rPr>
          <w:bCs/>
          <w:color w:val="000000"/>
          <w:spacing w:val="-4"/>
          <w:sz w:val="28"/>
        </w:rPr>
        <w:t>, N</w:t>
      </w:r>
      <w:r>
        <w:rPr>
          <w:bCs/>
          <w:color w:val="000000"/>
          <w:spacing w:val="-4"/>
          <w:sz w:val="28"/>
          <w:vertAlign w:val="subscript"/>
        </w:rPr>
        <w:t>2</w:t>
      </w:r>
      <w:r>
        <w:rPr>
          <w:bCs/>
          <w:color w:val="000000"/>
          <w:spacing w:val="-4"/>
          <w:sz w:val="28"/>
        </w:rPr>
        <w:t>O</w:t>
      </w:r>
      <w:r>
        <w:rPr>
          <w:b/>
          <w:color w:val="000000"/>
          <w:spacing w:val="-4"/>
          <w:sz w:val="28"/>
        </w:rPr>
        <w:t xml:space="preserve">. </w:t>
      </w:r>
      <w:r>
        <w:rPr>
          <w:color w:val="000000"/>
          <w:spacing w:val="-4"/>
          <w:sz w:val="28"/>
        </w:rPr>
        <w:t>Они не образуют солей. Солеобразующие оксиды подразде</w:t>
        <w:softHyphen/>
      </w:r>
      <w:r>
        <w:rPr>
          <w:color w:val="000000"/>
          <w:spacing w:val="-5"/>
          <w:sz w:val="28"/>
        </w:rPr>
        <w:t>ляются на кислотные, основные и амфотерные.</w:t>
      </w:r>
    </w:p>
    <w:p>
      <w:pPr>
        <w:pStyle w:val="Normal"/>
        <w:shd w:fill="FFFFFF" w:val="clear"/>
        <w:ind w:left="10" w:right="14" w:firstLine="355"/>
        <w:jc w:val="both"/>
        <w:rPr/>
      </w:pPr>
      <w:r>
        <w:rPr>
          <w:color w:val="000000"/>
          <w:spacing w:val="-2"/>
          <w:sz w:val="28"/>
        </w:rPr>
        <w:t xml:space="preserve">К </w:t>
      </w:r>
      <w:r>
        <w:rPr>
          <w:bCs/>
          <w:i/>
          <w:color w:val="000000"/>
          <w:spacing w:val="-2"/>
          <w:sz w:val="28"/>
        </w:rPr>
        <w:t>кислотным</w:t>
      </w:r>
      <w:r>
        <w:rPr>
          <w:b/>
          <w:color w:val="000000"/>
          <w:spacing w:val="-2"/>
          <w:sz w:val="28"/>
        </w:rPr>
        <w:t xml:space="preserve"> </w:t>
      </w:r>
      <w:r>
        <w:rPr>
          <w:color w:val="000000"/>
          <w:spacing w:val="-2"/>
          <w:sz w:val="28"/>
        </w:rPr>
        <w:t xml:space="preserve">относят оксиды типичных неметаллов </w:t>
      </w:r>
      <w:r>
        <w:rPr>
          <w:bCs/>
          <w:color w:val="000000"/>
          <w:spacing w:val="-2"/>
          <w:sz w:val="28"/>
        </w:rPr>
        <w:t>(SО</w:t>
      </w:r>
      <w:r>
        <w:rPr>
          <w:bCs/>
          <w:color w:val="000000"/>
          <w:spacing w:val="-8"/>
          <w:sz w:val="28"/>
          <w:vertAlign w:val="subscript"/>
        </w:rPr>
        <w:t>3</w:t>
      </w:r>
      <w:r>
        <w:rPr>
          <w:bCs/>
          <w:color w:val="000000"/>
          <w:spacing w:val="-2"/>
          <w:sz w:val="28"/>
        </w:rPr>
        <w:t>, N</w:t>
      </w:r>
      <w:r>
        <w:rPr>
          <w:bCs/>
          <w:color w:val="000000"/>
          <w:spacing w:val="-2"/>
          <w:sz w:val="28"/>
          <w:vertAlign w:val="subscript"/>
        </w:rPr>
        <w:t>2</w:t>
      </w:r>
      <w:r>
        <w:rPr>
          <w:bCs/>
          <w:color w:val="000000"/>
          <w:spacing w:val="-2"/>
          <w:sz w:val="28"/>
        </w:rPr>
        <w:t>O</w:t>
      </w:r>
      <w:r>
        <w:rPr>
          <w:bCs/>
          <w:color w:val="000000"/>
          <w:spacing w:val="-2"/>
          <w:sz w:val="28"/>
          <w:vertAlign w:val="subscript"/>
        </w:rPr>
        <w:t>5</w:t>
      </w:r>
      <w:r>
        <w:rPr>
          <w:bCs/>
          <w:color w:val="000000"/>
          <w:spacing w:val="-2"/>
          <w:sz w:val="28"/>
        </w:rPr>
        <w:t xml:space="preserve">, </w:t>
      </w:r>
      <w:r>
        <w:rPr>
          <w:bCs/>
          <w:color w:val="000000"/>
          <w:spacing w:val="-2"/>
          <w:sz w:val="28"/>
          <w:lang w:val="en-US"/>
        </w:rPr>
        <w:t>CO</w:t>
      </w:r>
      <w:r>
        <w:rPr>
          <w:bCs/>
          <w:color w:val="000000"/>
          <w:spacing w:val="-2"/>
          <w:sz w:val="28"/>
          <w:vertAlign w:val="subscript"/>
        </w:rPr>
        <w:t>2</w:t>
      </w:r>
      <w:r>
        <w:rPr>
          <w:bCs/>
          <w:color w:val="000000"/>
          <w:spacing w:val="-2"/>
          <w:sz w:val="28"/>
        </w:rPr>
        <w:t xml:space="preserve">, </w:t>
      </w:r>
      <w:r>
        <w:rPr>
          <w:bCs/>
          <w:color w:val="000000"/>
          <w:spacing w:val="-2"/>
          <w:sz w:val="28"/>
          <w:lang w:val="en-US"/>
        </w:rPr>
        <w:t>P</w:t>
      </w:r>
      <w:r>
        <w:rPr>
          <w:bCs/>
          <w:color w:val="000000"/>
          <w:spacing w:val="-2"/>
          <w:sz w:val="28"/>
          <w:vertAlign w:val="subscript"/>
        </w:rPr>
        <w:t>2</w:t>
      </w:r>
      <w:r>
        <w:rPr>
          <w:bCs/>
          <w:color w:val="000000"/>
          <w:spacing w:val="-2"/>
          <w:sz w:val="28"/>
          <w:lang w:val="en-US"/>
        </w:rPr>
        <w:t>O</w:t>
      </w:r>
      <w:r>
        <w:rPr>
          <w:bCs/>
          <w:color w:val="000000"/>
          <w:spacing w:val="-2"/>
          <w:sz w:val="28"/>
          <w:vertAlign w:val="subscript"/>
        </w:rPr>
        <w:t>5</w:t>
      </w:r>
      <w:r>
        <w:rPr>
          <w:bCs/>
          <w:color w:val="000000"/>
          <w:spacing w:val="-2"/>
          <w:sz w:val="28"/>
        </w:rPr>
        <w:t>, С</w:t>
      </w:r>
      <w:r>
        <w:rPr>
          <w:bCs/>
          <w:color w:val="000000"/>
          <w:spacing w:val="-2"/>
          <w:sz w:val="28"/>
          <w:lang w:val="en-US"/>
        </w:rPr>
        <w:t>l</w:t>
      </w:r>
      <w:r>
        <w:rPr>
          <w:bCs/>
          <w:color w:val="000000"/>
          <w:spacing w:val="-2"/>
          <w:sz w:val="28"/>
          <w:vertAlign w:val="subscript"/>
        </w:rPr>
        <w:t>2</w:t>
      </w:r>
      <w:r>
        <w:rPr>
          <w:bCs/>
          <w:color w:val="000000"/>
          <w:spacing w:val="-2"/>
          <w:sz w:val="28"/>
        </w:rPr>
        <w:t>O</w:t>
      </w:r>
      <w:r>
        <w:rPr>
          <w:bCs/>
          <w:color w:val="000000"/>
          <w:spacing w:val="-2"/>
          <w:sz w:val="28"/>
          <w:vertAlign w:val="subscript"/>
        </w:rPr>
        <w:t>7</w:t>
      </w:r>
      <w:r>
        <w:rPr>
          <w:bCs/>
          <w:color w:val="000000"/>
          <w:spacing w:val="-2"/>
          <w:sz w:val="28"/>
        </w:rPr>
        <w:t xml:space="preserve">), </w:t>
      </w:r>
      <w:r>
        <w:rPr>
          <w:color w:val="000000"/>
          <w:spacing w:val="-2"/>
          <w:sz w:val="28"/>
        </w:rPr>
        <w:t xml:space="preserve">а </w:t>
      </w:r>
      <w:r>
        <w:rPr>
          <w:color w:val="000000"/>
          <w:sz w:val="28"/>
        </w:rPr>
        <w:t xml:space="preserve">также оксиды некоторых металлов в их высшей степени окисления </w:t>
      </w:r>
      <w:r>
        <w:rPr>
          <w:bCs/>
          <w:color w:val="000000"/>
          <w:sz w:val="28"/>
        </w:rPr>
        <w:t>(С</w:t>
      </w:r>
      <w:r>
        <w:rPr>
          <w:bCs/>
          <w:color w:val="000000"/>
          <w:sz w:val="28"/>
          <w:lang w:val="en-US"/>
        </w:rPr>
        <w:t>rO</w:t>
      </w:r>
      <w:r>
        <w:rPr>
          <w:bCs/>
          <w:color w:val="000000"/>
          <w:spacing w:val="-8"/>
          <w:sz w:val="28"/>
          <w:vertAlign w:val="subscript"/>
        </w:rPr>
        <w:t>3</w:t>
      </w:r>
      <w:r>
        <w:rPr>
          <w:bCs/>
          <w:color w:val="000000"/>
          <w:sz w:val="28"/>
        </w:rPr>
        <w:t xml:space="preserve">, </w:t>
      </w:r>
      <w:r>
        <w:rPr>
          <w:bCs/>
          <w:color w:val="000000"/>
          <w:sz w:val="28"/>
          <w:lang w:val="en-US"/>
        </w:rPr>
        <w:t>V</w:t>
      </w:r>
      <w:r>
        <w:rPr>
          <w:bCs/>
          <w:color w:val="000000"/>
          <w:sz w:val="28"/>
          <w:vertAlign w:val="subscript"/>
        </w:rPr>
        <w:t>2</w:t>
      </w:r>
      <w:r>
        <w:rPr>
          <w:bCs/>
          <w:color w:val="000000"/>
          <w:sz w:val="28"/>
          <w:lang w:val="en-US"/>
        </w:rPr>
        <w:t>O</w:t>
      </w:r>
      <w:r>
        <w:rPr>
          <w:bCs/>
          <w:color w:val="000000"/>
          <w:sz w:val="28"/>
          <w:vertAlign w:val="subscript"/>
        </w:rPr>
        <w:t>5</w:t>
      </w:r>
      <w:r>
        <w:rPr>
          <w:bCs/>
          <w:color w:val="000000"/>
          <w:spacing w:val="-5"/>
          <w:sz w:val="28"/>
        </w:rPr>
        <w:t xml:space="preserve">, </w:t>
      </w:r>
      <w:r>
        <w:rPr>
          <w:bCs/>
          <w:color w:val="000000"/>
          <w:spacing w:val="-5"/>
          <w:sz w:val="28"/>
          <w:lang w:val="en-US"/>
        </w:rPr>
        <w:t>Mn</w:t>
      </w:r>
      <w:r>
        <w:rPr>
          <w:bCs/>
          <w:color w:val="000000"/>
          <w:spacing w:val="-5"/>
          <w:sz w:val="28"/>
          <w:vertAlign w:val="subscript"/>
        </w:rPr>
        <w:t>2</w:t>
      </w:r>
      <w:r>
        <w:rPr>
          <w:bCs/>
          <w:color w:val="000000"/>
          <w:spacing w:val="-5"/>
          <w:sz w:val="28"/>
        </w:rPr>
        <w:t>O</w:t>
      </w:r>
      <w:r>
        <w:rPr>
          <w:bCs/>
          <w:color w:val="000000"/>
          <w:spacing w:val="-5"/>
          <w:sz w:val="28"/>
          <w:vertAlign w:val="subscript"/>
        </w:rPr>
        <w:t>7</w:t>
      </w:r>
      <w:r>
        <w:rPr>
          <w:color w:val="000000"/>
          <w:spacing w:val="-5"/>
          <w:sz w:val="28"/>
          <w:vertAlign w:val="subscript"/>
        </w:rPr>
        <w:t xml:space="preserve"> </w:t>
      </w:r>
      <w:r>
        <w:rPr>
          <w:color w:val="000000"/>
          <w:spacing w:val="-5"/>
          <w:sz w:val="28"/>
        </w:rPr>
        <w:t xml:space="preserve"> и др.). Этим оксидам соответствуют </w:t>
      </w:r>
      <w:r>
        <w:rPr>
          <w:bCs/>
          <w:iCs/>
          <w:color w:val="000000"/>
          <w:spacing w:val="-5"/>
          <w:sz w:val="28"/>
        </w:rPr>
        <w:t>кислоты</w:t>
      </w:r>
      <w:r>
        <w:rPr>
          <w:b/>
          <w:i/>
          <w:color w:val="000000"/>
          <w:spacing w:val="-5"/>
          <w:sz w:val="28"/>
        </w:rPr>
        <w:t>.</w:t>
      </w:r>
    </w:p>
    <w:p>
      <w:pPr>
        <w:pStyle w:val="Normal"/>
        <w:shd w:fill="FFFFFF" w:val="clear"/>
        <w:ind w:left="10" w:right="14" w:firstLine="355"/>
        <w:jc w:val="both"/>
        <w:rPr/>
      </w:pPr>
      <w:r>
        <w:rPr>
          <w:bCs/>
          <w:i/>
          <w:color w:val="000000"/>
          <w:spacing w:val="-1"/>
          <w:sz w:val="28"/>
        </w:rPr>
        <w:t>Основные оксиды</w:t>
      </w:r>
      <w:r>
        <w:rPr>
          <w:color w:val="000000"/>
          <w:spacing w:val="-1"/>
          <w:sz w:val="28"/>
        </w:rPr>
        <w:t xml:space="preserve"> - это оксиды типичных металлов: </w:t>
      </w:r>
      <w:r>
        <w:rPr>
          <w:bCs/>
          <w:color w:val="000000"/>
          <w:spacing w:val="-1"/>
          <w:sz w:val="28"/>
          <w:lang w:val="en-US"/>
        </w:rPr>
        <w:t>Na</w:t>
      </w:r>
      <w:r>
        <w:rPr>
          <w:bCs/>
          <w:color w:val="000000"/>
          <w:spacing w:val="-1"/>
          <w:sz w:val="28"/>
          <w:vertAlign w:val="subscript"/>
        </w:rPr>
        <w:t>2</w:t>
      </w:r>
      <w:r>
        <w:rPr>
          <w:bCs/>
          <w:color w:val="000000"/>
          <w:spacing w:val="-1"/>
          <w:sz w:val="28"/>
          <w:lang w:val="en-US"/>
        </w:rPr>
        <w:t>O</w:t>
      </w:r>
      <w:r>
        <w:rPr>
          <w:bCs/>
          <w:color w:val="000000"/>
          <w:spacing w:val="-1"/>
          <w:sz w:val="28"/>
        </w:rPr>
        <w:t xml:space="preserve">, </w:t>
      </w:r>
      <w:r>
        <w:rPr>
          <w:bCs/>
          <w:color w:val="000000"/>
          <w:spacing w:val="-1"/>
          <w:sz w:val="28"/>
          <w:lang w:val="en-US"/>
        </w:rPr>
        <w:t>MgO</w:t>
      </w:r>
      <w:r>
        <w:rPr>
          <w:bCs/>
          <w:color w:val="000000"/>
          <w:spacing w:val="-1"/>
          <w:sz w:val="28"/>
        </w:rPr>
        <w:t xml:space="preserve">, </w:t>
      </w:r>
      <w:r>
        <w:rPr>
          <w:bCs/>
          <w:color w:val="000000"/>
          <w:spacing w:val="-1"/>
          <w:sz w:val="28"/>
          <w:lang w:val="en-US"/>
        </w:rPr>
        <w:t>BaO</w:t>
      </w:r>
      <w:r>
        <w:rPr>
          <w:bCs/>
          <w:color w:val="000000"/>
          <w:spacing w:val="-1"/>
          <w:sz w:val="28"/>
        </w:rPr>
        <w:t xml:space="preserve">, </w:t>
      </w:r>
      <w:r>
        <w:rPr>
          <w:bCs/>
          <w:color w:val="000000"/>
          <w:spacing w:val="-1"/>
          <w:sz w:val="28"/>
          <w:lang w:val="en-US"/>
        </w:rPr>
        <w:t>CuO</w:t>
      </w:r>
      <w:r>
        <w:rPr>
          <w:bCs/>
          <w:color w:val="000000"/>
          <w:spacing w:val="-1"/>
          <w:sz w:val="28"/>
        </w:rPr>
        <w:t xml:space="preserve">, </w:t>
      </w:r>
      <w:r>
        <w:rPr>
          <w:bCs/>
          <w:color w:val="000000"/>
          <w:spacing w:val="-1"/>
          <w:sz w:val="28"/>
          <w:lang w:val="en-US"/>
        </w:rPr>
        <w:t>Fe</w:t>
      </w:r>
      <w:r>
        <w:rPr>
          <w:bCs/>
          <w:color w:val="000000"/>
          <w:spacing w:val="-1"/>
          <w:sz w:val="28"/>
          <w:vertAlign w:val="subscript"/>
        </w:rPr>
        <w:t>2</w:t>
      </w:r>
      <w:r>
        <w:rPr>
          <w:bCs/>
          <w:color w:val="000000"/>
          <w:spacing w:val="-1"/>
          <w:sz w:val="28"/>
          <w:lang w:val="en-US"/>
        </w:rPr>
        <w:t>O</w:t>
      </w:r>
      <w:r>
        <w:rPr>
          <w:bCs/>
          <w:color w:val="000000"/>
          <w:spacing w:val="-1"/>
          <w:sz w:val="28"/>
          <w:vertAlign w:val="subscript"/>
        </w:rPr>
        <w:t>3</w:t>
      </w:r>
      <w:r>
        <w:rPr>
          <w:bCs/>
          <w:i/>
          <w:color w:val="000000"/>
          <w:spacing w:val="-1"/>
          <w:sz w:val="28"/>
        </w:rPr>
        <w:t xml:space="preserve"> </w:t>
      </w:r>
      <w:r>
        <w:rPr>
          <w:bCs/>
          <w:color w:val="000000"/>
          <w:spacing w:val="-1"/>
          <w:sz w:val="28"/>
        </w:rPr>
        <w:t xml:space="preserve">и </w:t>
      </w:r>
      <w:r>
        <w:rPr>
          <w:color w:val="000000"/>
          <w:spacing w:val="1"/>
          <w:sz w:val="28"/>
        </w:rPr>
        <w:t xml:space="preserve">др. Им соответствуют </w:t>
      </w:r>
      <w:r>
        <w:rPr>
          <w:bCs/>
          <w:i/>
          <w:color w:val="000000"/>
          <w:spacing w:val="1"/>
          <w:sz w:val="28"/>
        </w:rPr>
        <w:t xml:space="preserve">гидроксиды </w:t>
      </w:r>
      <w:r>
        <w:rPr>
          <w:color w:val="000000"/>
          <w:spacing w:val="1"/>
          <w:sz w:val="28"/>
        </w:rPr>
        <w:t>(основания).</w:t>
      </w:r>
    </w:p>
    <w:p>
      <w:pPr>
        <w:pStyle w:val="Normal"/>
        <w:shd w:fill="FFFFFF" w:val="clear"/>
        <w:ind w:left="10" w:right="14" w:firstLine="355"/>
        <w:jc w:val="both"/>
        <w:rPr>
          <w:color w:val="000000"/>
          <w:spacing w:val="-4"/>
          <w:sz w:val="28"/>
        </w:rPr>
      </w:pPr>
      <w:r>
        <w:rPr>
          <w:color w:val="000000"/>
          <w:spacing w:val="-5"/>
          <w:sz w:val="28"/>
        </w:rPr>
        <w:t xml:space="preserve">К </w:t>
      </w:r>
      <w:r>
        <w:rPr>
          <w:bCs/>
          <w:i/>
          <w:color w:val="000000"/>
          <w:spacing w:val="-5"/>
          <w:sz w:val="28"/>
        </w:rPr>
        <w:t>амфотерным</w:t>
      </w:r>
      <w:r>
        <w:rPr>
          <w:bCs/>
          <w:color w:val="000000"/>
          <w:spacing w:val="-5"/>
          <w:sz w:val="28"/>
        </w:rPr>
        <w:t xml:space="preserve"> </w:t>
      </w:r>
      <w:r>
        <w:rPr>
          <w:color w:val="000000"/>
          <w:spacing w:val="-5"/>
          <w:sz w:val="28"/>
        </w:rPr>
        <w:t xml:space="preserve">относятся оксиды некоторых металлов: </w:t>
      </w:r>
      <w:r>
        <w:rPr>
          <w:bCs/>
          <w:color w:val="000000"/>
          <w:spacing w:val="-5"/>
          <w:sz w:val="28"/>
          <w:lang w:val="en-US"/>
        </w:rPr>
        <w:t>ZnO</w:t>
      </w:r>
      <w:r>
        <w:rPr>
          <w:bCs/>
          <w:color w:val="000000"/>
          <w:spacing w:val="-5"/>
          <w:sz w:val="28"/>
        </w:rPr>
        <w:t xml:space="preserve">, </w:t>
      </w:r>
      <w:r>
        <w:rPr>
          <w:bCs/>
          <w:color w:val="000000"/>
          <w:spacing w:val="-5"/>
          <w:sz w:val="28"/>
          <w:lang w:val="en-US"/>
        </w:rPr>
        <w:t>Al</w:t>
      </w:r>
      <w:r>
        <w:rPr>
          <w:bCs/>
          <w:color w:val="000000"/>
          <w:spacing w:val="-5"/>
          <w:sz w:val="28"/>
          <w:vertAlign w:val="subscript"/>
        </w:rPr>
        <w:t>2</w:t>
      </w:r>
      <w:r>
        <w:rPr>
          <w:bCs/>
          <w:color w:val="000000"/>
          <w:spacing w:val="-5"/>
          <w:sz w:val="28"/>
        </w:rPr>
        <w:t>O</w:t>
      </w:r>
      <w:r>
        <w:rPr>
          <w:bCs/>
          <w:color w:val="000000"/>
          <w:spacing w:val="-5"/>
          <w:sz w:val="28"/>
          <w:vertAlign w:val="subscript"/>
        </w:rPr>
        <w:t>3</w:t>
      </w:r>
      <w:r>
        <w:rPr>
          <w:bCs/>
          <w:color w:val="000000"/>
          <w:spacing w:val="-5"/>
          <w:sz w:val="28"/>
        </w:rPr>
        <w:t xml:space="preserve">, </w:t>
      </w:r>
      <w:r>
        <w:rPr>
          <w:bCs/>
          <w:color w:val="000000"/>
          <w:spacing w:val="-5"/>
          <w:sz w:val="28"/>
          <w:lang w:val="en-US"/>
        </w:rPr>
        <w:t>SnO</w:t>
      </w:r>
      <w:r>
        <w:rPr>
          <w:bCs/>
          <w:color w:val="000000"/>
          <w:spacing w:val="-5"/>
          <w:sz w:val="28"/>
        </w:rPr>
        <w:t>, С</w:t>
      </w:r>
      <w:r>
        <w:rPr>
          <w:bCs/>
          <w:color w:val="000000"/>
          <w:spacing w:val="-5"/>
          <w:sz w:val="28"/>
          <w:lang w:val="en-US"/>
        </w:rPr>
        <w:t>r</w:t>
      </w:r>
      <w:r>
        <w:rPr>
          <w:bCs/>
          <w:color w:val="000000"/>
          <w:spacing w:val="-5"/>
          <w:sz w:val="28"/>
          <w:vertAlign w:val="subscript"/>
        </w:rPr>
        <w:t>2</w:t>
      </w:r>
      <w:r>
        <w:rPr>
          <w:bCs/>
          <w:color w:val="000000"/>
          <w:spacing w:val="-5"/>
          <w:sz w:val="28"/>
          <w:lang w:val="en-US"/>
        </w:rPr>
        <w:t>O</w:t>
      </w:r>
      <w:r>
        <w:rPr>
          <w:bCs/>
          <w:color w:val="000000"/>
          <w:spacing w:val="-5"/>
          <w:sz w:val="28"/>
          <w:vertAlign w:val="subscript"/>
        </w:rPr>
        <w:t>3</w:t>
      </w:r>
      <w:r>
        <w:rPr>
          <w:bCs/>
          <w:color w:val="000000"/>
          <w:spacing w:val="-5"/>
          <w:sz w:val="28"/>
        </w:rPr>
        <w:t xml:space="preserve">, РbО и </w:t>
      </w:r>
      <w:r>
        <w:rPr>
          <w:sz w:val="28"/>
        </w:rPr>
        <w:t>др. Они обладают одновременно свойствами кислотных и основных оксидов. В данной ра</w:t>
        <w:softHyphen/>
        <w:t>боте амфотерные оксиды и гидроксиды не рассматриваются</w:t>
      </w:r>
      <w:r>
        <w:rPr/>
        <w:t>.</w:t>
      </w:r>
    </w:p>
    <w:p>
      <w:pPr>
        <w:pStyle w:val="Normal"/>
        <w:shd w:fill="FFFFFF" w:val="clear"/>
        <w:tabs>
          <w:tab w:val="left" w:pos="5812" w:leader="none"/>
        </w:tabs>
        <w:ind w:left="29" w:right="-69" w:firstLine="2948"/>
        <w:rPr/>
      </w:pPr>
      <w:r>
        <w:rPr>
          <w:i/>
          <w:iCs/>
          <w:color w:val="000000"/>
          <w:spacing w:val="-4"/>
          <w:sz w:val="28"/>
        </w:rPr>
        <w:t>Получение оксидов</w:t>
      </w:r>
      <w:r>
        <w:rPr>
          <w:i/>
          <w:iCs/>
          <w:color w:val="000000"/>
          <w:spacing w:val="-1"/>
          <w:sz w:val="28"/>
        </w:rPr>
        <w:t xml:space="preserve"> </w:t>
      </w:r>
    </w:p>
    <w:p>
      <w:pPr>
        <w:pStyle w:val="Normal"/>
        <w:shd w:fill="FFFFFF" w:val="clear"/>
        <w:tabs>
          <w:tab w:val="left" w:pos="9540" w:leader="none"/>
        </w:tabs>
        <w:ind w:right="-69" w:hanging="0"/>
        <w:jc w:val="both"/>
        <w:rPr>
          <w:color w:val="000000"/>
          <w:spacing w:val="-1"/>
          <w:sz w:val="28"/>
        </w:rPr>
      </w:pPr>
      <w:r>
        <w:rPr>
          <w:color w:val="000000"/>
          <w:spacing w:val="-1"/>
          <w:sz w:val="28"/>
        </w:rPr>
        <w:t xml:space="preserve">                </w:t>
      </w:r>
      <w:r>
        <w:rPr>
          <w:color w:val="000000"/>
          <w:spacing w:val="-1"/>
          <w:sz w:val="28"/>
        </w:rPr>
        <w:t xml:space="preserve">1.Взаимодействие простых веществ с кислородом:                                                                             </w:t>
      </w:r>
    </w:p>
    <w:p>
      <w:pPr>
        <w:pStyle w:val="Normal"/>
        <w:shd w:fill="FFFFFF" w:val="clear"/>
        <w:spacing w:before="226" w:after="0"/>
        <w:ind w:left="2890" w:hanging="0"/>
        <w:jc w:val="both"/>
        <w:rPr>
          <w:bCs/>
          <w:sz w:val="28"/>
          <w:lang w:val="en-US"/>
        </w:rPr>
      </w:pPr>
      <w:r>
        <w:rPr>
          <w:bCs/>
          <w:color w:val="000000"/>
          <w:spacing w:val="-9"/>
          <w:sz w:val="28"/>
          <w:lang w:val="en-US"/>
        </w:rPr>
        <w:t>2Mg + O</w:t>
      </w:r>
      <w:r>
        <w:rPr>
          <w:bCs/>
          <w:color w:val="000000"/>
          <w:spacing w:val="-9"/>
          <w:sz w:val="28"/>
          <w:vertAlign w:val="subscript"/>
          <w:lang w:val="en-US"/>
        </w:rPr>
        <w:t>2</w:t>
      </w:r>
      <w:r>
        <w:rPr>
          <w:bCs/>
          <w:color w:val="000000"/>
          <w:spacing w:val="-9"/>
          <w:sz w:val="28"/>
          <w:vertAlign w:val="superscript"/>
          <w:lang w:val="en-US"/>
        </w:rPr>
        <w:t xml:space="preserve"> </w:t>
      </w:r>
      <w:r>
        <w:rPr>
          <w:bCs/>
          <w:color w:val="000000"/>
          <w:spacing w:val="-9"/>
          <w:sz w:val="28"/>
          <w:lang w:val="en-US"/>
        </w:rPr>
        <w:t xml:space="preserve">  </w:t>
      </w:r>
      <w:r>
        <w:rPr>
          <w:bCs/>
          <w:color w:val="000000"/>
          <w:spacing w:val="-9"/>
          <w:sz w:val="28"/>
          <w:vertAlign w:val="subscript"/>
          <w:lang w:val="en-US"/>
        </w:rPr>
        <w:t>=</w:t>
      </w:r>
      <w:r>
        <w:rPr>
          <w:bCs/>
          <w:color w:val="000000"/>
          <w:spacing w:val="-9"/>
          <w:sz w:val="28"/>
          <w:vertAlign w:val="superscript"/>
          <w:lang w:val="en-US"/>
        </w:rPr>
        <w:t>t°</w:t>
      </w:r>
      <w:r>
        <w:rPr>
          <w:bCs/>
          <w:color w:val="000000"/>
          <w:spacing w:val="-9"/>
          <w:sz w:val="28"/>
          <w:vertAlign w:val="subscript"/>
          <w:lang w:val="en-US"/>
        </w:rPr>
        <w:t xml:space="preserve">  </w:t>
      </w:r>
      <w:r>
        <w:rPr>
          <w:bCs/>
          <w:color w:val="000000"/>
          <w:spacing w:val="-9"/>
          <w:sz w:val="28"/>
          <w:lang w:val="en-US"/>
        </w:rPr>
        <w:t xml:space="preserve">2MgO;    </w:t>
      </w:r>
    </w:p>
    <w:p>
      <w:pPr>
        <w:pStyle w:val="Normal"/>
        <w:shd w:fill="FFFFFF" w:val="clear"/>
        <w:ind w:left="2525" w:hanging="0"/>
        <w:jc w:val="both"/>
        <w:rPr/>
      </w:pPr>
      <w:r>
        <w:rPr>
          <w:bCs/>
          <w:color w:val="000000"/>
          <w:spacing w:val="-6"/>
          <w:sz w:val="28"/>
          <w:lang w:val="en-US"/>
        </w:rPr>
        <w:t xml:space="preserve">       </w:t>
      </w:r>
      <w:r>
        <w:rPr>
          <w:bCs/>
          <w:color w:val="000000"/>
          <w:spacing w:val="-6"/>
          <w:sz w:val="28"/>
          <w:lang w:val="en-US"/>
        </w:rPr>
        <w:t xml:space="preserve">S + </w:t>
      </w:r>
      <w:r>
        <w:rPr>
          <w:bCs/>
          <w:color w:val="000000"/>
          <w:spacing w:val="-6"/>
          <w:sz w:val="28"/>
        </w:rPr>
        <w:t>О</w:t>
      </w:r>
      <w:r>
        <w:rPr>
          <w:bCs/>
          <w:color w:val="000000"/>
          <w:spacing w:val="-6"/>
          <w:sz w:val="28"/>
          <w:vertAlign w:val="subscript"/>
          <w:lang w:val="en-US"/>
        </w:rPr>
        <w:t>2</w:t>
      </w:r>
      <w:r>
        <w:rPr>
          <w:bCs/>
          <w:color w:val="000000"/>
          <w:spacing w:val="-6"/>
          <w:sz w:val="28"/>
          <w:lang w:val="en-US"/>
        </w:rPr>
        <w:t xml:space="preserve"> </w:t>
      </w:r>
      <w:r>
        <w:rPr>
          <w:bCs/>
          <w:color w:val="000000"/>
          <w:spacing w:val="-9"/>
          <w:sz w:val="28"/>
          <w:vertAlign w:val="subscript"/>
          <w:lang w:val="en-US"/>
        </w:rPr>
        <w:t>=</w:t>
      </w:r>
      <w:r>
        <w:rPr>
          <w:bCs/>
          <w:color w:val="000000"/>
          <w:spacing w:val="-9"/>
          <w:sz w:val="28"/>
          <w:vertAlign w:val="superscript"/>
          <w:lang w:val="en-US"/>
        </w:rPr>
        <w:t>t°</w:t>
      </w:r>
      <w:r>
        <w:rPr>
          <w:bCs/>
          <w:color w:val="000000"/>
          <w:spacing w:val="-9"/>
          <w:sz w:val="28"/>
          <w:vertAlign w:val="subscript"/>
          <w:lang w:val="en-US"/>
        </w:rPr>
        <w:t xml:space="preserve">  </w:t>
      </w:r>
      <w:r>
        <w:rPr>
          <w:bCs/>
          <w:color w:val="000000"/>
          <w:spacing w:val="-6"/>
          <w:sz w:val="28"/>
          <w:lang w:val="en-US"/>
        </w:rPr>
        <w:t>SO</w:t>
      </w:r>
      <w:r>
        <w:rPr>
          <w:bCs/>
          <w:color w:val="000000"/>
          <w:spacing w:val="-6"/>
          <w:sz w:val="28"/>
          <w:vertAlign w:val="subscript"/>
          <w:lang w:val="en-US"/>
        </w:rPr>
        <w:t xml:space="preserve">2       </w:t>
      </w:r>
    </w:p>
    <w:p>
      <w:pPr>
        <w:pStyle w:val="Normal"/>
        <w:shd w:fill="FFFFFF" w:val="clear"/>
        <w:jc w:val="both"/>
        <w:rPr>
          <w:sz w:val="28"/>
        </w:rPr>
      </w:pPr>
      <w:r>
        <w:rPr>
          <w:color w:val="000000"/>
          <w:spacing w:val="-1"/>
          <w:sz w:val="28"/>
          <w:lang w:val="en-US"/>
        </w:rPr>
        <w:t xml:space="preserve">                </w:t>
      </w:r>
      <w:r>
        <w:rPr>
          <w:color w:val="000000"/>
          <w:spacing w:val="-1"/>
          <w:sz w:val="28"/>
        </w:rPr>
        <w:t>2. Разложение гидроксидов:</w:t>
      </w:r>
    </w:p>
    <w:p>
      <w:pPr>
        <w:pStyle w:val="Normal"/>
        <w:shd w:fill="FFFFFF" w:val="clear"/>
        <w:spacing w:before="5" w:after="0"/>
        <w:ind w:left="2160" w:right="-23" w:hanging="0"/>
        <w:jc w:val="both"/>
        <w:rPr/>
      </w:pPr>
      <w:r>
        <w:rPr>
          <w:bCs/>
          <w:color w:val="000000"/>
          <w:spacing w:val="-2"/>
          <w:sz w:val="28"/>
        </w:rPr>
        <w:t xml:space="preserve">             </w:t>
      </w:r>
      <w:r>
        <w:rPr>
          <w:bCs/>
          <w:color w:val="000000"/>
          <w:spacing w:val="-2"/>
          <w:sz w:val="28"/>
          <w:lang w:val="en-US"/>
        </w:rPr>
        <w:t>Mg</w:t>
      </w:r>
      <w:r>
        <w:rPr>
          <w:bCs/>
          <w:color w:val="000000"/>
          <w:spacing w:val="-2"/>
          <w:sz w:val="28"/>
        </w:rPr>
        <w:t>(</w:t>
      </w:r>
      <w:r>
        <w:rPr>
          <w:bCs/>
          <w:color w:val="000000"/>
          <w:spacing w:val="-2"/>
          <w:sz w:val="28"/>
          <w:lang w:val="en-US"/>
        </w:rPr>
        <w:t>OH</w:t>
      </w:r>
      <w:r>
        <w:rPr>
          <w:bCs/>
          <w:color w:val="000000"/>
          <w:spacing w:val="-2"/>
          <w:sz w:val="28"/>
        </w:rPr>
        <w:t>)</w:t>
      </w:r>
      <w:r>
        <w:rPr>
          <w:bCs/>
          <w:color w:val="000000"/>
          <w:spacing w:val="-2"/>
          <w:sz w:val="28"/>
          <w:vertAlign w:val="subscript"/>
        </w:rPr>
        <w:t xml:space="preserve">2 </w:t>
      </w:r>
      <w:r>
        <w:rPr>
          <w:bCs/>
          <w:color w:val="000000"/>
          <w:spacing w:val="-9"/>
          <w:sz w:val="28"/>
          <w:vertAlign w:val="subscript"/>
        </w:rPr>
        <w:t>=</w:t>
      </w:r>
      <w:r>
        <w:rPr>
          <w:bCs/>
          <w:color w:val="000000"/>
          <w:spacing w:val="-9"/>
          <w:sz w:val="28"/>
          <w:vertAlign w:val="superscript"/>
          <w:lang w:val="en-US"/>
        </w:rPr>
        <w:t>t</w:t>
      </w:r>
      <w:r>
        <w:rPr>
          <w:bCs/>
          <w:color w:val="000000"/>
          <w:spacing w:val="-9"/>
          <w:sz w:val="28"/>
          <w:vertAlign w:val="superscript"/>
        </w:rPr>
        <w:t>°</w:t>
      </w:r>
      <w:r>
        <w:rPr>
          <w:bCs/>
          <w:color w:val="000000"/>
          <w:spacing w:val="-9"/>
          <w:sz w:val="28"/>
          <w:vertAlign w:val="subscript"/>
        </w:rPr>
        <w:t xml:space="preserve">  </w:t>
      </w:r>
      <w:r>
        <w:rPr>
          <w:bCs/>
          <w:color w:val="000000"/>
          <w:spacing w:val="-2"/>
          <w:sz w:val="28"/>
        </w:rPr>
        <w:t xml:space="preserve">= </w:t>
      </w:r>
      <w:r>
        <w:rPr>
          <w:bCs/>
          <w:color w:val="000000"/>
          <w:spacing w:val="-2"/>
          <w:sz w:val="28"/>
          <w:lang w:val="en-US"/>
        </w:rPr>
        <w:t>MgO</w:t>
      </w:r>
      <w:r>
        <w:rPr>
          <w:bCs/>
          <w:color w:val="000000"/>
          <w:spacing w:val="-2"/>
          <w:sz w:val="28"/>
        </w:rPr>
        <w:t xml:space="preserve"> + </w:t>
      </w:r>
      <w:r>
        <w:rPr>
          <w:bCs/>
          <w:color w:val="000000"/>
          <w:spacing w:val="-2"/>
          <w:sz w:val="28"/>
          <w:lang w:val="en-US"/>
        </w:rPr>
        <w:t>H</w:t>
      </w:r>
      <w:r>
        <w:rPr>
          <w:bCs/>
          <w:color w:val="000000"/>
          <w:spacing w:val="-2"/>
          <w:sz w:val="28"/>
          <w:vertAlign w:val="subscript"/>
        </w:rPr>
        <w:t>2</w:t>
      </w:r>
      <w:r>
        <w:rPr>
          <w:bCs/>
          <w:color w:val="000000"/>
          <w:spacing w:val="-2"/>
          <w:sz w:val="28"/>
          <w:lang w:val="en-US"/>
        </w:rPr>
        <w:t>O</w:t>
      </w:r>
      <w:r>
        <w:rPr>
          <w:bCs/>
          <w:color w:val="000000"/>
          <w:spacing w:val="-2"/>
          <w:sz w:val="28"/>
        </w:rPr>
        <w:t>;</w:t>
      </w:r>
    </w:p>
    <w:p>
      <w:pPr>
        <w:pStyle w:val="Normal"/>
        <w:shd w:fill="FFFFFF" w:val="clear"/>
        <w:spacing w:before="5" w:after="0"/>
        <w:ind w:left="2160" w:right="-23" w:hanging="0"/>
        <w:jc w:val="both"/>
        <w:rPr/>
      </w:pPr>
      <w:r>
        <w:rPr>
          <w:bCs/>
          <w:color w:val="000000"/>
          <w:spacing w:val="4"/>
          <w:sz w:val="28"/>
        </w:rPr>
        <w:t xml:space="preserve">           </w:t>
      </w:r>
      <w:r>
        <w:rPr>
          <w:bCs/>
          <w:color w:val="000000"/>
          <w:spacing w:val="4"/>
          <w:sz w:val="28"/>
          <w:lang w:val="en-US"/>
        </w:rPr>
        <w:t>Cu(OH)</w:t>
      </w:r>
      <w:r>
        <w:rPr>
          <w:bCs/>
          <w:color w:val="000000"/>
          <w:spacing w:val="4"/>
          <w:sz w:val="28"/>
          <w:vertAlign w:val="subscript"/>
          <w:lang w:val="en-US"/>
        </w:rPr>
        <w:t>2</w:t>
      </w:r>
      <w:r>
        <w:rPr>
          <w:bCs/>
          <w:color w:val="000000"/>
          <w:spacing w:val="4"/>
          <w:sz w:val="28"/>
          <w:lang w:val="en-US"/>
        </w:rPr>
        <w:t xml:space="preserve"> </w:t>
      </w:r>
      <w:r>
        <w:rPr>
          <w:bCs/>
          <w:color w:val="000000"/>
          <w:spacing w:val="-9"/>
          <w:sz w:val="28"/>
          <w:vertAlign w:val="subscript"/>
          <w:lang w:val="en-US"/>
        </w:rPr>
        <w:t>=</w:t>
      </w:r>
      <w:r>
        <w:rPr>
          <w:bCs/>
          <w:color w:val="000000"/>
          <w:spacing w:val="-9"/>
          <w:sz w:val="28"/>
          <w:vertAlign w:val="superscript"/>
          <w:lang w:val="en-US"/>
        </w:rPr>
        <w:t>t°</w:t>
      </w:r>
      <w:r>
        <w:rPr>
          <w:bCs/>
          <w:color w:val="000000"/>
          <w:spacing w:val="-9"/>
          <w:sz w:val="28"/>
          <w:vertAlign w:val="subscript"/>
          <w:lang w:val="en-US"/>
        </w:rPr>
        <w:t xml:space="preserve">  </w:t>
      </w:r>
      <w:r>
        <w:rPr>
          <w:bCs/>
          <w:color w:val="000000"/>
          <w:spacing w:val="4"/>
          <w:sz w:val="28"/>
          <w:lang w:val="en-US"/>
        </w:rPr>
        <w:t xml:space="preserve"> CuO + </w:t>
      </w:r>
      <w:r>
        <w:rPr>
          <w:bCs/>
          <w:color w:val="000000"/>
          <w:spacing w:val="-2"/>
          <w:sz w:val="28"/>
          <w:lang w:val="en-US"/>
        </w:rPr>
        <w:t>H</w:t>
      </w:r>
      <w:r>
        <w:rPr>
          <w:bCs/>
          <w:color w:val="000000"/>
          <w:spacing w:val="-2"/>
          <w:sz w:val="28"/>
          <w:vertAlign w:val="subscript"/>
          <w:lang w:val="en-US"/>
        </w:rPr>
        <w:t>2</w:t>
      </w:r>
      <w:r>
        <w:rPr>
          <w:bCs/>
          <w:color w:val="000000"/>
          <w:spacing w:val="-2"/>
          <w:sz w:val="28"/>
          <w:lang w:val="en-US"/>
        </w:rPr>
        <w:t>O</w:t>
      </w:r>
    </w:p>
    <w:p>
      <w:pPr>
        <w:pStyle w:val="Normal"/>
        <w:shd w:fill="FFFFFF" w:val="clear"/>
        <w:spacing w:lineRule="exact" w:line="274" w:before="5" w:after="0"/>
        <w:ind w:right="-23" w:hanging="0"/>
        <w:jc w:val="both"/>
        <w:rPr/>
      </w:pPr>
      <w:r>
        <w:rPr>
          <w:color w:val="000000"/>
          <w:spacing w:val="-12"/>
          <w:sz w:val="28"/>
          <w:lang w:val="en-US"/>
        </w:rPr>
        <w:t xml:space="preserve">                   </w:t>
      </w:r>
      <w:r>
        <w:rPr>
          <w:color w:val="000000"/>
          <w:spacing w:val="-12"/>
          <w:sz w:val="28"/>
        </w:rPr>
        <w:t>3. Р</w:t>
      </w:r>
      <w:r>
        <w:rPr>
          <w:color w:val="000000"/>
          <w:sz w:val="28"/>
        </w:rPr>
        <w:t xml:space="preserve">азложение кислородных кислот при комнатной температуре и </w:t>
      </w:r>
      <w:r>
        <w:rPr>
          <w:color w:val="000000"/>
          <w:spacing w:val="-2"/>
          <w:sz w:val="28"/>
        </w:rPr>
        <w:t xml:space="preserve">при                      нагревании:          </w:t>
      </w:r>
    </w:p>
    <w:p>
      <w:pPr>
        <w:pStyle w:val="Normal"/>
        <w:shd w:fill="FFFFFF" w:val="clear"/>
        <w:spacing w:before="5" w:after="0"/>
        <w:ind w:right="-23" w:hanging="0"/>
        <w:jc w:val="center"/>
        <w:rPr>
          <w:bCs/>
          <w:sz w:val="28"/>
        </w:rPr>
      </w:pPr>
      <w:r>
        <w:rPr>
          <w:bCs/>
          <w:color w:val="000000"/>
          <w:spacing w:val="2"/>
          <w:sz w:val="28"/>
        </w:rPr>
        <w:t>Н</w:t>
      </w:r>
      <w:r>
        <w:rPr>
          <w:bCs/>
          <w:color w:val="000000"/>
          <w:spacing w:val="2"/>
          <w:sz w:val="28"/>
          <w:vertAlign w:val="subscript"/>
        </w:rPr>
        <w:t>2</w:t>
      </w:r>
      <w:r>
        <w:rPr>
          <w:bCs/>
          <w:color w:val="000000"/>
          <w:spacing w:val="2"/>
          <w:sz w:val="28"/>
        </w:rPr>
        <w:t>СО</w:t>
      </w:r>
      <w:r>
        <w:rPr>
          <w:bCs/>
          <w:color w:val="000000"/>
          <w:spacing w:val="2"/>
          <w:sz w:val="28"/>
          <w:vertAlign w:val="subscript"/>
        </w:rPr>
        <w:t xml:space="preserve">3 </w:t>
      </w:r>
      <w:r>
        <w:rPr>
          <w:bCs/>
          <w:color w:val="000000"/>
          <w:spacing w:val="2"/>
          <w:sz w:val="28"/>
        </w:rPr>
        <w:t xml:space="preserve"> ↔  Н</w:t>
      </w:r>
      <w:r>
        <w:rPr>
          <w:bCs/>
          <w:color w:val="000000"/>
          <w:spacing w:val="2"/>
          <w:sz w:val="28"/>
          <w:vertAlign w:val="subscript"/>
        </w:rPr>
        <w:t>2</w:t>
      </w:r>
      <w:r>
        <w:rPr>
          <w:bCs/>
          <w:color w:val="000000"/>
          <w:spacing w:val="2"/>
          <w:sz w:val="28"/>
        </w:rPr>
        <w:t>О + СО</w:t>
      </w:r>
      <w:r>
        <w:rPr>
          <w:bCs/>
          <w:color w:val="000000"/>
          <w:spacing w:val="2"/>
          <w:sz w:val="28"/>
          <w:vertAlign w:val="subscript"/>
        </w:rPr>
        <w:t>2;</w:t>
      </w:r>
    </w:p>
    <w:p>
      <w:pPr>
        <w:pStyle w:val="Normal"/>
        <w:shd w:fill="FFFFFF" w:val="clear"/>
        <w:jc w:val="center"/>
        <w:rPr>
          <w:bCs/>
          <w:sz w:val="28"/>
        </w:rPr>
      </w:pPr>
      <w:r>
        <w:rPr>
          <w:bCs/>
          <w:color w:val="000000"/>
          <w:spacing w:val="-7"/>
          <w:sz w:val="28"/>
        </w:rPr>
        <w:t>4</w:t>
      </w:r>
      <w:r>
        <w:rPr>
          <w:bCs/>
          <w:color w:val="000000"/>
          <w:spacing w:val="-7"/>
          <w:sz w:val="28"/>
          <w:lang w:val="en-US"/>
        </w:rPr>
        <w:t>HNO</w:t>
      </w:r>
      <w:r>
        <w:rPr>
          <w:bCs/>
          <w:color w:val="000000"/>
          <w:spacing w:val="-7"/>
          <w:sz w:val="28"/>
          <w:vertAlign w:val="subscript"/>
        </w:rPr>
        <w:t>3</w:t>
      </w:r>
      <w:r>
        <w:rPr>
          <w:bCs/>
          <w:color w:val="000000"/>
          <w:spacing w:val="-7"/>
          <w:sz w:val="28"/>
        </w:rPr>
        <w:t xml:space="preserve"> </w:t>
      </w:r>
      <w:r>
        <w:rPr>
          <w:bCs/>
          <w:color w:val="000000"/>
          <w:spacing w:val="-9"/>
          <w:sz w:val="28"/>
          <w:vertAlign w:val="subscript"/>
        </w:rPr>
        <w:t>=</w:t>
      </w:r>
      <w:r>
        <w:rPr>
          <w:bCs/>
          <w:color w:val="000000"/>
          <w:spacing w:val="-9"/>
          <w:sz w:val="28"/>
          <w:vertAlign w:val="superscript"/>
          <w:lang w:val="en-US"/>
        </w:rPr>
        <w:t>t</w:t>
      </w:r>
      <w:r>
        <w:rPr>
          <w:bCs/>
          <w:color w:val="000000"/>
          <w:spacing w:val="-9"/>
          <w:sz w:val="28"/>
          <w:vertAlign w:val="superscript"/>
        </w:rPr>
        <w:t>°</w:t>
      </w:r>
      <w:r>
        <w:rPr>
          <w:bCs/>
          <w:color w:val="000000"/>
          <w:spacing w:val="-9"/>
          <w:sz w:val="28"/>
          <w:vertAlign w:val="subscript"/>
        </w:rPr>
        <w:t xml:space="preserve">  </w:t>
      </w:r>
      <w:r>
        <w:rPr>
          <w:bCs/>
          <w:color w:val="000000"/>
          <w:spacing w:val="-7"/>
          <w:sz w:val="28"/>
        </w:rPr>
        <w:t>4</w:t>
      </w:r>
      <w:r>
        <w:rPr>
          <w:bCs/>
          <w:color w:val="000000"/>
          <w:spacing w:val="-7"/>
          <w:sz w:val="28"/>
          <w:lang w:val="en-US"/>
        </w:rPr>
        <w:t>NO</w:t>
      </w:r>
      <w:r>
        <w:rPr>
          <w:bCs/>
          <w:color w:val="000000"/>
          <w:spacing w:val="-7"/>
          <w:sz w:val="28"/>
          <w:vertAlign w:val="subscript"/>
        </w:rPr>
        <w:t>2</w:t>
      </w:r>
      <w:r>
        <w:rPr>
          <w:bCs/>
          <w:color w:val="000000"/>
          <w:spacing w:val="-7"/>
          <w:sz w:val="28"/>
        </w:rPr>
        <w:t xml:space="preserve"> + 2Н</w:t>
      </w:r>
      <w:r>
        <w:rPr>
          <w:bCs/>
          <w:color w:val="000000"/>
          <w:spacing w:val="-7"/>
          <w:sz w:val="28"/>
          <w:vertAlign w:val="subscript"/>
        </w:rPr>
        <w:t>2</w:t>
      </w:r>
      <w:r>
        <w:rPr>
          <w:bCs/>
          <w:color w:val="000000"/>
          <w:spacing w:val="-7"/>
          <w:sz w:val="28"/>
        </w:rPr>
        <w:t>О + О</w:t>
      </w:r>
      <w:r>
        <w:rPr>
          <w:bCs/>
          <w:color w:val="000000"/>
          <w:spacing w:val="-7"/>
          <w:sz w:val="28"/>
          <w:vertAlign w:val="subscript"/>
        </w:rPr>
        <w:t>2</w:t>
      </w:r>
      <w:r>
        <w:rPr>
          <w:bCs/>
          <w:color w:val="000000"/>
          <w:spacing w:val="-7"/>
          <w:sz w:val="28"/>
        </w:rPr>
        <w:t xml:space="preserve">; </w:t>
      </w:r>
      <w:r>
        <w:rPr>
          <w:bCs/>
          <w:color w:val="000000"/>
          <w:spacing w:val="-8"/>
          <w:sz w:val="28"/>
        </w:rPr>
        <w:t xml:space="preserve">                                                                                            2Н</w:t>
      </w:r>
      <w:r>
        <w:rPr>
          <w:bCs/>
          <w:color w:val="000000"/>
          <w:spacing w:val="-8"/>
          <w:sz w:val="28"/>
          <w:vertAlign w:val="subscript"/>
        </w:rPr>
        <w:t>3</w:t>
      </w:r>
      <w:r>
        <w:rPr>
          <w:bCs/>
          <w:color w:val="000000"/>
          <w:spacing w:val="-8"/>
          <w:sz w:val="28"/>
          <w:lang w:val="en-US"/>
        </w:rPr>
        <w:t>BO</w:t>
      </w:r>
      <w:r>
        <w:rPr>
          <w:bCs/>
          <w:color w:val="000000"/>
          <w:spacing w:val="-8"/>
          <w:sz w:val="28"/>
          <w:vertAlign w:val="subscript"/>
        </w:rPr>
        <w:t>3</w:t>
      </w:r>
      <w:r>
        <w:rPr>
          <w:bCs/>
          <w:color w:val="000000"/>
          <w:spacing w:val="-8"/>
          <w:sz w:val="28"/>
        </w:rPr>
        <w:t xml:space="preserve"> </w:t>
      </w:r>
      <w:r>
        <w:rPr>
          <w:bCs/>
          <w:color w:val="000000"/>
          <w:spacing w:val="-9"/>
          <w:sz w:val="28"/>
          <w:vertAlign w:val="subscript"/>
        </w:rPr>
        <w:t>=</w:t>
      </w:r>
      <w:r>
        <w:rPr>
          <w:bCs/>
          <w:color w:val="000000"/>
          <w:spacing w:val="-9"/>
          <w:sz w:val="28"/>
          <w:vertAlign w:val="superscript"/>
          <w:lang w:val="en-US"/>
        </w:rPr>
        <w:t>t</w:t>
      </w:r>
      <w:r>
        <w:rPr>
          <w:bCs/>
          <w:color w:val="000000"/>
          <w:spacing w:val="-9"/>
          <w:sz w:val="28"/>
          <w:vertAlign w:val="superscript"/>
        </w:rPr>
        <w:t>°</w:t>
      </w:r>
      <w:r>
        <w:rPr>
          <w:bCs/>
          <w:color w:val="000000"/>
          <w:spacing w:val="-9"/>
          <w:sz w:val="28"/>
          <w:vertAlign w:val="subscript"/>
        </w:rPr>
        <w:t xml:space="preserve">  </w:t>
      </w:r>
      <w:r>
        <w:rPr>
          <w:bCs/>
          <w:color w:val="000000"/>
          <w:spacing w:val="-8"/>
          <w:sz w:val="28"/>
        </w:rPr>
        <w:t>В</w:t>
      </w:r>
      <w:r>
        <w:rPr>
          <w:bCs/>
          <w:color w:val="000000"/>
          <w:spacing w:val="-8"/>
          <w:sz w:val="28"/>
          <w:vertAlign w:val="subscript"/>
        </w:rPr>
        <w:t>2</w:t>
      </w:r>
      <w:r>
        <w:rPr>
          <w:bCs/>
          <w:color w:val="000000"/>
          <w:spacing w:val="-8"/>
          <w:sz w:val="28"/>
        </w:rPr>
        <w:t>О</w:t>
      </w:r>
      <w:r>
        <w:rPr>
          <w:bCs/>
          <w:color w:val="000000"/>
          <w:spacing w:val="-8"/>
          <w:sz w:val="28"/>
          <w:vertAlign w:val="subscript"/>
        </w:rPr>
        <w:t>3</w:t>
      </w:r>
      <w:r>
        <w:rPr>
          <w:bCs/>
          <w:color w:val="000000"/>
          <w:spacing w:val="-8"/>
          <w:sz w:val="28"/>
        </w:rPr>
        <w:t xml:space="preserve"> + ЗН</w:t>
      </w:r>
      <w:r>
        <w:rPr>
          <w:bCs/>
          <w:color w:val="000000"/>
          <w:spacing w:val="-8"/>
          <w:sz w:val="28"/>
          <w:vertAlign w:val="subscript"/>
        </w:rPr>
        <w:t>2</w:t>
      </w:r>
      <w:r>
        <w:rPr>
          <w:bCs/>
          <w:color w:val="000000"/>
          <w:spacing w:val="-8"/>
          <w:sz w:val="28"/>
        </w:rPr>
        <w:t>О</w:t>
      </w:r>
    </w:p>
    <w:p>
      <w:pPr>
        <w:pStyle w:val="Normal"/>
        <w:shd w:fill="FFFFFF" w:val="clear"/>
        <w:tabs>
          <w:tab w:val="left" w:pos="240" w:leader="none"/>
        </w:tabs>
        <w:spacing w:before="144" w:after="0"/>
        <w:ind w:left="5" w:hanging="0"/>
        <w:jc w:val="both"/>
        <w:rPr/>
      </w:pPr>
      <w:r>
        <w:rPr>
          <w:color w:val="000000"/>
          <w:sz w:val="28"/>
        </w:rPr>
        <w:t xml:space="preserve">                 </w:t>
      </w:r>
      <w:r>
        <w:rPr>
          <w:color w:val="000000"/>
          <w:sz w:val="28"/>
        </w:rPr>
        <w:t>4.Разложение солей кислородных кислот:</w:t>
      </w:r>
      <w:r>
        <w:rPr>
          <w:sz w:val="28"/>
        </w:rPr>
        <w:t xml:space="preserve">   </w:t>
      </w:r>
    </w:p>
    <w:p>
      <w:pPr>
        <w:pStyle w:val="Normal"/>
        <w:shd w:fill="FFFFFF" w:val="clear"/>
        <w:tabs>
          <w:tab w:val="left" w:pos="240" w:leader="none"/>
        </w:tabs>
        <w:spacing w:before="144" w:after="0"/>
        <w:ind w:left="5" w:hanging="0"/>
        <w:jc w:val="center"/>
        <w:rPr/>
      </w:pPr>
      <w:r>
        <w:rPr>
          <w:color w:val="000000"/>
          <w:spacing w:val="-5"/>
          <w:sz w:val="28"/>
        </w:rPr>
        <w:t>СаСО</w:t>
      </w:r>
      <w:r>
        <w:rPr>
          <w:color w:val="000000"/>
          <w:spacing w:val="-5"/>
          <w:sz w:val="28"/>
          <w:vertAlign w:val="subscript"/>
        </w:rPr>
        <w:t>3</w:t>
      </w:r>
      <w:r>
        <w:rPr>
          <w:color w:val="000000"/>
          <w:spacing w:val="-5"/>
          <w:sz w:val="28"/>
        </w:rPr>
        <w:t xml:space="preserve"> </w:t>
      </w:r>
      <w:r>
        <w:rPr>
          <w:color w:val="000000"/>
          <w:spacing w:val="-9"/>
          <w:sz w:val="28"/>
          <w:vertAlign w:val="subscript"/>
        </w:rPr>
        <w:t>=</w:t>
      </w:r>
      <w:r>
        <w:rPr>
          <w:color w:val="000000"/>
          <w:spacing w:val="-9"/>
          <w:sz w:val="28"/>
          <w:vertAlign w:val="superscript"/>
          <w:lang w:val="en-US"/>
        </w:rPr>
        <w:t>t</w:t>
      </w:r>
      <w:r>
        <w:rPr>
          <w:color w:val="000000"/>
          <w:spacing w:val="-9"/>
          <w:sz w:val="28"/>
          <w:vertAlign w:val="superscript"/>
        </w:rPr>
        <w:t>°</w:t>
      </w:r>
      <w:r>
        <w:rPr>
          <w:color w:val="000000"/>
          <w:spacing w:val="-9"/>
          <w:sz w:val="28"/>
          <w:vertAlign w:val="subscript"/>
        </w:rPr>
        <w:t xml:space="preserve">  </w:t>
      </w:r>
      <w:r>
        <w:rPr>
          <w:color w:val="000000"/>
          <w:spacing w:val="-5"/>
          <w:sz w:val="28"/>
        </w:rPr>
        <w:t xml:space="preserve"> СаО + СО</w:t>
      </w:r>
      <w:r>
        <w:rPr>
          <w:color w:val="000000"/>
          <w:spacing w:val="-5"/>
          <w:sz w:val="28"/>
          <w:vertAlign w:val="subscript"/>
        </w:rPr>
        <w:t>2</w:t>
      </w:r>
      <w:r>
        <w:rPr>
          <w:color w:val="000000"/>
          <w:spacing w:val="-5"/>
          <w:sz w:val="28"/>
        </w:rPr>
        <w:t>;</w:t>
      </w:r>
    </w:p>
    <w:p>
      <w:pPr>
        <w:pStyle w:val="Normal"/>
        <w:shd w:fill="FFFFFF" w:val="clear"/>
        <w:tabs>
          <w:tab w:val="left" w:pos="240" w:leader="none"/>
        </w:tabs>
        <w:spacing w:before="144" w:after="0"/>
        <w:ind w:left="5" w:hanging="0"/>
        <w:jc w:val="center"/>
        <w:rPr>
          <w:sz w:val="28"/>
          <w:lang w:val="en-US"/>
        </w:rPr>
      </w:pPr>
      <w:r>
        <w:rPr>
          <w:color w:val="000000"/>
          <w:spacing w:val="-11"/>
          <w:sz w:val="28"/>
          <w:lang w:val="en-US"/>
        </w:rPr>
        <w:t>Fe</w:t>
      </w:r>
      <w:r>
        <w:rPr>
          <w:color w:val="000000"/>
          <w:spacing w:val="-11"/>
          <w:sz w:val="28"/>
          <w:vertAlign w:val="subscript"/>
          <w:lang w:val="en-US"/>
        </w:rPr>
        <w:t>2</w:t>
      </w:r>
      <w:r>
        <w:rPr>
          <w:color w:val="000000"/>
          <w:spacing w:val="-11"/>
          <w:sz w:val="28"/>
          <w:lang w:val="en-US"/>
        </w:rPr>
        <w:t>(SO</w:t>
      </w:r>
      <w:r>
        <w:rPr>
          <w:color w:val="000000"/>
          <w:spacing w:val="-11"/>
          <w:sz w:val="28"/>
          <w:vertAlign w:val="subscript"/>
          <w:lang w:val="en-US"/>
        </w:rPr>
        <w:t>4</w:t>
      </w:r>
      <w:r>
        <w:rPr>
          <w:color w:val="000000"/>
          <w:spacing w:val="-11"/>
          <w:sz w:val="28"/>
          <w:lang w:val="en-US"/>
        </w:rPr>
        <w:t>)</w:t>
      </w:r>
      <w:r>
        <w:rPr>
          <w:color w:val="000000"/>
          <w:spacing w:val="-11"/>
          <w:sz w:val="28"/>
          <w:vertAlign w:val="subscript"/>
          <w:lang w:val="en-US"/>
        </w:rPr>
        <w:t>3</w:t>
      </w:r>
      <w:r>
        <w:rPr>
          <w:color w:val="000000"/>
          <w:spacing w:val="-11"/>
          <w:sz w:val="28"/>
          <w:lang w:val="en-US"/>
        </w:rPr>
        <w:t xml:space="preserve"> </w:t>
      </w:r>
      <w:r>
        <w:rPr>
          <w:color w:val="000000"/>
          <w:spacing w:val="-9"/>
          <w:sz w:val="28"/>
          <w:vertAlign w:val="subscript"/>
          <w:lang w:val="en-US"/>
        </w:rPr>
        <w:t>=</w:t>
      </w:r>
      <w:r>
        <w:rPr>
          <w:color w:val="000000"/>
          <w:spacing w:val="-9"/>
          <w:sz w:val="28"/>
          <w:vertAlign w:val="superscript"/>
          <w:lang w:val="en-US"/>
        </w:rPr>
        <w:t>t°</w:t>
      </w:r>
      <w:r>
        <w:rPr>
          <w:color w:val="000000"/>
          <w:spacing w:val="-9"/>
          <w:sz w:val="28"/>
          <w:vertAlign w:val="subscript"/>
          <w:lang w:val="en-US"/>
        </w:rPr>
        <w:t xml:space="preserve">  </w:t>
      </w:r>
      <w:r>
        <w:rPr>
          <w:color w:val="000000"/>
          <w:spacing w:val="-11"/>
          <w:sz w:val="28"/>
          <w:lang w:val="en-US"/>
        </w:rPr>
        <w:t xml:space="preserve"> Fe</w:t>
      </w:r>
      <w:r>
        <w:rPr>
          <w:color w:val="000000"/>
          <w:spacing w:val="-11"/>
          <w:sz w:val="28"/>
          <w:vertAlign w:val="subscript"/>
          <w:lang w:val="en-US"/>
        </w:rPr>
        <w:t>2</w:t>
      </w:r>
      <w:r>
        <w:rPr>
          <w:color w:val="000000"/>
          <w:spacing w:val="-11"/>
          <w:sz w:val="28"/>
          <w:lang w:val="en-US"/>
        </w:rPr>
        <w:t>O</w:t>
      </w:r>
      <w:r>
        <w:rPr>
          <w:color w:val="000000"/>
          <w:spacing w:val="-11"/>
          <w:sz w:val="28"/>
          <w:vertAlign w:val="subscript"/>
          <w:lang w:val="en-US"/>
        </w:rPr>
        <w:t>3</w:t>
      </w:r>
      <w:r>
        <w:rPr>
          <w:color w:val="000000"/>
          <w:spacing w:val="-11"/>
          <w:sz w:val="28"/>
          <w:lang w:val="en-US"/>
        </w:rPr>
        <w:t xml:space="preserve"> + 3SO</w:t>
      </w:r>
      <w:r>
        <w:rPr>
          <w:color w:val="000000"/>
          <w:spacing w:val="-11"/>
          <w:sz w:val="28"/>
          <w:vertAlign w:val="subscript"/>
          <w:lang w:val="en-US"/>
        </w:rPr>
        <w:t>3</w:t>
      </w:r>
    </w:p>
    <w:p>
      <w:pPr>
        <w:pStyle w:val="Normal"/>
        <w:shd w:fill="FFFFFF" w:val="clear"/>
        <w:tabs>
          <w:tab w:val="left" w:pos="240" w:leader="none"/>
        </w:tabs>
        <w:spacing w:before="134" w:after="0"/>
        <w:ind w:left="5" w:hanging="0"/>
        <w:rPr>
          <w:sz w:val="28"/>
        </w:rPr>
      </w:pPr>
      <w:r>
        <w:rPr>
          <w:color w:val="000000"/>
          <w:spacing w:val="-14"/>
          <w:sz w:val="28"/>
          <w:lang w:val="en-US"/>
        </w:rPr>
        <w:t xml:space="preserve">                     </w:t>
      </w:r>
      <w:r>
        <w:rPr>
          <w:color w:val="000000"/>
          <w:spacing w:val="-14"/>
          <w:sz w:val="28"/>
        </w:rPr>
        <w:t>5.</w:t>
      </w:r>
      <w:r>
        <w:rPr>
          <w:color w:val="000000"/>
          <w:sz w:val="28"/>
        </w:rPr>
        <w:tab/>
        <w:t xml:space="preserve">Разложение оксидов, образованных металлом в высшей степени </w:t>
      </w:r>
      <w:r>
        <w:rPr>
          <w:bCs/>
          <w:color w:val="000000"/>
          <w:spacing w:val="-5"/>
          <w:sz w:val="28"/>
        </w:rPr>
        <w:t xml:space="preserve">              </w:t>
      </w:r>
      <w:r>
        <w:rPr>
          <w:color w:val="000000"/>
          <w:sz w:val="28"/>
        </w:rPr>
        <w:t>окисления:</w:t>
      </w:r>
    </w:p>
    <w:p>
      <w:pPr>
        <w:pStyle w:val="Normal"/>
        <w:shd w:fill="FFFFFF" w:val="clear"/>
        <w:spacing w:lineRule="exact" w:line="542"/>
        <w:jc w:val="center"/>
        <w:rPr>
          <w:bCs/>
          <w:sz w:val="28"/>
        </w:rPr>
      </w:pPr>
      <w:r>
        <w:rPr>
          <w:bCs/>
          <w:color w:val="000000"/>
          <w:spacing w:val="-5"/>
          <w:sz w:val="28"/>
        </w:rPr>
        <w:t>4Сr</w:t>
      </w:r>
      <w:r>
        <w:rPr>
          <w:bCs/>
          <w:color w:val="000000"/>
          <w:spacing w:val="-5"/>
          <w:sz w:val="28"/>
          <w:lang w:val="en-US"/>
        </w:rPr>
        <w:t>O</w:t>
      </w:r>
      <w:r>
        <w:rPr>
          <w:bCs/>
          <w:color w:val="000000"/>
          <w:spacing w:val="-5"/>
          <w:sz w:val="28"/>
          <w:vertAlign w:val="subscript"/>
        </w:rPr>
        <w:t xml:space="preserve">3    </w:t>
      </w:r>
      <w:r>
        <w:rPr>
          <w:bCs/>
          <w:color w:val="000000"/>
          <w:spacing w:val="-5"/>
          <w:sz w:val="28"/>
        </w:rPr>
        <w:t xml:space="preserve"> </w:t>
      </w:r>
      <w:r>
        <w:rPr>
          <w:bCs/>
          <w:color w:val="000000"/>
          <w:spacing w:val="-9"/>
          <w:sz w:val="28"/>
          <w:vertAlign w:val="subscript"/>
        </w:rPr>
        <w:t>=</w:t>
      </w:r>
      <w:r>
        <w:rPr>
          <w:bCs/>
          <w:color w:val="000000"/>
          <w:spacing w:val="-9"/>
          <w:sz w:val="28"/>
          <w:vertAlign w:val="superscript"/>
          <w:lang w:val="en-US"/>
        </w:rPr>
        <w:t>t</w:t>
      </w:r>
      <w:r>
        <w:rPr>
          <w:bCs/>
          <w:color w:val="000000"/>
          <w:spacing w:val="-9"/>
          <w:sz w:val="28"/>
          <w:vertAlign w:val="superscript"/>
        </w:rPr>
        <w:t>°</w:t>
      </w:r>
      <w:r>
        <w:rPr>
          <w:bCs/>
          <w:color w:val="000000"/>
          <w:spacing w:val="-9"/>
          <w:sz w:val="28"/>
          <w:vertAlign w:val="subscript"/>
        </w:rPr>
        <w:t xml:space="preserve">    </w:t>
      </w:r>
      <w:r>
        <w:rPr>
          <w:bCs/>
          <w:color w:val="000000"/>
          <w:spacing w:val="-5"/>
          <w:sz w:val="28"/>
        </w:rPr>
        <w:t xml:space="preserve"> 2Сr</w:t>
      </w:r>
      <w:r>
        <w:rPr>
          <w:bCs/>
          <w:color w:val="000000"/>
          <w:spacing w:val="-5"/>
          <w:sz w:val="28"/>
          <w:vertAlign w:val="subscript"/>
        </w:rPr>
        <w:t>2</w:t>
      </w:r>
      <w:r>
        <w:rPr>
          <w:bCs/>
          <w:color w:val="000000"/>
          <w:spacing w:val="-5"/>
          <w:sz w:val="28"/>
        </w:rPr>
        <w:t>О</w:t>
      </w:r>
      <w:r>
        <w:rPr>
          <w:bCs/>
          <w:color w:val="000000"/>
          <w:spacing w:val="-5"/>
          <w:sz w:val="28"/>
          <w:vertAlign w:val="subscript"/>
        </w:rPr>
        <w:t>3</w:t>
      </w:r>
      <w:r>
        <w:rPr>
          <w:bCs/>
          <w:color w:val="000000"/>
          <w:spacing w:val="-5"/>
          <w:sz w:val="28"/>
        </w:rPr>
        <w:t xml:space="preserve"> + ЗО</w:t>
      </w:r>
      <w:r>
        <w:rPr>
          <w:bCs/>
          <w:color w:val="000000"/>
          <w:spacing w:val="-5"/>
          <w:sz w:val="28"/>
          <w:vertAlign w:val="subscript"/>
        </w:rPr>
        <w:t>2</w:t>
      </w:r>
    </w:p>
    <w:p>
      <w:pPr>
        <w:pStyle w:val="Normal"/>
        <w:shd w:fill="FFFFFF" w:val="clear"/>
        <w:rPr>
          <w:sz w:val="28"/>
        </w:rPr>
      </w:pPr>
      <w:r>
        <w:rPr>
          <w:color w:val="000000"/>
          <w:sz w:val="28"/>
        </w:rPr>
        <w:t xml:space="preserve">                 </w:t>
      </w:r>
      <w:r>
        <w:rPr>
          <w:color w:val="000000"/>
          <w:sz w:val="28"/>
        </w:rPr>
        <w:t>Известны и другие способы получение оксидов, но они применяются редко.</w:t>
      </w:r>
    </w:p>
    <w:p>
      <w:pPr>
        <w:pStyle w:val="Normal"/>
        <w:shd w:fill="FFFFFF" w:val="clear"/>
        <w:jc w:val="center"/>
        <w:rPr>
          <w:i/>
          <w:i/>
          <w:iCs/>
          <w:color w:val="000000"/>
          <w:spacing w:val="-2"/>
          <w:sz w:val="28"/>
        </w:rPr>
      </w:pPr>
      <w:r>
        <w:rPr>
          <w:i/>
          <w:iCs/>
          <w:color w:val="000000"/>
          <w:spacing w:val="-2"/>
          <w:sz w:val="28"/>
        </w:rPr>
      </w:r>
    </w:p>
    <w:p>
      <w:pPr>
        <w:pStyle w:val="Normal"/>
        <w:shd w:fill="FFFFFF" w:val="clear"/>
        <w:jc w:val="center"/>
        <w:rPr>
          <w:i/>
          <w:i/>
          <w:iCs/>
          <w:sz w:val="28"/>
        </w:rPr>
      </w:pPr>
      <w:r>
        <w:rPr>
          <w:i/>
          <w:iCs/>
          <w:color w:val="000000"/>
          <w:spacing w:val="-2"/>
          <w:sz w:val="28"/>
        </w:rPr>
        <w:t>Свойства оксидов</w:t>
      </w:r>
    </w:p>
    <w:p>
      <w:pPr>
        <w:pStyle w:val="Normal"/>
        <w:shd w:fill="FFFFFF" w:val="clear"/>
        <w:spacing w:before="101" w:after="0"/>
        <w:ind w:left="28" w:right="922" w:hanging="0"/>
        <w:rPr>
          <w:color w:val="000000"/>
          <w:spacing w:val="-2"/>
          <w:sz w:val="28"/>
        </w:rPr>
      </w:pPr>
      <w:r>
        <w:rPr>
          <w:color w:val="000000"/>
          <w:spacing w:val="-2"/>
          <w:sz w:val="28"/>
        </w:rPr>
        <w:t xml:space="preserve">                  </w:t>
      </w:r>
      <w:r>
        <w:rPr>
          <w:color w:val="000000"/>
          <w:spacing w:val="-2"/>
          <w:sz w:val="28"/>
        </w:rPr>
        <w:t>1.Большинство кислотных оксидов взаимодействуют с водой,                                  образуя кислоты:</w:t>
      </w:r>
    </w:p>
    <w:p>
      <w:pPr>
        <w:pStyle w:val="Normal"/>
        <w:shd w:fill="FFFFFF" w:val="clear"/>
        <w:tabs>
          <w:tab w:val="left" w:pos="9527" w:leader="none"/>
        </w:tabs>
        <w:spacing w:before="101" w:after="0"/>
        <w:ind w:left="28" w:right="-13" w:hanging="0"/>
        <w:jc w:val="center"/>
        <w:rPr>
          <w:bCs/>
          <w:sz w:val="28"/>
        </w:rPr>
      </w:pPr>
      <w:r>
        <w:rPr>
          <w:bCs/>
          <w:color w:val="000000"/>
          <w:spacing w:val="11"/>
          <w:sz w:val="28"/>
        </w:rPr>
        <w:t>СО</w:t>
      </w:r>
      <w:r>
        <w:rPr>
          <w:bCs/>
          <w:color w:val="000000"/>
          <w:spacing w:val="11"/>
          <w:sz w:val="28"/>
          <w:vertAlign w:val="subscript"/>
        </w:rPr>
        <w:t>2</w:t>
      </w:r>
      <w:r>
        <w:rPr>
          <w:bCs/>
          <w:color w:val="000000"/>
          <w:spacing w:val="11"/>
          <w:sz w:val="28"/>
        </w:rPr>
        <w:t xml:space="preserve"> + Н</w:t>
      </w:r>
      <w:r>
        <w:rPr>
          <w:bCs/>
          <w:color w:val="000000"/>
          <w:spacing w:val="11"/>
          <w:sz w:val="28"/>
          <w:vertAlign w:val="subscript"/>
        </w:rPr>
        <w:t>2</w:t>
      </w:r>
      <w:r>
        <w:rPr>
          <w:bCs/>
          <w:color w:val="000000"/>
          <w:spacing w:val="11"/>
          <w:sz w:val="28"/>
        </w:rPr>
        <w:t>О ↔  Н</w:t>
      </w:r>
      <w:r>
        <w:rPr>
          <w:bCs/>
          <w:color w:val="000000"/>
          <w:spacing w:val="11"/>
          <w:sz w:val="28"/>
          <w:vertAlign w:val="subscript"/>
        </w:rPr>
        <w:t>2</w:t>
      </w:r>
      <w:r>
        <w:rPr>
          <w:bCs/>
          <w:color w:val="000000"/>
          <w:spacing w:val="11"/>
          <w:sz w:val="28"/>
        </w:rPr>
        <w:t>СО</w:t>
      </w:r>
      <w:r>
        <w:rPr>
          <w:bCs/>
          <w:color w:val="000000"/>
          <w:spacing w:val="11"/>
          <w:sz w:val="28"/>
          <w:vertAlign w:val="subscript"/>
        </w:rPr>
        <w:t>3</w:t>
      </w:r>
      <w:r>
        <w:rPr>
          <w:bCs/>
          <w:color w:val="000000"/>
          <w:spacing w:val="11"/>
          <w:sz w:val="28"/>
        </w:rPr>
        <w:t>;</w:t>
      </w:r>
    </w:p>
    <w:p>
      <w:pPr>
        <w:pStyle w:val="Normal"/>
        <w:shd w:fill="FFFFFF" w:val="clear"/>
        <w:spacing w:before="245" w:after="0"/>
        <w:jc w:val="center"/>
        <w:rPr/>
      </w:pPr>
      <w:r>
        <w:rPr>
          <w:bCs/>
          <w:color w:val="000000"/>
          <w:spacing w:val="9"/>
          <w:sz w:val="28"/>
          <w:lang w:val="en-US"/>
        </w:rPr>
        <w:t>SO</w:t>
      </w:r>
      <w:r>
        <w:rPr>
          <w:bCs/>
          <w:color w:val="000000"/>
          <w:spacing w:val="9"/>
          <w:sz w:val="28"/>
          <w:vertAlign w:val="subscript"/>
        </w:rPr>
        <w:t>3</w:t>
      </w:r>
      <w:r>
        <w:rPr>
          <w:bCs/>
          <w:color w:val="000000"/>
          <w:spacing w:val="9"/>
          <w:sz w:val="28"/>
        </w:rPr>
        <w:t xml:space="preserve"> + Н</w:t>
      </w:r>
      <w:r>
        <w:rPr>
          <w:bCs/>
          <w:color w:val="000000"/>
          <w:spacing w:val="9"/>
          <w:sz w:val="28"/>
          <w:vertAlign w:val="subscript"/>
        </w:rPr>
        <w:t>2</w:t>
      </w:r>
      <w:r>
        <w:rPr>
          <w:bCs/>
          <w:color w:val="000000"/>
          <w:spacing w:val="9"/>
          <w:sz w:val="28"/>
        </w:rPr>
        <w:t xml:space="preserve">О  </w:t>
      </w:r>
      <w:r>
        <w:rPr>
          <w:bCs/>
          <w:color w:val="000000"/>
          <w:spacing w:val="11"/>
          <w:sz w:val="28"/>
        </w:rPr>
        <w:t>↔</w:t>
      </w:r>
      <w:r>
        <w:rPr>
          <w:bCs/>
          <w:color w:val="000000"/>
          <w:spacing w:val="9"/>
          <w:sz w:val="28"/>
        </w:rPr>
        <w:t xml:space="preserve"> </w:t>
      </w:r>
      <w:r>
        <w:rPr>
          <w:bCs/>
          <w:color w:val="000000"/>
          <w:spacing w:val="9"/>
          <w:sz w:val="28"/>
          <w:lang w:val="en-US"/>
        </w:rPr>
        <w:t>H</w:t>
      </w:r>
      <w:r>
        <w:rPr>
          <w:bCs/>
          <w:color w:val="000000"/>
          <w:spacing w:val="9"/>
          <w:sz w:val="28"/>
          <w:vertAlign w:val="subscript"/>
        </w:rPr>
        <w:t>2</w:t>
      </w:r>
      <w:r>
        <w:rPr>
          <w:bCs/>
          <w:color w:val="000000"/>
          <w:spacing w:val="9"/>
          <w:sz w:val="28"/>
          <w:lang w:val="en-US"/>
        </w:rPr>
        <w:t>SO</w:t>
      </w:r>
      <w:r>
        <w:rPr>
          <w:bCs/>
          <w:color w:val="000000"/>
          <w:spacing w:val="9"/>
          <w:sz w:val="28"/>
          <w:vertAlign w:val="subscript"/>
        </w:rPr>
        <w:t>4</w:t>
      </w:r>
    </w:p>
    <w:p>
      <w:pPr>
        <w:pStyle w:val="Normal"/>
        <w:shd w:fill="FFFFFF" w:val="clear"/>
        <w:spacing w:before="245" w:after="0"/>
        <w:jc w:val="both"/>
        <w:rPr/>
      </w:pPr>
      <w:r>
        <w:rPr>
          <w:color w:val="000000"/>
          <w:spacing w:val="4"/>
          <w:sz w:val="28"/>
        </w:rPr>
        <w:t xml:space="preserve">         </w:t>
      </w:r>
      <w:r>
        <w:rPr>
          <w:color w:val="000000"/>
          <w:spacing w:val="4"/>
          <w:sz w:val="28"/>
        </w:rPr>
        <w:t>Оксид кремния (</w:t>
      </w:r>
      <w:r>
        <w:rPr>
          <w:color w:val="000000"/>
          <w:spacing w:val="4"/>
          <w:sz w:val="28"/>
          <w:lang w:val="en-US"/>
        </w:rPr>
        <w:t>IV</w:t>
      </w:r>
      <w:r>
        <w:rPr>
          <w:color w:val="000000"/>
          <w:spacing w:val="4"/>
          <w:sz w:val="28"/>
        </w:rPr>
        <w:t xml:space="preserve">) </w:t>
      </w:r>
      <w:r>
        <w:rPr>
          <w:bCs/>
          <w:color w:val="000000"/>
          <w:spacing w:val="4"/>
          <w:sz w:val="28"/>
          <w:lang w:val="en-US"/>
        </w:rPr>
        <w:t>SiO</w:t>
      </w:r>
      <w:r>
        <w:rPr>
          <w:bCs/>
          <w:color w:val="000000"/>
          <w:spacing w:val="4"/>
          <w:sz w:val="28"/>
          <w:vertAlign w:val="subscript"/>
        </w:rPr>
        <w:t>2</w:t>
      </w:r>
      <w:r>
        <w:rPr>
          <w:b/>
          <w:color w:val="000000"/>
          <w:spacing w:val="4"/>
          <w:sz w:val="28"/>
        </w:rPr>
        <w:t xml:space="preserve">, </w:t>
      </w:r>
      <w:r>
        <w:rPr>
          <w:color w:val="000000"/>
          <w:spacing w:val="4"/>
          <w:sz w:val="28"/>
        </w:rPr>
        <w:t>а так же кислотные оксиды некоторых металлов (</w:t>
      </w:r>
      <w:r>
        <w:rPr>
          <w:bCs/>
          <w:color w:val="000000"/>
          <w:spacing w:val="4"/>
          <w:sz w:val="28"/>
          <w:lang w:val="en-US"/>
        </w:rPr>
        <w:t>W</w:t>
      </w:r>
      <w:r>
        <w:rPr>
          <w:bCs/>
          <w:color w:val="000000"/>
          <w:spacing w:val="-1"/>
          <w:sz w:val="28"/>
        </w:rPr>
        <w:t>O</w:t>
      </w:r>
      <w:r>
        <w:rPr>
          <w:bCs/>
          <w:color w:val="000000"/>
          <w:spacing w:val="-1"/>
          <w:sz w:val="28"/>
          <w:vertAlign w:val="subscript"/>
        </w:rPr>
        <w:t>3</w:t>
      </w:r>
      <w:r>
        <w:rPr>
          <w:bCs/>
          <w:color w:val="000000"/>
          <w:spacing w:val="-1"/>
          <w:sz w:val="28"/>
        </w:rPr>
        <w:t xml:space="preserve">, </w:t>
      </w:r>
      <w:r>
        <w:rPr>
          <w:bCs/>
          <w:color w:val="000000"/>
          <w:spacing w:val="-1"/>
          <w:sz w:val="28"/>
          <w:lang w:val="en-US"/>
        </w:rPr>
        <w:t>MoO</w:t>
      </w:r>
      <w:r>
        <w:rPr>
          <w:bCs/>
          <w:color w:val="000000"/>
          <w:spacing w:val="-1"/>
          <w:sz w:val="28"/>
          <w:vertAlign w:val="subscript"/>
        </w:rPr>
        <w:t>3</w:t>
      </w:r>
      <w:r>
        <w:rPr>
          <w:bCs/>
          <w:color w:val="000000"/>
          <w:spacing w:val="-1"/>
          <w:sz w:val="28"/>
        </w:rPr>
        <w:t>)</w:t>
      </w:r>
      <w:r>
        <w:rPr>
          <w:b/>
          <w:color w:val="000000"/>
          <w:spacing w:val="-1"/>
          <w:sz w:val="28"/>
        </w:rPr>
        <w:t xml:space="preserve"> </w:t>
      </w:r>
      <w:r>
        <w:rPr>
          <w:color w:val="000000"/>
          <w:spacing w:val="-1"/>
          <w:sz w:val="28"/>
        </w:rPr>
        <w:t>не взаимодействуют с водой. Из основных оксидов в воде растворимы только окси</w:t>
        <w:softHyphen/>
      </w:r>
      <w:r>
        <w:rPr>
          <w:color w:val="000000"/>
          <w:spacing w:val="1"/>
          <w:sz w:val="28"/>
        </w:rPr>
        <w:t xml:space="preserve">ды щелочных </w:t>
      </w:r>
      <w:r>
        <w:rPr>
          <w:bCs/>
          <w:color w:val="000000"/>
          <w:spacing w:val="1"/>
          <w:sz w:val="28"/>
        </w:rPr>
        <w:t>(</w:t>
      </w:r>
      <w:r>
        <w:rPr>
          <w:bCs/>
          <w:color w:val="000000"/>
          <w:spacing w:val="1"/>
          <w:sz w:val="28"/>
          <w:lang w:val="en-US"/>
        </w:rPr>
        <w:t>Li</w:t>
      </w:r>
      <w:r>
        <w:rPr>
          <w:bCs/>
          <w:color w:val="000000"/>
          <w:spacing w:val="1"/>
          <w:sz w:val="28"/>
          <w:vertAlign w:val="subscript"/>
        </w:rPr>
        <w:t>2</w:t>
      </w:r>
      <w:r>
        <w:rPr>
          <w:bCs/>
          <w:color w:val="000000"/>
          <w:spacing w:val="1"/>
          <w:sz w:val="28"/>
          <w:lang w:val="en-US"/>
        </w:rPr>
        <w:t>O</w:t>
      </w:r>
      <w:r>
        <w:rPr>
          <w:bCs/>
          <w:color w:val="000000"/>
          <w:spacing w:val="1"/>
          <w:sz w:val="28"/>
        </w:rPr>
        <w:t xml:space="preserve">, </w:t>
      </w:r>
      <w:r>
        <w:rPr>
          <w:bCs/>
          <w:color w:val="000000"/>
          <w:spacing w:val="1"/>
          <w:sz w:val="28"/>
          <w:lang w:val="en-US"/>
        </w:rPr>
        <w:t>Na</w:t>
      </w:r>
      <w:r>
        <w:rPr>
          <w:bCs/>
          <w:color w:val="000000"/>
          <w:spacing w:val="1"/>
          <w:sz w:val="28"/>
          <w:vertAlign w:val="subscript"/>
        </w:rPr>
        <w:t>2</w:t>
      </w:r>
      <w:r>
        <w:rPr>
          <w:bCs/>
          <w:color w:val="000000"/>
          <w:spacing w:val="1"/>
          <w:sz w:val="28"/>
          <w:lang w:val="en-US"/>
        </w:rPr>
        <w:t>O</w:t>
      </w:r>
      <w:r>
        <w:rPr>
          <w:bCs/>
          <w:color w:val="000000"/>
          <w:spacing w:val="1"/>
          <w:sz w:val="28"/>
        </w:rPr>
        <w:t xml:space="preserve">, </w:t>
      </w:r>
      <w:r>
        <w:rPr>
          <w:bCs/>
          <w:color w:val="000000"/>
          <w:spacing w:val="1"/>
          <w:sz w:val="28"/>
          <w:lang w:val="en-US"/>
        </w:rPr>
        <w:t>K</w:t>
      </w:r>
      <w:r>
        <w:rPr>
          <w:bCs/>
          <w:color w:val="000000"/>
          <w:spacing w:val="1"/>
          <w:sz w:val="28"/>
          <w:vertAlign w:val="subscript"/>
        </w:rPr>
        <w:t>2</w:t>
      </w:r>
      <w:r>
        <w:rPr>
          <w:bCs/>
          <w:color w:val="000000"/>
          <w:spacing w:val="1"/>
          <w:sz w:val="28"/>
          <w:lang w:val="en-US"/>
        </w:rPr>
        <w:t>O</w:t>
      </w:r>
      <w:r>
        <w:rPr>
          <w:bCs/>
          <w:color w:val="000000"/>
          <w:spacing w:val="1"/>
          <w:sz w:val="28"/>
        </w:rPr>
        <w:t>)</w:t>
      </w:r>
      <w:r>
        <w:rPr>
          <w:b/>
          <w:color w:val="000000"/>
          <w:spacing w:val="1"/>
          <w:sz w:val="28"/>
        </w:rPr>
        <w:t xml:space="preserve"> </w:t>
      </w:r>
      <w:r>
        <w:rPr>
          <w:color w:val="000000"/>
          <w:spacing w:val="1"/>
          <w:sz w:val="28"/>
        </w:rPr>
        <w:t xml:space="preserve">и щелочноземельных металлов </w:t>
      </w:r>
      <w:r>
        <w:rPr>
          <w:bCs/>
          <w:color w:val="000000"/>
          <w:spacing w:val="1"/>
          <w:sz w:val="28"/>
        </w:rPr>
        <w:t xml:space="preserve">(СаО, </w:t>
      </w:r>
      <w:r>
        <w:rPr>
          <w:bCs/>
          <w:color w:val="000000"/>
          <w:spacing w:val="1"/>
          <w:sz w:val="28"/>
          <w:lang w:val="en-US"/>
        </w:rPr>
        <w:t>SrO</w:t>
      </w:r>
      <w:r>
        <w:rPr>
          <w:bCs/>
          <w:color w:val="000000"/>
          <w:spacing w:val="1"/>
          <w:sz w:val="28"/>
        </w:rPr>
        <w:t xml:space="preserve">, </w:t>
      </w:r>
      <w:r>
        <w:rPr>
          <w:bCs/>
          <w:color w:val="000000"/>
          <w:spacing w:val="1"/>
          <w:sz w:val="28"/>
          <w:lang w:val="en-US"/>
        </w:rPr>
        <w:t>BaO</w:t>
      </w:r>
      <w:r>
        <w:rPr>
          <w:bCs/>
          <w:color w:val="000000"/>
          <w:spacing w:val="1"/>
          <w:sz w:val="28"/>
        </w:rPr>
        <w:t>),</w:t>
      </w:r>
      <w:r>
        <w:rPr>
          <w:b/>
          <w:color w:val="000000"/>
          <w:spacing w:val="1"/>
          <w:sz w:val="28"/>
        </w:rPr>
        <w:t xml:space="preserve"> </w:t>
      </w:r>
      <w:r>
        <w:rPr>
          <w:color w:val="000000"/>
          <w:spacing w:val="1"/>
          <w:sz w:val="28"/>
        </w:rPr>
        <w:t xml:space="preserve">при </w:t>
      </w:r>
      <w:r>
        <w:rPr>
          <w:color w:val="000000"/>
          <w:spacing w:val="-1"/>
          <w:sz w:val="28"/>
        </w:rPr>
        <w:t xml:space="preserve">этом образуются соответствующие гидроксиды:                                       </w:t>
      </w:r>
    </w:p>
    <w:p>
      <w:pPr>
        <w:pStyle w:val="Normal"/>
        <w:shd w:fill="FFFFFF" w:val="clear"/>
        <w:spacing w:before="245" w:after="0"/>
        <w:jc w:val="center"/>
        <w:rPr>
          <w:color w:val="000000"/>
          <w:spacing w:val="-1"/>
          <w:sz w:val="28"/>
        </w:rPr>
      </w:pPr>
      <w:r>
        <w:rPr>
          <w:color w:val="000000"/>
          <w:spacing w:val="-1"/>
          <w:sz w:val="28"/>
          <w:lang w:val="en-US"/>
        </w:rPr>
        <w:t>Na</w:t>
      </w:r>
      <w:r>
        <w:rPr>
          <w:color w:val="000000"/>
          <w:spacing w:val="-1"/>
          <w:sz w:val="28"/>
          <w:vertAlign w:val="subscript"/>
        </w:rPr>
        <w:t>2</w:t>
      </w:r>
      <w:r>
        <w:rPr>
          <w:color w:val="000000"/>
          <w:spacing w:val="-1"/>
          <w:sz w:val="28"/>
          <w:lang w:val="en-US"/>
        </w:rPr>
        <w:t>O</w:t>
      </w:r>
      <w:r>
        <w:rPr>
          <w:color w:val="000000"/>
          <w:spacing w:val="-1"/>
          <w:sz w:val="28"/>
        </w:rPr>
        <w:t xml:space="preserve"> + </w:t>
      </w:r>
      <w:r>
        <w:rPr>
          <w:color w:val="000000"/>
          <w:spacing w:val="-1"/>
          <w:sz w:val="28"/>
          <w:lang w:val="en-US"/>
        </w:rPr>
        <w:t>H</w:t>
      </w:r>
      <w:r>
        <w:rPr>
          <w:color w:val="000000"/>
          <w:spacing w:val="-1"/>
          <w:sz w:val="28"/>
          <w:vertAlign w:val="subscript"/>
        </w:rPr>
        <w:t>2</w:t>
      </w:r>
      <w:r>
        <w:rPr>
          <w:color w:val="000000"/>
          <w:spacing w:val="-1"/>
          <w:sz w:val="28"/>
          <w:lang w:val="en-US"/>
        </w:rPr>
        <w:t>O</w:t>
      </w:r>
      <w:r>
        <w:rPr>
          <w:color w:val="000000"/>
          <w:spacing w:val="-1"/>
          <w:sz w:val="28"/>
        </w:rPr>
        <w:t xml:space="preserve"> = 2</w:t>
      </w:r>
      <w:r>
        <w:rPr>
          <w:color w:val="000000"/>
          <w:spacing w:val="-1"/>
          <w:sz w:val="28"/>
          <w:lang w:val="en-US"/>
        </w:rPr>
        <w:t>NaOH</w:t>
      </w:r>
    </w:p>
    <w:p>
      <w:pPr>
        <w:pStyle w:val="Normal"/>
        <w:shd w:fill="FFFFFF" w:val="clear"/>
        <w:spacing w:before="245" w:after="0"/>
        <w:jc w:val="center"/>
        <w:rPr>
          <w:bCs/>
          <w:color w:val="000000"/>
          <w:spacing w:val="-5"/>
          <w:sz w:val="28"/>
        </w:rPr>
      </w:pPr>
      <w:r>
        <w:rPr>
          <w:bCs/>
          <w:color w:val="000000"/>
          <w:spacing w:val="12"/>
          <w:sz w:val="28"/>
        </w:rPr>
        <w:t>ВаО +Н</w:t>
      </w:r>
      <w:r>
        <w:rPr>
          <w:bCs/>
          <w:color w:val="000000"/>
          <w:spacing w:val="12"/>
          <w:sz w:val="28"/>
          <w:vertAlign w:val="subscript"/>
        </w:rPr>
        <w:t>2</w:t>
      </w:r>
      <w:r>
        <w:rPr>
          <w:bCs/>
          <w:color w:val="000000"/>
          <w:spacing w:val="12"/>
          <w:sz w:val="28"/>
        </w:rPr>
        <w:t>О =Ва(ОН)</w:t>
      </w:r>
      <w:r>
        <w:rPr>
          <w:bCs/>
          <w:color w:val="000000"/>
          <w:spacing w:val="12"/>
          <w:sz w:val="28"/>
          <w:vertAlign w:val="subscript"/>
        </w:rPr>
        <w:t>2</w:t>
      </w:r>
    </w:p>
    <w:p>
      <w:pPr>
        <w:pStyle w:val="Normal"/>
        <w:shd w:fill="FFFFFF" w:val="clear"/>
        <w:spacing w:before="250" w:after="0"/>
        <w:ind w:right="5" w:firstLine="720"/>
        <w:jc w:val="both"/>
        <w:rPr/>
      </w:pPr>
      <w:r>
        <w:rPr>
          <w:color w:val="000000"/>
          <w:spacing w:val="3"/>
          <w:sz w:val="28"/>
        </w:rPr>
        <w:t xml:space="preserve">Оксиды остальных металлов с водой не реагируют и соответствующие им гидроксиды </w:t>
      </w:r>
      <w:r>
        <w:rPr>
          <w:color w:val="000000"/>
          <w:spacing w:val="-1"/>
          <w:sz w:val="28"/>
        </w:rPr>
        <w:t xml:space="preserve">получают косвенным путем.    </w:t>
      </w:r>
    </w:p>
    <w:p>
      <w:pPr>
        <w:pStyle w:val="Normal"/>
        <w:shd w:fill="FFFFFF" w:val="clear"/>
        <w:spacing w:before="250" w:after="0"/>
        <w:ind w:right="5" w:firstLine="720"/>
        <w:jc w:val="both"/>
        <w:rPr>
          <w:sz w:val="28"/>
        </w:rPr>
      </w:pPr>
      <w:r>
        <w:rPr>
          <w:color w:val="000000"/>
          <w:spacing w:val="3"/>
          <w:sz w:val="28"/>
        </w:rPr>
        <w:t xml:space="preserve">       </w:t>
      </w:r>
      <w:r>
        <w:rPr>
          <w:color w:val="000000"/>
          <w:spacing w:val="3"/>
          <w:sz w:val="28"/>
        </w:rPr>
        <w:t xml:space="preserve">2. Кислотные оксиды взаимодействуют с гидроксидами и их                 растворами, образуя соль и </w:t>
      </w:r>
      <w:r>
        <w:rPr>
          <w:color w:val="000000"/>
          <w:spacing w:val="-7"/>
          <w:sz w:val="28"/>
        </w:rPr>
        <w:t>воду:</w:t>
      </w:r>
      <w:r>
        <w:rPr>
          <w:color w:val="000000"/>
          <w:spacing w:val="-1"/>
          <w:sz w:val="28"/>
        </w:rPr>
        <w:t xml:space="preserve">                                                                             </w:t>
      </w:r>
    </w:p>
    <w:p>
      <w:pPr>
        <w:pStyle w:val="Normal"/>
        <w:shd w:fill="FFFFFF" w:val="clear"/>
        <w:spacing w:before="14" w:after="0"/>
        <w:ind w:left="1982" w:hanging="0"/>
        <w:jc w:val="both"/>
        <w:rPr>
          <w:bCs/>
          <w:sz w:val="28"/>
          <w:lang w:val="en-US"/>
        </w:rPr>
      </w:pPr>
      <w:r>
        <w:rPr>
          <w:bCs/>
          <w:color w:val="000000"/>
          <w:spacing w:val="-1"/>
          <w:sz w:val="28"/>
        </w:rPr>
        <w:t xml:space="preserve">        </w:t>
      </w:r>
      <w:r>
        <w:rPr>
          <w:bCs/>
          <w:color w:val="000000"/>
          <w:spacing w:val="-1"/>
          <w:sz w:val="28"/>
          <w:lang w:val="en-US"/>
        </w:rPr>
        <w:t>SO</w:t>
      </w:r>
      <w:r>
        <w:rPr>
          <w:bCs/>
          <w:color w:val="000000"/>
          <w:spacing w:val="-1"/>
          <w:sz w:val="28"/>
          <w:vertAlign w:val="subscript"/>
          <w:lang w:val="en-US"/>
        </w:rPr>
        <w:t>3</w:t>
      </w:r>
      <w:r>
        <w:rPr>
          <w:bCs/>
          <w:color w:val="000000"/>
          <w:spacing w:val="-1"/>
          <w:sz w:val="28"/>
          <w:lang w:val="en-US"/>
        </w:rPr>
        <w:t xml:space="preserve"> + 2NaOH   = Na</w:t>
      </w:r>
      <w:r>
        <w:rPr>
          <w:bCs/>
          <w:color w:val="000000"/>
          <w:spacing w:val="-1"/>
          <w:sz w:val="28"/>
          <w:vertAlign w:val="subscript"/>
          <w:lang w:val="en-US"/>
        </w:rPr>
        <w:t>2</w:t>
      </w:r>
      <w:r>
        <w:rPr>
          <w:bCs/>
          <w:color w:val="000000"/>
          <w:spacing w:val="-1"/>
          <w:sz w:val="28"/>
          <w:lang w:val="en-US"/>
        </w:rPr>
        <w:t>SO</w:t>
      </w:r>
      <w:r>
        <w:rPr>
          <w:bCs/>
          <w:color w:val="000000"/>
          <w:spacing w:val="-1"/>
          <w:sz w:val="28"/>
          <w:vertAlign w:val="subscript"/>
          <w:lang w:val="en-US"/>
        </w:rPr>
        <w:t>4</w:t>
      </w:r>
      <w:r>
        <w:rPr>
          <w:bCs/>
          <w:color w:val="000000"/>
          <w:spacing w:val="-1"/>
          <w:sz w:val="28"/>
          <w:lang w:val="en-US"/>
        </w:rPr>
        <w:t xml:space="preserve"> + </w:t>
      </w:r>
      <w:r>
        <w:rPr>
          <w:bCs/>
          <w:color w:val="000000"/>
          <w:spacing w:val="-1"/>
          <w:sz w:val="28"/>
        </w:rPr>
        <w:t>Н</w:t>
      </w:r>
      <w:r>
        <w:rPr>
          <w:bCs/>
          <w:color w:val="000000"/>
          <w:spacing w:val="-1"/>
          <w:sz w:val="28"/>
          <w:vertAlign w:val="subscript"/>
          <w:lang w:val="en-US"/>
        </w:rPr>
        <w:t>2</w:t>
      </w:r>
      <w:r>
        <w:rPr>
          <w:bCs/>
          <w:color w:val="000000"/>
          <w:spacing w:val="-1"/>
          <w:sz w:val="28"/>
        </w:rPr>
        <w:t>О</w:t>
      </w:r>
      <w:r>
        <w:rPr>
          <w:bCs/>
          <w:color w:val="000000"/>
          <w:spacing w:val="-1"/>
          <w:sz w:val="28"/>
          <w:lang w:val="en-US"/>
        </w:rPr>
        <w:t>;</w:t>
      </w:r>
    </w:p>
    <w:p>
      <w:pPr>
        <w:pStyle w:val="Normal"/>
        <w:shd w:fill="FFFFFF" w:val="clear"/>
        <w:ind w:left="1978" w:hanging="0"/>
        <w:jc w:val="both"/>
        <w:rPr>
          <w:bCs/>
          <w:sz w:val="28"/>
        </w:rPr>
      </w:pPr>
      <w:r>
        <w:rPr>
          <w:bCs/>
          <w:color w:val="000000"/>
          <w:spacing w:val="-2"/>
          <w:sz w:val="28"/>
          <w:lang w:val="en-US"/>
        </w:rPr>
        <w:t xml:space="preserve">        </w:t>
      </w:r>
      <w:r>
        <w:rPr>
          <w:bCs/>
          <w:color w:val="000000"/>
          <w:spacing w:val="-2"/>
          <w:sz w:val="28"/>
        </w:rPr>
        <w:t>СО</w:t>
      </w:r>
      <w:r>
        <w:rPr>
          <w:bCs/>
          <w:color w:val="000000"/>
          <w:spacing w:val="-2"/>
          <w:sz w:val="28"/>
          <w:vertAlign w:val="subscript"/>
        </w:rPr>
        <w:t>2</w:t>
      </w:r>
      <w:r>
        <w:rPr>
          <w:bCs/>
          <w:color w:val="000000"/>
          <w:spacing w:val="-2"/>
          <w:sz w:val="28"/>
        </w:rPr>
        <w:t xml:space="preserve"> + Са(ОН)</w:t>
      </w:r>
      <w:r>
        <w:rPr>
          <w:bCs/>
          <w:color w:val="000000"/>
          <w:spacing w:val="-2"/>
          <w:sz w:val="28"/>
          <w:vertAlign w:val="subscript"/>
        </w:rPr>
        <w:t>2</w:t>
      </w:r>
      <w:r>
        <w:rPr>
          <w:bCs/>
          <w:color w:val="000000"/>
          <w:spacing w:val="-2"/>
          <w:sz w:val="28"/>
        </w:rPr>
        <w:t xml:space="preserve"> =  ↓ СаСОз + Н</w:t>
      </w:r>
      <w:r>
        <w:rPr>
          <w:bCs/>
          <w:color w:val="000000"/>
          <w:spacing w:val="-2"/>
          <w:sz w:val="28"/>
          <w:vertAlign w:val="subscript"/>
        </w:rPr>
        <w:t>2</w:t>
      </w:r>
      <w:r>
        <w:rPr>
          <w:bCs/>
          <w:color w:val="000000"/>
          <w:spacing w:val="-2"/>
          <w:sz w:val="28"/>
        </w:rPr>
        <w:t>О.</w:t>
      </w:r>
    </w:p>
    <w:p>
      <w:pPr>
        <w:pStyle w:val="Normal"/>
        <w:shd w:fill="FFFFFF" w:val="clear"/>
        <w:ind w:left="432" w:hanging="0"/>
        <w:rPr>
          <w:color w:val="000000"/>
          <w:spacing w:val="-5"/>
          <w:sz w:val="28"/>
        </w:rPr>
      </w:pPr>
      <w:r>
        <w:rPr>
          <w:color w:val="000000"/>
          <w:spacing w:val="-5"/>
          <w:sz w:val="28"/>
        </w:rPr>
        <w:t xml:space="preserve">   </w:t>
      </w:r>
      <w:r>
        <w:rPr>
          <w:color w:val="000000"/>
          <w:spacing w:val="-5"/>
          <w:sz w:val="28"/>
        </w:rPr>
        <w:t>Основные оксиды взаимодействуют с кислотами, также образуя соль и воду:</w:t>
      </w:r>
    </w:p>
    <w:p>
      <w:pPr>
        <w:pStyle w:val="Normal"/>
        <w:shd w:fill="FFFFFF" w:val="clear"/>
        <w:ind w:left="432" w:hanging="0"/>
        <w:rPr/>
      </w:pPr>
      <w:r>
        <w:rPr>
          <w:color w:val="000000"/>
          <w:spacing w:val="-5"/>
          <w:sz w:val="28"/>
        </w:rPr>
        <w:t xml:space="preserve">                                </w:t>
      </w:r>
      <w:r>
        <w:rPr>
          <w:color w:val="000000"/>
          <w:spacing w:val="-5"/>
          <w:sz w:val="28"/>
          <w:lang w:val="en-US"/>
        </w:rPr>
        <w:t xml:space="preserve">CuO + </w:t>
      </w:r>
      <w:r>
        <w:rPr>
          <w:sz w:val="28"/>
          <w:lang w:val="en-US"/>
        </w:rPr>
        <w:t>H</w:t>
      </w:r>
      <w:r>
        <w:rPr>
          <w:sz w:val="28"/>
          <w:vertAlign w:val="subscript"/>
          <w:lang w:val="en-US"/>
        </w:rPr>
        <w:t>2</w:t>
      </w:r>
      <w:r>
        <w:rPr>
          <w:sz w:val="28"/>
          <w:lang w:val="en-US"/>
        </w:rPr>
        <w:t>SO</w:t>
      </w:r>
      <w:r>
        <w:rPr>
          <w:sz w:val="28"/>
          <w:vertAlign w:val="subscript"/>
          <w:lang w:val="en-US"/>
        </w:rPr>
        <w:t>4</w:t>
      </w:r>
      <w:r>
        <w:rPr>
          <w:sz w:val="28"/>
          <w:lang w:val="en-US"/>
        </w:rPr>
        <w:t xml:space="preserve"> = CuSO</w:t>
      </w:r>
      <w:r>
        <w:rPr>
          <w:sz w:val="28"/>
          <w:vertAlign w:val="subscript"/>
          <w:lang w:val="en-US"/>
        </w:rPr>
        <w:t>4</w:t>
      </w:r>
      <w:r>
        <w:rPr>
          <w:sz w:val="28"/>
          <w:lang w:val="en-US"/>
        </w:rPr>
        <w:t xml:space="preserve"> + H</w:t>
      </w:r>
      <w:r>
        <w:rPr>
          <w:sz w:val="28"/>
          <w:vertAlign w:val="subscript"/>
          <w:lang w:val="en-US"/>
        </w:rPr>
        <w:t>2</w:t>
      </w:r>
      <w:r>
        <w:rPr>
          <w:sz w:val="28"/>
          <w:lang w:val="en-US"/>
        </w:rPr>
        <w:t>O</w:t>
      </w:r>
    </w:p>
    <w:p>
      <w:pPr>
        <w:pStyle w:val="Normal"/>
        <w:shd w:fill="FFFFFF" w:val="clear"/>
        <w:ind w:left="432" w:hanging="0"/>
        <w:rPr/>
      </w:pPr>
      <w:r>
        <w:rPr>
          <w:sz w:val="28"/>
          <w:lang w:val="en-US"/>
        </w:rPr>
        <w:t xml:space="preserve">                              </w:t>
      </w:r>
      <w:r>
        <w:rPr>
          <w:sz w:val="28"/>
          <w:lang w:val="en-US"/>
        </w:rPr>
        <w:t>Fe</w:t>
      </w:r>
      <w:r>
        <w:rPr>
          <w:sz w:val="28"/>
          <w:vertAlign w:val="subscript"/>
          <w:lang w:val="en-US"/>
        </w:rPr>
        <w:t>2</w:t>
      </w:r>
      <w:r>
        <w:rPr>
          <w:sz w:val="28"/>
          <w:lang w:val="en-US"/>
        </w:rPr>
        <w:t>O</w:t>
      </w:r>
      <w:r>
        <w:rPr>
          <w:sz w:val="28"/>
          <w:vertAlign w:val="subscript"/>
          <w:lang w:val="en-US"/>
        </w:rPr>
        <w:t>3</w:t>
      </w:r>
      <w:r>
        <w:rPr>
          <w:sz w:val="28"/>
          <w:lang w:val="en-US"/>
        </w:rPr>
        <w:t xml:space="preserve"> + 6HCl = 2FeCl</w:t>
      </w:r>
      <w:r>
        <w:rPr>
          <w:sz w:val="28"/>
          <w:vertAlign w:val="subscript"/>
          <w:lang w:val="en-US"/>
        </w:rPr>
        <w:t>3</w:t>
      </w:r>
      <w:r>
        <w:rPr>
          <w:sz w:val="28"/>
          <w:lang w:val="en-US"/>
        </w:rPr>
        <w:t xml:space="preserve"> + 3H</w:t>
      </w:r>
      <w:r>
        <w:rPr>
          <w:sz w:val="28"/>
          <w:vertAlign w:val="subscript"/>
          <w:lang w:val="en-US"/>
        </w:rPr>
        <w:t>2</w:t>
      </w:r>
      <w:r>
        <w:rPr>
          <w:sz w:val="28"/>
          <w:lang w:val="en-US"/>
        </w:rPr>
        <w:t>O</w:t>
      </w:r>
    </w:p>
    <w:p>
      <w:pPr>
        <w:pStyle w:val="Normal"/>
        <w:shd w:fill="FFFFFF" w:val="clear"/>
        <w:spacing w:before="264" w:after="0"/>
        <w:ind w:right="-5" w:hanging="0"/>
        <w:jc w:val="both"/>
        <w:rPr>
          <w:sz w:val="28"/>
          <w:vertAlign w:val="subscript"/>
        </w:rPr>
      </w:pPr>
      <w:r>
        <w:rPr>
          <w:sz w:val="28"/>
          <w:lang w:val="en-US"/>
        </w:rPr>
        <w:t xml:space="preserve">                </w:t>
      </w:r>
      <w:r>
        <w:rPr>
          <w:sz w:val="28"/>
        </w:rPr>
        <w:t>3.Взаимодействие кислотных оксидов с основными приводит к образованию солей:</w:t>
      </w:r>
      <w:r>
        <w:rPr>
          <w:bCs/>
        </w:rPr>
        <w:t xml:space="preserve">                                                                                                                                                                                                        </w:t>
      </w:r>
      <w:r>
        <w:rPr>
          <w:bCs/>
          <w:sz w:val="28"/>
        </w:rPr>
        <w:t xml:space="preserve">                                             </w:t>
      </w:r>
    </w:p>
    <w:p>
      <w:pPr>
        <w:pStyle w:val="Normal"/>
        <w:jc w:val="both"/>
        <w:rPr>
          <w:sz w:val="28"/>
          <w:lang w:val="en-US"/>
        </w:rPr>
      </w:pPr>
      <w:r>
        <w:rPr>
          <w:sz w:val="28"/>
        </w:rPr>
        <w:t xml:space="preserve">                                     </w:t>
      </w:r>
      <w:r>
        <w:rPr>
          <w:sz w:val="28"/>
          <w:lang w:val="en-US"/>
        </w:rPr>
        <w:t>SO</w:t>
      </w:r>
      <w:r>
        <w:rPr>
          <w:sz w:val="28"/>
          <w:vertAlign w:val="subscript"/>
          <w:lang w:val="en-US"/>
        </w:rPr>
        <w:t>3</w:t>
      </w:r>
      <w:r>
        <w:rPr>
          <w:sz w:val="28"/>
          <w:lang w:val="en-US"/>
        </w:rPr>
        <w:t xml:space="preserve"> + Na</w:t>
      </w:r>
      <w:r>
        <w:rPr>
          <w:sz w:val="28"/>
          <w:vertAlign w:val="subscript"/>
          <w:lang w:val="en-US"/>
        </w:rPr>
        <w:t>2</w:t>
      </w:r>
      <w:r>
        <w:rPr>
          <w:sz w:val="28"/>
          <w:lang w:val="en-US"/>
        </w:rPr>
        <w:t>O = Na</w:t>
      </w:r>
      <w:r>
        <w:rPr>
          <w:sz w:val="28"/>
          <w:vertAlign w:val="subscript"/>
          <w:lang w:val="en-US"/>
        </w:rPr>
        <w:t>2</w:t>
      </w:r>
      <w:r>
        <w:rPr>
          <w:sz w:val="28"/>
          <w:lang w:val="en-US"/>
        </w:rPr>
        <w:t>SO</w:t>
      </w:r>
      <w:r>
        <w:rPr>
          <w:sz w:val="28"/>
          <w:vertAlign w:val="subscript"/>
          <w:lang w:val="en-US"/>
        </w:rPr>
        <w:t>4</w:t>
      </w:r>
    </w:p>
    <w:p>
      <w:pPr>
        <w:pStyle w:val="Normal"/>
        <w:jc w:val="both"/>
        <w:rPr/>
      </w:pPr>
      <w:r>
        <w:rPr>
          <w:sz w:val="28"/>
          <w:lang w:val="en-US"/>
        </w:rPr>
        <w:t xml:space="preserve">                                     </w:t>
      </w:r>
      <w:r>
        <w:rPr>
          <w:sz w:val="28"/>
          <w:lang w:val="en-US"/>
        </w:rPr>
        <w:t>SiO</w:t>
      </w:r>
      <w:r>
        <w:rPr>
          <w:sz w:val="28"/>
          <w:vertAlign w:val="subscript"/>
          <w:lang w:val="en-US"/>
        </w:rPr>
        <w:t>2</w:t>
      </w:r>
      <w:r>
        <w:rPr>
          <w:sz w:val="28"/>
          <w:lang w:val="en-US"/>
        </w:rPr>
        <w:t xml:space="preserve"> + CaO = CaSiO</w:t>
      </w:r>
      <w:r>
        <w:rPr>
          <w:sz w:val="28"/>
          <w:vertAlign w:val="subscript"/>
          <w:lang w:val="en-US"/>
        </w:rPr>
        <w:t>3</w:t>
      </w:r>
    </w:p>
    <w:p>
      <w:pPr>
        <w:pStyle w:val="Normal"/>
        <w:shd w:fill="FFFFFF" w:val="clear"/>
        <w:spacing w:before="283" w:after="0"/>
        <w:ind w:left="5" w:right="10" w:firstLine="437"/>
        <w:jc w:val="both"/>
        <w:rPr/>
      </w:pPr>
      <w:r>
        <w:rPr>
          <w:b/>
          <w:bCs/>
          <w:sz w:val="28"/>
          <w:lang w:val="en-US"/>
        </w:rPr>
        <w:t xml:space="preserve"> </w:t>
      </w:r>
      <w:r>
        <w:rPr>
          <w:b/>
          <w:bCs/>
          <w:sz w:val="28"/>
        </w:rPr>
        <w:t xml:space="preserve">1.3.2. Кислоты. </w:t>
      </w:r>
      <w:r>
        <w:rPr>
          <w:bCs/>
          <w:i/>
          <w:color w:val="000000"/>
          <w:spacing w:val="1"/>
          <w:sz w:val="28"/>
        </w:rPr>
        <w:t>Кислоты</w:t>
      </w:r>
      <w:r>
        <w:rPr>
          <w:b/>
          <w:i/>
          <w:color w:val="000000"/>
          <w:spacing w:val="1"/>
          <w:sz w:val="28"/>
        </w:rPr>
        <w:t xml:space="preserve"> </w:t>
      </w:r>
      <w:r>
        <w:rPr>
          <w:color w:val="000000"/>
          <w:spacing w:val="1"/>
          <w:sz w:val="28"/>
        </w:rPr>
        <w:t xml:space="preserve">- это электролиты, диссоциирующие в водных растворах с образованием </w:t>
      </w:r>
      <w:r>
        <w:rPr>
          <w:color w:val="000000"/>
          <w:spacing w:val="-5"/>
          <w:sz w:val="28"/>
        </w:rPr>
        <w:t>только катионов водорода.</w:t>
      </w:r>
      <w:r>
        <w:rPr>
          <w:bCs/>
          <w:color w:val="000000"/>
          <w:spacing w:val="1"/>
          <w:sz w:val="28"/>
        </w:rPr>
        <w:t xml:space="preserve">    </w:t>
      </w:r>
    </w:p>
    <w:p>
      <w:pPr>
        <w:pStyle w:val="Normal"/>
        <w:shd w:fill="FFFFFF" w:val="clear"/>
        <w:spacing w:before="283" w:after="0"/>
        <w:ind w:left="5" w:right="10" w:hanging="5"/>
        <w:jc w:val="center"/>
        <w:rPr/>
      </w:pPr>
      <w:r>
        <w:rPr>
          <w:bCs/>
          <w:color w:val="000000"/>
          <w:spacing w:val="1"/>
          <w:sz w:val="28"/>
          <w:lang w:val="en-US"/>
        </w:rPr>
        <w:t xml:space="preserve">HCl </w:t>
      </w:r>
      <w:r>
        <w:rPr>
          <w:bCs/>
          <w:color w:val="000000"/>
          <w:spacing w:val="11"/>
          <w:sz w:val="28"/>
          <w:lang w:val="en-US"/>
        </w:rPr>
        <w:t>↔</w:t>
      </w:r>
      <w:r>
        <w:rPr>
          <w:bCs/>
          <w:color w:val="000000"/>
          <w:spacing w:val="1"/>
          <w:sz w:val="28"/>
          <w:lang w:val="en-US"/>
        </w:rPr>
        <w:t xml:space="preserve">  H</w:t>
      </w:r>
      <w:r>
        <w:rPr>
          <w:bCs/>
          <w:color w:val="000000"/>
          <w:spacing w:val="1"/>
          <w:sz w:val="28"/>
          <w:vertAlign w:val="superscript"/>
          <w:lang w:val="en-US"/>
        </w:rPr>
        <w:t>+</w:t>
      </w:r>
      <w:r>
        <w:rPr>
          <w:bCs/>
          <w:color w:val="000000"/>
          <w:spacing w:val="-4"/>
          <w:sz w:val="28"/>
          <w:lang w:val="en-US"/>
        </w:rPr>
        <w:t xml:space="preserve"> + Cl </w:t>
      </w:r>
      <w:r>
        <w:rPr>
          <w:bCs/>
          <w:color w:val="000000"/>
          <w:spacing w:val="-4"/>
          <w:sz w:val="28"/>
          <w:vertAlign w:val="superscript"/>
          <w:lang w:val="en-US"/>
        </w:rPr>
        <w:t>¯</w:t>
      </w:r>
      <w:r>
        <w:rPr>
          <w:bCs/>
          <w:color w:val="000000"/>
          <w:spacing w:val="-4"/>
          <w:sz w:val="28"/>
          <w:lang w:val="en-US"/>
        </w:rPr>
        <w:t xml:space="preserve"> ;</w:t>
      </w:r>
    </w:p>
    <w:p>
      <w:pPr>
        <w:pStyle w:val="Normal"/>
        <w:shd w:fill="FFFFFF" w:val="clear"/>
        <w:spacing w:before="283" w:after="0"/>
        <w:ind w:left="5" w:right="10" w:firstLine="437"/>
        <w:jc w:val="center"/>
        <w:rPr/>
      </w:pPr>
      <w:r>
        <w:rPr>
          <w:bCs/>
          <w:color w:val="000000"/>
          <w:spacing w:val="-4"/>
          <w:sz w:val="28"/>
          <w:lang w:val="en-US"/>
        </w:rPr>
        <w:t>CH</w:t>
      </w:r>
      <w:r>
        <w:rPr>
          <w:bCs/>
          <w:color w:val="000000"/>
          <w:spacing w:val="-4"/>
          <w:sz w:val="28"/>
          <w:vertAlign w:val="subscript"/>
          <w:lang w:val="en-US"/>
        </w:rPr>
        <w:t>2</w:t>
      </w:r>
      <w:r>
        <w:rPr>
          <w:bCs/>
          <w:color w:val="000000"/>
          <w:spacing w:val="-4"/>
          <w:sz w:val="28"/>
          <w:lang w:val="en-US"/>
        </w:rPr>
        <w:t xml:space="preserve">COOH </w:t>
      </w:r>
      <w:r>
        <w:rPr>
          <w:bCs/>
          <w:color w:val="000000"/>
          <w:spacing w:val="11"/>
          <w:sz w:val="28"/>
          <w:lang w:val="en-US"/>
        </w:rPr>
        <w:t>↔</w:t>
      </w:r>
      <w:r>
        <w:rPr>
          <w:bCs/>
          <w:color w:val="000000"/>
          <w:spacing w:val="-4"/>
          <w:sz w:val="28"/>
          <w:lang w:val="en-US"/>
        </w:rPr>
        <w:t>H</w:t>
      </w:r>
      <w:r>
        <w:rPr>
          <w:bCs/>
          <w:color w:val="000000"/>
          <w:spacing w:val="-4"/>
          <w:sz w:val="28"/>
          <w:vertAlign w:val="superscript"/>
          <w:lang w:val="en-US"/>
        </w:rPr>
        <w:t xml:space="preserve">+   </w:t>
      </w:r>
      <w:r>
        <w:rPr>
          <w:bCs/>
          <w:color w:val="000000"/>
          <w:spacing w:val="-4"/>
          <w:sz w:val="28"/>
          <w:lang w:val="en-US"/>
        </w:rPr>
        <w:t>+ CH</w:t>
      </w:r>
      <w:r>
        <w:rPr>
          <w:bCs/>
          <w:color w:val="000000"/>
          <w:spacing w:val="-4"/>
          <w:sz w:val="28"/>
          <w:vertAlign w:val="subscript"/>
          <w:lang w:val="en-US"/>
        </w:rPr>
        <w:t>3</w:t>
      </w:r>
      <w:r>
        <w:rPr>
          <w:bCs/>
          <w:color w:val="000000"/>
          <w:spacing w:val="-4"/>
          <w:sz w:val="28"/>
          <w:lang w:val="en-US"/>
        </w:rPr>
        <w:t>COO¯</w:t>
      </w:r>
    </w:p>
    <w:p>
      <w:pPr>
        <w:pStyle w:val="Normal"/>
        <w:shd w:fill="FFFFFF" w:val="clear"/>
        <w:spacing w:before="283" w:after="0"/>
        <w:ind w:left="5" w:right="10" w:firstLine="437"/>
        <w:jc w:val="both"/>
        <w:rPr>
          <w:sz w:val="28"/>
        </w:rPr>
      </w:pPr>
      <w:r>
        <w:rPr>
          <w:bCs/>
          <w:color w:val="000000"/>
          <w:spacing w:val="-4"/>
          <w:sz w:val="28"/>
          <w:lang w:val="en-US"/>
        </w:rPr>
        <w:t xml:space="preserve">    </w:t>
      </w:r>
      <w:r>
        <w:rPr>
          <w:bCs/>
          <w:color w:val="000000"/>
          <w:spacing w:val="2"/>
          <w:sz w:val="28"/>
        </w:rPr>
        <w:t>Кислоты по своему химическому составу могут быть кислородными</w:t>
      </w:r>
      <w:r>
        <w:rPr>
          <w:color w:val="000000"/>
          <w:spacing w:val="2"/>
          <w:sz w:val="28"/>
        </w:rPr>
        <w:t xml:space="preserve"> </w:t>
      </w:r>
      <w:r>
        <w:rPr>
          <w:bCs/>
          <w:color w:val="000000"/>
          <w:spacing w:val="2"/>
          <w:sz w:val="28"/>
        </w:rPr>
        <w:t>(</w:t>
      </w:r>
      <w:r>
        <w:rPr>
          <w:bCs/>
          <w:color w:val="000000"/>
          <w:spacing w:val="2"/>
          <w:sz w:val="28"/>
          <w:lang w:val="en-US"/>
        </w:rPr>
        <w:t>HNO</w:t>
      </w:r>
      <w:r>
        <w:rPr>
          <w:bCs/>
          <w:color w:val="000000"/>
          <w:spacing w:val="2"/>
          <w:sz w:val="28"/>
          <w:vertAlign w:val="subscript"/>
        </w:rPr>
        <w:t>3</w:t>
      </w:r>
      <w:r>
        <w:rPr>
          <w:bCs/>
          <w:color w:val="000000"/>
          <w:spacing w:val="2"/>
          <w:sz w:val="28"/>
        </w:rPr>
        <w:t xml:space="preserve">, </w:t>
      </w:r>
      <w:r>
        <w:rPr>
          <w:bCs/>
          <w:color w:val="000000"/>
          <w:spacing w:val="2"/>
          <w:sz w:val="28"/>
          <w:lang w:val="en-US"/>
        </w:rPr>
        <w:t>HNO</w:t>
      </w:r>
      <w:r>
        <w:rPr>
          <w:bCs/>
          <w:color w:val="000000"/>
          <w:spacing w:val="2"/>
          <w:sz w:val="28"/>
          <w:vertAlign w:val="subscript"/>
        </w:rPr>
        <w:t>2</w:t>
      </w:r>
      <w:r>
        <w:rPr>
          <w:bCs/>
          <w:color w:val="000000"/>
          <w:spacing w:val="2"/>
          <w:sz w:val="28"/>
        </w:rPr>
        <w:t xml:space="preserve">, </w:t>
      </w:r>
      <w:r>
        <w:rPr>
          <w:bCs/>
          <w:color w:val="000000"/>
          <w:spacing w:val="-3"/>
          <w:sz w:val="28"/>
          <w:lang w:val="en-US"/>
        </w:rPr>
        <w:t>H</w:t>
      </w:r>
      <w:r>
        <w:rPr>
          <w:bCs/>
          <w:color w:val="000000"/>
          <w:spacing w:val="-3"/>
          <w:sz w:val="28"/>
          <w:vertAlign w:val="subscript"/>
        </w:rPr>
        <w:t>2</w:t>
      </w:r>
      <w:r>
        <w:rPr>
          <w:bCs/>
          <w:color w:val="000000"/>
          <w:spacing w:val="-3"/>
          <w:sz w:val="28"/>
          <w:lang w:val="en-US"/>
        </w:rPr>
        <w:t>SO</w:t>
      </w:r>
      <w:r>
        <w:rPr>
          <w:bCs/>
          <w:color w:val="000000"/>
          <w:spacing w:val="-3"/>
          <w:sz w:val="28"/>
          <w:vertAlign w:val="subscript"/>
        </w:rPr>
        <w:t>4</w:t>
      </w:r>
      <w:r>
        <w:rPr>
          <w:bCs/>
          <w:color w:val="000000"/>
          <w:spacing w:val="-3"/>
          <w:sz w:val="28"/>
        </w:rPr>
        <w:t>, Н</w:t>
      </w:r>
      <w:r>
        <w:rPr>
          <w:bCs/>
          <w:color w:val="000000"/>
          <w:spacing w:val="-3"/>
          <w:sz w:val="28"/>
          <w:vertAlign w:val="subscript"/>
        </w:rPr>
        <w:t>2</w:t>
      </w:r>
      <w:r>
        <w:rPr>
          <w:bCs/>
          <w:color w:val="000000"/>
          <w:spacing w:val="-3"/>
          <w:sz w:val="28"/>
        </w:rPr>
        <w:t>СО</w:t>
      </w:r>
      <w:r>
        <w:rPr>
          <w:bCs/>
          <w:color w:val="000000"/>
          <w:spacing w:val="-3"/>
          <w:sz w:val="28"/>
          <w:vertAlign w:val="subscript"/>
        </w:rPr>
        <w:t>3</w:t>
      </w:r>
      <w:r>
        <w:rPr>
          <w:b/>
          <w:color w:val="000000"/>
          <w:spacing w:val="-3"/>
          <w:sz w:val="28"/>
        </w:rPr>
        <w:t xml:space="preserve"> </w:t>
      </w:r>
      <w:r>
        <w:rPr>
          <w:color w:val="000000"/>
          <w:spacing w:val="-3"/>
          <w:sz w:val="28"/>
        </w:rPr>
        <w:t>и др.) бескислородными (</w:t>
      </w:r>
      <w:r>
        <w:rPr>
          <w:bCs/>
          <w:color w:val="000000"/>
          <w:spacing w:val="-3"/>
          <w:sz w:val="28"/>
        </w:rPr>
        <w:t>Н</w:t>
      </w:r>
      <w:r>
        <w:rPr>
          <w:bCs/>
          <w:color w:val="000000"/>
          <w:spacing w:val="-3"/>
          <w:sz w:val="28"/>
          <w:vertAlign w:val="subscript"/>
        </w:rPr>
        <w:t>2</w:t>
      </w:r>
      <w:r>
        <w:rPr>
          <w:bCs/>
          <w:color w:val="000000"/>
          <w:spacing w:val="-3"/>
          <w:sz w:val="28"/>
          <w:lang w:val="en-US"/>
        </w:rPr>
        <w:t>S</w:t>
      </w:r>
      <w:r>
        <w:rPr>
          <w:bCs/>
          <w:color w:val="000000"/>
          <w:spacing w:val="-3"/>
          <w:sz w:val="28"/>
        </w:rPr>
        <w:t xml:space="preserve">, НСl, </w:t>
      </w:r>
      <w:r>
        <w:rPr>
          <w:bCs/>
          <w:color w:val="000000"/>
          <w:spacing w:val="-3"/>
          <w:sz w:val="28"/>
          <w:lang w:val="en-US"/>
        </w:rPr>
        <w:t>HF</w:t>
      </w:r>
      <w:r>
        <w:rPr>
          <w:bCs/>
          <w:color w:val="000000"/>
          <w:spacing w:val="-3"/>
          <w:sz w:val="28"/>
        </w:rPr>
        <w:t xml:space="preserve">, </w:t>
      </w:r>
      <w:r>
        <w:rPr>
          <w:bCs/>
          <w:color w:val="000000"/>
          <w:spacing w:val="-3"/>
          <w:sz w:val="28"/>
          <w:lang w:val="en-US"/>
        </w:rPr>
        <w:t>HBr</w:t>
      </w:r>
      <w:r>
        <w:rPr>
          <w:bCs/>
          <w:color w:val="000000"/>
          <w:spacing w:val="-3"/>
          <w:sz w:val="28"/>
        </w:rPr>
        <w:t xml:space="preserve">, </w:t>
      </w:r>
      <w:r>
        <w:rPr>
          <w:bCs/>
          <w:color w:val="000000"/>
          <w:spacing w:val="-3"/>
          <w:sz w:val="28"/>
          <w:lang w:val="en-US"/>
        </w:rPr>
        <w:t>HCN</w:t>
      </w:r>
      <w:r>
        <w:rPr>
          <w:bCs/>
          <w:color w:val="000000"/>
          <w:spacing w:val="-3"/>
          <w:sz w:val="28"/>
        </w:rPr>
        <w:t>) и др.</w:t>
      </w:r>
      <w:r>
        <w:rPr>
          <w:color w:val="000000"/>
          <w:spacing w:val="-5"/>
          <w:sz w:val="28"/>
        </w:rPr>
        <w:t xml:space="preserve"> Названия кислородных кислот происходят от названия кислотообразователя </w:t>
      </w:r>
      <w:r>
        <w:rPr>
          <w:color w:val="000000"/>
          <w:spacing w:val="-6"/>
          <w:sz w:val="28"/>
        </w:rPr>
        <w:t xml:space="preserve">(центрального атома). Например, </w:t>
      </w:r>
      <w:r>
        <w:rPr>
          <w:bCs/>
          <w:color w:val="000000"/>
          <w:spacing w:val="-6"/>
          <w:sz w:val="28"/>
        </w:rPr>
        <w:t>Н</w:t>
      </w:r>
      <w:r>
        <w:rPr>
          <w:bCs/>
          <w:color w:val="000000"/>
          <w:spacing w:val="-6"/>
          <w:sz w:val="28"/>
          <w:vertAlign w:val="subscript"/>
        </w:rPr>
        <w:t>2</w:t>
      </w:r>
      <w:r>
        <w:rPr>
          <w:bCs/>
          <w:color w:val="000000"/>
          <w:spacing w:val="-6"/>
          <w:sz w:val="28"/>
        </w:rPr>
        <w:t>СО</w:t>
      </w:r>
      <w:r>
        <w:rPr>
          <w:bCs/>
          <w:color w:val="000000"/>
          <w:spacing w:val="-6"/>
          <w:sz w:val="28"/>
          <w:vertAlign w:val="subscript"/>
        </w:rPr>
        <w:t xml:space="preserve">3 </w:t>
      </w:r>
      <w:r>
        <w:rPr>
          <w:b/>
          <w:color w:val="000000"/>
          <w:spacing w:val="-6"/>
          <w:sz w:val="28"/>
          <w:vertAlign w:val="subscript"/>
        </w:rPr>
        <w:t xml:space="preserve"> </w:t>
      </w:r>
      <w:r>
        <w:rPr>
          <w:color w:val="000000"/>
          <w:spacing w:val="-6"/>
          <w:sz w:val="28"/>
        </w:rPr>
        <w:t>– угольная кислота.</w:t>
      </w:r>
    </w:p>
    <w:p>
      <w:pPr>
        <w:pStyle w:val="Normal"/>
        <w:shd w:fill="FFFFFF" w:val="clear"/>
        <w:spacing w:before="91" w:after="0"/>
        <w:ind w:left="5" w:firstLine="360"/>
        <w:jc w:val="both"/>
        <w:rPr>
          <w:sz w:val="28"/>
        </w:rPr>
      </w:pPr>
      <w:r>
        <w:rPr>
          <w:color w:val="000000"/>
          <w:spacing w:val="-6"/>
          <w:sz w:val="28"/>
        </w:rPr>
        <w:t xml:space="preserve"> </w:t>
      </w:r>
      <w:r>
        <w:rPr>
          <w:color w:val="000000"/>
          <w:spacing w:val="-6"/>
          <w:sz w:val="28"/>
        </w:rPr>
        <w:t>Если элемент – кислотообразователь проявляет переменную степень окисления и образу</w:t>
        <w:softHyphen/>
      </w:r>
      <w:r>
        <w:rPr>
          <w:color w:val="000000"/>
          <w:spacing w:val="-5"/>
          <w:sz w:val="28"/>
        </w:rPr>
        <w:t xml:space="preserve">ет несколько кислородных кислот, то в названиях кислот с высшей степенью окисления </w:t>
      </w:r>
      <w:r>
        <w:rPr>
          <w:color w:val="000000"/>
          <w:spacing w:val="-3"/>
          <w:sz w:val="28"/>
        </w:rPr>
        <w:t xml:space="preserve">элемента употребляется -ная, -вая, с наименьшей степенью окисления элемента -истая: </w:t>
      </w:r>
      <w:r>
        <w:rPr>
          <w:bCs/>
          <w:color w:val="000000"/>
          <w:spacing w:val="-4"/>
          <w:sz w:val="28"/>
          <w:lang w:val="en-US"/>
        </w:rPr>
        <w:t>HNO</w:t>
      </w:r>
      <w:r>
        <w:rPr>
          <w:bCs/>
          <w:color w:val="000000"/>
          <w:spacing w:val="-4"/>
          <w:sz w:val="28"/>
          <w:vertAlign w:val="subscript"/>
        </w:rPr>
        <w:t>3</w:t>
      </w:r>
      <w:r>
        <w:rPr>
          <w:b/>
          <w:color w:val="000000"/>
          <w:spacing w:val="-4"/>
          <w:sz w:val="28"/>
        </w:rPr>
        <w:t xml:space="preserve"> </w:t>
      </w:r>
      <w:r>
        <w:rPr>
          <w:color w:val="000000"/>
          <w:spacing w:val="-4"/>
          <w:sz w:val="28"/>
        </w:rPr>
        <w:t xml:space="preserve">– азотная; </w:t>
      </w:r>
      <w:r>
        <w:rPr>
          <w:bCs/>
          <w:color w:val="000000"/>
          <w:spacing w:val="-4"/>
          <w:sz w:val="28"/>
          <w:lang w:val="en-US"/>
        </w:rPr>
        <w:t>HNO</w:t>
      </w:r>
      <w:r>
        <w:rPr>
          <w:bCs/>
          <w:color w:val="000000"/>
          <w:spacing w:val="-4"/>
          <w:sz w:val="28"/>
          <w:vertAlign w:val="subscript"/>
        </w:rPr>
        <w:t>2</w:t>
      </w:r>
      <w:r>
        <w:rPr>
          <w:b/>
          <w:color w:val="000000"/>
          <w:spacing w:val="-4"/>
          <w:sz w:val="28"/>
        </w:rPr>
        <w:t xml:space="preserve"> –</w:t>
      </w:r>
      <w:r>
        <w:rPr>
          <w:color w:val="000000"/>
          <w:spacing w:val="-4"/>
          <w:sz w:val="28"/>
        </w:rPr>
        <w:t xml:space="preserve"> азотистая; </w:t>
      </w:r>
      <w:r>
        <w:rPr>
          <w:bCs/>
          <w:color w:val="000000"/>
          <w:spacing w:val="-4"/>
          <w:sz w:val="28"/>
          <w:lang w:val="en-US"/>
        </w:rPr>
        <w:t>H</w:t>
      </w:r>
      <w:r>
        <w:rPr>
          <w:bCs/>
          <w:color w:val="000000"/>
          <w:spacing w:val="-4"/>
          <w:sz w:val="28"/>
          <w:vertAlign w:val="subscript"/>
        </w:rPr>
        <w:t>2</w:t>
      </w:r>
      <w:r>
        <w:rPr>
          <w:bCs/>
          <w:color w:val="000000"/>
          <w:spacing w:val="-4"/>
          <w:sz w:val="28"/>
          <w:lang w:val="en-US"/>
        </w:rPr>
        <w:t>SO</w:t>
      </w:r>
      <w:r>
        <w:rPr>
          <w:bCs/>
          <w:color w:val="000000"/>
          <w:spacing w:val="-4"/>
          <w:sz w:val="28"/>
          <w:vertAlign w:val="subscript"/>
        </w:rPr>
        <w:t>4</w:t>
      </w:r>
      <w:r>
        <w:rPr>
          <w:b/>
          <w:color w:val="000000"/>
          <w:spacing w:val="-4"/>
          <w:sz w:val="28"/>
        </w:rPr>
        <w:t>–</w:t>
      </w:r>
      <w:r>
        <w:rPr>
          <w:color w:val="000000"/>
          <w:spacing w:val="-4"/>
          <w:sz w:val="28"/>
        </w:rPr>
        <w:t xml:space="preserve"> серная; </w:t>
      </w:r>
      <w:r>
        <w:rPr>
          <w:bCs/>
          <w:color w:val="000000"/>
          <w:spacing w:val="-4"/>
          <w:sz w:val="28"/>
          <w:lang w:val="en-US"/>
        </w:rPr>
        <w:t>H</w:t>
      </w:r>
      <w:r>
        <w:rPr>
          <w:bCs/>
          <w:color w:val="000000"/>
          <w:spacing w:val="-4"/>
          <w:sz w:val="28"/>
          <w:vertAlign w:val="subscript"/>
        </w:rPr>
        <w:t>2</w:t>
      </w:r>
      <w:r>
        <w:rPr>
          <w:bCs/>
          <w:color w:val="000000"/>
          <w:spacing w:val="-4"/>
          <w:sz w:val="28"/>
          <w:lang w:val="en-US"/>
        </w:rPr>
        <w:t>SO</w:t>
      </w:r>
      <w:r>
        <w:rPr>
          <w:bCs/>
          <w:color w:val="000000"/>
          <w:spacing w:val="-4"/>
          <w:sz w:val="28"/>
          <w:vertAlign w:val="subscript"/>
        </w:rPr>
        <w:t>3</w:t>
      </w:r>
      <w:r>
        <w:rPr>
          <w:bCs/>
          <w:color w:val="000000"/>
          <w:spacing w:val="-4"/>
          <w:sz w:val="28"/>
        </w:rPr>
        <w:t xml:space="preserve"> </w:t>
      </w:r>
      <w:r>
        <w:rPr>
          <w:b/>
          <w:color w:val="000000"/>
          <w:spacing w:val="-4"/>
          <w:sz w:val="28"/>
        </w:rPr>
        <w:t>–</w:t>
      </w:r>
      <w:r>
        <w:rPr>
          <w:color w:val="000000"/>
          <w:spacing w:val="-4"/>
          <w:sz w:val="28"/>
        </w:rPr>
        <w:t xml:space="preserve"> сернистая; </w:t>
      </w:r>
      <w:r>
        <w:rPr>
          <w:bCs/>
          <w:color w:val="000000"/>
          <w:spacing w:val="-4"/>
          <w:sz w:val="28"/>
        </w:rPr>
        <w:t>НМnO</w:t>
      </w:r>
      <w:r>
        <w:rPr>
          <w:bCs/>
          <w:color w:val="000000"/>
          <w:spacing w:val="-4"/>
          <w:sz w:val="28"/>
          <w:vertAlign w:val="subscript"/>
        </w:rPr>
        <w:t xml:space="preserve">4 </w:t>
      </w:r>
      <w:r>
        <w:rPr>
          <w:bCs/>
          <w:color w:val="000000"/>
          <w:spacing w:val="-4"/>
          <w:sz w:val="28"/>
        </w:rPr>
        <w:t>–</w:t>
      </w:r>
      <w:r>
        <w:rPr>
          <w:color w:val="000000"/>
          <w:spacing w:val="-10"/>
          <w:sz w:val="28"/>
        </w:rPr>
        <w:t xml:space="preserve">марганцевая; </w:t>
      </w:r>
      <w:r>
        <w:rPr>
          <w:bCs/>
          <w:color w:val="000000"/>
          <w:spacing w:val="-10"/>
          <w:sz w:val="28"/>
        </w:rPr>
        <w:t>Н</w:t>
      </w:r>
      <w:r>
        <w:rPr>
          <w:bCs/>
          <w:color w:val="000000"/>
          <w:spacing w:val="-10"/>
          <w:sz w:val="28"/>
          <w:vertAlign w:val="subscript"/>
        </w:rPr>
        <w:t>2</w:t>
      </w:r>
      <w:r>
        <w:rPr>
          <w:bCs/>
          <w:color w:val="000000"/>
          <w:spacing w:val="-10"/>
          <w:sz w:val="28"/>
        </w:rPr>
        <w:t>М</w:t>
      </w:r>
      <w:r>
        <w:rPr>
          <w:bCs/>
          <w:color w:val="000000"/>
          <w:spacing w:val="-10"/>
          <w:sz w:val="28"/>
          <w:lang w:val="en-US"/>
        </w:rPr>
        <w:t>nO</w:t>
      </w:r>
      <w:r>
        <w:rPr>
          <w:bCs/>
          <w:color w:val="000000"/>
          <w:spacing w:val="-10"/>
          <w:sz w:val="28"/>
          <w:vertAlign w:val="subscript"/>
        </w:rPr>
        <w:t>4</w:t>
      </w:r>
      <w:r>
        <w:rPr>
          <w:bCs/>
          <w:color w:val="000000"/>
          <w:spacing w:val="-10"/>
          <w:sz w:val="28"/>
        </w:rPr>
        <w:t xml:space="preserve"> </w:t>
      </w:r>
      <w:r>
        <w:rPr>
          <w:b/>
          <w:color w:val="000000"/>
          <w:spacing w:val="-10"/>
          <w:sz w:val="28"/>
        </w:rPr>
        <w:t>–</w:t>
      </w:r>
      <w:r>
        <w:rPr>
          <w:color w:val="000000"/>
          <w:spacing w:val="-10"/>
          <w:sz w:val="28"/>
        </w:rPr>
        <w:t xml:space="preserve"> марганцовистая.                         </w:t>
      </w:r>
      <w:r>
        <w:rPr>
          <w:color w:val="000000"/>
          <w:spacing w:val="-5"/>
          <w:sz w:val="28"/>
        </w:rPr>
        <w:t xml:space="preserve">      В тех случаях, когда элемент в одной и той же степени окисления образует несколько кислородных кислот, отличающихся между собой количеством атомов водорода и кисло</w:t>
        <w:softHyphen/>
        <w:t>рода, к названию кислот добавляются приставки: мета – (наименьшее количество атомов водорода и ки</w:t>
      </w:r>
      <w:r>
        <w:rPr>
          <w:color w:val="000000"/>
          <w:spacing w:val="-5"/>
          <w:sz w:val="28"/>
          <w:lang w:val="en-US"/>
        </w:rPr>
        <w:t>c</w:t>
      </w:r>
      <w:r>
        <w:rPr>
          <w:color w:val="000000"/>
          <w:spacing w:val="-5"/>
          <w:sz w:val="28"/>
        </w:rPr>
        <w:t>лорода): орто – (наибольшее количество атомов водорода и кислорода). На</w:t>
        <w:softHyphen/>
      </w:r>
      <w:r>
        <w:rPr>
          <w:color w:val="000000"/>
          <w:spacing w:val="-7"/>
          <w:sz w:val="28"/>
        </w:rPr>
        <w:t xml:space="preserve">пример, </w:t>
      </w:r>
      <w:r>
        <w:rPr>
          <w:bCs/>
          <w:color w:val="000000"/>
          <w:spacing w:val="-7"/>
          <w:sz w:val="28"/>
        </w:rPr>
        <w:t>НРО</w:t>
      </w:r>
      <w:r>
        <w:rPr>
          <w:bCs/>
          <w:color w:val="000000"/>
          <w:spacing w:val="-7"/>
          <w:sz w:val="28"/>
          <w:vertAlign w:val="subscript"/>
        </w:rPr>
        <w:t>3</w:t>
      </w:r>
      <w:r>
        <w:rPr>
          <w:b/>
          <w:color w:val="000000"/>
          <w:spacing w:val="-7"/>
          <w:sz w:val="28"/>
        </w:rPr>
        <w:t xml:space="preserve"> –</w:t>
      </w:r>
      <w:r>
        <w:rPr>
          <w:color w:val="000000"/>
          <w:spacing w:val="-7"/>
          <w:sz w:val="28"/>
        </w:rPr>
        <w:t xml:space="preserve"> метафосфорная кислота, </w:t>
      </w:r>
      <w:r>
        <w:rPr>
          <w:bCs/>
          <w:color w:val="000000"/>
          <w:spacing w:val="-7"/>
          <w:sz w:val="28"/>
        </w:rPr>
        <w:t>Н</w:t>
      </w:r>
      <w:r>
        <w:rPr>
          <w:bCs/>
          <w:color w:val="000000"/>
          <w:spacing w:val="-7"/>
          <w:sz w:val="28"/>
          <w:vertAlign w:val="subscript"/>
        </w:rPr>
        <w:t>3</w:t>
      </w:r>
      <w:r>
        <w:rPr>
          <w:bCs/>
          <w:color w:val="000000"/>
          <w:spacing w:val="-7"/>
          <w:sz w:val="28"/>
        </w:rPr>
        <w:t>РO</w:t>
      </w:r>
      <w:r>
        <w:rPr>
          <w:bCs/>
          <w:color w:val="000000"/>
          <w:spacing w:val="-7"/>
          <w:sz w:val="28"/>
          <w:vertAlign w:val="subscript"/>
        </w:rPr>
        <w:t>4</w:t>
      </w:r>
      <w:r>
        <w:rPr>
          <w:bCs/>
          <w:color w:val="000000"/>
          <w:spacing w:val="-7"/>
          <w:sz w:val="28"/>
        </w:rPr>
        <w:t xml:space="preserve"> </w:t>
      </w:r>
      <w:r>
        <w:rPr>
          <w:b/>
          <w:color w:val="000000"/>
          <w:spacing w:val="-7"/>
          <w:sz w:val="28"/>
        </w:rPr>
        <w:t>–</w:t>
      </w:r>
      <w:r>
        <w:rPr>
          <w:color w:val="000000"/>
          <w:spacing w:val="-7"/>
          <w:sz w:val="28"/>
        </w:rPr>
        <w:t xml:space="preserve"> ортофосфорная кислота.</w:t>
      </w:r>
    </w:p>
    <w:p>
      <w:pPr>
        <w:pStyle w:val="Normal"/>
        <w:shd w:fill="FFFFFF" w:val="clear"/>
        <w:spacing w:before="82" w:after="0"/>
        <w:ind w:left="5" w:right="5" w:hanging="0"/>
        <w:jc w:val="both"/>
        <w:rPr/>
      </w:pPr>
      <w:r>
        <w:rPr>
          <w:color w:val="000000"/>
          <w:spacing w:val="-6"/>
          <w:sz w:val="28"/>
        </w:rPr>
        <w:t xml:space="preserve">      </w:t>
      </w:r>
      <w:r>
        <w:rPr>
          <w:color w:val="000000"/>
          <w:spacing w:val="-6"/>
          <w:sz w:val="28"/>
        </w:rPr>
        <w:t>Некоторые кислотообразующие элементы при одной и той же степени окисления обра</w:t>
        <w:softHyphen/>
      </w:r>
      <w:r>
        <w:rPr>
          <w:color w:val="000000"/>
          <w:spacing w:val="-5"/>
          <w:sz w:val="28"/>
        </w:rPr>
        <w:t>зуют несколько кислот, молекулы которых отличаются числом атомов кислотообразовате</w:t>
        <w:softHyphen/>
      </w:r>
      <w:r>
        <w:rPr>
          <w:color w:val="000000"/>
          <w:sz w:val="28"/>
        </w:rPr>
        <w:t xml:space="preserve">ля. Эти кислоты называются </w:t>
      </w:r>
      <w:r>
        <w:rPr>
          <w:bCs/>
          <w:iCs/>
          <w:color w:val="000000"/>
          <w:sz w:val="28"/>
        </w:rPr>
        <w:t>изополикислотами.</w:t>
      </w:r>
      <w:r>
        <w:rPr>
          <w:color w:val="000000"/>
          <w:sz w:val="28"/>
        </w:rPr>
        <w:t xml:space="preserve"> В названии кислоты содержится при</w:t>
        <w:softHyphen/>
      </w:r>
      <w:r>
        <w:rPr>
          <w:color w:val="000000"/>
          <w:spacing w:val="-5"/>
          <w:sz w:val="28"/>
        </w:rPr>
        <w:t xml:space="preserve">ставка из русского числительного, показывающая число атомов кислотообразователя в ее </w:t>
      </w:r>
      <w:r>
        <w:rPr>
          <w:color w:val="000000"/>
          <w:spacing w:val="-3"/>
          <w:sz w:val="28"/>
        </w:rPr>
        <w:t xml:space="preserve">молекуле. Например: </w:t>
      </w:r>
      <w:r>
        <w:rPr>
          <w:bCs/>
          <w:color w:val="000000"/>
          <w:spacing w:val="-3"/>
          <w:sz w:val="28"/>
        </w:rPr>
        <w:t>Н</w:t>
      </w:r>
      <w:r>
        <w:rPr>
          <w:bCs/>
          <w:color w:val="000000"/>
          <w:spacing w:val="-3"/>
          <w:sz w:val="28"/>
          <w:vertAlign w:val="subscript"/>
        </w:rPr>
        <w:t>2</w:t>
      </w:r>
      <w:r>
        <w:rPr>
          <w:bCs/>
          <w:color w:val="000000"/>
          <w:spacing w:val="-3"/>
          <w:sz w:val="28"/>
        </w:rPr>
        <w:t>S</w:t>
      </w:r>
      <w:r>
        <w:rPr>
          <w:bCs/>
          <w:color w:val="000000"/>
          <w:spacing w:val="-3"/>
          <w:sz w:val="28"/>
          <w:vertAlign w:val="subscript"/>
        </w:rPr>
        <w:t>2</w:t>
      </w:r>
      <w:r>
        <w:rPr>
          <w:bCs/>
          <w:color w:val="000000"/>
          <w:spacing w:val="-3"/>
          <w:sz w:val="28"/>
        </w:rPr>
        <w:t>О</w:t>
      </w:r>
      <w:r>
        <w:rPr>
          <w:bCs/>
          <w:color w:val="000000"/>
          <w:spacing w:val="-3"/>
          <w:sz w:val="28"/>
          <w:vertAlign w:val="subscript"/>
        </w:rPr>
        <w:t>7</w:t>
      </w:r>
      <w:r>
        <w:rPr>
          <w:b/>
          <w:color w:val="000000"/>
          <w:spacing w:val="-3"/>
          <w:sz w:val="28"/>
          <w:vertAlign w:val="subscript"/>
        </w:rPr>
        <w:t xml:space="preserve"> </w:t>
      </w:r>
      <w:r>
        <w:rPr>
          <w:color w:val="000000"/>
          <w:spacing w:val="-3"/>
          <w:sz w:val="28"/>
        </w:rPr>
        <w:t xml:space="preserve">– двусерная кислота; </w:t>
      </w:r>
      <w:r>
        <w:rPr>
          <w:bCs/>
          <w:color w:val="000000"/>
          <w:spacing w:val="-3"/>
          <w:sz w:val="28"/>
        </w:rPr>
        <w:t>Н</w:t>
      </w:r>
      <w:r>
        <w:rPr>
          <w:bCs/>
          <w:color w:val="000000"/>
          <w:spacing w:val="-3"/>
          <w:sz w:val="28"/>
          <w:vertAlign w:val="subscript"/>
        </w:rPr>
        <w:t>2</w:t>
      </w:r>
      <w:r>
        <w:rPr>
          <w:bCs/>
          <w:color w:val="000000"/>
          <w:spacing w:val="-3"/>
          <w:sz w:val="28"/>
          <w:lang w:val="en-US"/>
        </w:rPr>
        <w:t>B</w:t>
      </w:r>
      <w:r>
        <w:rPr>
          <w:bCs/>
          <w:color w:val="000000"/>
          <w:spacing w:val="-3"/>
          <w:sz w:val="28"/>
          <w:vertAlign w:val="subscript"/>
        </w:rPr>
        <w:t>4</w:t>
      </w:r>
      <w:r>
        <w:rPr>
          <w:bCs/>
          <w:color w:val="000000"/>
          <w:spacing w:val="-3"/>
          <w:sz w:val="28"/>
          <w:lang w:val="en-US"/>
        </w:rPr>
        <w:t>O</w:t>
      </w:r>
      <w:r>
        <w:rPr>
          <w:bCs/>
          <w:color w:val="000000"/>
          <w:spacing w:val="-3"/>
          <w:sz w:val="28"/>
          <w:vertAlign w:val="subscript"/>
        </w:rPr>
        <w:t>7</w:t>
      </w:r>
      <w:r>
        <w:rPr>
          <w:color w:val="000000"/>
          <w:spacing w:val="-3"/>
          <w:sz w:val="28"/>
        </w:rPr>
        <w:t xml:space="preserve"> – четырехборная кислота; </w:t>
      </w:r>
      <w:r>
        <w:rPr>
          <w:bCs/>
          <w:color w:val="000000"/>
          <w:spacing w:val="-3"/>
          <w:sz w:val="28"/>
          <w:lang w:val="en-US"/>
        </w:rPr>
        <w:t>H</w:t>
      </w:r>
      <w:r>
        <w:rPr>
          <w:bCs/>
          <w:color w:val="000000"/>
          <w:spacing w:val="-3"/>
          <w:sz w:val="28"/>
          <w:vertAlign w:val="subscript"/>
        </w:rPr>
        <w:t>4</w:t>
      </w:r>
      <w:r>
        <w:rPr>
          <w:bCs/>
          <w:color w:val="000000"/>
          <w:spacing w:val="-3"/>
          <w:sz w:val="28"/>
          <w:lang w:val="en-US"/>
        </w:rPr>
        <w:t>P</w:t>
      </w:r>
      <w:r>
        <w:rPr>
          <w:bCs/>
          <w:color w:val="000000"/>
          <w:spacing w:val="-3"/>
          <w:sz w:val="28"/>
          <w:vertAlign w:val="subscript"/>
        </w:rPr>
        <w:t>2</w:t>
      </w:r>
      <w:r>
        <w:rPr>
          <w:bCs/>
          <w:color w:val="000000"/>
          <w:spacing w:val="-3"/>
          <w:sz w:val="28"/>
          <w:lang w:val="en-US"/>
        </w:rPr>
        <w:t>O</w:t>
      </w:r>
      <w:r>
        <w:rPr>
          <w:bCs/>
          <w:color w:val="000000"/>
          <w:spacing w:val="-3"/>
          <w:sz w:val="28"/>
          <w:vertAlign w:val="subscript"/>
        </w:rPr>
        <w:t>7</w:t>
      </w:r>
      <w:r>
        <w:rPr>
          <w:b/>
          <w:color w:val="000000"/>
          <w:spacing w:val="-3"/>
          <w:sz w:val="28"/>
        </w:rPr>
        <w:t xml:space="preserve"> – </w:t>
      </w:r>
      <w:r>
        <w:rPr>
          <w:color w:val="000000"/>
          <w:spacing w:val="-7"/>
          <w:sz w:val="28"/>
        </w:rPr>
        <w:t xml:space="preserve">двуфосфорная кислота; </w:t>
      </w:r>
      <w:r>
        <w:rPr>
          <w:bCs/>
          <w:color w:val="000000"/>
          <w:spacing w:val="-7"/>
          <w:sz w:val="28"/>
        </w:rPr>
        <w:t>Н</w:t>
      </w:r>
      <w:r>
        <w:rPr>
          <w:bCs/>
          <w:color w:val="000000"/>
          <w:spacing w:val="-7"/>
          <w:sz w:val="28"/>
          <w:vertAlign w:val="subscript"/>
        </w:rPr>
        <w:t>2</w:t>
      </w:r>
      <w:r>
        <w:rPr>
          <w:bCs/>
          <w:color w:val="000000"/>
          <w:spacing w:val="-7"/>
          <w:sz w:val="28"/>
        </w:rPr>
        <w:t>Сr</w:t>
      </w:r>
      <w:r>
        <w:rPr>
          <w:bCs/>
          <w:color w:val="000000"/>
          <w:spacing w:val="-7"/>
          <w:sz w:val="28"/>
          <w:vertAlign w:val="subscript"/>
        </w:rPr>
        <w:t>2</w:t>
      </w:r>
      <w:r>
        <w:rPr>
          <w:bCs/>
          <w:color w:val="000000"/>
          <w:spacing w:val="-7"/>
          <w:sz w:val="28"/>
        </w:rPr>
        <w:t>О</w:t>
      </w:r>
      <w:r>
        <w:rPr>
          <w:bCs/>
          <w:color w:val="000000"/>
          <w:spacing w:val="-7"/>
          <w:sz w:val="28"/>
          <w:vertAlign w:val="subscript"/>
        </w:rPr>
        <w:t>7</w:t>
      </w:r>
      <w:r>
        <w:rPr>
          <w:b/>
          <w:color w:val="000000"/>
          <w:spacing w:val="-7"/>
          <w:sz w:val="28"/>
        </w:rPr>
        <w:t xml:space="preserve"> </w:t>
      </w:r>
      <w:r>
        <w:rPr>
          <w:color w:val="000000"/>
          <w:spacing w:val="-7"/>
          <w:sz w:val="28"/>
        </w:rPr>
        <w:t xml:space="preserve">- двухромовая кислота.   </w:t>
      </w:r>
    </w:p>
    <w:p>
      <w:pPr>
        <w:pStyle w:val="Normal"/>
        <w:shd w:fill="FFFFFF" w:val="clear"/>
        <w:spacing w:before="82" w:after="0"/>
        <w:ind w:left="5" w:right="5" w:hanging="0"/>
        <w:jc w:val="both"/>
        <w:rPr/>
      </w:pPr>
      <w:r>
        <w:rPr>
          <w:color w:val="000000"/>
          <w:spacing w:val="-7"/>
          <w:sz w:val="28"/>
        </w:rPr>
        <w:t xml:space="preserve">                                                                                                                                </w:t>
      </w:r>
      <w:r>
        <w:rPr>
          <w:color w:val="000000"/>
          <w:spacing w:val="-7"/>
          <w:sz w:val="28"/>
        </w:rPr>
        <w:t xml:space="preserve">Таблица  4                                                                                                                                                </w:t>
      </w:r>
      <w:r>
        <w:rPr>
          <w:color w:val="000000"/>
          <w:spacing w:val="-9"/>
          <w:sz w:val="28"/>
        </w:rPr>
        <w:t xml:space="preserve"> </w:t>
      </w:r>
    </w:p>
    <w:p>
      <w:pPr>
        <w:pStyle w:val="Normal"/>
        <w:shd w:fill="FFFFFF" w:val="clear"/>
        <w:spacing w:before="82" w:after="0"/>
        <w:ind w:left="5" w:right="5" w:hanging="0"/>
        <w:jc w:val="center"/>
        <w:rPr/>
      </w:pPr>
      <w:r>
        <w:rPr>
          <w:b/>
          <w:bCs/>
          <w:color w:val="000000"/>
          <w:spacing w:val="-7"/>
          <w:sz w:val="28"/>
        </w:rPr>
        <w:t xml:space="preserve">Названия наиболее часто употребляемых кислот </w:t>
      </w:r>
      <w:r>
        <w:rPr>
          <w:b/>
          <w:bCs/>
          <w:color w:val="000000"/>
          <w:spacing w:val="-6"/>
          <w:sz w:val="28"/>
        </w:rPr>
        <w:t>и кислотных остатков</w:t>
      </w:r>
    </w:p>
    <w:p>
      <w:pPr>
        <w:pStyle w:val="Normal"/>
        <w:shd w:fill="FFFFFF" w:val="clear"/>
        <w:spacing w:before="82" w:after="0"/>
        <w:ind w:left="5" w:right="5" w:hanging="0"/>
        <w:jc w:val="both"/>
        <w:rPr>
          <w:b/>
          <w:b/>
          <w:bCs/>
          <w:color w:val="000000"/>
          <w:spacing w:val="-6"/>
          <w:sz w:val="28"/>
        </w:rPr>
      </w:pPr>
      <w:r>
        <w:rPr>
          <w:b/>
          <w:bCs/>
          <w:color w:val="000000"/>
          <w:spacing w:val="-6"/>
          <w:sz w:val="28"/>
        </w:rPr>
      </w:r>
    </w:p>
    <w:tbl>
      <w:tblPr>
        <w:tblW w:w="9375" w:type="dxa"/>
        <w:jc w:val="left"/>
        <w:tblInd w:w="40" w:type="dxa"/>
        <w:tblBorders>
          <w:top w:val="single" w:sz="6" w:space="0" w:color="000000"/>
          <w:left w:val="single" w:sz="6" w:space="0" w:color="000000"/>
          <w:bottom w:val="single" w:sz="6" w:space="0" w:color="000000"/>
          <w:insideH w:val="single" w:sz="6" w:space="0" w:color="000000"/>
        </w:tblBorders>
        <w:tblCellMar>
          <w:top w:w="0" w:type="dxa"/>
          <w:left w:w="32" w:type="dxa"/>
          <w:bottom w:w="0" w:type="dxa"/>
          <w:right w:w="40" w:type="dxa"/>
        </w:tblCellMar>
      </w:tblPr>
      <w:tblGrid>
        <w:gridCol w:w="1200"/>
        <w:gridCol w:w="60"/>
        <w:gridCol w:w="3060"/>
        <w:gridCol w:w="13"/>
        <w:gridCol w:w="1787"/>
        <w:gridCol w:w="3255"/>
      </w:tblGrid>
      <w:tr>
        <w:trPr>
          <w:trHeight w:val="1055"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ind w:left="19" w:hanging="0"/>
              <w:jc w:val="center"/>
              <w:rPr/>
            </w:pPr>
            <w:r>
              <w:rPr>
                <w:bCs/>
                <w:color w:val="000000"/>
                <w:spacing w:val="-7"/>
                <w:w w:val="96"/>
              </w:rPr>
              <w:t xml:space="preserve">Формулы </w:t>
            </w:r>
            <w:r>
              <w:rPr>
                <w:bCs/>
                <w:color w:val="000000"/>
                <w:spacing w:val="-3"/>
                <w:w w:val="96"/>
              </w:rPr>
              <w:t>кислоты</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3"/>
              <w:numPr>
                <w:ilvl w:val="2"/>
                <w:numId w:val="1"/>
              </w:numPr>
              <w:ind w:left="-1300" w:firstLine="720"/>
              <w:rPr>
                <w:sz w:val="24"/>
              </w:rPr>
            </w:pPr>
            <w:r>
              <w:rPr>
                <w:sz w:val="24"/>
              </w:rPr>
              <w:t>Название кислоты</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ind w:left="43" w:right="34" w:hanging="0"/>
              <w:jc w:val="center"/>
              <w:rPr>
                <w:bCs/>
                <w:color w:val="000000"/>
                <w:spacing w:val="-5"/>
                <w:w w:val="96"/>
              </w:rPr>
            </w:pPr>
            <w:r>
              <w:rPr>
                <w:bCs/>
                <w:color w:val="000000"/>
                <w:spacing w:val="-5"/>
                <w:w w:val="96"/>
              </w:rPr>
              <w:t>Формула</w:t>
            </w:r>
          </w:p>
          <w:p>
            <w:pPr>
              <w:pStyle w:val="Normal"/>
              <w:shd w:fill="FFFFFF" w:val="clear"/>
              <w:ind w:left="43" w:right="34" w:hanging="0"/>
              <w:jc w:val="center"/>
              <w:rPr>
                <w:bCs/>
              </w:rPr>
            </w:pPr>
            <w:r>
              <w:rPr>
                <w:bCs/>
              </w:rPr>
              <w:t>кислотного</w:t>
            </w:r>
          </w:p>
          <w:p>
            <w:pPr>
              <w:pStyle w:val="Normal"/>
              <w:shd w:fill="FFFFFF" w:val="clear"/>
              <w:ind w:left="43" w:right="34" w:hanging="0"/>
              <w:jc w:val="center"/>
              <w:rPr>
                <w:bCs/>
              </w:rPr>
            </w:pPr>
            <w:r>
              <w:rPr>
                <w:bCs/>
              </w:rPr>
              <w:t>остатка</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ind w:left="952" w:right="600" w:hanging="0"/>
              <w:rPr/>
            </w:pPr>
            <w:r>
              <w:rPr>
                <w:bCs/>
                <w:color w:val="000000"/>
                <w:spacing w:val="-3"/>
                <w:w w:val="96"/>
              </w:rPr>
              <w:t>Название     кислотного остатка</w:t>
            </w:r>
            <w:r>
              <w:rPr>
                <w:bCs/>
              </w:rPr>
              <w:t xml:space="preserve"> </w:t>
            </w:r>
          </w:p>
        </w:tc>
      </w:tr>
      <w:tr>
        <w:trPr>
          <w:trHeight w:val="532" w:hRule="exact"/>
        </w:trPr>
        <w:tc>
          <w:tcPr>
            <w:tcW w:w="9375" w:type="dxa"/>
            <w:gridSpan w:val="6"/>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ind w:left="3566" w:hanging="0"/>
              <w:rPr/>
            </w:pPr>
            <w:r>
              <w:rPr>
                <w:bCs/>
                <w:color w:val="000000"/>
                <w:spacing w:val="-4"/>
                <w:w w:val="96"/>
              </w:rPr>
              <w:t>Кислородные кислоты</w:t>
            </w:r>
            <w:r>
              <w:rPr>
                <w:bCs/>
              </w:rPr>
              <w:t xml:space="preserve"> </w:t>
            </w:r>
          </w:p>
        </w:tc>
      </w:tr>
      <w:tr>
        <w:trPr>
          <w:trHeight w:val="540"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0"/>
                <w:w w:val="96"/>
                <w:lang w:val="en-US"/>
              </w:rPr>
              <w:t>HNO</w:t>
            </w:r>
            <w:r>
              <w:rPr>
                <w:bCs/>
                <w:color w:val="000000"/>
                <w:spacing w:val="-10"/>
                <w:w w:val="96"/>
                <w:vertAlign w:val="subscript"/>
              </w:rPr>
              <w:t>2</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Азотистая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6"/>
                <w:w w:val="96"/>
                <w:lang w:val="en-US"/>
              </w:rPr>
              <w:t>NO</w:t>
            </w:r>
            <w:r>
              <w:rPr>
                <w:bCs/>
                <w:color w:val="000000"/>
                <w:spacing w:val="26"/>
                <w:w w:val="96"/>
              </w:rPr>
              <w:t>‾</w:t>
            </w:r>
            <w:r>
              <w:rPr>
                <w:bCs/>
                <w:color w:val="000000"/>
                <w:spacing w:val="26"/>
                <w:w w:val="96"/>
                <w:vertAlign w:val="subscript"/>
              </w:rPr>
              <w:t>2</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Нитрит-ион</w:t>
            </w:r>
            <w:r>
              <w:rPr>
                <w:bCs/>
              </w:rPr>
              <w:t xml:space="preserve"> </w:t>
            </w:r>
          </w:p>
        </w:tc>
      </w:tr>
      <w:tr>
        <w:trPr>
          <w:trHeight w:val="533"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3"/>
                <w:w w:val="96"/>
                <w:lang w:val="en-US"/>
              </w:rPr>
              <w:t>HNO</w:t>
            </w:r>
            <w:r>
              <w:rPr>
                <w:bCs/>
                <w:color w:val="000000"/>
                <w:spacing w:val="3"/>
                <w:w w:val="96"/>
                <w:vertAlign w:val="subscript"/>
                <w:lang w:val="en-US"/>
              </w:rPr>
              <w:t>3</w:t>
            </w:r>
            <w:r>
              <w:rPr>
                <w:bCs/>
                <w:lang w:val="en-U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Азотная</w:t>
            </w:r>
            <w:r>
              <w:rPr>
                <w:bCs/>
                <w:lang w:val="en-U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bCs/>
                <w:lang w:val="en-US"/>
              </w:rPr>
            </w:pPr>
            <w:r>
              <w:rPr>
                <w:bCs/>
                <w:color w:val="000000"/>
                <w:spacing w:val="-10"/>
                <w:w w:val="96"/>
                <w:lang w:val="en-US"/>
              </w:rPr>
              <w:t>NO‾</w:t>
            </w:r>
            <w:r>
              <w:rPr>
                <w:bCs/>
                <w:color w:val="000000"/>
                <w:spacing w:val="-10"/>
                <w:w w:val="96"/>
                <w:vertAlign w:val="subscript"/>
                <w:lang w:val="en-US"/>
              </w:rPr>
              <w:t xml:space="preserve">3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Нитрат-ион</w:t>
            </w:r>
            <w:r>
              <w:rPr>
                <w:bCs/>
              </w:rPr>
              <w:t xml:space="preserve"> </w:t>
            </w:r>
          </w:p>
        </w:tc>
      </w:tr>
      <w:tr>
        <w:trPr>
          <w:trHeight w:val="541"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0"/>
                <w:w w:val="96"/>
              </w:rPr>
              <w:t>НВО</w:t>
            </w:r>
            <w:r>
              <w:rPr>
                <w:bCs/>
                <w:color w:val="000000"/>
                <w:spacing w:val="-10"/>
                <w:w w:val="96"/>
                <w:vertAlign w:val="subscript"/>
              </w:rPr>
              <w:t>2</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Метаборная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2"/>
                <w:w w:val="96"/>
                <w:lang w:val="en-US"/>
              </w:rPr>
              <w:t>B</w:t>
            </w:r>
            <w:r>
              <w:rPr>
                <w:bCs/>
                <w:color w:val="000000"/>
                <w:spacing w:val="22"/>
                <w:w w:val="96"/>
              </w:rPr>
              <w:t>O‾</w:t>
            </w:r>
            <w:r>
              <w:rPr>
                <w:bCs/>
                <w:color w:val="000000"/>
                <w:spacing w:val="22"/>
                <w:w w:val="96"/>
                <w:vertAlign w:val="subscript"/>
              </w:rPr>
              <w:t>2</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Метаборат-ион</w:t>
            </w:r>
            <w:r>
              <w:rPr>
                <w:bCs/>
              </w:rPr>
              <w:t xml:space="preserve"> </w:t>
            </w:r>
          </w:p>
        </w:tc>
      </w:tr>
      <w:tr>
        <w:trPr>
          <w:trHeight w:val="535"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7"/>
                <w:w w:val="96"/>
              </w:rPr>
              <w:t>Н</w:t>
            </w:r>
            <w:r>
              <w:rPr>
                <w:bCs/>
                <w:color w:val="000000"/>
                <w:spacing w:val="-7"/>
                <w:w w:val="96"/>
                <w:vertAlign w:val="subscript"/>
              </w:rPr>
              <w:t>3</w:t>
            </w:r>
            <w:r>
              <w:rPr>
                <w:bCs/>
                <w:color w:val="000000"/>
                <w:spacing w:val="-7"/>
                <w:w w:val="96"/>
              </w:rPr>
              <w:t>ВО</w:t>
            </w:r>
            <w:r>
              <w:rPr>
                <w:bCs/>
                <w:color w:val="000000"/>
                <w:spacing w:val="-7"/>
                <w:w w:val="96"/>
                <w:vertAlign w:val="subscript"/>
              </w:rPr>
              <w:t>3</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ind w:left="5" w:hanging="0"/>
              <w:rPr/>
            </w:pPr>
            <w:r>
              <w:rPr>
                <w:bCs/>
                <w:color w:val="000000"/>
                <w:spacing w:val="-4"/>
                <w:w w:val="96"/>
              </w:rPr>
              <w:t>Ортоборная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4"/>
                <w:w w:val="96"/>
              </w:rPr>
              <w:t>ВО</w:t>
            </w:r>
            <w:r>
              <w:rPr>
                <w:bCs/>
                <w:color w:val="000000"/>
                <w:spacing w:val="-14"/>
                <w:w w:val="96"/>
                <w:vertAlign w:val="superscript"/>
              </w:rPr>
              <w:t>3</w:t>
            </w:r>
            <w:r>
              <w:rPr>
                <w:bCs/>
                <w:color w:val="000000"/>
                <w:spacing w:val="-14"/>
                <w:w w:val="96"/>
              </w:rPr>
              <w:t>‾</w:t>
            </w:r>
            <w:r>
              <w:rPr>
                <w:bCs/>
                <w:color w:val="000000"/>
                <w:spacing w:val="2"/>
                <w:w w:val="96"/>
                <w:vertAlign w:val="subscript"/>
              </w:rPr>
              <w:t>3</w:t>
            </w:r>
            <w:r>
              <w:rPr>
                <w:bCs/>
                <w:color w:val="000000"/>
                <w:spacing w:val="-4"/>
                <w:w w:val="96"/>
              </w:rPr>
              <w:t xml:space="preserve"> </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Ортоборат-ион</w:t>
            </w:r>
            <w:r>
              <w:rPr>
                <w:bCs/>
              </w:rPr>
              <w:t xml:space="preserve"> </w:t>
            </w:r>
          </w:p>
        </w:tc>
      </w:tr>
      <w:tr>
        <w:trPr>
          <w:trHeight w:val="543"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6"/>
                <w:w w:val="96"/>
                <w:lang w:val="en-US"/>
              </w:rPr>
              <w:t>H</w:t>
            </w:r>
            <w:r>
              <w:rPr>
                <w:bCs/>
                <w:color w:val="000000"/>
                <w:spacing w:val="-6"/>
                <w:w w:val="96"/>
                <w:vertAlign w:val="subscript"/>
              </w:rPr>
              <w:t>2</w:t>
            </w:r>
            <w:r>
              <w:rPr>
                <w:bCs/>
                <w:color w:val="000000"/>
                <w:spacing w:val="-6"/>
                <w:w w:val="96"/>
                <w:lang w:val="en-US"/>
              </w:rPr>
              <w:t>SiO</w:t>
            </w:r>
            <w:r>
              <w:rPr>
                <w:bCs/>
                <w:color w:val="000000"/>
                <w:spacing w:val="-6"/>
                <w:w w:val="96"/>
                <w:vertAlign w:val="subscript"/>
              </w:rPr>
              <w:t>3</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Метакремневая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
                <w:w w:val="96"/>
                <w:lang w:val="en-US"/>
              </w:rPr>
              <w:t>SiO</w:t>
            </w:r>
            <w:r>
              <w:rPr>
                <w:bCs/>
                <w:color w:val="000000"/>
                <w:spacing w:val="2"/>
                <w:w w:val="96"/>
                <w:vertAlign w:val="superscript"/>
              </w:rPr>
              <w:t>2‾</w:t>
            </w:r>
            <w:r>
              <w:rPr>
                <w:bCs/>
                <w:color w:val="000000"/>
                <w:spacing w:val="2"/>
                <w:w w:val="96"/>
                <w:vertAlign w:val="subscript"/>
              </w:rPr>
              <w:t>3</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Метасиликат-ион</w:t>
            </w:r>
            <w:r>
              <w:rPr>
                <w:bCs/>
              </w:rPr>
              <w:t xml:space="preserve"> </w:t>
            </w:r>
          </w:p>
        </w:tc>
      </w:tr>
      <w:tr>
        <w:trPr>
          <w:trHeight w:val="537"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5"/>
                <w:w w:val="96"/>
                <w:lang w:val="en-US"/>
              </w:rPr>
              <w:t>H</w:t>
            </w:r>
            <w:r>
              <w:rPr>
                <w:bCs/>
                <w:color w:val="000000"/>
                <w:spacing w:val="-5"/>
                <w:w w:val="96"/>
                <w:vertAlign w:val="subscript"/>
              </w:rPr>
              <w:t>2</w:t>
            </w:r>
            <w:r>
              <w:rPr>
                <w:bCs/>
                <w:color w:val="000000"/>
                <w:spacing w:val="-5"/>
                <w:w w:val="96"/>
                <w:lang w:val="en-US"/>
              </w:rPr>
              <w:t>SiO</w:t>
            </w:r>
            <w:r>
              <w:rPr>
                <w:bCs/>
                <w:color w:val="000000"/>
                <w:spacing w:val="-5"/>
                <w:w w:val="96"/>
                <w:vertAlign w:val="subscript"/>
              </w:rPr>
              <w:t>4</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Ортокремневая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4"/>
                <w:w w:val="96"/>
                <w:lang w:val="en-US"/>
              </w:rPr>
              <w:t>SiO</w:t>
            </w:r>
            <w:r>
              <w:rPr>
                <w:bCs/>
                <w:color w:val="000000"/>
                <w:spacing w:val="-14"/>
                <w:w w:val="96"/>
                <w:vertAlign w:val="superscript"/>
              </w:rPr>
              <w:t>4‾</w:t>
            </w:r>
            <w:r>
              <w:rPr>
                <w:bCs/>
                <w:color w:val="000000"/>
                <w:spacing w:val="-14"/>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Ортосиликат-ион</w:t>
            </w:r>
            <w:r>
              <w:rPr>
                <w:bCs/>
              </w:rPr>
              <w:t xml:space="preserve"> </w:t>
            </w:r>
          </w:p>
        </w:tc>
      </w:tr>
      <w:tr>
        <w:trPr>
          <w:trHeight w:val="545"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0"/>
                <w:w w:val="96"/>
                <w:lang w:val="en-US"/>
              </w:rPr>
              <w:t>H</w:t>
            </w:r>
            <w:r>
              <w:rPr>
                <w:bCs/>
                <w:color w:val="000000"/>
                <w:spacing w:val="-10"/>
                <w:w w:val="96"/>
                <w:vertAlign w:val="subscript"/>
              </w:rPr>
              <w:t>2</w:t>
            </w:r>
            <w:r>
              <w:rPr>
                <w:bCs/>
                <w:color w:val="000000"/>
                <w:spacing w:val="-10"/>
                <w:w w:val="96"/>
                <w:lang w:val="en-US"/>
              </w:rPr>
              <w:t>MnO</w:t>
            </w:r>
            <w:r>
              <w:rPr>
                <w:bCs/>
                <w:color w:val="000000"/>
                <w:spacing w:val="-10"/>
                <w:w w:val="96"/>
                <w:vertAlign w:val="subscript"/>
              </w:rPr>
              <w:t>4</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Марганцовистая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
                <w:w w:val="96"/>
                <w:lang w:val="en-US"/>
              </w:rPr>
              <w:t>MnO</w:t>
            </w:r>
            <w:r>
              <w:rPr>
                <w:bCs/>
                <w:color w:val="000000"/>
                <w:spacing w:val="-2"/>
                <w:w w:val="96"/>
                <w:vertAlign w:val="superscript"/>
              </w:rPr>
              <w:t>2‾</w:t>
            </w:r>
            <w:r>
              <w:rPr>
                <w:bCs/>
                <w:color w:val="000000"/>
                <w:spacing w:val="-2"/>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4"/>
                <w:w w:val="96"/>
              </w:rPr>
              <w:t>Манганат-ион</w:t>
            </w:r>
            <w:r>
              <w:rPr>
                <w:bCs/>
              </w:rPr>
              <w:t xml:space="preserve"> </w:t>
            </w:r>
          </w:p>
        </w:tc>
      </w:tr>
      <w:tr>
        <w:trPr>
          <w:trHeight w:val="539"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4"/>
                <w:w w:val="96"/>
                <w:lang w:val="en-US"/>
              </w:rPr>
              <w:t>HMnO</w:t>
            </w:r>
            <w:r>
              <w:rPr>
                <w:bCs/>
                <w:color w:val="000000"/>
                <w:spacing w:val="-4"/>
                <w:w w:val="96"/>
                <w:vertAlign w:val="subscript"/>
              </w:rPr>
              <w:t>4</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Марганцевая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3"/>
                <w:w w:val="96"/>
                <w:lang w:val="en-US"/>
              </w:rPr>
              <w:t>MnO</w:t>
            </w:r>
            <w:r>
              <w:rPr>
                <w:bCs/>
                <w:color w:val="000000"/>
                <w:spacing w:val="-3"/>
                <w:w w:val="96"/>
              </w:rPr>
              <w:t>‾</w:t>
            </w:r>
            <w:r>
              <w:rPr>
                <w:bCs/>
                <w:color w:val="000000"/>
                <w:spacing w:val="-3"/>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4"/>
                <w:w w:val="96"/>
              </w:rPr>
              <w:t>Перманганат-ион</w:t>
            </w:r>
            <w:r>
              <w:rPr>
                <w:bCs/>
              </w:rPr>
              <w:t xml:space="preserve"> </w:t>
            </w:r>
          </w:p>
        </w:tc>
      </w:tr>
      <w:tr>
        <w:trPr>
          <w:trHeight w:val="533"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8"/>
                <w:w w:val="96"/>
                <w:lang w:val="en-US"/>
              </w:rPr>
              <w:t>HAsO</w:t>
            </w:r>
            <w:r>
              <w:rPr>
                <w:bCs/>
                <w:color w:val="000000"/>
                <w:spacing w:val="-8"/>
                <w:w w:val="96"/>
                <w:vertAlign w:val="subscript"/>
              </w:rPr>
              <w:t>2</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Метамышьяковистая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8"/>
                <w:w w:val="96"/>
                <w:lang w:val="en-US"/>
              </w:rPr>
              <w:t>AsO</w:t>
            </w:r>
            <w:r>
              <w:rPr>
                <w:bCs/>
                <w:color w:val="000000"/>
                <w:spacing w:val="-18"/>
                <w:w w:val="96"/>
              </w:rPr>
              <w:t>‾</w:t>
            </w:r>
            <w:r>
              <w:rPr>
                <w:bCs/>
                <w:color w:val="000000"/>
                <w:spacing w:val="-18"/>
                <w:w w:val="96"/>
                <w:vertAlign w:val="subscript"/>
              </w:rPr>
              <w:t>2</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Метаарсенит-ион</w:t>
            </w:r>
            <w:r>
              <w:rPr>
                <w:bCs/>
              </w:rPr>
              <w:t xml:space="preserve"> </w:t>
            </w:r>
          </w:p>
        </w:tc>
      </w:tr>
      <w:tr>
        <w:trPr>
          <w:trHeight w:val="541"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4"/>
                <w:w w:val="96"/>
                <w:lang w:val="en-US"/>
              </w:rPr>
              <w:t>H</w:t>
            </w:r>
            <w:r>
              <w:rPr>
                <w:bCs/>
                <w:color w:val="000000"/>
                <w:spacing w:val="-14"/>
                <w:w w:val="96"/>
                <w:vertAlign w:val="subscript"/>
              </w:rPr>
              <w:t>3</w:t>
            </w:r>
            <w:r>
              <w:rPr>
                <w:bCs/>
                <w:color w:val="000000"/>
                <w:spacing w:val="-14"/>
                <w:w w:val="96"/>
                <w:lang w:val="en-US"/>
              </w:rPr>
              <w:t>AsO</w:t>
            </w:r>
            <w:r>
              <w:rPr>
                <w:bCs/>
                <w:color w:val="000000"/>
                <w:spacing w:val="-14"/>
                <w:w w:val="96"/>
                <w:vertAlign w:val="subscript"/>
              </w:rPr>
              <w:t>4</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Ортомышьяковая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3"/>
                <w:w w:val="96"/>
                <w:lang w:val="en-US"/>
              </w:rPr>
              <w:t>AsO</w:t>
            </w:r>
            <w:r>
              <w:rPr>
                <w:bCs/>
                <w:color w:val="000000"/>
                <w:spacing w:val="-13"/>
                <w:w w:val="96"/>
                <w:vertAlign w:val="superscript"/>
              </w:rPr>
              <w:t>3</w:t>
            </w:r>
            <w:r>
              <w:rPr>
                <w:bCs/>
                <w:color w:val="000000"/>
                <w:spacing w:val="-13"/>
                <w:w w:val="96"/>
              </w:rPr>
              <w:t>‾</w:t>
            </w:r>
            <w:r>
              <w:rPr>
                <w:bCs/>
                <w:color w:val="000000"/>
                <w:spacing w:val="-13"/>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Ортоарсенит-ион</w:t>
            </w:r>
            <w:r>
              <w:rPr>
                <w:bCs/>
              </w:rPr>
              <w:t xml:space="preserve"> </w:t>
            </w:r>
          </w:p>
        </w:tc>
      </w:tr>
      <w:tr>
        <w:trPr>
          <w:trHeight w:val="535"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6"/>
                <w:w w:val="96"/>
                <w:lang w:val="en-US"/>
              </w:rPr>
              <w:t>H</w:t>
            </w:r>
            <w:r>
              <w:rPr>
                <w:bCs/>
                <w:color w:val="000000"/>
                <w:spacing w:val="-16"/>
                <w:w w:val="96"/>
                <w:vertAlign w:val="subscript"/>
              </w:rPr>
              <w:t>2</w:t>
            </w:r>
            <w:r>
              <w:rPr>
                <w:bCs/>
                <w:color w:val="000000"/>
                <w:spacing w:val="-16"/>
                <w:w w:val="96"/>
                <w:lang w:val="en-US"/>
              </w:rPr>
              <w:t>SO</w:t>
            </w:r>
            <w:r>
              <w:rPr>
                <w:bCs/>
                <w:color w:val="000000"/>
                <w:spacing w:val="-16"/>
                <w:w w:val="96"/>
                <w:vertAlign w:val="subscript"/>
              </w:rPr>
              <w:t>3</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4"/>
                <w:w w:val="96"/>
              </w:rPr>
              <w:t>Сернистая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6"/>
                <w:w w:val="96"/>
                <w:lang w:val="en-US"/>
              </w:rPr>
              <w:t>SO</w:t>
            </w:r>
            <w:r>
              <w:rPr>
                <w:bCs/>
                <w:color w:val="000000"/>
                <w:spacing w:val="-16"/>
                <w:w w:val="96"/>
                <w:vertAlign w:val="superscript"/>
              </w:rPr>
              <w:t>2‾</w:t>
            </w:r>
            <w:r>
              <w:rPr>
                <w:bCs/>
                <w:color w:val="000000"/>
                <w:spacing w:val="-16"/>
                <w:w w:val="96"/>
                <w:vertAlign w:val="subscript"/>
              </w:rPr>
              <w:t>3</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4"/>
                <w:w w:val="96"/>
              </w:rPr>
              <w:t>Сульфит-ион</w:t>
            </w:r>
            <w:r>
              <w:rPr>
                <w:bCs/>
              </w:rPr>
              <w:t xml:space="preserve"> </w:t>
            </w:r>
          </w:p>
        </w:tc>
      </w:tr>
      <w:tr>
        <w:trPr>
          <w:trHeight w:val="341"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5"/>
                <w:w w:val="96"/>
                <w:lang w:val="en-US"/>
              </w:rPr>
              <w:t>HSO</w:t>
            </w:r>
            <w:r>
              <w:rPr>
                <w:bCs/>
                <w:color w:val="000000"/>
                <w:spacing w:val="5"/>
                <w:w w:val="96"/>
              </w:rPr>
              <w:t>‾</w:t>
            </w:r>
            <w:r>
              <w:rPr>
                <w:bCs/>
                <w:color w:val="000000"/>
                <w:spacing w:val="5"/>
                <w:w w:val="96"/>
                <w:vertAlign w:val="subscript"/>
              </w:rPr>
              <w:t>3</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4"/>
                <w:w w:val="96"/>
              </w:rPr>
              <w:t>Гидросульфит-ион</w:t>
            </w:r>
            <w:r>
              <w:rPr>
                <w:bCs/>
              </w:rPr>
              <w:t xml:space="preserve"> </w:t>
            </w:r>
          </w:p>
        </w:tc>
      </w:tr>
      <w:tr>
        <w:trPr>
          <w:trHeight w:val="537"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6"/>
                <w:w w:val="96"/>
                <w:lang w:val="en-US"/>
              </w:rPr>
              <w:t>H</w:t>
            </w:r>
            <w:r>
              <w:rPr>
                <w:bCs/>
                <w:color w:val="000000"/>
                <w:spacing w:val="-6"/>
                <w:w w:val="96"/>
                <w:vertAlign w:val="subscript"/>
                <w:lang w:val="en-US"/>
              </w:rPr>
              <w:t>2</w:t>
            </w:r>
            <w:r>
              <w:rPr>
                <w:bCs/>
                <w:color w:val="000000"/>
                <w:spacing w:val="-6"/>
                <w:w w:val="96"/>
                <w:lang w:val="en-US"/>
              </w:rPr>
              <w:t>SO</w:t>
            </w:r>
            <w:r>
              <w:rPr>
                <w:bCs/>
                <w:color w:val="000000"/>
                <w:spacing w:val="-6"/>
                <w:w w:val="96"/>
                <w:vertAlign w:val="subscript"/>
                <w:lang w:val="en-US"/>
              </w:rPr>
              <w:t>4</w:t>
            </w:r>
            <w:r>
              <w:rPr>
                <w:bCs/>
                <w:lang w:val="en-U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5"/>
                <w:w w:val="96"/>
              </w:rPr>
              <w:t>Серная</w:t>
            </w:r>
            <w:r>
              <w:rPr>
                <w:bCs/>
                <w:lang w:val="en-U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9"/>
                <w:w w:val="85"/>
                <w:lang w:val="en-US"/>
              </w:rPr>
              <w:t xml:space="preserve">SO </w:t>
            </w:r>
            <w:r>
              <w:rPr>
                <w:bCs/>
                <w:color w:val="000000"/>
                <w:spacing w:val="-19"/>
                <w:w w:val="85"/>
                <w:vertAlign w:val="superscript"/>
                <w:lang w:val="en-US"/>
              </w:rPr>
              <w:t>2</w:t>
            </w:r>
            <w:r>
              <w:rPr>
                <w:bCs/>
                <w:color w:val="000000"/>
                <w:spacing w:val="-19"/>
                <w:w w:val="85"/>
                <w:lang w:val="en-US"/>
              </w:rPr>
              <w:t>‾</w:t>
            </w:r>
            <w:r>
              <w:rPr>
                <w:bCs/>
                <w:color w:val="000000"/>
                <w:spacing w:val="7"/>
                <w:w w:val="96"/>
                <w:vertAlign w:val="subscript"/>
                <w:lang w:val="en-US"/>
              </w:rPr>
              <w:t>4</w:t>
            </w:r>
            <w:r>
              <w:rPr>
                <w:bCs/>
                <w:lang w:val="en-U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4"/>
                <w:w w:val="96"/>
              </w:rPr>
              <w:t>Сульфат-ион</w:t>
            </w:r>
            <w:r>
              <w:rPr>
                <w:bCs/>
              </w:rPr>
              <w:t xml:space="preserve"> </w:t>
            </w:r>
          </w:p>
        </w:tc>
      </w:tr>
      <w:tr>
        <w:trPr>
          <w:trHeight w:val="545"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7"/>
                <w:w w:val="96"/>
                <w:lang w:val="en-US"/>
              </w:rPr>
              <w:t>HSO</w:t>
            </w:r>
            <w:r>
              <w:rPr>
                <w:bCs/>
                <w:color w:val="000000"/>
                <w:spacing w:val="7"/>
                <w:w w:val="96"/>
              </w:rPr>
              <w:t>‾</w:t>
            </w:r>
            <w:r>
              <w:rPr>
                <w:bCs/>
                <w:color w:val="000000"/>
                <w:spacing w:val="7"/>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Гидросульфат-ион</w:t>
            </w:r>
            <w:r>
              <w:rPr>
                <w:bCs/>
              </w:rPr>
              <w:t xml:space="preserve"> </w:t>
            </w:r>
          </w:p>
        </w:tc>
      </w:tr>
      <w:tr>
        <w:trPr>
          <w:trHeight w:val="539"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4"/>
                <w:w w:val="96"/>
                <w:lang w:val="en-US"/>
              </w:rPr>
              <w:t>H</w:t>
            </w:r>
            <w:r>
              <w:rPr>
                <w:bCs/>
                <w:color w:val="000000"/>
                <w:spacing w:val="-14"/>
                <w:w w:val="96"/>
                <w:vertAlign w:val="subscript"/>
              </w:rPr>
              <w:t>2</w:t>
            </w:r>
            <w:r>
              <w:rPr>
                <w:bCs/>
                <w:color w:val="000000"/>
                <w:spacing w:val="-14"/>
                <w:w w:val="96"/>
                <w:lang w:val="en-US"/>
              </w:rPr>
              <w:t>CO</w:t>
            </w:r>
            <w:r>
              <w:rPr>
                <w:bCs/>
                <w:color w:val="000000"/>
                <w:spacing w:val="-14"/>
                <w:w w:val="96"/>
                <w:vertAlign w:val="subscript"/>
              </w:rPr>
              <w:t>3</w:t>
            </w:r>
            <w:r>
              <w:rPr>
                <w:bCs/>
              </w:rPr>
              <w:t xml:space="preserve"> </w:t>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Угольная</w:t>
            </w:r>
            <w:r>
              <w:rPr>
                <w:bCs/>
              </w:rPr>
              <w:t xml:space="preserve"> </w:t>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bCs/>
              </w:rPr>
            </w:pPr>
            <w:r>
              <w:rPr>
                <w:bCs/>
                <w:color w:val="000000"/>
                <w:spacing w:val="-6"/>
                <w:w w:val="96"/>
                <w:lang w:val="en-US"/>
              </w:rPr>
              <w:t>CO</w:t>
            </w:r>
            <w:r>
              <w:rPr>
                <w:bCs/>
                <w:color w:val="000000"/>
                <w:spacing w:val="-6"/>
                <w:w w:val="96"/>
                <w:vertAlign w:val="subscript"/>
              </w:rPr>
              <w:t>3</w:t>
            </w:r>
            <w:r>
              <w:rPr>
                <w:bCs/>
                <w:color w:val="000000"/>
                <w:spacing w:val="-6"/>
                <w:w w:val="96"/>
                <w:vertAlign w:val="superscript"/>
              </w:rPr>
              <w:t>2‾</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Карбонат-ион</w:t>
            </w:r>
            <w:r>
              <w:rPr>
                <w:bCs/>
              </w:rPr>
              <w:t xml:space="preserve"> </w:t>
            </w:r>
          </w:p>
        </w:tc>
      </w:tr>
      <w:tr>
        <w:trPr>
          <w:trHeight w:val="533"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3073"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1787"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4"/>
                <w:w w:val="96"/>
                <w:lang w:val="en-US"/>
              </w:rPr>
              <w:t>HCO</w:t>
            </w:r>
            <w:r>
              <w:rPr>
                <w:bCs/>
                <w:color w:val="000000"/>
                <w:spacing w:val="24"/>
                <w:w w:val="96"/>
              </w:rPr>
              <w:t>‾</w:t>
            </w:r>
            <w:r>
              <w:rPr>
                <w:bCs/>
                <w:color w:val="000000"/>
                <w:spacing w:val="24"/>
                <w:w w:val="96"/>
                <w:vertAlign w:val="subscript"/>
              </w:rPr>
              <w:t>3</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bCs/>
                <w:color w:val="000000"/>
                <w:spacing w:val="-3"/>
                <w:w w:val="96"/>
              </w:rPr>
              <w:t>Гидрокарбонат-ион</w:t>
            </w:r>
            <w:r>
              <w:rPr>
                <w:bCs/>
              </w:rPr>
              <w:t xml:space="preserve"> </w:t>
            </w:r>
          </w:p>
        </w:tc>
      </w:tr>
      <w:tr>
        <w:trPr>
          <w:trHeight w:val="542"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6"/>
                <w:w w:val="96"/>
              </w:rPr>
              <w:t>НР</w:t>
            </w:r>
            <w:r>
              <w:rPr>
                <w:bCs/>
                <w:color w:val="000000"/>
                <w:spacing w:val="6"/>
                <w:w w:val="96"/>
                <w:lang w:val="en-US"/>
              </w:rPr>
              <w:t>O</w:t>
            </w:r>
            <w:r>
              <w:rPr>
                <w:bCs/>
                <w:color w:val="000000"/>
                <w:spacing w:val="6"/>
                <w:w w:val="96"/>
                <w:vertAlign w:val="subscript"/>
              </w:rPr>
              <w:t>3</w:t>
            </w:r>
            <w:r>
              <w:rPr>
                <w:bCs/>
              </w:rPr>
              <w:t xml:space="preserve"> </w:t>
            </w:r>
          </w:p>
        </w:tc>
        <w:tc>
          <w:tcPr>
            <w:tcW w:w="306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Метафосфорная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5"/>
                <w:w w:val="96"/>
              </w:rPr>
              <w:t xml:space="preserve"> </w:t>
            </w:r>
            <w:r>
              <w:rPr>
                <w:bCs/>
                <w:color w:val="000000"/>
                <w:spacing w:val="25"/>
                <w:w w:val="96"/>
              </w:rPr>
              <w:t>РО‾</w:t>
            </w:r>
            <w:r>
              <w:rPr>
                <w:bCs/>
                <w:color w:val="000000"/>
                <w:spacing w:val="25"/>
                <w:w w:val="96"/>
                <w:vertAlign w:val="subscript"/>
              </w:rPr>
              <w:t>3</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3"/>
                <w:w w:val="96"/>
              </w:rPr>
              <w:t>Метафосфат-ион</w:t>
            </w:r>
            <w:r>
              <w:rPr/>
              <w:t xml:space="preserve"> </w:t>
            </w:r>
          </w:p>
        </w:tc>
      </w:tr>
      <w:tr>
        <w:trPr>
          <w:trHeight w:val="536"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4"/>
                <w:w w:val="96"/>
              </w:rPr>
              <w:t>Н</w:t>
            </w:r>
            <w:r>
              <w:rPr>
                <w:bCs/>
                <w:color w:val="000000"/>
                <w:spacing w:val="-4"/>
                <w:w w:val="96"/>
                <w:vertAlign w:val="subscript"/>
              </w:rPr>
              <w:t>3</w:t>
            </w:r>
            <w:r>
              <w:rPr>
                <w:bCs/>
                <w:color w:val="000000"/>
                <w:spacing w:val="-4"/>
                <w:w w:val="96"/>
              </w:rPr>
              <w:t>Р</w:t>
            </w:r>
            <w:r>
              <w:rPr>
                <w:bCs/>
                <w:color w:val="000000"/>
                <w:spacing w:val="-4"/>
                <w:w w:val="96"/>
                <w:lang w:val="en-US"/>
              </w:rPr>
              <w:t>O</w:t>
            </w:r>
            <w:r>
              <w:rPr>
                <w:bCs/>
                <w:color w:val="000000"/>
                <w:spacing w:val="-4"/>
                <w:w w:val="96"/>
                <w:vertAlign w:val="subscript"/>
              </w:rPr>
              <w:t>4</w:t>
            </w:r>
            <w:r>
              <w:rPr>
                <w:bCs/>
              </w:rPr>
              <w:t xml:space="preserve"> </w:t>
            </w:r>
          </w:p>
        </w:tc>
        <w:tc>
          <w:tcPr>
            <w:tcW w:w="306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ind w:left="5" w:hanging="0"/>
              <w:rPr/>
            </w:pPr>
            <w:r>
              <w:rPr>
                <w:color w:val="000000"/>
                <w:spacing w:val="-4"/>
                <w:w w:val="96"/>
              </w:rPr>
              <w:t>Ортофосфорная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4"/>
                <w:w w:val="96"/>
              </w:rPr>
              <w:t>РО</w:t>
            </w:r>
            <w:r>
              <w:rPr>
                <w:bCs/>
                <w:color w:val="000000"/>
                <w:spacing w:val="-14"/>
                <w:w w:val="96"/>
                <w:vertAlign w:val="superscript"/>
              </w:rPr>
              <w:t>3</w:t>
            </w:r>
            <w:r>
              <w:rPr>
                <w:bCs/>
                <w:color w:val="000000"/>
                <w:spacing w:val="-14"/>
                <w:w w:val="96"/>
              </w:rPr>
              <w:t>‾</w:t>
            </w:r>
            <w:r>
              <w:rPr>
                <w:bCs/>
                <w:color w:val="000000"/>
                <w:spacing w:val="-14"/>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4"/>
                <w:w w:val="96"/>
              </w:rPr>
              <w:t>Ортофосфат-ион</w:t>
            </w:r>
            <w:r>
              <w:rPr/>
              <w:t xml:space="preserve"> </w:t>
            </w:r>
          </w:p>
        </w:tc>
      </w:tr>
      <w:tr>
        <w:trPr>
          <w:trHeight w:val="555"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306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3"/>
                <w:w w:val="96"/>
              </w:rPr>
              <w:t xml:space="preserve">   </w:t>
            </w:r>
            <w:r>
              <w:rPr>
                <w:bCs/>
                <w:color w:val="000000"/>
                <w:spacing w:val="-3"/>
                <w:w w:val="96"/>
              </w:rPr>
              <w:t>НРО</w:t>
            </w:r>
            <w:r>
              <w:rPr>
                <w:bCs/>
                <w:color w:val="000000"/>
                <w:spacing w:val="-3"/>
                <w:w w:val="96"/>
                <w:vertAlign w:val="superscript"/>
              </w:rPr>
              <w:t>2‾</w:t>
            </w:r>
            <w:r>
              <w:rPr>
                <w:bCs/>
                <w:color w:val="000000"/>
                <w:spacing w:val="-3"/>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3"/>
                <w:w w:val="96"/>
              </w:rPr>
              <w:t>Гидроортофосфат-ион</w:t>
            </w:r>
            <w:r>
              <w:rPr/>
              <w:t xml:space="preserve"> </w:t>
            </w:r>
          </w:p>
        </w:tc>
      </w:tr>
      <w:tr>
        <w:trPr>
          <w:trHeight w:val="535"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306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Cs/>
              </w:rPr>
            </w:pPr>
            <w:r>
              <w:rPr>
                <w:bCs/>
              </w:rPr>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3"/>
                <w:w w:val="96"/>
              </w:rPr>
              <w:t xml:space="preserve">   </w:t>
            </w:r>
            <w:r>
              <w:rPr>
                <w:bCs/>
                <w:color w:val="000000"/>
                <w:spacing w:val="-3"/>
                <w:w w:val="96"/>
              </w:rPr>
              <w:t>Н</w:t>
            </w:r>
            <w:r>
              <w:rPr>
                <w:bCs/>
                <w:color w:val="000000"/>
                <w:spacing w:val="-3"/>
                <w:w w:val="96"/>
                <w:vertAlign w:val="subscript"/>
              </w:rPr>
              <w:t>2</w:t>
            </w:r>
            <w:r>
              <w:rPr>
                <w:bCs/>
                <w:color w:val="000000"/>
                <w:spacing w:val="-3"/>
                <w:w w:val="96"/>
              </w:rPr>
              <w:t>РО‾</w:t>
            </w:r>
            <w:r>
              <w:rPr>
                <w:bCs/>
                <w:color w:val="000000"/>
                <w:spacing w:val="-3"/>
                <w:w w:val="96"/>
                <w:vertAlign w:val="subscript"/>
              </w:rPr>
              <w:t>4</w:t>
            </w:r>
            <w:r>
              <w:rPr>
                <w:bCs/>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3"/>
                <w:w w:val="96"/>
              </w:rPr>
              <w:t>Дигидроортофосфат-ион</w:t>
            </w:r>
            <w:r>
              <w:rPr/>
              <w:t xml:space="preserve"> </w:t>
            </w:r>
          </w:p>
        </w:tc>
      </w:tr>
      <w:tr>
        <w:trPr>
          <w:trHeight w:val="331"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bCs/>
                <w:color w:val="000000"/>
                <w:spacing w:val="-3"/>
                <w:w w:val="96"/>
              </w:rPr>
              <w:t xml:space="preserve">    </w:t>
            </w:r>
            <w:r>
              <w:rPr>
                <w:bCs/>
                <w:color w:val="000000"/>
                <w:spacing w:val="-3"/>
                <w:w w:val="96"/>
                <w:lang w:val="en-US"/>
              </w:rPr>
              <w:t>HClO</w:t>
            </w:r>
            <w:r>
              <w:rPr>
                <w:bCs/>
              </w:rPr>
              <w:t xml:space="preserve"> </w:t>
            </w:r>
          </w:p>
        </w:tc>
        <w:tc>
          <w:tcPr>
            <w:tcW w:w="306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Хлорноватистая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ind w:left="-1316" w:firstLine="1316"/>
              <w:jc w:val="center"/>
              <w:rPr/>
            </w:pPr>
            <w:r>
              <w:rPr>
                <w:lang w:val="en-US"/>
              </w:rPr>
              <w:t>ClO</w:t>
            </w:r>
            <w:r>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3"/>
                <w:w w:val="96"/>
              </w:rPr>
              <w:t>Гипохлорит-ион</w:t>
            </w:r>
            <w:r>
              <w:rPr/>
              <w:t xml:space="preserve"> </w:t>
            </w:r>
          </w:p>
        </w:tc>
      </w:tr>
      <w:tr>
        <w:trPr>
          <w:trHeight w:val="310" w:hRule="exact"/>
        </w:trPr>
        <w:tc>
          <w:tcPr>
            <w:tcW w:w="126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16"/>
                <w:w w:val="96"/>
              </w:rPr>
              <w:t>НсlО</w:t>
            </w:r>
            <w:r>
              <w:rPr>
                <w:bCs/>
                <w:color w:val="000000"/>
                <w:spacing w:val="-16"/>
                <w:w w:val="96"/>
                <w:vertAlign w:val="subscript"/>
              </w:rPr>
              <w:t>4</w:t>
            </w:r>
            <w:r>
              <w:rPr>
                <w:bCs/>
              </w:rPr>
              <w:t xml:space="preserve"> </w:t>
            </w:r>
          </w:p>
        </w:tc>
        <w:tc>
          <w:tcPr>
            <w:tcW w:w="306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Хлорная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ind w:left="-1316" w:firstLine="1316"/>
              <w:jc w:val="center"/>
              <w:rPr/>
            </w:pPr>
            <w:r>
              <w:rPr>
                <w:color w:val="000000"/>
                <w:spacing w:val="-3"/>
              </w:rPr>
              <w:t>С</w:t>
            </w:r>
            <w:r>
              <w:rPr>
                <w:color w:val="000000"/>
                <w:spacing w:val="-3"/>
                <w:lang w:val="en-US"/>
              </w:rPr>
              <w:t>lO</w:t>
            </w:r>
            <w:r>
              <w:rPr>
                <w:color w:val="000000"/>
                <w:spacing w:val="-3"/>
              </w:rPr>
              <w:t>‾</w:t>
            </w:r>
            <w:r>
              <w:rPr>
                <w:color w:val="000000"/>
                <w:spacing w:val="-3"/>
                <w:vertAlign w:val="subscript"/>
              </w:rPr>
              <w:t>4</w:t>
            </w:r>
            <w:r>
              <w:rPr/>
              <w:t xml:space="preserve"> </w:t>
            </w:r>
          </w:p>
          <w:p>
            <w:pPr>
              <w:pStyle w:val="Normal"/>
              <w:shd w:fill="FFFFFF" w:val="clear"/>
              <w:ind w:left="-1316" w:firstLine="1316"/>
              <w:jc w:val="center"/>
              <w:rPr/>
            </w:pPr>
            <w:r>
              <w:rPr/>
            </w:r>
          </w:p>
          <w:p>
            <w:pPr>
              <w:pStyle w:val="Normal"/>
              <w:shd w:fill="FFFFFF" w:val="clear"/>
              <w:ind w:left="-1316" w:firstLine="1316"/>
              <w:jc w:val="center"/>
              <w:rPr/>
            </w:pPr>
            <w:r>
              <w:rPr/>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3"/>
                <w:w w:val="96"/>
              </w:rPr>
              <w:t>Перхлорит-ион</w:t>
            </w:r>
            <w:r>
              <w:rPr/>
              <w:t xml:space="preserve"> </w:t>
            </w:r>
          </w:p>
        </w:tc>
      </w:tr>
      <w:tr>
        <w:trPr>
          <w:trHeight w:val="363" w:hRule="exact"/>
        </w:trPr>
        <w:tc>
          <w:tcPr>
            <w:tcW w:w="9375" w:type="dxa"/>
            <w:gridSpan w:val="6"/>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ind w:left="3413" w:hanging="0"/>
              <w:rPr/>
            </w:pPr>
            <w:r>
              <w:rPr>
                <w:bCs/>
                <w:color w:val="000000"/>
                <w:spacing w:val="-4"/>
                <w:w w:val="96"/>
              </w:rPr>
              <w:t>Бескислородные кислоты</w:t>
            </w:r>
            <w:r>
              <w:rPr>
                <w:bCs/>
              </w:rPr>
              <w:t xml:space="preserve"> </w:t>
            </w:r>
          </w:p>
        </w:tc>
      </w:tr>
      <w:tr>
        <w:trPr>
          <w:trHeight w:val="493" w:hRule="exact"/>
        </w:trPr>
        <w:tc>
          <w:tcPr>
            <w:tcW w:w="120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rPr>
              <w:t xml:space="preserve"> </w:t>
            </w:r>
            <w:r>
              <w:rPr>
                <w:bCs/>
                <w:color w:val="000000"/>
              </w:rPr>
              <w:t>НС</w:t>
            </w:r>
            <w:r>
              <w:rPr>
                <w:bCs/>
                <w:color w:val="000000"/>
                <w:lang w:val="en-US"/>
              </w:rPr>
              <w:t>l</w:t>
            </w:r>
            <w:r>
              <w:rPr>
                <w:bCs/>
              </w:rPr>
              <w:t xml:space="preserve"> </w:t>
            </w:r>
          </w:p>
        </w:tc>
        <w:tc>
          <w:tcPr>
            <w:tcW w:w="312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Хлороводородная (соляная)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4"/>
              <w:numPr>
                <w:ilvl w:val="3"/>
                <w:numId w:val="1"/>
              </w:numPr>
              <w:rPr/>
            </w:pPr>
            <w:r>
              <w:rPr>
                <w:b w:val="false"/>
                <w:bCs/>
              </w:rPr>
              <w:t>Cl</w:t>
            </w:r>
            <w:r>
              <w:rPr>
                <w:b w:val="false"/>
                <w:bCs/>
                <w:lang w:val="ru-RU"/>
              </w:rPr>
              <w:t>‾</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3"/>
                <w:w w:val="96"/>
              </w:rPr>
              <w:t>Хлорид-ион</w:t>
            </w:r>
            <w:r>
              <w:rPr/>
              <w:t xml:space="preserve"> </w:t>
            </w:r>
          </w:p>
        </w:tc>
      </w:tr>
      <w:tr>
        <w:trPr>
          <w:trHeight w:val="425" w:hRule="exact"/>
        </w:trPr>
        <w:tc>
          <w:tcPr>
            <w:tcW w:w="120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bCs/>
              </w:rPr>
            </w:pPr>
            <w:r>
              <w:rPr>
                <w:bCs/>
                <w:color w:val="000000"/>
                <w:lang w:val="en-US"/>
              </w:rPr>
              <w:t>HF</w:t>
            </w:r>
          </w:p>
        </w:tc>
        <w:tc>
          <w:tcPr>
            <w:tcW w:w="312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Фтороводородная (плавиковая)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color w:val="000000"/>
                <w:lang w:val="en-US"/>
              </w:rPr>
              <w:t>F</w:t>
            </w:r>
            <w:r>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3"/>
                <w:w w:val="96"/>
              </w:rPr>
              <w:t>Фторид-ион</w:t>
            </w:r>
            <w:r>
              <w:rPr/>
              <w:t xml:space="preserve"> </w:t>
            </w:r>
          </w:p>
        </w:tc>
      </w:tr>
      <w:tr>
        <w:trPr>
          <w:trHeight w:val="385" w:hRule="exact"/>
        </w:trPr>
        <w:tc>
          <w:tcPr>
            <w:tcW w:w="120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
                <w:w w:val="96"/>
              </w:rPr>
              <w:t xml:space="preserve"> </w:t>
            </w:r>
            <w:r>
              <w:rPr>
                <w:bCs/>
                <w:color w:val="000000"/>
                <w:spacing w:val="2"/>
                <w:w w:val="96"/>
              </w:rPr>
              <w:t>НВг</w:t>
            </w:r>
            <w:r>
              <w:rPr>
                <w:bCs/>
              </w:rPr>
              <w:t xml:space="preserve"> </w:t>
            </w:r>
          </w:p>
        </w:tc>
        <w:tc>
          <w:tcPr>
            <w:tcW w:w="312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Бромоводородная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color w:val="000000"/>
              </w:rPr>
              <w:t>Вг‾</w:t>
            </w:r>
            <w:r>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4"/>
                <w:w w:val="96"/>
              </w:rPr>
              <w:t>Бромид-ион</w:t>
            </w:r>
            <w:r>
              <w:rPr/>
              <w:t xml:space="preserve"> </w:t>
            </w:r>
          </w:p>
        </w:tc>
      </w:tr>
      <w:tr>
        <w:trPr>
          <w:trHeight w:val="486" w:hRule="exact"/>
        </w:trPr>
        <w:tc>
          <w:tcPr>
            <w:tcW w:w="120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lang w:val="en-US"/>
              </w:rPr>
              <w:t>HI</w:t>
            </w:r>
            <w:r>
              <w:rPr>
                <w:bCs/>
              </w:rPr>
              <w:t xml:space="preserve"> </w:t>
            </w:r>
          </w:p>
        </w:tc>
        <w:tc>
          <w:tcPr>
            <w:tcW w:w="312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Иодоводородная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color w:val="000000"/>
                <w:lang w:val="en-US"/>
              </w:rPr>
              <w:t>I</w:t>
            </w:r>
            <w:r>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4"/>
                <w:w w:val="96"/>
              </w:rPr>
              <w:t>Иодид</w:t>
            </w:r>
            <w:r>
              <w:rPr>
                <w:color w:val="000000"/>
                <w:spacing w:val="-4"/>
                <w:w w:val="96"/>
                <w:lang w:val="en-US"/>
              </w:rPr>
              <w:t>-</w:t>
            </w:r>
            <w:r>
              <w:rPr>
                <w:color w:val="000000"/>
                <w:spacing w:val="-4"/>
                <w:w w:val="96"/>
              </w:rPr>
              <w:t>ион</w:t>
            </w:r>
            <w:r>
              <w:rPr>
                <w:lang w:val="en-US"/>
              </w:rPr>
              <w:t xml:space="preserve"> </w:t>
            </w:r>
          </w:p>
        </w:tc>
      </w:tr>
      <w:tr>
        <w:trPr>
          <w:trHeight w:val="472" w:hRule="exact"/>
        </w:trPr>
        <w:tc>
          <w:tcPr>
            <w:tcW w:w="120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lang w:val="en-US"/>
              </w:rPr>
              <w:t xml:space="preserve">  </w:t>
            </w:r>
            <w:r>
              <w:rPr>
                <w:bCs/>
                <w:color w:val="000000"/>
                <w:lang w:val="en-US"/>
              </w:rPr>
              <w:t>H</w:t>
            </w:r>
            <w:r>
              <w:rPr>
                <w:bCs/>
                <w:color w:val="000000"/>
                <w:vertAlign w:val="subscript"/>
                <w:lang w:val="en-US"/>
              </w:rPr>
              <w:t>2</w:t>
            </w:r>
            <w:r>
              <w:rPr>
                <w:bCs/>
                <w:color w:val="000000"/>
                <w:lang w:val="en-US"/>
              </w:rPr>
              <w:t>S</w:t>
            </w:r>
            <w:r>
              <w:rPr>
                <w:bCs/>
                <w:lang w:val="en-US"/>
              </w:rPr>
              <w:t xml:space="preserve"> </w:t>
            </w:r>
          </w:p>
        </w:tc>
        <w:tc>
          <w:tcPr>
            <w:tcW w:w="312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rPr/>
            </w:pPr>
            <w:r>
              <w:rPr>
                <w:color w:val="000000"/>
                <w:spacing w:val="-3"/>
                <w:w w:val="96"/>
              </w:rPr>
              <w:t>сероводородная</w:t>
            </w:r>
            <w:r>
              <w:rPr/>
              <w:t xml:space="preserve"> </w:t>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bCs/>
                <w:color w:val="000000"/>
                <w:spacing w:val="-29"/>
                <w:w w:val="80"/>
                <w:lang w:val="en-US"/>
              </w:rPr>
              <w:t>S</w:t>
            </w:r>
            <w:r>
              <w:rPr>
                <w:b/>
                <w:color w:val="000000"/>
                <w:spacing w:val="-29"/>
                <w:w w:val="80"/>
              </w:rPr>
              <w:t xml:space="preserve">  </w:t>
            </w:r>
            <w:r>
              <w:rPr>
                <w:b/>
                <w:color w:val="000000"/>
                <w:spacing w:val="-29"/>
                <w:w w:val="80"/>
                <w:vertAlign w:val="superscript"/>
              </w:rPr>
              <w:t xml:space="preserve">2   </w:t>
            </w:r>
            <w:r>
              <w:rPr>
                <w:b/>
              </w:rPr>
              <w:t xml:space="preserve"> ‾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4"/>
                <w:w w:val="96"/>
              </w:rPr>
              <w:t>Сульфид-ион</w:t>
            </w:r>
            <w:r>
              <w:rPr/>
              <w:t xml:space="preserve"> </w:t>
            </w:r>
          </w:p>
        </w:tc>
      </w:tr>
      <w:tr>
        <w:trPr>
          <w:trHeight w:val="422" w:hRule="exact"/>
        </w:trPr>
        <w:tc>
          <w:tcPr>
            <w:tcW w:w="1200" w:type="dxa"/>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
                <w:b/>
              </w:rPr>
            </w:pPr>
            <w:r>
              <w:rPr>
                <w:b/>
              </w:rPr>
            </w:r>
          </w:p>
        </w:tc>
        <w:tc>
          <w:tcPr>
            <w:tcW w:w="312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snapToGrid w:val="false"/>
              <w:rPr>
                <w:b/>
                <w:b/>
              </w:rPr>
            </w:pPr>
            <w:r>
              <w:rPr>
                <w:b/>
              </w:rPr>
            </w:r>
          </w:p>
        </w:tc>
        <w:tc>
          <w:tcPr>
            <w:tcW w:w="1800" w:type="dxa"/>
            <w:gridSpan w:val="2"/>
            <w:tcBorders>
              <w:top w:val="single" w:sz="6" w:space="0" w:color="000000"/>
              <w:left w:val="single" w:sz="6" w:space="0" w:color="000000"/>
              <w:bottom w:val="single" w:sz="6" w:space="0" w:color="000000"/>
              <w:insideH w:val="single" w:sz="6" w:space="0" w:color="000000"/>
            </w:tcBorders>
            <w:shd w:fill="FFFFFF" w:val="clear"/>
            <w:tcMar>
              <w:left w:w="32" w:type="dxa"/>
            </w:tcMar>
          </w:tcPr>
          <w:p>
            <w:pPr>
              <w:pStyle w:val="Normal"/>
              <w:shd w:fill="FFFFFF" w:val="clear"/>
              <w:jc w:val="center"/>
              <w:rPr/>
            </w:pPr>
            <w:r>
              <w:rPr>
                <w:color w:val="000000"/>
                <w:lang w:val="en-US"/>
              </w:rPr>
              <w:t>HS</w:t>
            </w:r>
            <w:r>
              <w:rPr>
                <w:color w:val="000000"/>
              </w:rPr>
              <w:t>‾</w:t>
            </w:r>
            <w:r>
              <w:rPr/>
              <w:t xml:space="preserve"> </w:t>
            </w:r>
          </w:p>
        </w:tc>
        <w:tc>
          <w:tcPr>
            <w:tcW w:w="325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Mar>
              <w:left w:w="32" w:type="dxa"/>
            </w:tcMar>
          </w:tcPr>
          <w:p>
            <w:pPr>
              <w:pStyle w:val="Normal"/>
              <w:shd w:fill="FFFFFF" w:val="clear"/>
              <w:rPr/>
            </w:pPr>
            <w:r>
              <w:rPr>
                <w:color w:val="000000"/>
                <w:spacing w:val="-4"/>
                <w:w w:val="96"/>
              </w:rPr>
              <w:t>Гидросульфид-ион</w:t>
            </w:r>
            <w:r>
              <w:rPr/>
              <w:t xml:space="preserve"> </w:t>
            </w:r>
          </w:p>
        </w:tc>
      </w:tr>
    </w:tbl>
    <w:p>
      <w:pPr>
        <w:pStyle w:val="Normal"/>
        <w:shd w:fill="FFFFFF" w:val="clear"/>
        <w:spacing w:before="250" w:after="0"/>
        <w:ind w:right="-13" w:firstLine="540"/>
        <w:jc w:val="both"/>
        <w:rPr/>
      </w:pPr>
      <w:r>
        <w:rPr>
          <w:sz w:val="28"/>
        </w:rPr>
        <w:t xml:space="preserve">  </w:t>
      </w:r>
      <w:r>
        <w:rPr>
          <w:sz w:val="28"/>
        </w:rPr>
        <w:t>Названия бескислородных кислот образуются от названия неметалла – кислотообразователя с добавлением слова – водородная. Например: НСl – хлороводородная (соляная) ки</w:t>
        <w:softHyphen/>
        <w:t>слота; H</w:t>
      </w:r>
      <w:r>
        <w:rPr>
          <w:sz w:val="28"/>
          <w:vertAlign w:val="subscript"/>
        </w:rPr>
        <w:t>2</w:t>
      </w:r>
      <w:r>
        <w:rPr>
          <w:sz w:val="28"/>
        </w:rPr>
        <w:t>S – сероводородная кислота.</w:t>
      </w:r>
    </w:p>
    <w:p>
      <w:pPr>
        <w:pStyle w:val="Normal"/>
        <w:shd w:fill="FFFFFF" w:val="clear"/>
        <w:ind w:right="-13" w:firstLine="540"/>
        <w:jc w:val="both"/>
        <w:rPr/>
      </w:pPr>
      <w:r>
        <w:rPr>
          <w:sz w:val="28"/>
        </w:rPr>
        <w:t xml:space="preserve">  </w:t>
      </w:r>
      <w:r>
        <w:rPr>
          <w:sz w:val="28"/>
        </w:rPr>
        <w:t>Кроме того, кислоты подразделяются по числу водород-ионов, способных "отщеплять</w:t>
        <w:softHyphen/>
        <w:t>ся" при диссоциации, на одноосновные (НСl, НNО</w:t>
      </w:r>
      <w:r>
        <w:rPr>
          <w:sz w:val="28"/>
          <w:vertAlign w:val="subscript"/>
        </w:rPr>
        <w:t>3</w:t>
      </w:r>
      <w:r>
        <w:rPr>
          <w:sz w:val="28"/>
        </w:rPr>
        <w:t>, СН</w:t>
      </w:r>
      <w:r>
        <w:rPr>
          <w:sz w:val="28"/>
          <w:vertAlign w:val="subscript"/>
        </w:rPr>
        <w:t>3</w:t>
      </w:r>
      <w:r>
        <w:rPr>
          <w:sz w:val="28"/>
        </w:rPr>
        <w:t>СООН), двухосновные (Н</w:t>
      </w:r>
      <w:r>
        <w:rPr>
          <w:sz w:val="28"/>
          <w:vertAlign w:val="subscript"/>
        </w:rPr>
        <w:t>2</w:t>
      </w:r>
      <w:r>
        <w:rPr>
          <w:sz w:val="28"/>
        </w:rPr>
        <w:t>SО</w:t>
      </w:r>
      <w:r>
        <w:rPr>
          <w:sz w:val="28"/>
          <w:vertAlign w:val="subscript"/>
        </w:rPr>
        <w:t>4</w:t>
      </w:r>
      <w:r>
        <w:rPr>
          <w:sz w:val="28"/>
        </w:rPr>
        <w:t>, Н</w:t>
      </w:r>
      <w:r>
        <w:rPr>
          <w:sz w:val="28"/>
          <w:vertAlign w:val="subscript"/>
        </w:rPr>
        <w:t>2</w:t>
      </w:r>
      <w:r>
        <w:rPr>
          <w:sz w:val="28"/>
        </w:rPr>
        <w:t>СО</w:t>
      </w:r>
      <w:r>
        <w:rPr>
          <w:sz w:val="28"/>
          <w:vertAlign w:val="subscript"/>
        </w:rPr>
        <w:t>3</w:t>
      </w:r>
      <w:r>
        <w:rPr>
          <w:sz w:val="28"/>
        </w:rPr>
        <w:t>, H</w:t>
      </w:r>
      <w:r>
        <w:rPr>
          <w:sz w:val="28"/>
          <w:vertAlign w:val="subscript"/>
        </w:rPr>
        <w:t>2</w:t>
      </w:r>
      <w:r>
        <w:rPr>
          <w:sz w:val="28"/>
        </w:rPr>
        <w:t>S) и многоосновные (Н</w:t>
      </w:r>
      <w:r>
        <w:rPr>
          <w:sz w:val="28"/>
          <w:vertAlign w:val="subscript"/>
        </w:rPr>
        <w:t>3</w:t>
      </w:r>
      <w:r>
        <w:rPr>
          <w:sz w:val="28"/>
        </w:rPr>
        <w:t>РО</w:t>
      </w:r>
      <w:r>
        <w:rPr>
          <w:sz w:val="28"/>
          <w:vertAlign w:val="subscript"/>
        </w:rPr>
        <w:t>4</w:t>
      </w:r>
      <w:r>
        <w:rPr>
          <w:sz w:val="28"/>
        </w:rPr>
        <w:t>, Н</w:t>
      </w:r>
      <w:r>
        <w:rPr>
          <w:sz w:val="28"/>
          <w:vertAlign w:val="subscript"/>
        </w:rPr>
        <w:t>3</w:t>
      </w:r>
      <w:r>
        <w:rPr>
          <w:sz w:val="28"/>
        </w:rPr>
        <w:t>ВО</w:t>
      </w:r>
      <w:r>
        <w:rPr>
          <w:sz w:val="28"/>
          <w:vertAlign w:val="subscript"/>
        </w:rPr>
        <w:t>3</w:t>
      </w:r>
      <w:r>
        <w:rPr>
          <w:sz w:val="28"/>
        </w:rPr>
        <w:t>, Н</w:t>
      </w:r>
      <w:r>
        <w:rPr>
          <w:sz w:val="28"/>
          <w:vertAlign w:val="subscript"/>
        </w:rPr>
        <w:t>4</w:t>
      </w:r>
      <w:r>
        <w:rPr>
          <w:sz w:val="28"/>
        </w:rPr>
        <w:t>P</w:t>
      </w:r>
      <w:r>
        <w:rPr>
          <w:sz w:val="28"/>
          <w:vertAlign w:val="subscript"/>
        </w:rPr>
        <w:t>2</w:t>
      </w:r>
      <w:r>
        <w:rPr>
          <w:sz w:val="28"/>
        </w:rPr>
        <w:t>O</w:t>
      </w:r>
      <w:r>
        <w:rPr>
          <w:sz w:val="28"/>
          <w:vertAlign w:val="subscript"/>
        </w:rPr>
        <w:t>7</w:t>
      </w:r>
      <w:r>
        <w:rPr>
          <w:sz w:val="28"/>
        </w:rPr>
        <w:t xml:space="preserve">). Анион, который остается после отщепления от молекулы кислоты одного или более водород-иона называется </w:t>
      </w:r>
      <w:r>
        <w:rPr>
          <w:i/>
          <w:iCs/>
          <w:sz w:val="28"/>
        </w:rPr>
        <w:t>кислот</w:t>
        <w:softHyphen/>
        <w:t>ным остатком.</w:t>
      </w:r>
      <w:r>
        <w:rPr>
          <w:sz w:val="28"/>
        </w:rPr>
        <w:t xml:space="preserve"> Заряд кислотного остатка определяется числом отнятых водород-ионов.</w:t>
      </w:r>
    </w:p>
    <w:p>
      <w:pPr>
        <w:pStyle w:val="Style18"/>
        <w:spacing w:lineRule="auto" w:line="240"/>
        <w:ind w:left="0" w:right="-13" w:firstLine="485"/>
        <w:rPr/>
      </w:pPr>
      <w:r>
        <w:rPr/>
        <w:t>Основность килоты зависит от количества кислотных остатков, соответствующих дан</w:t>
        <w:softHyphen/>
        <w:t xml:space="preserve">ной кислоте. Так, одноосновным кислотам соответствует один кислотный остаток:  </w:t>
      </w:r>
    </w:p>
    <w:p>
      <w:pPr>
        <w:pStyle w:val="Style17"/>
        <w:jc w:val="center"/>
        <w:rPr/>
      </w:pPr>
      <w:r>
        <w:rPr>
          <w:lang w:val="en-US"/>
        </w:rPr>
        <w:t xml:space="preserve">HCl    </w:t>
      </w:r>
      <w:r>
        <w:rPr>
          <w:spacing w:val="11"/>
          <w:lang w:val="en-US"/>
        </w:rPr>
        <w:t>↔</w:t>
      </w:r>
      <w:r>
        <w:rPr>
          <w:lang w:val="en-US"/>
        </w:rPr>
        <w:t xml:space="preserve">   H</w:t>
      </w:r>
      <w:r>
        <w:rPr>
          <w:vertAlign w:val="superscript"/>
          <w:lang w:val="en-US"/>
        </w:rPr>
        <w:t xml:space="preserve">+  </w:t>
      </w:r>
      <w:r>
        <w:rPr>
          <w:lang w:val="en-US"/>
        </w:rPr>
        <w:t>+ Cl</w:t>
      </w:r>
      <w:r>
        <w:rPr>
          <w:vertAlign w:val="superscript"/>
          <w:lang w:val="en-US"/>
        </w:rPr>
        <w:t xml:space="preserve"> ‾ </w:t>
      </w:r>
      <w:r>
        <w:rPr>
          <w:lang w:val="en-US"/>
        </w:rPr>
        <w:t>;</w:t>
      </w:r>
    </w:p>
    <w:p>
      <w:pPr>
        <w:pStyle w:val="Style17"/>
        <w:jc w:val="center"/>
        <w:rPr/>
      </w:pPr>
      <w:r>
        <w:rPr>
          <w:lang w:val="en-US"/>
        </w:rPr>
        <w:t>HNO</w:t>
      </w:r>
      <w:r>
        <w:rPr>
          <w:vertAlign w:val="subscript"/>
          <w:lang w:val="en-US"/>
        </w:rPr>
        <w:t>3</w:t>
      </w:r>
      <w:r>
        <w:rPr>
          <w:lang w:val="en-US"/>
        </w:rPr>
        <w:t xml:space="preserve">  ↔ H+   + NO</w:t>
      </w:r>
      <w:r>
        <w:rPr>
          <w:vertAlign w:val="subscript"/>
          <w:lang w:val="en-US"/>
        </w:rPr>
        <w:t>3</w:t>
      </w:r>
      <w:r>
        <w:rPr>
          <w:lang w:val="en-US"/>
        </w:rPr>
        <w:t>‾</w:t>
      </w:r>
      <w:r>
        <w:rPr>
          <w:vertAlign w:val="subscript"/>
          <w:lang w:val="en-US"/>
        </w:rPr>
        <w:t xml:space="preserve"> </w:t>
      </w:r>
      <w:r>
        <w:rPr>
          <w:lang w:val="en-US"/>
        </w:rPr>
        <w:t xml:space="preserve">                                                                                        </w:t>
      </w:r>
    </w:p>
    <w:p>
      <w:pPr>
        <w:sectPr>
          <w:footerReference w:type="default" r:id="rId2"/>
          <w:footerReference w:type="first" r:id="rId3"/>
          <w:type w:val="nextPage"/>
          <w:pgSz w:w="11906" w:h="16838"/>
          <w:pgMar w:left="1531" w:right="851" w:header="0" w:top="1077" w:footer="720" w:bottom="851" w:gutter="0"/>
          <w:pgNumType w:start="1" w:fmt="decimal"/>
          <w:formProt w:val="false"/>
          <w:titlePg/>
          <w:textDirection w:val="lrTb"/>
          <w:docGrid w:type="default" w:linePitch="360" w:charSpace="0"/>
        </w:sectPr>
      </w:pPr>
    </w:p>
    <w:p>
      <w:pPr>
        <w:pStyle w:val="Normal"/>
        <w:shd w:fill="FFFFFF" w:val="clear"/>
        <w:jc w:val="both"/>
        <w:rPr/>
      </w:pPr>
      <w:r>
        <w:rPr>
          <w:sz w:val="28"/>
          <w:lang w:val="en-US"/>
        </w:rPr>
        <w:t xml:space="preserve">         </w:t>
      </w:r>
      <w:r>
        <w:rPr>
          <w:color w:val="000000"/>
          <w:spacing w:val="-1"/>
          <w:w w:val="96"/>
          <w:sz w:val="28"/>
        </w:rPr>
        <w:t>Двух- и многоосновные кислоты диссоциируют ступенчато, т. е. их молекулы последо</w:t>
        <w:softHyphen/>
      </w:r>
      <w:r>
        <w:rPr>
          <w:color w:val="000000"/>
          <w:spacing w:val="1"/>
          <w:w w:val="96"/>
          <w:sz w:val="28"/>
        </w:rPr>
        <w:t xml:space="preserve">вательно отщепляются по одному водород - иону, и этим кислотам соответствуют два  или </w:t>
      </w:r>
      <w:r>
        <w:rPr>
          <w:color w:val="000000"/>
          <w:spacing w:val="-4"/>
          <w:sz w:val="28"/>
        </w:rPr>
        <w:t xml:space="preserve">более кислотных остатка. Так, молекулы серной кислоты в первую очередь, диссоциируют </w:t>
      </w:r>
      <w:r>
        <w:rPr>
          <w:color w:val="000000"/>
          <w:spacing w:val="-7"/>
          <w:sz w:val="28"/>
        </w:rPr>
        <w:t>по уравнению:</w:t>
      </w:r>
    </w:p>
    <w:p>
      <w:pPr>
        <w:pStyle w:val="Normal"/>
        <w:shd w:fill="FFFFFF" w:val="clear"/>
        <w:jc w:val="center"/>
        <w:rPr>
          <w:sz w:val="28"/>
          <w:lang w:val="en-US"/>
        </w:rPr>
      </w:pPr>
      <w:r>
        <w:rPr>
          <w:color w:val="000000"/>
          <w:spacing w:val="-7"/>
          <w:sz w:val="28"/>
          <w:lang w:val="en-US"/>
        </w:rPr>
        <w:t>H</w:t>
      </w:r>
      <w:r>
        <w:rPr>
          <w:color w:val="000000"/>
          <w:spacing w:val="-7"/>
          <w:sz w:val="28"/>
          <w:vertAlign w:val="subscript"/>
          <w:lang w:val="en-US"/>
        </w:rPr>
        <w:t>2</w:t>
      </w:r>
      <w:r>
        <w:rPr>
          <w:color w:val="000000"/>
          <w:spacing w:val="-7"/>
          <w:sz w:val="28"/>
          <w:lang w:val="en-US"/>
        </w:rPr>
        <w:t>SO</w:t>
      </w:r>
      <w:r>
        <w:rPr>
          <w:color w:val="000000"/>
          <w:spacing w:val="-7"/>
          <w:sz w:val="28"/>
          <w:vertAlign w:val="superscript"/>
          <w:lang w:val="en-US"/>
        </w:rPr>
        <w:t xml:space="preserve">  </w:t>
      </w:r>
      <w:r>
        <w:rPr>
          <w:color w:val="000000"/>
          <w:spacing w:val="-7"/>
          <w:sz w:val="28"/>
          <w:vertAlign w:val="subscript"/>
          <w:lang w:val="en-US"/>
        </w:rPr>
        <w:t>4</w:t>
      </w:r>
      <w:r>
        <w:rPr>
          <w:color w:val="000000"/>
          <w:spacing w:val="-7"/>
          <w:sz w:val="28"/>
          <w:vertAlign w:val="superscript"/>
          <w:lang w:val="en-US"/>
        </w:rPr>
        <w:t xml:space="preserve">–  </w:t>
      </w:r>
      <w:r>
        <w:rPr>
          <w:color w:val="000000"/>
          <w:spacing w:val="-7"/>
          <w:sz w:val="28"/>
          <w:lang w:val="en-US"/>
        </w:rPr>
        <w:t>→ H</w:t>
      </w:r>
      <w:r>
        <w:rPr>
          <w:color w:val="000000"/>
          <w:spacing w:val="-7"/>
          <w:sz w:val="28"/>
          <w:vertAlign w:val="superscript"/>
          <w:lang w:val="en-US"/>
        </w:rPr>
        <w:t>+</w:t>
      </w:r>
      <w:r>
        <w:rPr>
          <w:color w:val="000000"/>
          <w:spacing w:val="-7"/>
          <w:sz w:val="28"/>
          <w:lang w:val="en-US"/>
        </w:rPr>
        <w:t xml:space="preserve"> + HSO</w:t>
      </w:r>
      <w:r>
        <w:rPr>
          <w:color w:val="000000"/>
          <w:spacing w:val="-7"/>
          <w:sz w:val="28"/>
          <w:vertAlign w:val="superscript"/>
          <w:lang w:val="en-US"/>
        </w:rPr>
        <w:t xml:space="preserve">  </w:t>
      </w:r>
      <w:r>
        <w:rPr>
          <w:color w:val="000000"/>
          <w:spacing w:val="-7"/>
          <w:sz w:val="28"/>
          <w:vertAlign w:val="subscript"/>
          <w:lang w:val="en-US"/>
        </w:rPr>
        <w:t>4</w:t>
      </w:r>
      <w:r>
        <w:rPr>
          <w:color w:val="000000"/>
          <w:spacing w:val="-7"/>
          <w:sz w:val="28"/>
          <w:vertAlign w:val="superscript"/>
          <w:lang w:val="en-US"/>
        </w:rPr>
        <w:t>–</w:t>
      </w:r>
    </w:p>
    <w:p>
      <w:pPr>
        <w:pStyle w:val="Normal"/>
        <w:shd w:fill="FFFFFF" w:val="clear"/>
        <w:rPr>
          <w:sz w:val="28"/>
        </w:rPr>
      </w:pPr>
      <w:r>
        <w:rPr>
          <w:sz w:val="28"/>
          <w:lang w:val="en-US"/>
        </w:rPr>
        <w:t xml:space="preserve">        </w:t>
      </w:r>
      <w:r>
        <w:rPr>
          <w:sz w:val="28"/>
        </w:rPr>
        <w:t xml:space="preserve">Отщепление второго водород – иона идет по уравнению:                                                                          </w:t>
      </w:r>
      <w:r>
        <w:rPr>
          <w:bCs/>
          <w:spacing w:val="7"/>
          <w:sz w:val="28"/>
        </w:rPr>
        <w:t xml:space="preserve">              </w:t>
      </w:r>
    </w:p>
    <w:p>
      <w:pPr>
        <w:pStyle w:val="Style17"/>
        <w:ind w:hanging="0"/>
        <w:jc w:val="center"/>
        <w:rPr>
          <w:bCs/>
          <w:spacing w:val="7"/>
          <w:lang w:val="en-US"/>
        </w:rPr>
      </w:pPr>
      <w:r>
        <w:rPr>
          <w:color w:val="000000"/>
          <w:spacing w:val="-7"/>
          <w:lang w:val="en-US"/>
        </w:rPr>
        <w:t>HSO</w:t>
      </w:r>
      <w:r>
        <w:rPr>
          <w:color w:val="000000"/>
          <w:spacing w:val="-7"/>
          <w:vertAlign w:val="superscript"/>
          <w:lang w:val="en-US"/>
        </w:rPr>
        <w:t xml:space="preserve">  </w:t>
      </w:r>
      <w:r>
        <w:rPr>
          <w:color w:val="000000"/>
          <w:spacing w:val="-7"/>
          <w:vertAlign w:val="subscript"/>
          <w:lang w:val="en-US"/>
        </w:rPr>
        <w:t>4</w:t>
      </w:r>
      <w:r>
        <w:rPr>
          <w:color w:val="000000"/>
          <w:spacing w:val="-7"/>
          <w:vertAlign w:val="superscript"/>
          <w:lang w:val="en-US"/>
        </w:rPr>
        <w:t xml:space="preserve">–  </w:t>
      </w:r>
      <w:r>
        <w:rPr>
          <w:bCs/>
          <w:spacing w:val="7"/>
          <w:lang w:val="en-US"/>
        </w:rPr>
        <w:t xml:space="preserve"> </w:t>
      </w:r>
      <w:r>
        <w:rPr>
          <w:color w:val="000000"/>
          <w:spacing w:val="-7"/>
          <w:lang w:val="en-US"/>
        </w:rPr>
        <w:t>→ H</w:t>
      </w:r>
      <w:r>
        <w:rPr>
          <w:color w:val="000000"/>
          <w:spacing w:val="-7"/>
          <w:vertAlign w:val="superscript"/>
          <w:lang w:val="en-US"/>
        </w:rPr>
        <w:t>+</w:t>
      </w:r>
      <w:r>
        <w:rPr>
          <w:color w:val="000000"/>
          <w:spacing w:val="-7"/>
          <w:lang w:val="en-US"/>
        </w:rPr>
        <w:t xml:space="preserve"> + SO</w:t>
      </w:r>
      <w:r>
        <w:rPr>
          <w:color w:val="000000"/>
          <w:spacing w:val="-7"/>
          <w:vertAlign w:val="superscript"/>
          <w:lang w:val="en-US"/>
        </w:rPr>
        <w:t xml:space="preserve">  </w:t>
      </w:r>
      <w:r>
        <w:rPr>
          <w:color w:val="000000"/>
          <w:spacing w:val="-7"/>
          <w:vertAlign w:val="subscript"/>
          <w:lang w:val="en-US"/>
        </w:rPr>
        <w:t xml:space="preserve">4 </w:t>
      </w:r>
      <w:r>
        <w:rPr>
          <w:color w:val="000000"/>
          <w:spacing w:val="-7"/>
          <w:vertAlign w:val="superscript"/>
          <w:lang w:val="en-US"/>
        </w:rPr>
        <w:t>2–</w:t>
      </w:r>
    </w:p>
    <w:p>
      <w:pPr>
        <w:pStyle w:val="Style17"/>
        <w:jc w:val="both"/>
        <w:rPr/>
      </w:pPr>
      <w:r>
        <w:rPr>
          <w:spacing w:val="-6"/>
          <w:lang w:val="en-US"/>
        </w:rPr>
        <w:t xml:space="preserve">      </w:t>
      </w:r>
      <w:r>
        <w:rPr>
          <w:spacing w:val="-6"/>
        </w:rPr>
        <w:t xml:space="preserve">Ортофосфорная кислота </w:t>
      </w:r>
      <w:r>
        <w:rPr>
          <w:bCs/>
          <w:spacing w:val="-6"/>
        </w:rPr>
        <w:t>Н</w:t>
      </w:r>
      <w:r>
        <w:rPr>
          <w:bCs/>
          <w:spacing w:val="-6"/>
          <w:vertAlign w:val="subscript"/>
        </w:rPr>
        <w:t xml:space="preserve">3 </w:t>
      </w:r>
      <w:r>
        <w:rPr>
          <w:bCs/>
          <w:spacing w:val="-6"/>
        </w:rPr>
        <w:t>РО</w:t>
      </w:r>
      <w:r>
        <w:rPr>
          <w:bCs/>
          <w:spacing w:val="-6"/>
          <w:vertAlign w:val="subscript"/>
        </w:rPr>
        <w:t>4</w:t>
      </w:r>
      <w:r>
        <w:rPr>
          <w:bCs/>
          <w:spacing w:val="-6"/>
        </w:rPr>
        <w:t xml:space="preserve"> диссоциирует</w:t>
      </w:r>
      <w:r>
        <w:rPr>
          <w:spacing w:val="-6"/>
        </w:rPr>
        <w:t xml:space="preserve"> в три ступени и имеет три кислотных ос</w:t>
        <w:softHyphen/>
      </w:r>
      <w:r>
        <w:rPr>
          <w:spacing w:val="-9"/>
        </w:rPr>
        <w:t xml:space="preserve">татка: </w:t>
      </w:r>
    </w:p>
    <w:p>
      <w:pPr>
        <w:pStyle w:val="Normal"/>
        <w:shd w:fill="FFFFFF" w:val="clear"/>
        <w:tabs>
          <w:tab w:val="left" w:pos="0" w:leader="none"/>
          <w:tab w:val="left" w:pos="9540" w:leader="none"/>
        </w:tabs>
        <w:spacing w:before="38" w:after="0"/>
        <w:ind w:right="-3837" w:hanging="0"/>
        <w:rPr>
          <w:bCs/>
          <w:sz w:val="28"/>
        </w:rPr>
      </w:pPr>
      <w:r>
        <w:rPr>
          <w:bCs/>
          <w:sz w:val="28"/>
        </w:rPr>
        <w:t xml:space="preserve">                                                </w:t>
      </w:r>
      <w:r>
        <w:rPr>
          <w:bCs/>
          <w:sz w:val="28"/>
        </w:rPr>
        <w:t>Н</w:t>
      </w:r>
      <w:r>
        <w:rPr>
          <w:bCs/>
          <w:sz w:val="28"/>
          <w:vertAlign w:val="subscript"/>
        </w:rPr>
        <w:t>3</w:t>
      </w:r>
      <w:r>
        <w:rPr>
          <w:bCs/>
          <w:sz w:val="28"/>
        </w:rPr>
        <w:t>РО</w:t>
      </w:r>
      <w:r>
        <w:rPr>
          <w:bCs/>
          <w:sz w:val="28"/>
          <w:vertAlign w:val="subscript"/>
        </w:rPr>
        <w:t>4</w:t>
      </w:r>
      <w:r>
        <w:rPr>
          <w:bCs/>
          <w:sz w:val="28"/>
        </w:rPr>
        <w:t xml:space="preserve"> </w:t>
      </w:r>
      <w:r>
        <w:rPr>
          <w:bCs/>
          <w:color w:val="000000"/>
          <w:spacing w:val="11"/>
          <w:sz w:val="28"/>
        </w:rPr>
        <w:t>↔ Н</w:t>
      </w:r>
      <w:r>
        <w:rPr>
          <w:bCs/>
          <w:color w:val="000000"/>
          <w:spacing w:val="11"/>
          <w:sz w:val="28"/>
          <w:vertAlign w:val="superscript"/>
        </w:rPr>
        <w:t>+</w:t>
      </w:r>
      <w:r>
        <w:rPr>
          <w:bCs/>
          <w:color w:val="000000"/>
          <w:spacing w:val="11"/>
          <w:sz w:val="28"/>
        </w:rPr>
        <w:t xml:space="preserve"> + Н</w:t>
      </w:r>
      <w:r>
        <w:rPr>
          <w:bCs/>
          <w:color w:val="000000"/>
          <w:spacing w:val="11"/>
          <w:sz w:val="28"/>
          <w:vertAlign w:val="subscript"/>
        </w:rPr>
        <w:t>2</w:t>
      </w:r>
      <w:r>
        <w:rPr>
          <w:bCs/>
          <w:color w:val="000000"/>
          <w:spacing w:val="11"/>
          <w:sz w:val="28"/>
        </w:rPr>
        <w:t>РО</w:t>
      </w:r>
      <w:r>
        <w:rPr>
          <w:bCs/>
          <w:color w:val="000000"/>
          <w:spacing w:val="11"/>
          <w:sz w:val="28"/>
          <w:vertAlign w:val="subscript"/>
        </w:rPr>
        <w:t>4</w:t>
      </w:r>
      <w:r>
        <w:rPr>
          <w:bCs/>
          <w:color w:val="000000"/>
          <w:spacing w:val="11"/>
          <w:sz w:val="28"/>
          <w:vertAlign w:val="superscript"/>
        </w:rPr>
        <w:t>–</w:t>
      </w:r>
    </w:p>
    <w:p>
      <w:pPr>
        <w:pStyle w:val="Normal"/>
        <w:shd w:fill="FFFFFF" w:val="clear"/>
        <w:tabs>
          <w:tab w:val="left" w:pos="0" w:leader="none"/>
          <w:tab w:val="left" w:pos="9540" w:leader="none"/>
        </w:tabs>
        <w:spacing w:before="38" w:after="0"/>
        <w:ind w:right="-3837" w:hanging="0"/>
        <w:rPr>
          <w:bCs/>
          <w:color w:val="000000"/>
          <w:spacing w:val="11"/>
          <w:sz w:val="28"/>
        </w:rPr>
      </w:pPr>
      <w:r>
        <w:rPr>
          <w:bCs/>
          <w:sz w:val="28"/>
        </w:rPr>
        <w:t xml:space="preserve">                                               </w:t>
      </w:r>
      <w:r>
        <w:rPr>
          <w:bCs/>
          <w:sz w:val="28"/>
        </w:rPr>
        <w:t>Н</w:t>
      </w:r>
      <w:r>
        <w:rPr>
          <w:bCs/>
          <w:sz w:val="28"/>
          <w:vertAlign w:val="subscript"/>
        </w:rPr>
        <w:t>2</w:t>
      </w:r>
      <w:r>
        <w:rPr>
          <w:bCs/>
          <w:sz w:val="28"/>
        </w:rPr>
        <w:t>РО</w:t>
      </w:r>
      <w:r>
        <w:rPr>
          <w:bCs/>
          <w:sz w:val="28"/>
          <w:vertAlign w:val="subscript"/>
        </w:rPr>
        <w:t>4</w:t>
      </w:r>
      <w:r>
        <w:rPr>
          <w:bCs/>
          <w:sz w:val="28"/>
          <w:vertAlign w:val="superscript"/>
        </w:rPr>
        <w:t>–</w:t>
      </w:r>
      <w:r>
        <w:rPr>
          <w:bCs/>
          <w:sz w:val="28"/>
        </w:rPr>
        <w:t xml:space="preserve">  </w:t>
      </w:r>
      <w:r>
        <w:rPr>
          <w:bCs/>
          <w:color w:val="000000"/>
          <w:spacing w:val="11"/>
          <w:sz w:val="28"/>
        </w:rPr>
        <w:t>↔ Н</w:t>
      </w:r>
      <w:r>
        <w:rPr>
          <w:bCs/>
          <w:color w:val="000000"/>
          <w:spacing w:val="11"/>
          <w:sz w:val="28"/>
          <w:vertAlign w:val="superscript"/>
        </w:rPr>
        <w:t>+</w:t>
      </w:r>
      <w:r>
        <w:rPr>
          <w:bCs/>
          <w:color w:val="000000"/>
          <w:spacing w:val="11"/>
          <w:sz w:val="28"/>
        </w:rPr>
        <w:t xml:space="preserve"> + НРО</w:t>
      </w:r>
      <w:r>
        <w:rPr>
          <w:bCs/>
          <w:color w:val="000000"/>
          <w:spacing w:val="11"/>
          <w:sz w:val="28"/>
          <w:vertAlign w:val="subscript"/>
        </w:rPr>
        <w:t>4</w:t>
      </w:r>
      <w:r>
        <w:rPr>
          <w:bCs/>
          <w:color w:val="000000"/>
          <w:spacing w:val="11"/>
          <w:sz w:val="28"/>
          <w:vertAlign w:val="superscript"/>
        </w:rPr>
        <w:t>2–</w:t>
      </w:r>
    </w:p>
    <w:p>
      <w:pPr>
        <w:pStyle w:val="Normal"/>
        <w:shd w:fill="FFFFFF" w:val="clear"/>
        <w:tabs>
          <w:tab w:val="left" w:pos="0" w:leader="none"/>
          <w:tab w:val="left" w:pos="9540" w:leader="none"/>
        </w:tabs>
        <w:spacing w:before="38" w:after="0"/>
        <w:ind w:right="-3837" w:hanging="0"/>
        <w:rPr/>
      </w:pPr>
      <w:r>
        <w:rPr>
          <w:bCs/>
          <w:color w:val="000000"/>
          <w:spacing w:val="11"/>
          <w:sz w:val="28"/>
        </w:rPr>
        <w:t xml:space="preserve">                                          </w:t>
      </w:r>
      <w:r>
        <w:rPr>
          <w:bCs/>
          <w:color w:val="000000"/>
          <w:spacing w:val="11"/>
          <w:sz w:val="28"/>
        </w:rPr>
        <w:t>НРО</w:t>
      </w:r>
      <w:r>
        <w:rPr>
          <w:bCs/>
          <w:color w:val="000000"/>
          <w:spacing w:val="11"/>
          <w:sz w:val="28"/>
          <w:vertAlign w:val="subscript"/>
        </w:rPr>
        <w:t>4</w:t>
      </w:r>
      <w:r>
        <w:rPr>
          <w:bCs/>
          <w:color w:val="000000"/>
          <w:spacing w:val="11"/>
          <w:sz w:val="28"/>
          <w:vertAlign w:val="superscript"/>
        </w:rPr>
        <w:t>2–</w:t>
      </w:r>
      <w:r>
        <w:rPr>
          <w:bCs/>
          <w:color w:val="000000"/>
          <w:spacing w:val="11"/>
          <w:sz w:val="28"/>
        </w:rPr>
        <w:t xml:space="preserve"> ↔ Н</w:t>
      </w:r>
      <w:r>
        <w:rPr>
          <w:bCs/>
          <w:color w:val="000000"/>
          <w:spacing w:val="11"/>
          <w:sz w:val="28"/>
          <w:vertAlign w:val="superscript"/>
        </w:rPr>
        <w:t>+</w:t>
      </w:r>
      <w:r>
        <w:rPr>
          <w:bCs/>
          <w:color w:val="000000"/>
          <w:spacing w:val="11"/>
          <w:sz w:val="28"/>
        </w:rPr>
        <w:t xml:space="preserve"> + РО</w:t>
      </w:r>
      <w:r>
        <w:rPr>
          <w:bCs/>
          <w:color w:val="000000"/>
          <w:spacing w:val="11"/>
          <w:sz w:val="28"/>
          <w:vertAlign w:val="subscript"/>
        </w:rPr>
        <w:t>4</w:t>
      </w:r>
      <w:r>
        <w:rPr>
          <w:bCs/>
          <w:color w:val="000000"/>
          <w:spacing w:val="11"/>
          <w:sz w:val="28"/>
          <w:vertAlign w:val="superscript"/>
        </w:rPr>
        <w:t>3–</w:t>
      </w:r>
    </w:p>
    <w:p>
      <w:pPr>
        <w:pStyle w:val="Normal"/>
        <w:shd w:fill="FFFFFF" w:val="clear"/>
        <w:tabs>
          <w:tab w:val="left" w:pos="0" w:leader="none"/>
          <w:tab w:val="left" w:pos="9540" w:leader="none"/>
        </w:tabs>
        <w:spacing w:before="38" w:after="0"/>
        <w:ind w:right="-3837" w:hanging="0"/>
        <w:rPr/>
      </w:pPr>
      <w:r>
        <w:rPr>
          <w:bCs/>
          <w:color w:val="000000"/>
          <w:spacing w:val="11"/>
          <w:sz w:val="28"/>
          <w:vertAlign w:val="superscript"/>
        </w:rPr>
        <w:t xml:space="preserve">         </w:t>
      </w:r>
      <w:r>
        <w:rPr>
          <w:color w:val="000000"/>
          <w:spacing w:val="-3"/>
          <w:sz w:val="28"/>
        </w:rPr>
        <w:t xml:space="preserve">Следует отметить, что для многоосновных кислот вторая и третья ступени </w:t>
      </w:r>
    </w:p>
    <w:p>
      <w:pPr>
        <w:pStyle w:val="Normal"/>
        <w:shd w:fill="FFFFFF" w:val="clear"/>
        <w:tabs>
          <w:tab w:val="left" w:pos="0" w:leader="none"/>
          <w:tab w:val="left" w:pos="9540" w:leader="none"/>
        </w:tabs>
        <w:spacing w:before="38" w:after="0"/>
        <w:ind w:right="-3837" w:hanging="0"/>
        <w:rPr>
          <w:sz w:val="28"/>
        </w:rPr>
      </w:pPr>
      <w:r>
        <w:rPr>
          <w:color w:val="000000"/>
          <w:spacing w:val="-3"/>
          <w:sz w:val="28"/>
        </w:rPr>
        <w:t>диссоциа</w:t>
        <w:softHyphen/>
      </w:r>
      <w:r>
        <w:rPr>
          <w:color w:val="000000"/>
          <w:spacing w:val="-5"/>
          <w:sz w:val="28"/>
        </w:rPr>
        <w:t>ции протекают в гораздо меньшей степени, чем первая.</w:t>
      </w:r>
    </w:p>
    <w:p>
      <w:pPr>
        <w:pStyle w:val="Normal"/>
        <w:shd w:fill="FFFFFF" w:val="clear"/>
        <w:ind w:right="-13" w:firstLine="715"/>
        <w:jc w:val="both"/>
        <w:rPr/>
      </w:pPr>
      <w:r>
        <w:rPr>
          <w:color w:val="000000"/>
          <w:spacing w:val="-6"/>
          <w:sz w:val="28"/>
        </w:rPr>
        <w:t xml:space="preserve">  </w:t>
      </w:r>
      <w:r>
        <w:rPr>
          <w:color w:val="000000"/>
          <w:spacing w:val="-6"/>
          <w:sz w:val="28"/>
        </w:rPr>
        <w:t>Ступенчатая диссоциация кислот подтверждается наличием кислых солей. Каждый ки</w:t>
        <w:softHyphen/>
      </w:r>
      <w:r>
        <w:rPr>
          <w:color w:val="000000"/>
          <w:spacing w:val="-4"/>
          <w:sz w:val="28"/>
        </w:rPr>
        <w:t xml:space="preserve">слотный остаток способен образовать соль с катионом металла, т. е. основность кислоты </w:t>
      </w:r>
      <w:r>
        <w:rPr>
          <w:color w:val="000000"/>
          <w:spacing w:val="-5"/>
          <w:sz w:val="28"/>
        </w:rPr>
        <w:t>показывает, сколько солей соответствует данной кислоте.</w:t>
      </w:r>
      <w:r>
        <w:rPr>
          <w:color w:val="000000"/>
          <w:spacing w:val="-6"/>
          <w:sz w:val="28"/>
        </w:rPr>
        <w:t xml:space="preserve">   </w:t>
      </w:r>
    </w:p>
    <w:p>
      <w:pPr>
        <w:pStyle w:val="Style17"/>
        <w:ind w:right="-13" w:firstLine="715"/>
        <w:jc w:val="both"/>
        <w:rPr/>
      </w:pPr>
      <w:r>
        <w:rPr>
          <w:spacing w:val="-6"/>
        </w:rPr>
        <w:t xml:space="preserve">Названия кислотных остатков бескислородных кислот образуются от корней латинских </w:t>
      </w:r>
      <w:r>
        <w:rPr/>
        <w:t>названий элементов-кислотообразователей с суффиксом -ид и слова ион (табл.4). Например</w:t>
      </w:r>
      <w:r>
        <w:rPr>
          <w:b/>
        </w:rPr>
        <w:t xml:space="preserve">: </w:t>
      </w:r>
      <w:r>
        <w:rPr>
          <w:bCs/>
        </w:rPr>
        <w:t>Сl‾</w:t>
      </w:r>
      <w:r>
        <w:rPr/>
        <w:t xml:space="preserve">  –хлорид-ион, </w:t>
      </w:r>
      <w:r>
        <w:rPr>
          <w:bCs/>
          <w:lang w:val="en-US"/>
        </w:rPr>
        <w:t>S</w:t>
      </w:r>
      <w:r>
        <w:rPr>
          <w:bCs/>
          <w:vertAlign w:val="superscript"/>
        </w:rPr>
        <w:t>2‾</w:t>
      </w:r>
      <w:r>
        <w:rPr>
          <w:b/>
          <w:vertAlign w:val="superscript"/>
        </w:rPr>
        <w:t xml:space="preserve"> </w:t>
      </w:r>
      <w:r>
        <w:rPr/>
        <w:t xml:space="preserve">– сульфид-ион. При названии кислотных остатков кислородных кислот </w:t>
      </w:r>
      <w:r>
        <w:rPr>
          <w:spacing w:val="-2"/>
        </w:rPr>
        <w:t>употребляется суффикс -ат, если элемент-кислотообразователь проявляет высшую сте</w:t>
        <w:softHyphen/>
      </w:r>
      <w:r>
        <w:rPr/>
        <w:t xml:space="preserve">пень окисления, и суффикс -ит, когда элемент проявляет более низкую степень окисления. </w:t>
      </w:r>
      <w:r>
        <w:rPr>
          <w:spacing w:val="-10"/>
        </w:rPr>
        <w:t xml:space="preserve">Например: </w:t>
      </w:r>
      <w:r>
        <w:rPr>
          <w:bCs/>
          <w:spacing w:val="-10"/>
        </w:rPr>
        <w:t>NО‾</w:t>
      </w:r>
      <w:r>
        <w:rPr>
          <w:bCs/>
          <w:spacing w:val="-10"/>
          <w:vertAlign w:val="subscript"/>
        </w:rPr>
        <w:t>3</w:t>
      </w:r>
      <w:r>
        <w:rPr>
          <w:b/>
          <w:spacing w:val="-10"/>
        </w:rPr>
        <w:t xml:space="preserve"> –</w:t>
      </w:r>
      <w:r>
        <w:rPr>
          <w:spacing w:val="-10"/>
        </w:rPr>
        <w:t xml:space="preserve"> нитрат-ион; </w:t>
      </w:r>
      <w:r>
        <w:rPr>
          <w:bCs/>
          <w:spacing w:val="-10"/>
          <w:lang w:val="en-US"/>
        </w:rPr>
        <w:t>NO</w:t>
      </w:r>
      <w:r>
        <w:rPr>
          <w:rFonts w:cs="Arial" w:ascii="Arial" w:hAnsi="Arial"/>
          <w:bCs/>
          <w:spacing w:val="-10"/>
        </w:rPr>
        <w:t>‾</w:t>
      </w:r>
      <w:r>
        <w:rPr>
          <w:bCs/>
          <w:spacing w:val="-10"/>
          <w:vertAlign w:val="subscript"/>
        </w:rPr>
        <w:t>2</w:t>
      </w:r>
      <w:r>
        <w:rPr>
          <w:b/>
          <w:spacing w:val="-10"/>
        </w:rPr>
        <w:t xml:space="preserve"> - </w:t>
      </w:r>
      <w:r>
        <w:rPr>
          <w:spacing w:val="-10"/>
        </w:rPr>
        <w:t>нитрит-ион;</w:t>
      </w:r>
      <w:r>
        <w:rPr>
          <w:b/>
          <w:spacing w:val="-10"/>
        </w:rPr>
        <w:t xml:space="preserve"> </w:t>
      </w:r>
      <w:r>
        <w:rPr>
          <w:bCs/>
          <w:spacing w:val="-10"/>
        </w:rPr>
        <w:t>SО</w:t>
      </w:r>
      <w:r>
        <w:rPr>
          <w:bCs/>
          <w:spacing w:val="-10"/>
          <w:vertAlign w:val="superscript"/>
        </w:rPr>
        <w:t>2</w:t>
      </w:r>
      <w:r>
        <w:rPr>
          <w:rFonts w:cs="Arial" w:ascii="Arial" w:hAnsi="Arial"/>
          <w:bCs/>
          <w:spacing w:val="-10"/>
        </w:rPr>
        <w:t>‾</w:t>
      </w:r>
      <w:r>
        <w:rPr>
          <w:bCs/>
          <w:spacing w:val="-10"/>
        </w:rPr>
        <w:t>з</w:t>
      </w:r>
      <w:r>
        <w:rPr>
          <w:b/>
          <w:spacing w:val="-10"/>
        </w:rPr>
        <w:t xml:space="preserve"> </w:t>
      </w:r>
      <w:r>
        <w:rPr>
          <w:spacing w:val="-10"/>
        </w:rPr>
        <w:t xml:space="preserve">- сульфит-ион; </w:t>
      </w:r>
      <w:r>
        <w:rPr>
          <w:bCs/>
          <w:spacing w:val="-10"/>
          <w:lang w:val="en-US"/>
        </w:rPr>
        <w:t>SO</w:t>
      </w:r>
      <w:r>
        <w:rPr>
          <w:bCs/>
          <w:spacing w:val="-10"/>
          <w:vertAlign w:val="superscript"/>
        </w:rPr>
        <w:t>2</w:t>
      </w:r>
      <w:r>
        <w:rPr>
          <w:rFonts w:cs="Arial" w:ascii="Arial" w:hAnsi="Arial"/>
          <w:bCs/>
          <w:spacing w:val="-10"/>
        </w:rPr>
        <w:t>‾</w:t>
      </w:r>
      <w:r>
        <w:rPr>
          <w:bCs/>
          <w:spacing w:val="-10"/>
          <w:vertAlign w:val="subscript"/>
        </w:rPr>
        <w:t>4</w:t>
      </w:r>
      <w:r>
        <w:rPr>
          <w:b/>
          <w:spacing w:val="-10"/>
          <w:vertAlign w:val="subscript"/>
        </w:rPr>
        <w:t xml:space="preserve"> </w:t>
      </w:r>
      <w:r>
        <w:rPr>
          <w:b/>
          <w:spacing w:val="-10"/>
        </w:rPr>
        <w:t xml:space="preserve">– </w:t>
      </w:r>
      <w:r>
        <w:rPr>
          <w:spacing w:val="-10"/>
        </w:rPr>
        <w:t xml:space="preserve">сульфат-ион. </w:t>
      </w:r>
      <w:r>
        <w:rPr/>
        <w:t>Если в состав кислотного остатка входит ион водорода, то к его названию добавляется приставка гидро-. При наличии в анионе двух или более водород–ионов к указанной при</w:t>
        <w:softHyphen/>
        <w:t xml:space="preserve">ставке добавляются соответствующие греческие числительные (ди-, три-, тетра- и т. д.). </w:t>
      </w:r>
      <w:r>
        <w:rPr>
          <w:spacing w:val="-10"/>
        </w:rPr>
        <w:t>Например:</w:t>
      </w:r>
    </w:p>
    <w:p>
      <w:pPr>
        <w:pStyle w:val="Normal"/>
        <w:shd w:fill="FFFFFF" w:val="clear"/>
        <w:ind w:right="-13" w:hanging="0"/>
        <w:jc w:val="center"/>
        <w:rPr/>
      </w:pPr>
      <w:r>
        <w:rPr>
          <w:color w:val="000000"/>
          <w:spacing w:val="-10"/>
          <w:sz w:val="28"/>
          <w:lang w:val="en-US"/>
        </w:rPr>
        <w:t>HSO</w:t>
      </w:r>
      <w:r>
        <w:rPr>
          <w:color w:val="000000"/>
          <w:spacing w:val="-10"/>
          <w:sz w:val="28"/>
          <w:vertAlign w:val="subscript"/>
        </w:rPr>
        <w:t>4</w:t>
      </w:r>
      <w:r>
        <w:rPr>
          <w:color w:val="000000"/>
          <w:spacing w:val="-10"/>
          <w:sz w:val="28"/>
          <w:vertAlign w:val="superscript"/>
        </w:rPr>
        <w:t xml:space="preserve"> – </w:t>
      </w:r>
      <w:r>
        <w:rPr>
          <w:color w:val="000000"/>
          <w:spacing w:val="-10"/>
          <w:sz w:val="28"/>
        </w:rPr>
        <w:t xml:space="preserve"> - гидросульфат – ион</w:t>
      </w:r>
    </w:p>
    <w:p>
      <w:pPr>
        <w:pStyle w:val="Normal"/>
        <w:shd w:fill="FFFFFF" w:val="clear"/>
        <w:ind w:right="-13" w:hanging="0"/>
        <w:jc w:val="center"/>
        <w:rPr/>
      </w:pPr>
      <w:r>
        <w:rPr>
          <w:color w:val="000000"/>
          <w:spacing w:val="-10"/>
          <w:sz w:val="28"/>
          <w:lang w:val="en-US"/>
        </w:rPr>
        <w:t>HPO</w:t>
      </w:r>
      <w:r>
        <w:rPr>
          <w:color w:val="000000"/>
          <w:spacing w:val="-10"/>
          <w:sz w:val="28"/>
          <w:vertAlign w:val="subscript"/>
        </w:rPr>
        <w:t>4</w:t>
      </w:r>
      <w:r>
        <w:rPr>
          <w:color w:val="000000"/>
          <w:spacing w:val="-10"/>
          <w:sz w:val="28"/>
          <w:vertAlign w:val="superscript"/>
        </w:rPr>
        <w:t xml:space="preserve"> 2 – </w:t>
      </w:r>
      <w:r>
        <w:rPr>
          <w:color w:val="000000"/>
          <w:spacing w:val="-10"/>
          <w:sz w:val="28"/>
        </w:rPr>
        <w:t xml:space="preserve"> - гидроортофосфат - ион</w:t>
      </w:r>
    </w:p>
    <w:p>
      <w:pPr>
        <w:pStyle w:val="Style17"/>
        <w:ind w:right="-13" w:hanging="0"/>
        <w:jc w:val="center"/>
        <w:rPr>
          <w:spacing w:val="-10"/>
        </w:rPr>
      </w:pPr>
      <w:r>
        <w:rPr>
          <w:color w:val="000000"/>
          <w:spacing w:val="-10"/>
          <w:lang w:val="en-US"/>
        </w:rPr>
        <w:t>H</w:t>
      </w:r>
      <w:r>
        <w:rPr>
          <w:color w:val="000000"/>
          <w:spacing w:val="-10"/>
          <w:vertAlign w:val="subscript"/>
        </w:rPr>
        <w:t>2</w:t>
      </w:r>
      <w:r>
        <w:rPr>
          <w:color w:val="000000"/>
          <w:spacing w:val="-10"/>
          <w:lang w:val="en-US"/>
        </w:rPr>
        <w:t>PO</w:t>
      </w:r>
      <w:r>
        <w:rPr>
          <w:color w:val="000000"/>
          <w:spacing w:val="-10"/>
          <w:vertAlign w:val="subscript"/>
        </w:rPr>
        <w:t>4</w:t>
      </w:r>
      <w:r>
        <w:rPr>
          <w:color w:val="000000"/>
          <w:spacing w:val="-10"/>
          <w:vertAlign w:val="superscript"/>
        </w:rPr>
        <w:t xml:space="preserve"> – </w:t>
      </w:r>
      <w:r>
        <w:rPr>
          <w:color w:val="000000"/>
          <w:spacing w:val="-10"/>
        </w:rPr>
        <w:t xml:space="preserve"> - дигидроортофосфат – ион</w:t>
      </w:r>
    </w:p>
    <w:p>
      <w:pPr>
        <w:sectPr>
          <w:type w:val="continuous"/>
          <w:pgSz w:w="11906" w:h="16838"/>
          <w:pgMar w:left="1531" w:right="851" w:header="0" w:top="1077" w:footer="720" w:bottom="851" w:gutter="0"/>
          <w:formProt w:val="false"/>
          <w:textDirection w:val="lrTb"/>
          <w:docGrid w:type="default" w:linePitch="360" w:charSpace="0"/>
        </w:sectPr>
      </w:pPr>
    </w:p>
    <w:p>
      <w:pPr>
        <w:pStyle w:val="Normal"/>
        <w:shd w:fill="FFFFFF" w:val="clear"/>
        <w:ind w:right="-13" w:firstLine="365"/>
        <w:jc w:val="both"/>
        <w:rPr>
          <w:color w:val="000000"/>
          <w:spacing w:val="-5"/>
          <w:sz w:val="28"/>
        </w:rPr>
      </w:pPr>
      <w:r>
        <w:rPr>
          <w:color w:val="000000"/>
          <w:spacing w:val="-10"/>
          <w:sz w:val="28"/>
        </w:rPr>
        <w:t xml:space="preserve">                     </w:t>
      </w:r>
    </w:p>
    <w:p>
      <w:pPr>
        <w:pStyle w:val="Normal"/>
        <w:shd w:fill="FFFFFF" w:val="clear"/>
        <w:ind w:right="-13" w:firstLine="365"/>
        <w:jc w:val="both"/>
        <w:rPr/>
      </w:pPr>
      <w:r>
        <w:rPr>
          <w:color w:val="000000"/>
          <w:spacing w:val="-5"/>
          <w:sz w:val="28"/>
        </w:rPr>
        <w:t xml:space="preserve">  </w:t>
      </w:r>
      <w:r>
        <w:rPr>
          <w:color w:val="000000"/>
          <w:spacing w:val="-5"/>
          <w:sz w:val="28"/>
        </w:rPr>
        <w:t>Диссоциация отличающихся по силе кислот в растворах протекает различно. Сила ки</w:t>
        <w:softHyphen/>
        <w:t>слот характеризуется степенью диссоциации, под которой понимается отношение количе</w:t>
        <w:softHyphen/>
        <w:t xml:space="preserve">ства продиссоциированных молекул к общему числу их в растворе. Кислоты, полностью </w:t>
      </w:r>
      <w:r>
        <w:rPr>
          <w:color w:val="000000"/>
          <w:spacing w:val="-7"/>
          <w:sz w:val="28"/>
        </w:rPr>
        <w:t xml:space="preserve">диссоциирующие в водных растворах на ионы, относятся к сильным электролитам </w:t>
      </w:r>
      <w:r>
        <w:rPr>
          <w:bCs/>
          <w:color w:val="000000"/>
          <w:spacing w:val="-7"/>
          <w:sz w:val="28"/>
        </w:rPr>
        <w:t>(Н</w:t>
      </w:r>
      <w:r>
        <w:rPr>
          <w:bCs/>
          <w:color w:val="000000"/>
          <w:spacing w:val="-7"/>
          <w:sz w:val="28"/>
          <w:lang w:val="en-US"/>
        </w:rPr>
        <w:t>N</w:t>
      </w:r>
      <w:r>
        <w:rPr>
          <w:bCs/>
          <w:color w:val="000000"/>
          <w:spacing w:val="-7"/>
          <w:sz w:val="28"/>
        </w:rPr>
        <w:t>О</w:t>
      </w:r>
      <w:r>
        <w:rPr>
          <w:bCs/>
          <w:color w:val="000000"/>
          <w:spacing w:val="-7"/>
          <w:sz w:val="28"/>
          <w:vertAlign w:val="subscript"/>
        </w:rPr>
        <w:t>3</w:t>
      </w:r>
      <w:r>
        <w:rPr>
          <w:bCs/>
          <w:color w:val="000000"/>
          <w:spacing w:val="-7"/>
          <w:sz w:val="28"/>
        </w:rPr>
        <w:t xml:space="preserve">, </w:t>
      </w:r>
      <w:r>
        <w:rPr>
          <w:bCs/>
          <w:color w:val="000000"/>
          <w:spacing w:val="-8"/>
          <w:sz w:val="28"/>
          <w:lang w:val="en-US"/>
        </w:rPr>
        <w:t>H</w:t>
      </w:r>
      <w:r>
        <w:rPr>
          <w:bCs/>
          <w:color w:val="000000"/>
          <w:spacing w:val="-8"/>
          <w:sz w:val="28"/>
          <w:vertAlign w:val="subscript"/>
        </w:rPr>
        <w:t>2</w:t>
      </w:r>
      <w:r>
        <w:rPr>
          <w:bCs/>
          <w:color w:val="000000"/>
          <w:spacing w:val="-8"/>
          <w:sz w:val="28"/>
          <w:lang w:val="en-US"/>
        </w:rPr>
        <w:t>SO</w:t>
      </w:r>
      <w:r>
        <w:rPr>
          <w:bCs/>
          <w:color w:val="000000"/>
          <w:spacing w:val="-8"/>
          <w:sz w:val="28"/>
          <w:vertAlign w:val="subscript"/>
        </w:rPr>
        <w:t xml:space="preserve">4 </w:t>
      </w:r>
      <w:r>
        <w:rPr>
          <w:bCs/>
          <w:color w:val="000000"/>
          <w:spacing w:val="-8"/>
          <w:sz w:val="28"/>
        </w:rPr>
        <w:t xml:space="preserve">, </w:t>
      </w:r>
      <w:r>
        <w:rPr>
          <w:bCs/>
          <w:color w:val="000000"/>
          <w:spacing w:val="-8"/>
          <w:sz w:val="28"/>
          <w:lang w:val="en-US"/>
        </w:rPr>
        <w:t>HCl</w:t>
      </w:r>
      <w:r>
        <w:rPr>
          <w:bCs/>
          <w:color w:val="000000"/>
          <w:spacing w:val="-8"/>
          <w:sz w:val="28"/>
        </w:rPr>
        <w:t>, НВr и</w:t>
      </w:r>
      <w:r>
        <w:rPr>
          <w:color w:val="000000"/>
          <w:spacing w:val="-8"/>
          <w:sz w:val="28"/>
        </w:rPr>
        <w:t xml:space="preserve"> др.). В ионных уравнениях сильные кислоты записываются в виде ио</w:t>
        <w:softHyphen/>
      </w:r>
      <w:r>
        <w:rPr>
          <w:color w:val="000000"/>
          <w:spacing w:val="-6"/>
          <w:sz w:val="28"/>
        </w:rPr>
        <w:t>нов. К слабым электролитам относятся кислоты, образующие в водных растворах лишь не</w:t>
        <w:softHyphen/>
      </w:r>
      <w:r>
        <w:rPr>
          <w:color w:val="000000"/>
          <w:spacing w:val="-7"/>
          <w:sz w:val="28"/>
        </w:rPr>
        <w:t xml:space="preserve">значительное число ионов </w:t>
      </w:r>
      <w:r>
        <w:rPr>
          <w:bCs/>
          <w:color w:val="000000"/>
          <w:spacing w:val="-7"/>
          <w:sz w:val="28"/>
        </w:rPr>
        <w:t>(</w:t>
      </w:r>
      <w:r>
        <w:rPr>
          <w:bCs/>
          <w:color w:val="000000"/>
          <w:spacing w:val="-7"/>
          <w:sz w:val="28"/>
          <w:lang w:val="en-US"/>
        </w:rPr>
        <w:t>HNO</w:t>
      </w:r>
      <w:r>
        <w:rPr>
          <w:bCs/>
          <w:color w:val="000000"/>
          <w:spacing w:val="-7"/>
          <w:sz w:val="28"/>
          <w:vertAlign w:val="subscript"/>
        </w:rPr>
        <w:t>2</w:t>
      </w:r>
      <w:r>
        <w:rPr>
          <w:bCs/>
          <w:color w:val="000000"/>
          <w:spacing w:val="-7"/>
          <w:sz w:val="28"/>
        </w:rPr>
        <w:t xml:space="preserve">, </w:t>
      </w:r>
      <w:r>
        <w:rPr>
          <w:bCs/>
          <w:color w:val="000000"/>
          <w:spacing w:val="-7"/>
          <w:sz w:val="28"/>
          <w:lang w:val="en-US"/>
        </w:rPr>
        <w:t>H</w:t>
      </w:r>
      <w:r>
        <w:rPr>
          <w:bCs/>
          <w:color w:val="000000"/>
          <w:spacing w:val="-7"/>
          <w:sz w:val="28"/>
          <w:vertAlign w:val="subscript"/>
        </w:rPr>
        <w:t>2</w:t>
      </w:r>
      <w:r>
        <w:rPr>
          <w:bCs/>
          <w:color w:val="000000"/>
          <w:spacing w:val="-7"/>
          <w:sz w:val="28"/>
          <w:lang w:val="en-US"/>
        </w:rPr>
        <w:t>S</w:t>
      </w:r>
      <w:r>
        <w:rPr>
          <w:bCs/>
          <w:color w:val="000000"/>
          <w:spacing w:val="-7"/>
          <w:sz w:val="28"/>
        </w:rPr>
        <w:t>, Н</w:t>
      </w:r>
      <w:r>
        <w:rPr>
          <w:bCs/>
          <w:color w:val="000000"/>
          <w:spacing w:val="-7"/>
          <w:sz w:val="28"/>
          <w:vertAlign w:val="subscript"/>
        </w:rPr>
        <w:t>2</w:t>
      </w:r>
      <w:r>
        <w:rPr>
          <w:bCs/>
          <w:color w:val="000000"/>
          <w:spacing w:val="-7"/>
          <w:sz w:val="28"/>
        </w:rPr>
        <w:t>СО</w:t>
      </w:r>
      <w:r>
        <w:rPr>
          <w:bCs/>
          <w:color w:val="000000"/>
          <w:spacing w:val="-7"/>
          <w:sz w:val="28"/>
          <w:vertAlign w:val="subscript"/>
        </w:rPr>
        <w:t>3</w:t>
      </w:r>
      <w:r>
        <w:rPr>
          <w:bCs/>
          <w:color w:val="000000"/>
          <w:spacing w:val="-7"/>
          <w:sz w:val="28"/>
        </w:rPr>
        <w:t>, Н</w:t>
      </w:r>
      <w:r>
        <w:rPr>
          <w:bCs/>
          <w:color w:val="000000"/>
          <w:spacing w:val="-7"/>
          <w:sz w:val="28"/>
          <w:vertAlign w:val="subscript"/>
        </w:rPr>
        <w:t>2</w:t>
      </w:r>
      <w:r>
        <w:rPr>
          <w:bCs/>
          <w:color w:val="000000"/>
          <w:spacing w:val="-7"/>
          <w:sz w:val="28"/>
        </w:rPr>
        <w:t>SO</w:t>
      </w:r>
      <w:r>
        <w:rPr>
          <w:bCs/>
          <w:color w:val="000000"/>
          <w:spacing w:val="-7"/>
          <w:sz w:val="28"/>
          <w:vertAlign w:val="subscript"/>
        </w:rPr>
        <w:t>3</w:t>
      </w:r>
      <w:r>
        <w:rPr>
          <w:bCs/>
          <w:color w:val="000000"/>
          <w:spacing w:val="-7"/>
          <w:sz w:val="28"/>
        </w:rPr>
        <w:t xml:space="preserve"> </w:t>
      </w:r>
      <w:r>
        <w:rPr>
          <w:color w:val="000000"/>
          <w:spacing w:val="-7"/>
          <w:sz w:val="28"/>
        </w:rPr>
        <w:t xml:space="preserve">и др.). В ионных уравнениях они </w:t>
      </w:r>
      <w:r>
        <w:rPr>
          <w:color w:val="000000"/>
          <w:spacing w:val="-6"/>
          <w:sz w:val="28"/>
        </w:rPr>
        <w:t>записываются в виде молекул.</w:t>
      </w:r>
    </w:p>
    <w:p>
      <w:pPr>
        <w:pStyle w:val="5"/>
        <w:numPr>
          <w:ilvl w:val="4"/>
          <w:numId w:val="1"/>
        </w:numPr>
        <w:ind w:right="-13" w:firstLine="365"/>
        <w:rPr/>
      </w:pPr>
      <w:r>
        <w:rPr/>
        <w:t xml:space="preserve">                                            </w:t>
      </w:r>
      <w:r>
        <w:rPr/>
        <w:t>Получение кислот</w:t>
      </w:r>
    </w:p>
    <w:p>
      <w:pPr>
        <w:pStyle w:val="Normal"/>
        <w:shd w:fill="FFFFFF" w:val="clear"/>
        <w:ind w:right="-13" w:firstLine="365"/>
        <w:jc w:val="both"/>
        <w:rPr>
          <w:color w:val="000000"/>
          <w:spacing w:val="-6"/>
          <w:sz w:val="28"/>
        </w:rPr>
      </w:pPr>
      <w:r>
        <w:rPr>
          <w:color w:val="000000"/>
          <w:spacing w:val="-6"/>
          <w:sz w:val="28"/>
        </w:rPr>
        <w:t xml:space="preserve">     </w:t>
      </w:r>
      <w:r>
        <w:rPr>
          <w:color w:val="000000"/>
          <w:spacing w:val="-6"/>
          <w:sz w:val="28"/>
        </w:rPr>
        <w:t>1 .   Взаимодействие кислотных оксидов (большинства) с водой:</w:t>
      </w:r>
    </w:p>
    <w:p>
      <w:pPr>
        <w:pStyle w:val="Normal"/>
        <w:shd w:fill="FFFFFF" w:val="clear"/>
        <w:spacing w:before="19" w:after="0"/>
        <w:ind w:right="-65" w:firstLine="7"/>
        <w:rPr/>
      </w:pPr>
      <w:r>
        <w:rPr>
          <w:bCs/>
          <w:color w:val="000000"/>
          <w:sz w:val="28"/>
        </w:rPr>
        <w:t xml:space="preserve">                                      </w:t>
      </w:r>
      <w:r>
        <w:rPr>
          <w:bCs/>
          <w:color w:val="000000"/>
          <w:sz w:val="28"/>
          <w:lang w:val="en-US"/>
        </w:rPr>
        <w:t>SO</w:t>
      </w:r>
      <w:r>
        <w:rPr>
          <w:bCs/>
          <w:color w:val="000000"/>
          <w:sz w:val="28"/>
          <w:vertAlign w:val="subscript"/>
          <w:lang w:val="en-US"/>
        </w:rPr>
        <w:t>3</w:t>
      </w:r>
      <w:r>
        <w:rPr>
          <w:bCs/>
          <w:color w:val="000000"/>
          <w:sz w:val="28"/>
          <w:lang w:val="en-US"/>
        </w:rPr>
        <w:t xml:space="preserve"> + </w:t>
      </w:r>
      <w:r>
        <w:rPr>
          <w:bCs/>
          <w:color w:val="000000"/>
          <w:sz w:val="28"/>
        </w:rPr>
        <w:t>Н</w:t>
      </w:r>
      <w:r>
        <w:rPr>
          <w:bCs/>
          <w:color w:val="000000"/>
          <w:sz w:val="28"/>
          <w:vertAlign w:val="subscript"/>
          <w:lang w:val="en-US"/>
        </w:rPr>
        <w:t>2</w:t>
      </w:r>
      <w:r>
        <w:rPr>
          <w:bCs/>
          <w:color w:val="000000"/>
          <w:sz w:val="28"/>
        </w:rPr>
        <w:t>О</w:t>
      </w:r>
      <w:r>
        <w:rPr>
          <w:b/>
          <w:color w:val="000000"/>
          <w:sz w:val="28"/>
          <w:lang w:val="en-US"/>
        </w:rPr>
        <w:t xml:space="preserve"> = </w:t>
      </w:r>
      <w:r>
        <w:rPr>
          <w:bCs/>
          <w:color w:val="000000"/>
          <w:sz w:val="28"/>
          <w:lang w:val="en-US"/>
        </w:rPr>
        <w:t>H</w:t>
      </w:r>
      <w:r>
        <w:rPr>
          <w:bCs/>
          <w:color w:val="000000"/>
          <w:sz w:val="28"/>
          <w:vertAlign w:val="subscript"/>
          <w:lang w:val="en-US"/>
        </w:rPr>
        <w:t>2</w:t>
      </w:r>
      <w:r>
        <w:rPr>
          <w:bCs/>
          <w:color w:val="000000"/>
          <w:sz w:val="28"/>
          <w:lang w:val="en-US"/>
        </w:rPr>
        <w:t>SO</w:t>
      </w:r>
      <w:r>
        <w:rPr>
          <w:bCs/>
          <w:color w:val="000000"/>
          <w:sz w:val="28"/>
          <w:vertAlign w:val="subscript"/>
          <w:lang w:val="en-US"/>
        </w:rPr>
        <w:t>4</w:t>
      </w:r>
      <w:r>
        <w:rPr>
          <w:bCs/>
          <w:color w:val="000000"/>
          <w:sz w:val="28"/>
          <w:lang w:val="en-US"/>
        </w:rPr>
        <w:t>;</w:t>
      </w:r>
      <w:r>
        <w:rPr>
          <w:b/>
          <w:color w:val="000000"/>
          <w:sz w:val="28"/>
          <w:lang w:val="en-US"/>
        </w:rPr>
        <w:t xml:space="preserve">       </w:t>
      </w:r>
    </w:p>
    <w:p>
      <w:pPr>
        <w:pStyle w:val="Normal"/>
        <w:shd w:fill="FFFFFF" w:val="clear"/>
        <w:spacing w:before="19" w:after="0"/>
        <w:ind w:right="-65" w:firstLine="7"/>
        <w:rPr>
          <w:bCs/>
          <w:sz w:val="28"/>
        </w:rPr>
      </w:pPr>
      <w:r>
        <w:rPr>
          <w:b/>
          <w:color w:val="000000"/>
          <w:sz w:val="28"/>
          <w:lang w:val="en-US"/>
        </w:rPr>
        <w:t xml:space="preserve">                                      </w:t>
      </w:r>
      <w:r>
        <w:rPr>
          <w:bCs/>
          <w:color w:val="000000"/>
          <w:sz w:val="28"/>
          <w:lang w:val="en-US"/>
        </w:rPr>
        <w:t>N</w:t>
      </w:r>
      <w:r>
        <w:rPr>
          <w:bCs/>
          <w:color w:val="000000"/>
          <w:sz w:val="28"/>
          <w:vertAlign w:val="subscript"/>
        </w:rPr>
        <w:t>2</w:t>
      </w:r>
      <w:r>
        <w:rPr>
          <w:bCs/>
          <w:color w:val="000000"/>
          <w:sz w:val="28"/>
          <w:lang w:val="en-US"/>
        </w:rPr>
        <w:t>O</w:t>
      </w:r>
      <w:r>
        <w:rPr>
          <w:bCs/>
          <w:color w:val="000000"/>
          <w:sz w:val="28"/>
          <w:vertAlign w:val="subscript"/>
        </w:rPr>
        <w:t>5</w:t>
      </w:r>
      <w:r>
        <w:rPr>
          <w:bCs/>
          <w:color w:val="000000"/>
          <w:sz w:val="28"/>
        </w:rPr>
        <w:t xml:space="preserve"> + Н</w:t>
      </w:r>
      <w:r>
        <w:rPr>
          <w:bCs/>
          <w:color w:val="000000"/>
          <w:sz w:val="28"/>
          <w:vertAlign w:val="subscript"/>
        </w:rPr>
        <w:t>2</w:t>
      </w:r>
      <w:r>
        <w:rPr>
          <w:bCs/>
          <w:color w:val="000000"/>
          <w:sz w:val="28"/>
        </w:rPr>
        <w:t>О</w:t>
      </w:r>
      <w:r>
        <w:rPr>
          <w:b/>
          <w:color w:val="000000"/>
          <w:sz w:val="28"/>
        </w:rPr>
        <w:t xml:space="preserve"> = </w:t>
      </w:r>
      <w:r>
        <w:rPr>
          <w:bCs/>
          <w:color w:val="000000"/>
          <w:sz w:val="28"/>
        </w:rPr>
        <w:t>2</w:t>
      </w:r>
      <w:r>
        <w:rPr>
          <w:bCs/>
          <w:color w:val="000000"/>
          <w:sz w:val="28"/>
          <w:lang w:val="en-US"/>
        </w:rPr>
        <w:t>HNO</w:t>
      </w:r>
      <w:r>
        <w:rPr>
          <w:bCs/>
          <w:color w:val="000000"/>
          <w:sz w:val="28"/>
          <w:vertAlign w:val="subscript"/>
        </w:rPr>
        <w:t>3</w:t>
      </w:r>
    </w:p>
    <w:p>
      <w:pPr>
        <w:pStyle w:val="Normal"/>
        <w:shd w:fill="FFFFFF" w:val="clear"/>
        <w:tabs>
          <w:tab w:val="left" w:pos="701" w:leader="none"/>
        </w:tabs>
        <w:ind w:left="351" w:right="-306" w:hanging="0"/>
        <w:rPr/>
      </w:pPr>
      <w:r>
        <w:rPr>
          <w:color w:val="000000"/>
          <w:spacing w:val="7"/>
          <w:sz w:val="28"/>
        </w:rPr>
        <w:t xml:space="preserve">    </w:t>
      </w:r>
      <w:r>
        <w:rPr>
          <w:color w:val="000000"/>
          <w:spacing w:val="7"/>
          <w:sz w:val="28"/>
        </w:rPr>
        <w:t xml:space="preserve">2.   Взаимодействие солей с кислотами (наиболее распространенный способ). </w:t>
      </w:r>
    </w:p>
    <w:p>
      <w:pPr>
        <w:pStyle w:val="Normal"/>
        <w:shd w:fill="FFFFFF" w:val="clear"/>
        <w:tabs>
          <w:tab w:val="left" w:pos="701" w:leader="none"/>
        </w:tabs>
        <w:ind w:left="351" w:right="-306" w:hanging="0"/>
        <w:rPr/>
      </w:pPr>
      <w:r>
        <w:rPr>
          <w:color w:val="000000"/>
          <w:spacing w:val="7"/>
          <w:sz w:val="28"/>
        </w:rPr>
        <w:t>При по</w:t>
      </w:r>
      <w:r>
        <w:rPr>
          <w:color w:val="000000"/>
          <w:spacing w:val="5"/>
          <w:sz w:val="28"/>
        </w:rPr>
        <w:t xml:space="preserve">мощи этих реакций можно получить более слабую или более   летучую кислоту, чем </w:t>
      </w:r>
      <w:r>
        <w:rPr>
          <w:color w:val="000000"/>
          <w:spacing w:val="4"/>
          <w:sz w:val="28"/>
        </w:rPr>
        <w:t>исходная.</w:t>
      </w:r>
    </w:p>
    <w:p>
      <w:pPr>
        <w:pStyle w:val="Normal"/>
        <w:shd w:fill="FFFFFF" w:val="clear"/>
        <w:tabs>
          <w:tab w:val="left" w:pos="701" w:leader="none"/>
        </w:tabs>
        <w:ind w:left="351" w:right="-306" w:hanging="0"/>
        <w:rPr>
          <w:sz w:val="28"/>
          <w:lang w:val="en-US"/>
        </w:rPr>
      </w:pPr>
      <w:r>
        <w:rPr>
          <w:color w:val="000000"/>
          <w:spacing w:val="4"/>
          <w:sz w:val="28"/>
        </w:rPr>
        <w:t xml:space="preserve">     </w:t>
      </w:r>
      <w:r>
        <w:rPr>
          <w:color w:val="000000"/>
          <w:spacing w:val="4"/>
          <w:sz w:val="28"/>
        </w:rPr>
        <w:t>Например</w:t>
      </w:r>
      <w:r>
        <w:rPr>
          <w:color w:val="000000"/>
          <w:spacing w:val="4"/>
          <w:sz w:val="28"/>
          <w:lang w:val="en-US"/>
        </w:rPr>
        <w:t>:</w:t>
      </w:r>
    </w:p>
    <w:p>
      <w:pPr>
        <w:pStyle w:val="Normal"/>
        <w:shd w:fill="FFFFFF" w:val="clear"/>
        <w:jc w:val="center"/>
        <w:rPr/>
      </w:pPr>
      <w:r>
        <w:rPr>
          <w:bCs/>
          <w:color w:val="000000"/>
          <w:spacing w:val="-3"/>
          <w:sz w:val="28"/>
          <w:lang w:val="en-US"/>
        </w:rPr>
        <w:t>K</w:t>
      </w:r>
      <w:r>
        <w:rPr>
          <w:bCs/>
          <w:color w:val="000000"/>
          <w:spacing w:val="-3"/>
          <w:sz w:val="28"/>
          <w:vertAlign w:val="subscript"/>
          <w:lang w:val="en-US"/>
        </w:rPr>
        <w:t>2</w:t>
      </w:r>
      <w:r>
        <w:rPr>
          <w:bCs/>
          <w:color w:val="000000"/>
          <w:spacing w:val="-3"/>
          <w:sz w:val="28"/>
          <w:lang w:val="en-US"/>
        </w:rPr>
        <w:t>S + 2</w:t>
      </w:r>
      <w:r>
        <w:rPr>
          <w:bCs/>
          <w:color w:val="000000"/>
          <w:spacing w:val="-3"/>
          <w:sz w:val="28"/>
        </w:rPr>
        <w:t>НС</w:t>
      </w:r>
      <w:r>
        <w:rPr>
          <w:bCs/>
          <w:color w:val="000000"/>
          <w:spacing w:val="-3"/>
          <w:sz w:val="28"/>
          <w:lang w:val="en-US"/>
        </w:rPr>
        <w:t>l = 2KCl +   H</w:t>
      </w:r>
      <w:r>
        <w:rPr>
          <w:bCs/>
          <w:color w:val="000000"/>
          <w:spacing w:val="-3"/>
          <w:sz w:val="28"/>
          <w:vertAlign w:val="subscript"/>
          <w:lang w:val="en-US"/>
        </w:rPr>
        <w:t>2</w:t>
      </w:r>
      <w:r>
        <w:rPr>
          <w:bCs/>
          <w:color w:val="000000"/>
          <w:spacing w:val="-3"/>
          <w:sz w:val="28"/>
          <w:lang w:val="en-US"/>
        </w:rPr>
        <w:t>S;</w:t>
      </w:r>
    </w:p>
    <w:p>
      <w:pPr>
        <w:pStyle w:val="Normal"/>
        <w:shd w:fill="FFFFFF" w:val="clear"/>
        <w:jc w:val="center"/>
        <w:rPr/>
      </w:pPr>
      <w:r>
        <w:rPr>
          <w:bCs/>
          <w:color w:val="000000"/>
          <w:spacing w:val="-1"/>
          <w:sz w:val="28"/>
          <w:lang w:val="en-US"/>
        </w:rPr>
        <w:t>Na</w:t>
      </w:r>
      <w:r>
        <w:rPr>
          <w:bCs/>
          <w:color w:val="000000"/>
          <w:spacing w:val="-1"/>
          <w:sz w:val="28"/>
          <w:vertAlign w:val="subscript"/>
          <w:lang w:val="en-US"/>
        </w:rPr>
        <w:t>2</w:t>
      </w:r>
      <w:r>
        <w:rPr>
          <w:bCs/>
          <w:color w:val="000000"/>
          <w:spacing w:val="-1"/>
          <w:sz w:val="28"/>
          <w:lang w:val="en-US"/>
        </w:rPr>
        <w:t>SiO</w:t>
      </w:r>
      <w:r>
        <w:rPr>
          <w:bCs/>
          <w:color w:val="000000"/>
          <w:spacing w:val="-1"/>
          <w:sz w:val="28"/>
          <w:vertAlign w:val="subscript"/>
          <w:lang w:val="en-US"/>
        </w:rPr>
        <w:t>3</w:t>
      </w:r>
      <w:r>
        <w:rPr>
          <w:bCs/>
          <w:color w:val="000000"/>
          <w:spacing w:val="-1"/>
          <w:sz w:val="28"/>
          <w:lang w:val="en-US"/>
        </w:rPr>
        <w:t xml:space="preserve"> + 2</w:t>
      </w:r>
      <w:r>
        <w:rPr>
          <w:bCs/>
          <w:color w:val="000000"/>
          <w:spacing w:val="-1"/>
          <w:sz w:val="28"/>
        </w:rPr>
        <w:t>НС</w:t>
      </w:r>
      <w:r>
        <w:rPr>
          <w:bCs/>
          <w:color w:val="000000"/>
          <w:spacing w:val="-1"/>
          <w:sz w:val="28"/>
          <w:lang w:val="en-US"/>
        </w:rPr>
        <w:t>l = 2NaCl↓+   H</w:t>
      </w:r>
      <w:r>
        <w:rPr>
          <w:bCs/>
          <w:color w:val="000000"/>
          <w:spacing w:val="-1"/>
          <w:sz w:val="28"/>
          <w:vertAlign w:val="subscript"/>
          <w:lang w:val="en-US"/>
        </w:rPr>
        <w:t>2</w:t>
      </w:r>
      <w:r>
        <w:rPr>
          <w:bCs/>
          <w:color w:val="000000"/>
          <w:spacing w:val="-1"/>
          <w:sz w:val="28"/>
          <w:lang w:val="en-US"/>
        </w:rPr>
        <w:t>SiO</w:t>
      </w:r>
      <w:r>
        <w:rPr>
          <w:bCs/>
          <w:color w:val="000000"/>
          <w:spacing w:val="-1"/>
          <w:sz w:val="28"/>
          <w:vertAlign w:val="subscript"/>
          <w:lang w:val="en-US"/>
        </w:rPr>
        <w:t>3</w:t>
      </w:r>
    </w:p>
    <w:p>
      <w:pPr>
        <w:pStyle w:val="Normal"/>
        <w:shd w:fill="FFFFFF" w:val="clear"/>
        <w:rPr>
          <w:sz w:val="28"/>
        </w:rPr>
      </w:pPr>
      <w:r>
        <w:rPr>
          <w:bCs/>
          <w:color w:val="000000"/>
          <w:spacing w:val="-1"/>
          <w:sz w:val="28"/>
          <w:vertAlign w:val="subscript"/>
          <w:lang w:val="en-US"/>
        </w:rPr>
        <w:t xml:space="preserve">        </w:t>
      </w:r>
      <w:r>
        <w:rPr>
          <w:color w:val="000000"/>
          <w:spacing w:val="-13"/>
          <w:sz w:val="28"/>
          <w:lang w:val="en-US"/>
        </w:rPr>
        <w:t xml:space="preserve">       </w:t>
      </w:r>
      <w:r>
        <w:rPr>
          <w:color w:val="000000"/>
          <w:spacing w:val="-13"/>
          <w:sz w:val="28"/>
        </w:rPr>
        <w:t xml:space="preserve">3.    </w:t>
      </w:r>
      <w:r>
        <w:rPr>
          <w:color w:val="000000"/>
          <w:spacing w:val="-1"/>
          <w:sz w:val="28"/>
        </w:rPr>
        <w:t>Взаимодействие некоторых неметаллов с водородом:</w:t>
      </w:r>
    </w:p>
    <w:p>
      <w:pPr>
        <w:pStyle w:val="Normal"/>
        <w:shd w:fill="FFFFFF" w:val="clear"/>
        <w:ind w:right="-65" w:hanging="0"/>
        <w:jc w:val="center"/>
        <w:rPr/>
      </w:pPr>
      <w:r>
        <w:rPr>
          <w:bCs/>
          <w:color w:val="000000"/>
          <w:spacing w:val="-3"/>
          <w:sz w:val="28"/>
        </w:rPr>
        <w:t>Н</w:t>
      </w:r>
      <w:r>
        <w:rPr>
          <w:bCs/>
          <w:color w:val="000000"/>
          <w:spacing w:val="-3"/>
          <w:sz w:val="28"/>
          <w:vertAlign w:val="subscript"/>
          <w:lang w:val="en-US"/>
        </w:rPr>
        <w:t>2</w:t>
      </w:r>
      <w:r>
        <w:rPr>
          <w:bCs/>
          <w:color w:val="000000"/>
          <w:spacing w:val="-3"/>
          <w:sz w:val="28"/>
          <w:lang w:val="en-US"/>
        </w:rPr>
        <w:t xml:space="preserve"> + I</w:t>
      </w:r>
      <w:r>
        <w:rPr>
          <w:bCs/>
          <w:color w:val="000000"/>
          <w:spacing w:val="-3"/>
          <w:sz w:val="28"/>
          <w:vertAlign w:val="subscript"/>
          <w:lang w:val="en-US"/>
        </w:rPr>
        <w:t>2</w:t>
      </w:r>
      <w:r>
        <w:rPr>
          <w:bCs/>
          <w:color w:val="000000"/>
          <w:spacing w:val="-3"/>
          <w:sz w:val="28"/>
          <w:lang w:val="en-US"/>
        </w:rPr>
        <w:t xml:space="preserve"> = 2HI;</w:t>
      </w:r>
    </w:p>
    <w:p>
      <w:pPr>
        <w:pStyle w:val="Normal"/>
        <w:shd w:fill="FFFFFF" w:val="clear"/>
        <w:ind w:right="-65" w:hanging="0"/>
        <w:jc w:val="center"/>
        <w:rPr/>
      </w:pPr>
      <w:r>
        <w:rPr>
          <w:bCs/>
          <w:color w:val="000000"/>
          <w:spacing w:val="-10"/>
          <w:sz w:val="28"/>
        </w:rPr>
        <w:t>Н</w:t>
      </w:r>
      <w:r>
        <w:rPr>
          <w:bCs/>
          <w:color w:val="000000"/>
          <w:spacing w:val="-10"/>
          <w:sz w:val="28"/>
          <w:vertAlign w:val="subscript"/>
        </w:rPr>
        <w:t>2</w:t>
      </w:r>
      <w:r>
        <w:rPr>
          <w:bCs/>
          <w:color w:val="000000"/>
          <w:spacing w:val="-10"/>
          <w:sz w:val="28"/>
        </w:rPr>
        <w:t xml:space="preserve"> + Сl</w:t>
      </w:r>
      <w:r>
        <w:rPr>
          <w:bCs/>
          <w:color w:val="000000"/>
          <w:spacing w:val="-10"/>
          <w:sz w:val="28"/>
          <w:vertAlign w:val="subscript"/>
        </w:rPr>
        <w:t>2</w:t>
      </w:r>
      <w:r>
        <w:rPr>
          <w:bCs/>
          <w:color w:val="000000"/>
          <w:spacing w:val="-10"/>
          <w:sz w:val="28"/>
        </w:rPr>
        <w:t xml:space="preserve"> = 2НСl</w:t>
      </w:r>
    </w:p>
    <w:p>
      <w:pPr>
        <w:pStyle w:val="Normal"/>
        <w:shd w:fill="FFFFFF" w:val="clear"/>
        <w:ind w:right="-65" w:hanging="0"/>
        <w:rPr/>
      </w:pPr>
      <w:r>
        <w:rPr>
          <w:bCs/>
          <w:color w:val="000000"/>
          <w:spacing w:val="-10"/>
          <w:sz w:val="28"/>
        </w:rPr>
        <w:t xml:space="preserve">                  </w:t>
      </w:r>
      <w:r>
        <w:rPr>
          <w:color w:val="000000"/>
          <w:spacing w:val="4"/>
          <w:sz w:val="28"/>
        </w:rPr>
        <w:t xml:space="preserve">Водные растворы таких соединений являются кислотами.  </w:t>
      </w:r>
    </w:p>
    <w:p>
      <w:pPr>
        <w:pStyle w:val="Normal"/>
        <w:shd w:fill="FFFFFF" w:val="clear"/>
        <w:ind w:right="-65" w:hanging="0"/>
        <w:rPr>
          <w:color w:val="000000"/>
          <w:spacing w:val="4"/>
          <w:sz w:val="28"/>
        </w:rPr>
      </w:pPr>
      <w:r>
        <w:rPr>
          <w:color w:val="000000"/>
          <w:spacing w:val="4"/>
          <w:sz w:val="28"/>
        </w:rPr>
        <w:t xml:space="preserve"> </w:t>
      </w:r>
    </w:p>
    <w:p>
      <w:pPr>
        <w:pStyle w:val="Normal"/>
        <w:shd w:fill="FFFFFF" w:val="clear"/>
        <w:ind w:right="-65" w:hanging="0"/>
        <w:rPr/>
      </w:pPr>
      <w:r>
        <w:rPr>
          <w:i/>
          <w:iCs/>
          <w:color w:val="000000"/>
          <w:spacing w:val="4"/>
          <w:sz w:val="28"/>
        </w:rPr>
        <w:t xml:space="preserve">                                              </w:t>
      </w:r>
      <w:r>
        <w:rPr>
          <w:i/>
          <w:iCs/>
          <w:color w:val="000000"/>
          <w:spacing w:val="3"/>
          <w:sz w:val="28"/>
        </w:rPr>
        <w:t>Свойства кислот</w:t>
      </w:r>
    </w:p>
    <w:p>
      <w:pPr>
        <w:pStyle w:val="Normal"/>
        <w:shd w:fill="FFFFFF" w:val="clear"/>
        <w:ind w:right="-65" w:hanging="0"/>
        <w:jc w:val="both"/>
        <w:rPr>
          <w:sz w:val="28"/>
        </w:rPr>
      </w:pPr>
      <w:r>
        <w:rPr>
          <w:i/>
          <w:iCs/>
          <w:color w:val="000000"/>
          <w:spacing w:val="3"/>
          <w:sz w:val="28"/>
        </w:rPr>
        <w:t xml:space="preserve">       </w:t>
      </w:r>
      <w:r>
        <w:rPr>
          <w:color w:val="000000"/>
          <w:spacing w:val="4"/>
          <w:sz w:val="28"/>
        </w:rPr>
        <w:t xml:space="preserve">Так как при диссоциации любой кислоты в растворе образуются водород-ионы, то все </w:t>
      </w:r>
      <w:r>
        <w:rPr>
          <w:color w:val="000000"/>
          <w:spacing w:val="5"/>
          <w:sz w:val="28"/>
        </w:rPr>
        <w:t>общие свойства кислот (кислый вкус, действие на индикаторы, способность взаимодейст</w:t>
        <w:softHyphen/>
      </w:r>
      <w:r>
        <w:rPr>
          <w:color w:val="000000"/>
          <w:spacing w:val="4"/>
          <w:sz w:val="28"/>
        </w:rPr>
        <w:t xml:space="preserve">вия с гидроксидами и др.) обусловлены именно этими ионами, точнее ионами гидроксония </w:t>
      </w:r>
      <w:r>
        <w:rPr>
          <w:bCs/>
          <w:color w:val="000000"/>
          <w:spacing w:val="2"/>
          <w:sz w:val="28"/>
        </w:rPr>
        <w:t>(Н</w:t>
      </w:r>
      <w:r>
        <w:rPr>
          <w:bCs/>
          <w:color w:val="000000"/>
          <w:spacing w:val="2"/>
          <w:sz w:val="28"/>
          <w:vertAlign w:val="superscript"/>
        </w:rPr>
        <w:t>+</w:t>
      </w:r>
      <w:r>
        <w:rPr>
          <w:bCs/>
          <w:color w:val="000000"/>
          <w:spacing w:val="2"/>
          <w:sz w:val="28"/>
        </w:rPr>
        <w:t xml:space="preserve"> + Н</w:t>
      </w:r>
      <w:r>
        <w:rPr>
          <w:bCs/>
          <w:color w:val="000000"/>
          <w:spacing w:val="2"/>
          <w:sz w:val="28"/>
          <w:vertAlign w:val="subscript"/>
        </w:rPr>
        <w:t>2</w:t>
      </w:r>
      <w:r>
        <w:rPr>
          <w:bCs/>
          <w:color w:val="000000"/>
          <w:spacing w:val="2"/>
          <w:sz w:val="28"/>
        </w:rPr>
        <w:t xml:space="preserve">О→ </w:t>
      </w:r>
      <w:r>
        <w:rPr>
          <w:bCs/>
          <w:color w:val="000000"/>
          <w:spacing w:val="2"/>
          <w:sz w:val="28"/>
          <w:lang w:val="en-US"/>
        </w:rPr>
        <w:t>H</w:t>
      </w:r>
      <w:r>
        <w:rPr>
          <w:bCs/>
          <w:color w:val="000000"/>
          <w:spacing w:val="2"/>
          <w:sz w:val="28"/>
          <w:vertAlign w:val="subscript"/>
        </w:rPr>
        <w:t>3</w:t>
      </w:r>
      <w:r>
        <w:rPr>
          <w:bCs/>
          <w:color w:val="000000"/>
          <w:spacing w:val="2"/>
          <w:sz w:val="28"/>
          <w:lang w:val="en-US"/>
        </w:rPr>
        <w:t>O</w:t>
      </w:r>
      <w:r>
        <w:rPr>
          <w:bCs/>
          <w:color w:val="000000"/>
          <w:spacing w:val="2"/>
          <w:sz w:val="28"/>
          <w:vertAlign w:val="superscript"/>
        </w:rPr>
        <w:t>+</w:t>
      </w:r>
      <w:r>
        <w:rPr>
          <w:bCs/>
          <w:color w:val="000000"/>
          <w:spacing w:val="2"/>
          <w:sz w:val="28"/>
        </w:rPr>
        <w:t xml:space="preserve">)   </w:t>
      </w:r>
      <w:r>
        <w:rPr>
          <w:b/>
          <w:color w:val="000000"/>
          <w:spacing w:val="2"/>
          <w:sz w:val="28"/>
        </w:rPr>
        <w:t xml:space="preserve"> </w:t>
      </w:r>
      <w:r>
        <w:rPr>
          <w:color w:val="000000"/>
          <w:spacing w:val="2"/>
          <w:sz w:val="28"/>
        </w:rPr>
        <w:t xml:space="preserve">Но для упрощения в уравнениях химических реакций вместо </w:t>
      </w:r>
      <w:r>
        <w:rPr>
          <w:bCs/>
          <w:color w:val="000000"/>
          <w:spacing w:val="2"/>
          <w:sz w:val="28"/>
        </w:rPr>
        <w:t>Н</w:t>
      </w:r>
      <w:r>
        <w:rPr>
          <w:bCs/>
          <w:color w:val="000000"/>
          <w:spacing w:val="2"/>
          <w:sz w:val="28"/>
          <w:vertAlign w:val="subscript"/>
        </w:rPr>
        <w:t>3</w:t>
      </w:r>
      <w:r>
        <w:rPr>
          <w:bCs/>
          <w:color w:val="000000"/>
          <w:spacing w:val="2"/>
          <w:sz w:val="28"/>
        </w:rPr>
        <w:t>О</w:t>
      </w:r>
      <w:r>
        <w:rPr>
          <w:bCs/>
          <w:color w:val="000000"/>
          <w:spacing w:val="2"/>
          <w:sz w:val="28"/>
          <w:vertAlign w:val="superscript"/>
        </w:rPr>
        <w:t>+</w:t>
      </w:r>
      <w:r>
        <w:rPr>
          <w:b/>
          <w:color w:val="000000"/>
          <w:spacing w:val="2"/>
          <w:sz w:val="28"/>
          <w:vertAlign w:val="superscript"/>
        </w:rPr>
        <w:t xml:space="preserve"> </w:t>
      </w:r>
      <w:r>
        <w:rPr>
          <w:color w:val="000000"/>
          <w:spacing w:val="-4"/>
          <w:sz w:val="28"/>
        </w:rPr>
        <w:t xml:space="preserve">пишут </w:t>
      </w:r>
      <w:r>
        <w:rPr>
          <w:bCs/>
          <w:color w:val="000000"/>
          <w:spacing w:val="-4"/>
          <w:sz w:val="28"/>
        </w:rPr>
        <w:t>Н</w:t>
      </w:r>
      <w:r>
        <w:rPr>
          <w:bCs/>
          <w:color w:val="000000"/>
          <w:spacing w:val="-4"/>
          <w:sz w:val="28"/>
          <w:vertAlign w:val="superscript"/>
        </w:rPr>
        <w:t>+</w:t>
      </w:r>
      <w:r>
        <w:rPr>
          <w:bCs/>
          <w:color w:val="000000"/>
          <w:spacing w:val="-4"/>
          <w:sz w:val="28"/>
        </w:rPr>
        <w:t>.</w:t>
      </w:r>
    </w:p>
    <w:p>
      <w:pPr>
        <w:pStyle w:val="Normal"/>
        <w:shd w:fill="FFFFFF" w:val="clear"/>
        <w:ind w:right="14" w:hanging="0"/>
        <w:rPr>
          <w:sz w:val="28"/>
        </w:rPr>
      </w:pPr>
      <w:r>
        <w:rPr>
          <w:color w:val="000000"/>
          <w:spacing w:val="4"/>
          <w:sz w:val="28"/>
        </w:rPr>
        <w:t xml:space="preserve">       </w:t>
      </w:r>
      <w:r>
        <w:rPr>
          <w:color w:val="000000"/>
          <w:spacing w:val="4"/>
          <w:sz w:val="28"/>
        </w:rPr>
        <w:t>Для всех кислот характерны следующие реакции.</w:t>
      </w:r>
    </w:p>
    <w:p>
      <w:pPr>
        <w:pStyle w:val="Normal"/>
        <w:shd w:fill="FFFFFF" w:val="clear"/>
        <w:spacing w:before="5" w:after="0"/>
        <w:jc w:val="center"/>
        <w:rPr/>
      </w:pPr>
      <w:r>
        <w:rPr>
          <w:color w:val="000000"/>
          <w:spacing w:val="4"/>
          <w:sz w:val="28"/>
        </w:rPr>
        <w:t xml:space="preserve">1.   Все кислоты взаимодействуют с гидроксидами (основаниями):                             </w:t>
      </w:r>
      <w:r>
        <w:rPr>
          <w:bCs/>
          <w:color w:val="000000"/>
          <w:spacing w:val="-3"/>
          <w:sz w:val="28"/>
          <w:lang w:val="en-US"/>
        </w:rPr>
        <w:t>H</w:t>
      </w:r>
      <w:r>
        <w:rPr>
          <w:bCs/>
          <w:color w:val="000000"/>
          <w:spacing w:val="-3"/>
          <w:sz w:val="28"/>
          <w:vertAlign w:val="subscript"/>
        </w:rPr>
        <w:t>2</w:t>
      </w:r>
      <w:r>
        <w:rPr>
          <w:bCs/>
          <w:color w:val="000000"/>
          <w:spacing w:val="-3"/>
          <w:sz w:val="28"/>
          <w:lang w:val="en-US"/>
        </w:rPr>
        <w:t>SO</w:t>
      </w:r>
      <w:r>
        <w:rPr>
          <w:bCs/>
          <w:color w:val="000000"/>
          <w:spacing w:val="-3"/>
          <w:sz w:val="28"/>
          <w:vertAlign w:val="subscript"/>
        </w:rPr>
        <w:t>4</w:t>
      </w:r>
      <w:r>
        <w:rPr>
          <w:bCs/>
          <w:color w:val="000000"/>
          <w:spacing w:val="-3"/>
          <w:sz w:val="28"/>
        </w:rPr>
        <w:t xml:space="preserve"> + 2</w:t>
      </w:r>
      <w:r>
        <w:rPr>
          <w:bCs/>
          <w:color w:val="000000"/>
          <w:spacing w:val="-3"/>
          <w:sz w:val="28"/>
          <w:lang w:val="en-US"/>
        </w:rPr>
        <w:t>NaOH</w:t>
      </w:r>
      <w:r>
        <w:rPr>
          <w:bCs/>
          <w:color w:val="000000"/>
          <w:spacing w:val="-3"/>
          <w:sz w:val="28"/>
        </w:rPr>
        <w:t xml:space="preserve"> = </w:t>
      </w:r>
      <w:r>
        <w:rPr>
          <w:bCs/>
          <w:color w:val="000000"/>
          <w:spacing w:val="-3"/>
          <w:sz w:val="28"/>
          <w:lang w:val="en-US"/>
        </w:rPr>
        <w:t>Na</w:t>
      </w:r>
      <w:r>
        <w:rPr>
          <w:bCs/>
          <w:color w:val="000000"/>
          <w:spacing w:val="-3"/>
          <w:sz w:val="28"/>
          <w:vertAlign w:val="subscript"/>
        </w:rPr>
        <w:t>2</w:t>
      </w:r>
      <w:r>
        <w:rPr>
          <w:bCs/>
          <w:color w:val="000000"/>
          <w:spacing w:val="-3"/>
          <w:sz w:val="28"/>
          <w:lang w:val="en-US"/>
        </w:rPr>
        <w:t>SO</w:t>
      </w:r>
      <w:r>
        <w:rPr>
          <w:bCs/>
          <w:color w:val="000000"/>
          <w:spacing w:val="-3"/>
          <w:sz w:val="28"/>
          <w:vertAlign w:val="subscript"/>
        </w:rPr>
        <w:t>4</w:t>
      </w:r>
      <w:r>
        <w:rPr>
          <w:bCs/>
          <w:color w:val="000000"/>
          <w:spacing w:val="-3"/>
          <w:sz w:val="28"/>
        </w:rPr>
        <w:t xml:space="preserve"> + 2Н</w:t>
      </w:r>
      <w:r>
        <w:rPr>
          <w:bCs/>
          <w:color w:val="000000"/>
          <w:spacing w:val="-3"/>
          <w:sz w:val="28"/>
          <w:vertAlign w:val="subscript"/>
        </w:rPr>
        <w:t>2</w:t>
      </w:r>
      <w:r>
        <w:rPr>
          <w:bCs/>
          <w:color w:val="000000"/>
          <w:spacing w:val="-3"/>
          <w:sz w:val="28"/>
        </w:rPr>
        <w:t>О;</w:t>
      </w:r>
    </w:p>
    <w:p>
      <w:pPr>
        <w:pStyle w:val="Normal"/>
        <w:shd w:fill="FFFFFF" w:val="clear"/>
        <w:spacing w:before="5" w:after="0"/>
        <w:jc w:val="center"/>
        <w:rPr>
          <w:bCs/>
          <w:sz w:val="28"/>
          <w:lang w:val="en-US"/>
        </w:rPr>
      </w:pPr>
      <w:r>
        <w:rPr>
          <w:bCs/>
          <w:color w:val="000000"/>
          <w:spacing w:val="13"/>
          <w:sz w:val="28"/>
          <w:lang w:val="en-US"/>
        </w:rPr>
        <w:t>H</w:t>
      </w:r>
      <w:r>
        <w:rPr>
          <w:bCs/>
          <w:color w:val="000000"/>
          <w:spacing w:val="13"/>
          <w:sz w:val="28"/>
          <w:vertAlign w:val="subscript"/>
          <w:lang w:val="en-US"/>
        </w:rPr>
        <w:t>2</w:t>
      </w:r>
      <w:r>
        <w:rPr>
          <w:bCs/>
          <w:color w:val="000000"/>
          <w:spacing w:val="13"/>
          <w:sz w:val="28"/>
          <w:lang w:val="en-US"/>
        </w:rPr>
        <w:t xml:space="preserve">S + 2KOH  </w:t>
      </w:r>
      <w:r>
        <w:rPr>
          <w:bCs/>
          <w:color w:val="000000"/>
          <w:spacing w:val="11"/>
          <w:sz w:val="28"/>
          <w:lang w:val="en-US"/>
        </w:rPr>
        <w:t>↔</w:t>
      </w:r>
      <w:r>
        <w:rPr>
          <w:bCs/>
          <w:i/>
          <w:color w:val="000000"/>
          <w:spacing w:val="13"/>
          <w:sz w:val="28"/>
          <w:lang w:val="en-US"/>
        </w:rPr>
        <w:t xml:space="preserve"> </w:t>
      </w:r>
      <w:r>
        <w:rPr>
          <w:bCs/>
          <w:color w:val="000000"/>
          <w:spacing w:val="13"/>
          <w:sz w:val="28"/>
          <w:lang w:val="en-US"/>
        </w:rPr>
        <w:t>K</w:t>
      </w:r>
      <w:r>
        <w:rPr>
          <w:bCs/>
          <w:color w:val="000000"/>
          <w:spacing w:val="13"/>
          <w:sz w:val="28"/>
          <w:vertAlign w:val="subscript"/>
          <w:lang w:val="en-US"/>
        </w:rPr>
        <w:t>2</w:t>
      </w:r>
      <w:r>
        <w:rPr>
          <w:bCs/>
          <w:color w:val="000000"/>
          <w:spacing w:val="13"/>
          <w:sz w:val="28"/>
          <w:lang w:val="en-US"/>
        </w:rPr>
        <w:t>S + 2H</w:t>
      </w:r>
      <w:r>
        <w:rPr>
          <w:bCs/>
          <w:color w:val="000000"/>
          <w:spacing w:val="13"/>
          <w:sz w:val="28"/>
          <w:vertAlign w:val="subscript"/>
          <w:lang w:val="en-US"/>
        </w:rPr>
        <w:t>2</w:t>
      </w:r>
      <w:r>
        <w:rPr>
          <w:bCs/>
          <w:color w:val="000000"/>
          <w:spacing w:val="13"/>
          <w:sz w:val="28"/>
          <w:lang w:val="en-US"/>
        </w:rPr>
        <w:t>O</w:t>
      </w:r>
    </w:p>
    <w:p>
      <w:pPr>
        <w:pStyle w:val="Normal"/>
        <w:shd w:fill="FFFFFF" w:val="clear"/>
        <w:rPr/>
      </w:pPr>
      <w:r>
        <w:rPr>
          <w:color w:val="000000"/>
          <w:spacing w:val="4"/>
          <w:sz w:val="28"/>
          <w:lang w:val="en-US"/>
        </w:rPr>
        <w:t xml:space="preserve">           </w:t>
      </w:r>
      <w:r>
        <w:rPr>
          <w:color w:val="000000"/>
          <w:spacing w:val="4"/>
          <w:sz w:val="28"/>
        </w:rPr>
        <w:t xml:space="preserve">Или в ионной форме:      </w:t>
      </w:r>
    </w:p>
    <w:p>
      <w:pPr>
        <w:pStyle w:val="Normal"/>
        <w:shd w:fill="FFFFFF" w:val="clear"/>
        <w:jc w:val="center"/>
        <w:rPr>
          <w:bCs/>
          <w:color w:val="000000"/>
          <w:spacing w:val="2"/>
          <w:sz w:val="28"/>
        </w:rPr>
      </w:pPr>
      <w:r>
        <w:rPr>
          <w:bCs/>
          <w:color w:val="000000"/>
          <w:spacing w:val="11"/>
          <w:sz w:val="28"/>
        </w:rPr>
        <w:t>Н</w:t>
      </w:r>
      <w:r>
        <w:rPr>
          <w:bCs/>
          <w:color w:val="000000"/>
          <w:spacing w:val="11"/>
          <w:sz w:val="28"/>
          <w:vertAlign w:val="superscript"/>
        </w:rPr>
        <w:t>+</w:t>
      </w:r>
      <w:r>
        <w:rPr>
          <w:bCs/>
          <w:color w:val="000000"/>
          <w:spacing w:val="11"/>
          <w:sz w:val="28"/>
        </w:rPr>
        <w:t xml:space="preserve"> + ОН‾ = Н</w:t>
      </w:r>
      <w:r>
        <w:rPr>
          <w:bCs/>
          <w:color w:val="000000"/>
          <w:spacing w:val="11"/>
          <w:sz w:val="28"/>
          <w:vertAlign w:val="subscript"/>
        </w:rPr>
        <w:t>2</w:t>
      </w:r>
      <w:r>
        <w:rPr>
          <w:bCs/>
          <w:color w:val="000000"/>
          <w:spacing w:val="11"/>
          <w:sz w:val="28"/>
        </w:rPr>
        <w:t>О;</w:t>
      </w:r>
    </w:p>
    <w:p>
      <w:pPr>
        <w:pStyle w:val="Normal"/>
        <w:shd w:fill="FFFFFF" w:val="clear"/>
        <w:jc w:val="center"/>
        <w:rPr/>
      </w:pPr>
      <w:r>
        <w:rPr>
          <w:bCs/>
          <w:color w:val="000000"/>
          <w:spacing w:val="2"/>
          <w:sz w:val="28"/>
          <w:lang w:val="en-US"/>
        </w:rPr>
        <w:t>H</w:t>
      </w:r>
      <w:r>
        <w:rPr>
          <w:bCs/>
          <w:color w:val="000000"/>
          <w:spacing w:val="2"/>
          <w:sz w:val="28"/>
          <w:vertAlign w:val="subscript"/>
        </w:rPr>
        <w:t>2</w:t>
      </w:r>
      <w:r>
        <w:rPr>
          <w:bCs/>
          <w:color w:val="000000"/>
          <w:spacing w:val="2"/>
          <w:sz w:val="28"/>
          <w:lang w:val="en-US"/>
        </w:rPr>
        <w:t>S</w:t>
      </w:r>
      <w:r>
        <w:rPr>
          <w:bCs/>
          <w:color w:val="000000"/>
          <w:spacing w:val="2"/>
          <w:sz w:val="28"/>
        </w:rPr>
        <w:t xml:space="preserve"> + 2ОН‾ </w:t>
      </w:r>
      <w:r>
        <w:rPr>
          <w:bCs/>
          <w:color w:val="000000"/>
          <w:spacing w:val="11"/>
          <w:sz w:val="28"/>
        </w:rPr>
        <w:t>↔</w:t>
      </w:r>
      <w:r>
        <w:rPr>
          <w:bCs/>
          <w:i/>
          <w:color w:val="000000"/>
          <w:spacing w:val="2"/>
          <w:sz w:val="28"/>
        </w:rPr>
        <w:t xml:space="preserve"> </w:t>
      </w:r>
      <w:r>
        <w:rPr>
          <w:bCs/>
          <w:color w:val="000000"/>
          <w:spacing w:val="2"/>
          <w:sz w:val="28"/>
          <w:lang w:val="en-US"/>
        </w:rPr>
        <w:t>S</w:t>
      </w:r>
      <w:r>
        <w:rPr>
          <w:bCs/>
          <w:color w:val="000000"/>
          <w:spacing w:val="2"/>
          <w:sz w:val="28"/>
          <w:vertAlign w:val="superscript"/>
        </w:rPr>
        <w:t>2</w:t>
      </w:r>
      <w:r>
        <w:rPr>
          <w:bCs/>
          <w:color w:val="000000"/>
          <w:spacing w:val="2"/>
          <w:sz w:val="28"/>
        </w:rPr>
        <w:t>‾ +2Н</w:t>
      </w:r>
      <w:r>
        <w:rPr>
          <w:bCs/>
          <w:color w:val="000000"/>
          <w:spacing w:val="2"/>
          <w:sz w:val="28"/>
          <w:vertAlign w:val="subscript"/>
        </w:rPr>
        <w:t>2</w:t>
      </w:r>
      <w:r>
        <w:rPr>
          <w:bCs/>
          <w:color w:val="000000"/>
          <w:spacing w:val="2"/>
          <w:sz w:val="28"/>
        </w:rPr>
        <w:t>О</w:t>
      </w:r>
    </w:p>
    <w:p>
      <w:pPr>
        <w:pStyle w:val="Normal"/>
        <w:numPr>
          <w:ilvl w:val="0"/>
          <w:numId w:val="3"/>
        </w:numPr>
        <w:shd w:fill="FFFFFF" w:val="clear"/>
        <w:tabs>
          <w:tab w:val="left" w:pos="0" w:leader="none"/>
        </w:tabs>
        <w:ind w:left="975" w:right="-65" w:hanging="360"/>
        <w:rPr/>
      </w:pPr>
      <w:r>
        <w:rPr>
          <w:bCs/>
          <w:color w:val="000000"/>
          <w:spacing w:val="4"/>
          <w:sz w:val="28"/>
        </w:rPr>
        <w:t>Все кислоты взаимодействуют с основными оксидами</w:t>
      </w:r>
      <w:r>
        <w:rPr>
          <w:color w:val="000000"/>
          <w:spacing w:val="4"/>
          <w:sz w:val="28"/>
        </w:rPr>
        <w:t>:</w:t>
      </w:r>
    </w:p>
    <w:p>
      <w:pPr>
        <w:pStyle w:val="Normal"/>
        <w:shd w:fill="FFFFFF" w:val="clear"/>
        <w:spacing w:before="24" w:after="0"/>
        <w:jc w:val="center"/>
        <w:rPr/>
      </w:pPr>
      <w:r>
        <w:rPr>
          <w:bCs/>
          <w:color w:val="000000"/>
          <w:spacing w:val="1"/>
          <w:sz w:val="28"/>
        </w:rPr>
        <w:t>2</w:t>
      </w:r>
      <w:r>
        <w:rPr>
          <w:bCs/>
          <w:color w:val="000000"/>
          <w:spacing w:val="1"/>
          <w:sz w:val="28"/>
          <w:lang w:val="en-US"/>
        </w:rPr>
        <w:t>HNO</w:t>
      </w:r>
      <w:r>
        <w:rPr>
          <w:bCs/>
          <w:color w:val="000000"/>
          <w:spacing w:val="1"/>
          <w:sz w:val="28"/>
          <w:vertAlign w:val="subscript"/>
        </w:rPr>
        <w:t>3</w:t>
      </w:r>
      <w:r>
        <w:rPr>
          <w:bCs/>
          <w:color w:val="000000"/>
          <w:spacing w:val="1"/>
          <w:sz w:val="28"/>
        </w:rPr>
        <w:t xml:space="preserve"> + </w:t>
      </w:r>
      <w:r>
        <w:rPr>
          <w:bCs/>
          <w:color w:val="000000"/>
          <w:spacing w:val="1"/>
          <w:sz w:val="28"/>
          <w:lang w:val="en-US"/>
        </w:rPr>
        <w:t>MgO</w:t>
      </w:r>
      <w:r>
        <w:rPr>
          <w:bCs/>
          <w:color w:val="000000"/>
          <w:spacing w:val="1"/>
          <w:sz w:val="28"/>
        </w:rPr>
        <w:t xml:space="preserve"> = </w:t>
      </w:r>
      <w:r>
        <w:rPr>
          <w:bCs/>
          <w:color w:val="000000"/>
          <w:spacing w:val="1"/>
          <w:sz w:val="28"/>
          <w:lang w:val="en-US"/>
        </w:rPr>
        <w:t>Mg</w:t>
      </w:r>
      <w:r>
        <w:rPr>
          <w:bCs/>
          <w:color w:val="000000"/>
          <w:spacing w:val="1"/>
          <w:sz w:val="28"/>
        </w:rPr>
        <w:t>(</w:t>
      </w:r>
      <w:r>
        <w:rPr>
          <w:bCs/>
          <w:color w:val="000000"/>
          <w:spacing w:val="1"/>
          <w:sz w:val="28"/>
          <w:lang w:val="en-US"/>
        </w:rPr>
        <w:t>NO</w:t>
      </w:r>
      <w:r>
        <w:rPr>
          <w:bCs/>
          <w:color w:val="000000"/>
          <w:spacing w:val="1"/>
          <w:sz w:val="28"/>
          <w:vertAlign w:val="subscript"/>
        </w:rPr>
        <w:t>3</w:t>
      </w:r>
      <w:r>
        <w:rPr>
          <w:bCs/>
          <w:color w:val="000000"/>
          <w:spacing w:val="1"/>
          <w:sz w:val="28"/>
        </w:rPr>
        <w:t xml:space="preserve">) </w:t>
      </w:r>
      <w:r>
        <w:rPr>
          <w:bCs/>
          <w:color w:val="000000"/>
          <w:spacing w:val="1"/>
          <w:sz w:val="28"/>
          <w:vertAlign w:val="subscript"/>
        </w:rPr>
        <w:t>2</w:t>
      </w:r>
      <w:r>
        <w:rPr>
          <w:bCs/>
          <w:i/>
          <w:color w:val="000000"/>
          <w:spacing w:val="1"/>
          <w:sz w:val="28"/>
        </w:rPr>
        <w:t xml:space="preserve"> + </w:t>
      </w:r>
      <w:r>
        <w:rPr>
          <w:bCs/>
          <w:color w:val="000000"/>
          <w:spacing w:val="1"/>
          <w:sz w:val="28"/>
        </w:rPr>
        <w:t>Н</w:t>
      </w:r>
      <w:r>
        <w:rPr>
          <w:bCs/>
          <w:color w:val="000000"/>
          <w:spacing w:val="1"/>
          <w:sz w:val="28"/>
          <w:vertAlign w:val="subscript"/>
        </w:rPr>
        <w:t>2</w:t>
      </w:r>
      <w:r>
        <w:rPr>
          <w:bCs/>
          <w:color w:val="000000"/>
          <w:spacing w:val="1"/>
          <w:sz w:val="28"/>
        </w:rPr>
        <w:t>О</w:t>
      </w:r>
    </w:p>
    <w:p>
      <w:pPr>
        <w:pStyle w:val="Normal"/>
        <w:shd w:fill="FFFFFF" w:val="clear"/>
        <w:spacing w:before="24" w:after="0"/>
        <w:ind w:firstLine="180"/>
        <w:rPr>
          <w:color w:val="000000"/>
          <w:spacing w:val="3"/>
          <w:sz w:val="28"/>
        </w:rPr>
      </w:pPr>
      <w:r>
        <w:rPr>
          <w:bCs/>
          <w:color w:val="000000"/>
          <w:spacing w:val="1"/>
          <w:sz w:val="28"/>
        </w:rPr>
        <w:t xml:space="preserve">           </w:t>
      </w:r>
      <w:r>
        <w:rPr>
          <w:color w:val="000000"/>
          <w:spacing w:val="3"/>
          <w:sz w:val="28"/>
        </w:rPr>
        <w:t xml:space="preserve">В ионной форме:   </w:t>
      </w:r>
      <w:r>
        <w:rPr>
          <w:bCs/>
          <w:color w:val="000000"/>
          <w:spacing w:val="1"/>
          <w:sz w:val="28"/>
        </w:rPr>
        <w:t xml:space="preserve">                                                                                                 </w:t>
      </w:r>
    </w:p>
    <w:p>
      <w:pPr>
        <w:pStyle w:val="Normal"/>
        <w:shd w:fill="FFFFFF" w:val="clear"/>
        <w:spacing w:before="24" w:after="0"/>
        <w:jc w:val="center"/>
        <w:rPr>
          <w:color w:val="000000"/>
          <w:spacing w:val="3"/>
          <w:sz w:val="28"/>
        </w:rPr>
      </w:pPr>
      <w:r>
        <w:rPr>
          <w:bCs/>
          <w:color w:val="000000"/>
          <w:spacing w:val="1"/>
          <w:sz w:val="28"/>
        </w:rPr>
        <w:t>2Н</w:t>
      </w:r>
      <w:r>
        <w:rPr>
          <w:bCs/>
          <w:color w:val="000000"/>
          <w:spacing w:val="1"/>
          <w:sz w:val="28"/>
          <w:vertAlign w:val="superscript"/>
        </w:rPr>
        <w:t>+</w:t>
      </w:r>
      <w:r>
        <w:rPr>
          <w:bCs/>
          <w:color w:val="000000"/>
          <w:spacing w:val="1"/>
          <w:sz w:val="28"/>
        </w:rPr>
        <w:t xml:space="preserve"> + </w:t>
      </w:r>
      <w:r>
        <w:rPr>
          <w:bCs/>
          <w:color w:val="000000"/>
          <w:spacing w:val="1"/>
          <w:sz w:val="28"/>
          <w:lang w:val="en-US"/>
        </w:rPr>
        <w:t>MgO</w:t>
      </w:r>
      <w:r>
        <w:rPr>
          <w:bCs/>
          <w:color w:val="000000"/>
          <w:spacing w:val="1"/>
          <w:sz w:val="28"/>
        </w:rPr>
        <w:t xml:space="preserve"> = </w:t>
      </w:r>
      <w:r>
        <w:rPr>
          <w:bCs/>
          <w:color w:val="000000"/>
          <w:spacing w:val="1"/>
          <w:sz w:val="28"/>
          <w:lang w:val="en-US"/>
        </w:rPr>
        <w:t>Mg</w:t>
      </w:r>
      <w:r>
        <w:rPr>
          <w:bCs/>
          <w:color w:val="000000"/>
          <w:spacing w:val="1"/>
          <w:sz w:val="28"/>
          <w:vertAlign w:val="superscript"/>
        </w:rPr>
        <w:t>2+</w:t>
      </w:r>
      <w:r>
        <w:rPr>
          <w:bCs/>
          <w:color w:val="000000"/>
          <w:spacing w:val="1"/>
          <w:sz w:val="28"/>
        </w:rPr>
        <w:t xml:space="preserve"> + Н</w:t>
      </w:r>
      <w:r>
        <w:rPr>
          <w:bCs/>
          <w:color w:val="000000"/>
          <w:spacing w:val="1"/>
          <w:sz w:val="28"/>
          <w:vertAlign w:val="subscript"/>
        </w:rPr>
        <w:t>2</w:t>
      </w:r>
      <w:r>
        <w:rPr>
          <w:bCs/>
          <w:color w:val="000000"/>
          <w:spacing w:val="1"/>
          <w:sz w:val="28"/>
        </w:rPr>
        <w:t>О</w:t>
      </w:r>
    </w:p>
    <w:p>
      <w:pPr>
        <w:pStyle w:val="Normal"/>
        <w:shd w:fill="FFFFFF" w:val="clear"/>
        <w:spacing w:before="24" w:after="0"/>
        <w:jc w:val="both"/>
        <w:rPr>
          <w:color w:val="000000"/>
          <w:spacing w:val="3"/>
          <w:sz w:val="28"/>
        </w:rPr>
      </w:pPr>
      <w:r>
        <w:rPr>
          <w:color w:val="000000"/>
          <w:spacing w:val="3"/>
          <w:sz w:val="28"/>
        </w:rPr>
      </w:r>
    </w:p>
    <w:p>
      <w:pPr>
        <w:pStyle w:val="Normal"/>
        <w:shd w:fill="FFFFFF" w:val="clear"/>
        <w:spacing w:before="24" w:after="0"/>
        <w:jc w:val="both"/>
        <w:rPr>
          <w:color w:val="000000"/>
          <w:spacing w:val="3"/>
          <w:sz w:val="28"/>
        </w:rPr>
      </w:pPr>
      <w:r>
        <w:rPr>
          <w:color w:val="000000"/>
          <w:spacing w:val="3"/>
          <w:sz w:val="28"/>
        </w:rPr>
      </w:r>
    </w:p>
    <w:p>
      <w:pPr>
        <w:pStyle w:val="Normal"/>
        <w:shd w:fill="FFFFFF" w:val="clear"/>
        <w:spacing w:before="24" w:after="0"/>
        <w:jc w:val="both"/>
        <w:rPr>
          <w:sz w:val="28"/>
        </w:rPr>
      </w:pPr>
      <w:r>
        <w:rPr>
          <w:bCs/>
          <w:color w:val="000000"/>
          <w:spacing w:val="1"/>
          <w:sz w:val="28"/>
        </w:rPr>
        <w:t xml:space="preserve">          </w:t>
      </w:r>
      <w:r>
        <w:rPr>
          <w:bCs/>
          <w:color w:val="000000"/>
          <w:spacing w:val="1"/>
          <w:sz w:val="28"/>
        </w:rPr>
        <w:t xml:space="preserve">3. </w:t>
      </w:r>
      <w:r>
        <w:rPr>
          <w:bCs/>
          <w:color w:val="000000"/>
          <w:spacing w:val="5"/>
          <w:sz w:val="28"/>
        </w:rPr>
        <w:t>Разбавление кислоты (кроме азотной и азотистой</w:t>
      </w:r>
      <w:r>
        <w:rPr>
          <w:color w:val="000000"/>
          <w:spacing w:val="5"/>
          <w:sz w:val="28"/>
        </w:rPr>
        <w:t>) реагируют с активными металла</w:t>
      </w:r>
      <w:r>
        <w:rPr>
          <w:color w:val="000000"/>
          <w:spacing w:val="4"/>
          <w:sz w:val="28"/>
        </w:rPr>
        <w:t>ми, выделяя водород:</w:t>
      </w:r>
    </w:p>
    <w:p>
      <w:pPr>
        <w:pStyle w:val="Normal"/>
        <w:jc w:val="center"/>
        <w:rPr/>
      </w:pPr>
      <w:r>
        <w:rPr>
          <w:bCs/>
          <w:color w:val="000000"/>
          <w:spacing w:val="-2"/>
          <w:sz w:val="28"/>
          <w:lang w:val="en-US"/>
        </w:rPr>
        <w:t>H</w:t>
      </w:r>
      <w:r>
        <w:rPr>
          <w:bCs/>
          <w:color w:val="000000"/>
          <w:spacing w:val="-2"/>
          <w:sz w:val="28"/>
          <w:vertAlign w:val="subscript"/>
          <w:lang w:val="en-US"/>
        </w:rPr>
        <w:t>2</w:t>
      </w:r>
      <w:r>
        <w:rPr>
          <w:bCs/>
          <w:color w:val="000000"/>
          <w:spacing w:val="-2"/>
          <w:sz w:val="28"/>
          <w:lang w:val="en-US"/>
        </w:rPr>
        <w:t>SO</w:t>
      </w:r>
      <w:r>
        <w:rPr>
          <w:bCs/>
          <w:color w:val="000000"/>
          <w:spacing w:val="-2"/>
          <w:sz w:val="28"/>
          <w:vertAlign w:val="subscript"/>
          <w:lang w:val="en-US"/>
        </w:rPr>
        <w:t>4</w:t>
      </w:r>
      <w:r>
        <w:rPr>
          <w:bCs/>
          <w:color w:val="000000"/>
          <w:spacing w:val="-2"/>
          <w:sz w:val="28"/>
          <w:lang w:val="en-US"/>
        </w:rPr>
        <w:t xml:space="preserve"> + Zn = ZnSO</w:t>
      </w:r>
      <w:r>
        <w:rPr>
          <w:bCs/>
          <w:color w:val="000000"/>
          <w:spacing w:val="-2"/>
          <w:sz w:val="28"/>
          <w:vertAlign w:val="subscript"/>
          <w:lang w:val="en-US"/>
        </w:rPr>
        <w:t>4</w:t>
      </w:r>
      <w:r>
        <w:rPr>
          <w:bCs/>
          <w:color w:val="000000"/>
          <w:spacing w:val="-2"/>
          <w:sz w:val="28"/>
          <w:lang w:val="en-US"/>
        </w:rPr>
        <w:t xml:space="preserve"> + </w:t>
      </w:r>
      <w:r>
        <w:rPr>
          <w:bCs/>
          <w:color w:val="000000"/>
          <w:spacing w:val="-2"/>
          <w:sz w:val="28"/>
        </w:rPr>
        <w:t>Н</w:t>
      </w:r>
      <w:r>
        <w:rPr>
          <w:bCs/>
          <w:color w:val="000000"/>
          <w:spacing w:val="-2"/>
          <w:sz w:val="28"/>
          <w:vertAlign w:val="subscript"/>
          <w:lang w:val="en-US"/>
        </w:rPr>
        <w:t>2</w:t>
      </w:r>
    </w:p>
    <w:p>
      <w:pPr>
        <w:pStyle w:val="Normal"/>
        <w:jc w:val="both"/>
        <w:rPr/>
      </w:pPr>
      <w:r>
        <w:rPr>
          <w:bCs/>
          <w:color w:val="000000"/>
          <w:spacing w:val="3"/>
          <w:sz w:val="28"/>
          <w:lang w:val="en-US"/>
        </w:rPr>
        <w:t xml:space="preserve">               </w:t>
      </w:r>
      <w:r>
        <w:rPr>
          <w:bCs/>
          <w:color w:val="000000"/>
          <w:spacing w:val="3"/>
          <w:sz w:val="28"/>
        </w:rPr>
        <w:t>В ионной форме:</w:t>
      </w:r>
    </w:p>
    <w:p>
      <w:pPr>
        <w:pStyle w:val="Normal"/>
        <w:jc w:val="center"/>
        <w:rPr/>
      </w:pPr>
      <w:r>
        <w:rPr>
          <w:bCs/>
          <w:sz w:val="28"/>
          <w:lang w:val="en-US"/>
        </w:rPr>
        <w:t>2H</w:t>
      </w:r>
      <w:r>
        <w:rPr>
          <w:bCs/>
          <w:sz w:val="28"/>
          <w:vertAlign w:val="superscript"/>
          <w:lang w:val="en-US"/>
        </w:rPr>
        <w:t xml:space="preserve">+    </w:t>
      </w:r>
      <w:r>
        <w:rPr>
          <w:bCs/>
          <w:sz w:val="28"/>
          <w:lang w:val="en-US"/>
        </w:rPr>
        <w:t>+ Zn = Zn</w:t>
      </w:r>
      <w:r>
        <w:rPr>
          <w:bCs/>
          <w:sz w:val="28"/>
          <w:vertAlign w:val="superscript"/>
          <w:lang w:val="en-US"/>
        </w:rPr>
        <w:t>2+</w:t>
      </w:r>
      <w:r>
        <w:rPr>
          <w:bCs/>
          <w:sz w:val="28"/>
          <w:lang w:val="en-US"/>
        </w:rPr>
        <w:t xml:space="preserve"> + H</w:t>
      </w:r>
      <w:r>
        <w:rPr>
          <w:bCs/>
          <w:sz w:val="28"/>
          <w:vertAlign w:val="subscript"/>
          <w:lang w:val="en-US"/>
        </w:rPr>
        <w:t>2</w:t>
      </w:r>
    </w:p>
    <w:p>
      <w:pPr>
        <w:pStyle w:val="Normal"/>
        <w:jc w:val="both"/>
        <w:rPr>
          <w:bCs/>
          <w:color w:val="000000"/>
          <w:spacing w:val="5"/>
          <w:sz w:val="28"/>
        </w:rPr>
      </w:pPr>
      <w:r>
        <w:rPr>
          <w:bCs/>
          <w:sz w:val="28"/>
          <w:vertAlign w:val="subscript"/>
          <w:lang w:val="en-US"/>
        </w:rPr>
        <w:t xml:space="preserve">               </w:t>
      </w:r>
      <w:r>
        <w:rPr>
          <w:bCs/>
          <w:sz w:val="28"/>
          <w:lang w:val="en-US"/>
        </w:rPr>
        <w:t xml:space="preserve"> </w:t>
      </w:r>
      <w:r>
        <w:rPr>
          <w:color w:val="000000"/>
          <w:spacing w:val="-7"/>
          <w:sz w:val="28"/>
        </w:rPr>
        <w:t>4.</w:t>
      </w:r>
      <w:r>
        <w:rPr>
          <w:color w:val="000000"/>
          <w:spacing w:val="7"/>
          <w:sz w:val="28"/>
        </w:rPr>
        <w:t xml:space="preserve">Кислоты вступают в реакцию обмена с солями, в результате чего образуется либо </w:t>
      </w:r>
      <w:r>
        <w:rPr>
          <w:color w:val="000000"/>
          <w:spacing w:val="4"/>
          <w:sz w:val="28"/>
        </w:rPr>
        <w:t>нерастворимая соль, либо слабая кислота, либо газ:</w:t>
      </w:r>
      <w:r>
        <w:rPr>
          <w:bCs/>
          <w:sz w:val="28"/>
          <w:vertAlign w:val="subscript"/>
        </w:rPr>
        <w:t xml:space="preserve">                                                                                                                            </w:t>
      </w:r>
      <w:r>
        <w:rPr>
          <w:color w:val="000000"/>
          <w:spacing w:val="-7"/>
          <w:sz w:val="28"/>
        </w:rPr>
        <w:t xml:space="preserve">   </w:t>
      </w:r>
      <w:r>
        <w:rPr>
          <w:bCs/>
          <w:color w:val="000000"/>
          <w:spacing w:val="3"/>
          <w:sz w:val="28"/>
        </w:rPr>
        <w:t xml:space="preserve">                                                              </w:t>
      </w:r>
      <w:r>
        <w:rPr>
          <w:sz w:val="28"/>
        </w:rPr>
        <w:t xml:space="preserve">                                                                         </w:t>
      </w:r>
    </w:p>
    <w:p>
      <w:pPr>
        <w:pStyle w:val="Normal"/>
        <w:jc w:val="center"/>
        <w:rPr/>
      </w:pPr>
      <w:r>
        <w:rPr>
          <w:bCs/>
          <w:color w:val="000000"/>
          <w:spacing w:val="5"/>
          <w:sz w:val="28"/>
        </w:rPr>
        <w:t>НС</w:t>
      </w:r>
      <w:r>
        <w:rPr>
          <w:bCs/>
          <w:color w:val="000000"/>
          <w:spacing w:val="5"/>
          <w:sz w:val="28"/>
          <w:lang w:val="en-US"/>
        </w:rPr>
        <w:t>l + AgNO</w:t>
      </w:r>
      <w:r>
        <w:rPr>
          <w:bCs/>
          <w:color w:val="000000"/>
          <w:spacing w:val="5"/>
          <w:sz w:val="28"/>
          <w:vertAlign w:val="subscript"/>
          <w:lang w:val="en-US"/>
        </w:rPr>
        <w:t>3</w:t>
      </w:r>
      <w:r>
        <w:rPr>
          <w:bCs/>
          <w:color w:val="000000"/>
          <w:spacing w:val="5"/>
          <w:sz w:val="28"/>
          <w:lang w:val="en-US"/>
        </w:rPr>
        <w:t xml:space="preserve"> =  ↓ AgCl + HNO</w:t>
      </w:r>
      <w:r>
        <w:rPr>
          <w:bCs/>
          <w:color w:val="000000"/>
          <w:spacing w:val="5"/>
          <w:sz w:val="28"/>
          <w:vertAlign w:val="subscript"/>
          <w:lang w:val="en-US"/>
        </w:rPr>
        <w:t>3</w:t>
      </w:r>
      <w:r>
        <w:rPr>
          <w:bCs/>
          <w:color w:val="000000"/>
          <w:spacing w:val="5"/>
          <w:sz w:val="28"/>
          <w:lang w:val="en-US"/>
        </w:rPr>
        <w:t>;</w:t>
      </w:r>
    </w:p>
    <w:p>
      <w:pPr>
        <w:pStyle w:val="Normal"/>
        <w:jc w:val="center"/>
        <w:rPr>
          <w:bCs/>
          <w:color w:val="000000"/>
          <w:spacing w:val="5"/>
          <w:sz w:val="28"/>
          <w:lang w:val="en-US"/>
        </w:rPr>
      </w:pPr>
      <w:r>
        <w:rPr>
          <w:bCs/>
          <w:color w:val="000000"/>
          <w:spacing w:val="-1"/>
          <w:sz w:val="28"/>
          <w:lang w:val="en-US"/>
        </w:rPr>
        <w:t>2</w:t>
      </w:r>
      <w:r>
        <w:rPr>
          <w:bCs/>
          <w:color w:val="000000"/>
          <w:spacing w:val="-1"/>
          <w:sz w:val="28"/>
        </w:rPr>
        <w:t>НС</w:t>
      </w:r>
      <w:r>
        <w:rPr>
          <w:bCs/>
          <w:color w:val="000000"/>
          <w:spacing w:val="-1"/>
          <w:sz w:val="28"/>
          <w:lang w:val="en-US"/>
        </w:rPr>
        <w:t>l + Na</w:t>
      </w:r>
      <w:r>
        <w:rPr>
          <w:bCs/>
          <w:color w:val="000000"/>
          <w:spacing w:val="-1"/>
          <w:sz w:val="28"/>
          <w:vertAlign w:val="subscript"/>
          <w:lang w:val="en-US"/>
        </w:rPr>
        <w:t>2</w:t>
      </w:r>
      <w:r>
        <w:rPr>
          <w:bCs/>
          <w:color w:val="000000"/>
          <w:spacing w:val="-1"/>
          <w:sz w:val="28"/>
          <w:lang w:val="en-US"/>
        </w:rPr>
        <w:t>S =  ↑   H</w:t>
      </w:r>
      <w:r>
        <w:rPr>
          <w:bCs/>
          <w:color w:val="000000"/>
          <w:spacing w:val="-1"/>
          <w:sz w:val="28"/>
          <w:vertAlign w:val="subscript"/>
          <w:lang w:val="en-US"/>
        </w:rPr>
        <w:t>2</w:t>
      </w:r>
      <w:r>
        <w:rPr>
          <w:bCs/>
          <w:color w:val="000000"/>
          <w:spacing w:val="-1"/>
          <w:sz w:val="28"/>
          <w:lang w:val="en-US"/>
        </w:rPr>
        <w:t>S +</w:t>
      </w:r>
      <w:r>
        <w:rPr>
          <w:b/>
          <w:color w:val="000000"/>
          <w:spacing w:val="-1"/>
          <w:sz w:val="28"/>
          <w:lang w:val="en-US"/>
        </w:rPr>
        <w:t xml:space="preserve"> </w:t>
      </w:r>
      <w:r>
        <w:rPr>
          <w:bCs/>
          <w:color w:val="000000"/>
          <w:spacing w:val="-1"/>
          <w:sz w:val="28"/>
          <w:lang w:val="en-US"/>
        </w:rPr>
        <w:t>2NaCl</w:t>
      </w:r>
    </w:p>
    <w:p>
      <w:pPr>
        <w:pStyle w:val="Normal"/>
        <w:rPr/>
      </w:pPr>
      <w:r>
        <w:rPr>
          <w:color w:val="000000"/>
          <w:spacing w:val="3"/>
          <w:sz w:val="28"/>
          <w:lang w:val="en-US"/>
        </w:rPr>
        <w:t xml:space="preserve">            </w:t>
      </w:r>
      <w:r>
        <w:rPr>
          <w:color w:val="000000"/>
          <w:spacing w:val="3"/>
          <w:sz w:val="28"/>
        </w:rPr>
        <w:t xml:space="preserve">В ионной форме:  </w:t>
      </w:r>
    </w:p>
    <w:p>
      <w:pPr>
        <w:pStyle w:val="Normal"/>
        <w:jc w:val="center"/>
        <w:rPr/>
      </w:pPr>
      <w:r>
        <w:rPr>
          <w:bCs/>
          <w:sz w:val="28"/>
          <w:lang w:val="en-US"/>
        </w:rPr>
        <w:t>Cl‾ + Ag</w:t>
      </w:r>
      <w:r>
        <w:rPr>
          <w:bCs/>
          <w:sz w:val="28"/>
          <w:vertAlign w:val="superscript"/>
          <w:lang w:val="en-US"/>
        </w:rPr>
        <w:t>+</w:t>
      </w:r>
      <w:r>
        <w:rPr>
          <w:bCs/>
          <w:sz w:val="28"/>
          <w:lang w:val="en-US"/>
        </w:rPr>
        <w:t xml:space="preserve"> = AgCl ;</w:t>
      </w:r>
    </w:p>
    <w:p>
      <w:pPr>
        <w:pStyle w:val="Normal"/>
        <w:jc w:val="center"/>
        <w:rPr/>
      </w:pPr>
      <w:r>
        <w:rPr>
          <w:bCs/>
          <w:color w:val="000000"/>
          <w:spacing w:val="-6"/>
          <w:sz w:val="28"/>
          <w:lang w:val="en-US"/>
        </w:rPr>
        <w:t>2</w:t>
      </w:r>
      <w:r>
        <w:rPr>
          <w:bCs/>
          <w:color w:val="000000"/>
          <w:spacing w:val="-6"/>
          <w:sz w:val="28"/>
        </w:rPr>
        <w:t>Н</w:t>
      </w:r>
      <w:r>
        <w:rPr>
          <w:bCs/>
          <w:color w:val="000000"/>
          <w:spacing w:val="-6"/>
          <w:sz w:val="28"/>
          <w:vertAlign w:val="superscript"/>
          <w:lang w:val="en-US"/>
        </w:rPr>
        <w:t>+</w:t>
      </w:r>
      <w:r>
        <w:rPr>
          <w:bCs/>
          <w:color w:val="000000"/>
          <w:spacing w:val="-6"/>
          <w:sz w:val="28"/>
          <w:lang w:val="en-US"/>
        </w:rPr>
        <w:t xml:space="preserve"> + S </w:t>
      </w:r>
      <w:r>
        <w:rPr>
          <w:bCs/>
          <w:color w:val="000000"/>
          <w:spacing w:val="-6"/>
          <w:sz w:val="28"/>
          <w:vertAlign w:val="superscript"/>
          <w:lang w:val="en-US"/>
        </w:rPr>
        <w:t>2</w:t>
      </w:r>
      <w:r>
        <w:rPr>
          <w:bCs/>
          <w:color w:val="000000"/>
          <w:spacing w:val="-6"/>
          <w:sz w:val="28"/>
          <w:lang w:val="en-US"/>
        </w:rPr>
        <w:t>‾= H</w:t>
      </w:r>
      <w:r>
        <w:rPr>
          <w:bCs/>
          <w:color w:val="000000"/>
          <w:spacing w:val="-6"/>
          <w:sz w:val="28"/>
          <w:vertAlign w:val="subscript"/>
          <w:lang w:val="en-US"/>
        </w:rPr>
        <w:t>2</w:t>
      </w:r>
      <w:r>
        <w:rPr>
          <w:bCs/>
          <w:color w:val="000000"/>
          <w:spacing w:val="-6"/>
          <w:sz w:val="28"/>
          <w:lang w:val="en-US"/>
        </w:rPr>
        <w:t>S</w:t>
      </w:r>
    </w:p>
    <w:p>
      <w:pPr>
        <w:pStyle w:val="Normal"/>
        <w:shd w:fill="FFFFFF" w:val="clear"/>
        <w:spacing w:before="288" w:after="0"/>
        <w:ind w:left="5" w:right="5" w:firstLine="365"/>
        <w:jc w:val="both"/>
        <w:rPr>
          <w:sz w:val="28"/>
        </w:rPr>
      </w:pPr>
      <w:r>
        <w:rPr>
          <w:b/>
          <w:color w:val="000000"/>
          <w:spacing w:val="-6"/>
          <w:sz w:val="28"/>
          <w:lang w:val="en-US"/>
        </w:rPr>
        <w:t xml:space="preserve">1.3.3. </w:t>
      </w:r>
      <w:r>
        <w:rPr>
          <w:b/>
          <w:color w:val="000000"/>
          <w:spacing w:val="-6"/>
          <w:sz w:val="28"/>
        </w:rPr>
        <w:t xml:space="preserve">Гидроксиды. </w:t>
      </w:r>
      <w:r>
        <w:rPr>
          <w:bCs/>
          <w:i/>
          <w:color w:val="000000"/>
          <w:spacing w:val="3"/>
          <w:sz w:val="28"/>
        </w:rPr>
        <w:t>Гидроксиды</w:t>
      </w:r>
      <w:r>
        <w:rPr>
          <w:b/>
          <w:i/>
          <w:color w:val="000000"/>
          <w:spacing w:val="3"/>
          <w:sz w:val="28"/>
        </w:rPr>
        <w:t xml:space="preserve"> </w:t>
      </w:r>
      <w:r>
        <w:rPr>
          <w:color w:val="000000"/>
          <w:spacing w:val="3"/>
          <w:sz w:val="28"/>
        </w:rPr>
        <w:t>- это электролиты, которые при диссоциации в водных растворах обра</w:t>
        <w:softHyphen/>
      </w:r>
      <w:r>
        <w:rPr>
          <w:color w:val="000000"/>
          <w:spacing w:val="-1"/>
          <w:sz w:val="28"/>
        </w:rPr>
        <w:t>зуют только анионы гидроксила. Например:</w:t>
      </w:r>
    </w:p>
    <w:p>
      <w:pPr>
        <w:pStyle w:val="Normal"/>
        <w:shd w:fill="FFFFFF" w:val="clear"/>
        <w:rPr/>
      </w:pPr>
      <w:r>
        <w:rPr>
          <w:bCs/>
          <w:color w:val="000000"/>
          <w:spacing w:val="17"/>
          <w:sz w:val="28"/>
        </w:rPr>
        <w:t xml:space="preserve">                                </w:t>
      </w:r>
      <w:r>
        <w:rPr>
          <w:bCs/>
          <w:color w:val="000000"/>
          <w:spacing w:val="17"/>
          <w:sz w:val="28"/>
          <w:lang w:val="en-US"/>
        </w:rPr>
        <w:t>NaOH</w:t>
      </w:r>
      <w:r>
        <w:rPr>
          <w:bCs/>
          <w:color w:val="000000"/>
          <w:spacing w:val="17"/>
          <w:sz w:val="28"/>
        </w:rPr>
        <w:t xml:space="preserve">    ↔  </w:t>
      </w:r>
      <w:r>
        <w:rPr>
          <w:bCs/>
          <w:color w:val="000000"/>
          <w:spacing w:val="17"/>
          <w:sz w:val="28"/>
          <w:lang w:val="en-US"/>
        </w:rPr>
        <w:t>Na</w:t>
      </w:r>
      <w:r>
        <w:rPr>
          <w:bCs/>
          <w:color w:val="000000"/>
          <w:spacing w:val="17"/>
          <w:sz w:val="28"/>
          <w:vertAlign w:val="superscript"/>
        </w:rPr>
        <w:t>+</w:t>
      </w:r>
      <w:r>
        <w:rPr>
          <w:bCs/>
          <w:color w:val="000000"/>
          <w:spacing w:val="17"/>
          <w:sz w:val="28"/>
        </w:rPr>
        <w:t xml:space="preserve"> + ОН‾ ;</w:t>
      </w:r>
    </w:p>
    <w:p>
      <w:pPr>
        <w:pStyle w:val="Normal"/>
        <w:shd w:fill="FFFFFF" w:val="clear"/>
        <w:rPr/>
      </w:pPr>
      <w:r>
        <w:rPr>
          <w:bCs/>
          <w:color w:val="000000"/>
          <w:spacing w:val="17"/>
          <w:sz w:val="28"/>
        </w:rPr>
        <w:t xml:space="preserve">                                </w:t>
      </w:r>
      <w:r>
        <w:rPr>
          <w:bCs/>
          <w:color w:val="000000"/>
          <w:spacing w:val="17"/>
          <w:sz w:val="28"/>
          <w:lang w:val="en-US"/>
        </w:rPr>
        <w:t>NH</w:t>
      </w:r>
      <w:r>
        <w:rPr>
          <w:bCs/>
          <w:color w:val="000000"/>
          <w:spacing w:val="17"/>
          <w:sz w:val="28"/>
          <w:vertAlign w:val="subscript"/>
          <w:lang w:val="en-US"/>
        </w:rPr>
        <w:t>4</w:t>
      </w:r>
      <w:r>
        <w:rPr>
          <w:bCs/>
          <w:color w:val="000000"/>
          <w:spacing w:val="17"/>
          <w:sz w:val="28"/>
          <w:lang w:val="en-US"/>
        </w:rPr>
        <w:t>OH  ↔ NH</w:t>
      </w:r>
      <w:r>
        <w:rPr>
          <w:bCs/>
          <w:color w:val="000000"/>
          <w:spacing w:val="17"/>
          <w:sz w:val="28"/>
          <w:vertAlign w:val="superscript"/>
          <w:lang w:val="en-US"/>
        </w:rPr>
        <w:t>+</w:t>
      </w:r>
      <w:r>
        <w:rPr>
          <w:bCs/>
          <w:color w:val="000000"/>
          <w:spacing w:val="17"/>
          <w:sz w:val="28"/>
          <w:vertAlign w:val="subscript"/>
          <w:lang w:val="en-US"/>
        </w:rPr>
        <w:t>4</w:t>
      </w:r>
      <w:r>
        <w:rPr>
          <w:bCs/>
          <w:color w:val="000000"/>
          <w:spacing w:val="17"/>
          <w:sz w:val="28"/>
          <w:lang w:val="en-US"/>
        </w:rPr>
        <w:t xml:space="preserve"> + OH‾          </w:t>
      </w:r>
    </w:p>
    <w:p>
      <w:pPr>
        <w:pStyle w:val="Normal"/>
        <w:shd w:fill="FFFFFF" w:val="clear"/>
        <w:jc w:val="both"/>
        <w:rPr/>
      </w:pPr>
      <w:r>
        <w:rPr>
          <w:bCs/>
          <w:color w:val="000000"/>
          <w:spacing w:val="17"/>
          <w:sz w:val="28"/>
          <w:lang w:val="en-US"/>
        </w:rPr>
        <w:t xml:space="preserve">        </w:t>
      </w:r>
      <w:r>
        <w:rPr>
          <w:color w:val="000000"/>
          <w:sz w:val="28"/>
        </w:rPr>
        <w:t>Количество гидроксид-ионов в молекуле гидроксида определяется степенью окисления металла. Международные названия оснований происходят от слова гидроксид с добавле</w:t>
        <w:softHyphen/>
      </w:r>
      <w:r>
        <w:rPr>
          <w:color w:val="000000"/>
          <w:spacing w:val="-1"/>
          <w:sz w:val="28"/>
        </w:rPr>
        <w:t>нием названия металла в родительном падеже. Если металл проявляет переменную степень окисления и может образовать два или три гидроксида, то при названии гидроксида указы</w:t>
        <w:softHyphen/>
      </w:r>
      <w:r>
        <w:rPr>
          <w:color w:val="000000"/>
          <w:sz w:val="28"/>
        </w:rPr>
        <w:t xml:space="preserve">вается его степень окисления римской цифрой в скобках. Например:   </w:t>
      </w:r>
    </w:p>
    <w:p>
      <w:pPr>
        <w:pStyle w:val="Normal"/>
        <w:shd w:fill="FFFFFF" w:val="clear"/>
        <w:ind w:left="900" w:hanging="0"/>
        <w:rPr/>
      </w:pPr>
      <w:r>
        <w:rPr>
          <w:bCs/>
          <w:color w:val="000000"/>
          <w:spacing w:val="1"/>
          <w:sz w:val="28"/>
          <w:lang w:val="en-US"/>
        </w:rPr>
        <w:t>NaOH</w:t>
      </w:r>
      <w:r>
        <w:rPr>
          <w:b/>
          <w:color w:val="000000"/>
          <w:spacing w:val="1"/>
          <w:sz w:val="28"/>
        </w:rPr>
        <w:t xml:space="preserve"> </w:t>
      </w:r>
      <w:r>
        <w:rPr>
          <w:color w:val="000000"/>
          <w:spacing w:val="1"/>
          <w:sz w:val="28"/>
        </w:rPr>
        <w:t xml:space="preserve">- гидроксид натрия;                                                                              </w:t>
      </w:r>
      <w:r>
        <w:rPr>
          <w:b/>
          <w:color w:val="000000"/>
          <w:spacing w:val="-2"/>
          <w:sz w:val="28"/>
        </w:rPr>
        <w:t xml:space="preserve">                           </w:t>
      </w:r>
      <w:r>
        <w:rPr>
          <w:bCs/>
          <w:color w:val="000000"/>
          <w:spacing w:val="-2"/>
          <w:sz w:val="28"/>
          <w:lang w:val="en-US"/>
        </w:rPr>
        <w:t>B</w:t>
      </w:r>
      <w:r>
        <w:rPr>
          <w:bCs/>
          <w:color w:val="000000"/>
          <w:spacing w:val="-2"/>
          <w:sz w:val="28"/>
        </w:rPr>
        <w:t>а (ОН)</w:t>
      </w:r>
      <w:r>
        <w:rPr>
          <w:bCs/>
          <w:color w:val="000000"/>
          <w:spacing w:val="-2"/>
          <w:sz w:val="28"/>
          <w:vertAlign w:val="subscript"/>
        </w:rPr>
        <w:t>2</w:t>
      </w:r>
      <w:r>
        <w:rPr>
          <w:b/>
          <w:color w:val="000000"/>
          <w:spacing w:val="-2"/>
          <w:sz w:val="28"/>
        </w:rPr>
        <w:t xml:space="preserve"> </w:t>
      </w:r>
      <w:r>
        <w:rPr>
          <w:color w:val="000000"/>
          <w:spacing w:val="-2"/>
          <w:sz w:val="28"/>
        </w:rPr>
        <w:t xml:space="preserve"> - гидроксид бария ;                                                                                                             </w:t>
      </w:r>
      <w:r>
        <w:rPr>
          <w:bCs/>
          <w:color w:val="000000"/>
          <w:spacing w:val="-2"/>
          <w:sz w:val="28"/>
          <w:lang w:val="en-US"/>
        </w:rPr>
        <w:t>Fe</w:t>
      </w:r>
      <w:r>
        <w:rPr>
          <w:bCs/>
          <w:color w:val="000000"/>
          <w:spacing w:val="-2"/>
          <w:sz w:val="28"/>
        </w:rPr>
        <w:t xml:space="preserve"> (ОН)</w:t>
      </w:r>
      <w:r>
        <w:rPr>
          <w:bCs/>
          <w:color w:val="000000"/>
          <w:spacing w:val="-2"/>
          <w:sz w:val="28"/>
          <w:vertAlign w:val="subscript"/>
        </w:rPr>
        <w:t>2</w:t>
      </w:r>
      <w:r>
        <w:rPr>
          <w:bCs/>
          <w:color w:val="000000"/>
          <w:spacing w:val="-2"/>
          <w:sz w:val="28"/>
        </w:rPr>
        <w:t xml:space="preserve"> -</w:t>
      </w:r>
      <w:r>
        <w:rPr>
          <w:color w:val="000000"/>
          <w:spacing w:val="-2"/>
          <w:sz w:val="28"/>
        </w:rPr>
        <w:t xml:space="preserve"> гидроксид железа (</w:t>
      </w:r>
      <w:r>
        <w:rPr>
          <w:color w:val="000000"/>
          <w:spacing w:val="-2"/>
          <w:sz w:val="28"/>
          <w:lang w:val="en-US"/>
        </w:rPr>
        <w:t>II</w:t>
      </w:r>
      <w:r>
        <w:rPr>
          <w:color w:val="000000"/>
          <w:spacing w:val="-2"/>
          <w:sz w:val="28"/>
        </w:rPr>
        <w:t xml:space="preserve">);                                                                                                                    </w:t>
      </w:r>
      <w:r>
        <w:rPr>
          <w:bCs/>
          <w:color w:val="000000"/>
          <w:spacing w:val="-3"/>
          <w:sz w:val="28"/>
          <w:lang w:val="en-US"/>
        </w:rPr>
        <w:t>Fe</w:t>
      </w:r>
      <w:r>
        <w:rPr>
          <w:bCs/>
          <w:color w:val="000000"/>
          <w:spacing w:val="-3"/>
          <w:sz w:val="28"/>
        </w:rPr>
        <w:t xml:space="preserve"> (ОН)з </w:t>
      </w:r>
      <w:r>
        <w:rPr>
          <w:color w:val="000000"/>
          <w:spacing w:val="-3"/>
          <w:sz w:val="28"/>
        </w:rPr>
        <w:t xml:space="preserve">- гидроксид железа (Ш);                                                                                                               </w:t>
      </w:r>
      <w:r>
        <w:rPr>
          <w:bCs/>
          <w:color w:val="000000"/>
          <w:spacing w:val="-1"/>
          <w:sz w:val="28"/>
          <w:lang w:val="en-US"/>
        </w:rPr>
        <w:t>Sn</w:t>
      </w:r>
      <w:r>
        <w:rPr>
          <w:bCs/>
          <w:color w:val="000000"/>
          <w:spacing w:val="-1"/>
          <w:sz w:val="28"/>
        </w:rPr>
        <w:t xml:space="preserve"> (ОН)</w:t>
      </w:r>
      <w:r>
        <w:rPr>
          <w:bCs/>
          <w:color w:val="000000"/>
          <w:spacing w:val="-1"/>
          <w:sz w:val="28"/>
          <w:vertAlign w:val="subscript"/>
        </w:rPr>
        <w:t>2</w:t>
      </w:r>
      <w:r>
        <w:rPr>
          <w:i/>
          <w:color w:val="000000"/>
          <w:spacing w:val="-1"/>
          <w:sz w:val="28"/>
        </w:rPr>
        <w:t xml:space="preserve"> - </w:t>
      </w:r>
      <w:r>
        <w:rPr>
          <w:color w:val="000000"/>
          <w:spacing w:val="-1"/>
          <w:sz w:val="28"/>
        </w:rPr>
        <w:t>гидроксид олов (</w:t>
      </w:r>
      <w:r>
        <w:rPr>
          <w:color w:val="000000"/>
          <w:spacing w:val="-1"/>
          <w:sz w:val="28"/>
          <w:lang w:val="en-US"/>
        </w:rPr>
        <w:t>II</w:t>
      </w:r>
      <w:r>
        <w:rPr>
          <w:color w:val="000000"/>
          <w:spacing w:val="-1"/>
          <w:sz w:val="28"/>
        </w:rPr>
        <w:t xml:space="preserve">);                                                                                                  </w:t>
      </w:r>
      <w:r>
        <w:rPr>
          <w:bCs/>
          <w:color w:val="000000"/>
          <w:spacing w:val="-1"/>
          <w:sz w:val="28"/>
          <w:lang w:val="en-US"/>
        </w:rPr>
        <w:t>Sn</w:t>
      </w:r>
      <w:r>
        <w:rPr>
          <w:bCs/>
          <w:color w:val="000000"/>
          <w:spacing w:val="-1"/>
          <w:sz w:val="28"/>
        </w:rPr>
        <w:t xml:space="preserve"> (ОН)</w:t>
      </w:r>
      <w:r>
        <w:rPr>
          <w:bCs/>
          <w:color w:val="000000"/>
          <w:spacing w:val="-1"/>
          <w:sz w:val="28"/>
          <w:vertAlign w:val="subscript"/>
        </w:rPr>
        <w:t>4</w:t>
      </w:r>
      <w:r>
        <w:rPr>
          <w:b/>
          <w:color w:val="000000"/>
          <w:spacing w:val="-1"/>
          <w:sz w:val="28"/>
        </w:rPr>
        <w:t xml:space="preserve"> </w:t>
      </w:r>
      <w:r>
        <w:rPr>
          <w:color w:val="000000"/>
          <w:spacing w:val="-1"/>
          <w:sz w:val="28"/>
        </w:rPr>
        <w:t xml:space="preserve"> - гидроксид олов (</w:t>
      </w:r>
      <w:r>
        <w:rPr>
          <w:color w:val="000000"/>
          <w:spacing w:val="-1"/>
          <w:sz w:val="28"/>
          <w:lang w:val="en-US"/>
        </w:rPr>
        <w:t>IV</w:t>
      </w:r>
      <w:r>
        <w:rPr>
          <w:color w:val="000000"/>
          <w:spacing w:val="-1"/>
          <w:sz w:val="28"/>
        </w:rPr>
        <w:t xml:space="preserve">).  </w:t>
      </w:r>
    </w:p>
    <w:p>
      <w:pPr>
        <w:pStyle w:val="Normal"/>
        <w:shd w:fill="FFFFFF" w:val="clear"/>
        <w:rPr/>
      </w:pPr>
      <w:r>
        <w:rPr>
          <w:color w:val="000000"/>
          <w:spacing w:val="-1"/>
          <w:sz w:val="28"/>
        </w:rPr>
        <w:t xml:space="preserve">            </w:t>
      </w:r>
      <w:r>
        <w:rPr>
          <w:color w:val="000000"/>
          <w:spacing w:val="1"/>
          <w:sz w:val="28"/>
        </w:rPr>
        <w:t>Гидроксиды,  имеющие в составе молекул по два или более гидроксид-ионов называ</w:t>
        <w:softHyphen/>
      </w:r>
      <w:r>
        <w:rPr>
          <w:color w:val="000000"/>
          <w:sz w:val="28"/>
        </w:rPr>
        <w:t xml:space="preserve">ются многокислотными. Они диссоциируют ступенчато:         </w:t>
      </w:r>
    </w:p>
    <w:p>
      <w:pPr>
        <w:pStyle w:val="Normal"/>
        <w:shd w:fill="FFFFFF" w:val="clear"/>
        <w:ind w:firstLine="540"/>
        <w:jc w:val="center"/>
        <w:rPr>
          <w:color w:val="000000"/>
          <w:sz w:val="28"/>
        </w:rPr>
      </w:pPr>
      <w:r>
        <w:rPr>
          <w:bCs/>
          <w:color w:val="000000"/>
          <w:spacing w:val="11"/>
          <w:sz w:val="28"/>
        </w:rPr>
        <w:t xml:space="preserve">Ва (ОН) </w:t>
      </w:r>
      <w:r>
        <w:rPr>
          <w:bCs/>
          <w:color w:val="000000"/>
          <w:spacing w:val="11"/>
          <w:sz w:val="28"/>
          <w:vertAlign w:val="subscript"/>
        </w:rPr>
        <w:t xml:space="preserve">2  </w:t>
      </w:r>
      <w:r>
        <w:rPr>
          <w:bCs/>
          <w:color w:val="000000"/>
          <w:spacing w:val="17"/>
          <w:sz w:val="28"/>
        </w:rPr>
        <w:t>↔</w:t>
      </w:r>
      <w:r>
        <w:rPr>
          <w:bCs/>
          <w:color w:val="000000"/>
          <w:spacing w:val="11"/>
          <w:sz w:val="28"/>
          <w:vertAlign w:val="subscript"/>
        </w:rPr>
        <w:t xml:space="preserve"> </w:t>
      </w:r>
      <w:r>
        <w:rPr>
          <w:bCs/>
          <w:color w:val="000000"/>
          <w:spacing w:val="11"/>
          <w:sz w:val="28"/>
        </w:rPr>
        <w:t xml:space="preserve"> ВаОН</w:t>
      </w:r>
      <w:r>
        <w:rPr>
          <w:bCs/>
          <w:color w:val="000000"/>
          <w:spacing w:val="11"/>
          <w:sz w:val="28"/>
          <w:vertAlign w:val="superscript"/>
        </w:rPr>
        <w:t>+</w:t>
      </w:r>
      <w:r>
        <w:rPr>
          <w:bCs/>
          <w:color w:val="000000"/>
          <w:spacing w:val="11"/>
          <w:sz w:val="28"/>
        </w:rPr>
        <w:t xml:space="preserve"> + ОН‾</w:t>
      </w:r>
    </w:p>
    <w:p>
      <w:pPr>
        <w:pStyle w:val="Normal"/>
        <w:shd w:fill="FFFFFF" w:val="clear"/>
        <w:ind w:firstLine="540"/>
        <w:jc w:val="center"/>
        <w:rPr/>
      </w:pPr>
      <w:r>
        <w:rPr>
          <w:bCs/>
          <w:color w:val="000000"/>
          <w:spacing w:val="14"/>
          <w:sz w:val="28"/>
        </w:rPr>
        <w:t>ВаОН</w:t>
      </w:r>
      <w:r>
        <w:rPr>
          <w:bCs/>
          <w:color w:val="000000"/>
          <w:spacing w:val="14"/>
          <w:sz w:val="28"/>
          <w:vertAlign w:val="superscript"/>
        </w:rPr>
        <w:t>+</w:t>
      </w:r>
      <w:r>
        <w:rPr>
          <w:bCs/>
          <w:color w:val="000000"/>
          <w:spacing w:val="14"/>
          <w:sz w:val="28"/>
        </w:rPr>
        <w:t xml:space="preserve"> </w:t>
      </w:r>
      <w:r>
        <w:rPr>
          <w:bCs/>
          <w:color w:val="000000"/>
          <w:spacing w:val="17"/>
          <w:sz w:val="28"/>
        </w:rPr>
        <w:t>↔</w:t>
      </w:r>
      <w:r>
        <w:rPr>
          <w:bCs/>
          <w:color w:val="000000"/>
          <w:spacing w:val="14"/>
          <w:sz w:val="28"/>
        </w:rPr>
        <w:t>Ва</w:t>
      </w:r>
      <w:r>
        <w:rPr>
          <w:bCs/>
          <w:color w:val="000000"/>
          <w:spacing w:val="14"/>
          <w:sz w:val="28"/>
          <w:vertAlign w:val="superscript"/>
        </w:rPr>
        <w:t>2+</w:t>
      </w:r>
      <w:r>
        <w:rPr>
          <w:bCs/>
          <w:color w:val="000000"/>
          <w:spacing w:val="14"/>
          <w:sz w:val="28"/>
        </w:rPr>
        <w:t xml:space="preserve"> + ОН‾.</w:t>
      </w:r>
    </w:p>
    <w:p>
      <w:pPr>
        <w:pStyle w:val="Normal"/>
        <w:shd w:fill="FFFFFF" w:val="clear"/>
        <w:ind w:firstLine="540"/>
        <w:jc w:val="both"/>
        <w:rPr/>
      </w:pPr>
      <w:r>
        <w:rPr>
          <w:color w:val="000000"/>
          <w:spacing w:val="-1"/>
          <w:sz w:val="28"/>
        </w:rPr>
        <w:t>Катион, образующийся в результате отщепления от молекулы гидроксида одного или бо</w:t>
        <w:softHyphen/>
      </w:r>
      <w:r>
        <w:rPr>
          <w:color w:val="000000"/>
          <w:spacing w:val="1"/>
          <w:sz w:val="28"/>
        </w:rPr>
        <w:t xml:space="preserve">лее гидроксид-ионов, называется </w:t>
      </w:r>
      <w:r>
        <w:rPr>
          <w:bCs/>
          <w:i/>
          <w:color w:val="000000"/>
          <w:spacing w:val="1"/>
          <w:sz w:val="28"/>
        </w:rPr>
        <w:t>основным</w:t>
      </w:r>
      <w:r>
        <w:rPr>
          <w:bCs/>
          <w:color w:val="000000"/>
          <w:spacing w:val="1"/>
          <w:sz w:val="28"/>
        </w:rPr>
        <w:t xml:space="preserve"> </w:t>
      </w:r>
      <w:r>
        <w:rPr>
          <w:i/>
          <w:iCs/>
          <w:color w:val="000000"/>
          <w:spacing w:val="1"/>
          <w:sz w:val="28"/>
        </w:rPr>
        <w:t>остатком.</w:t>
      </w:r>
      <w:r>
        <w:rPr>
          <w:color w:val="000000"/>
          <w:spacing w:val="1"/>
          <w:sz w:val="28"/>
        </w:rPr>
        <w:t xml:space="preserve"> Заряд основного остатка определя</w:t>
        <w:softHyphen/>
      </w:r>
      <w:r>
        <w:rPr>
          <w:color w:val="000000"/>
          <w:spacing w:val="-1"/>
          <w:sz w:val="28"/>
        </w:rPr>
        <w:t>ется числом отнятых гидроксид-ионов. Число гидроксид-ионов в составе молекулы гидро</w:t>
        <w:softHyphen/>
      </w:r>
      <w:r>
        <w:rPr>
          <w:color w:val="000000"/>
          <w:sz w:val="28"/>
        </w:rPr>
        <w:t xml:space="preserve">ксида показывает, сколько основных остатков соответствует данному гидроксиду. Так </w:t>
      </w:r>
      <w:r>
        <w:rPr>
          <w:color w:val="000000"/>
          <w:spacing w:val="-2"/>
          <w:sz w:val="28"/>
        </w:rPr>
        <w:t xml:space="preserve">гидроксид бария </w:t>
      </w:r>
      <w:r>
        <w:rPr>
          <w:bCs/>
          <w:color w:val="000000"/>
          <w:spacing w:val="-2"/>
          <w:sz w:val="28"/>
        </w:rPr>
        <w:t>Ва(ОН)</w:t>
      </w:r>
      <w:r>
        <w:rPr>
          <w:bCs/>
          <w:color w:val="000000"/>
          <w:spacing w:val="-2"/>
          <w:sz w:val="28"/>
          <w:vertAlign w:val="subscript"/>
        </w:rPr>
        <w:t>2</w:t>
      </w:r>
      <w:r>
        <w:rPr>
          <w:b/>
          <w:color w:val="000000"/>
          <w:spacing w:val="-2"/>
          <w:sz w:val="28"/>
        </w:rPr>
        <w:t xml:space="preserve"> </w:t>
      </w:r>
      <w:r>
        <w:rPr>
          <w:color w:val="000000"/>
          <w:spacing w:val="-2"/>
          <w:sz w:val="28"/>
        </w:rPr>
        <w:t xml:space="preserve">имеет два основных остатка: </w:t>
      </w:r>
      <w:r>
        <w:rPr>
          <w:bCs/>
          <w:color w:val="000000"/>
          <w:spacing w:val="-2"/>
          <w:sz w:val="28"/>
        </w:rPr>
        <w:t>Ва(ОН)</w:t>
      </w:r>
      <w:r>
        <w:rPr>
          <w:bCs/>
          <w:color w:val="000000"/>
          <w:spacing w:val="-2"/>
          <w:sz w:val="28"/>
          <w:vertAlign w:val="superscript"/>
        </w:rPr>
        <w:t>+</w:t>
      </w:r>
      <w:r>
        <w:rPr>
          <w:bCs/>
          <w:color w:val="000000"/>
          <w:spacing w:val="-2"/>
          <w:sz w:val="28"/>
        </w:rPr>
        <w:t xml:space="preserve"> и Ва</w:t>
      </w:r>
      <w:r>
        <w:rPr>
          <w:bCs/>
          <w:color w:val="000000"/>
          <w:spacing w:val="-2"/>
          <w:sz w:val="28"/>
          <w:vertAlign w:val="superscript"/>
        </w:rPr>
        <w:t>2+</w:t>
      </w:r>
      <w:r>
        <w:rPr>
          <w:bCs/>
          <w:color w:val="000000"/>
          <w:spacing w:val="-2"/>
          <w:sz w:val="28"/>
        </w:rPr>
        <w:t>,</w:t>
      </w:r>
      <w:r>
        <w:rPr>
          <w:b/>
          <w:color w:val="000000"/>
          <w:spacing w:val="-2"/>
          <w:sz w:val="28"/>
        </w:rPr>
        <w:t xml:space="preserve"> </w:t>
      </w:r>
      <w:r>
        <w:rPr>
          <w:color w:val="000000"/>
          <w:spacing w:val="-2"/>
          <w:sz w:val="28"/>
        </w:rPr>
        <w:t xml:space="preserve">гидроксид железа </w:t>
      </w:r>
      <w:r>
        <w:rPr>
          <w:color w:val="000000"/>
          <w:spacing w:val="-5"/>
          <w:sz w:val="28"/>
        </w:rPr>
        <w:t xml:space="preserve">(Ш) </w:t>
      </w:r>
      <w:r>
        <w:rPr>
          <w:bCs/>
          <w:color w:val="000000"/>
          <w:spacing w:val="-5"/>
          <w:sz w:val="28"/>
          <w:lang w:val="en-US"/>
        </w:rPr>
        <w:t>Fe</w:t>
      </w:r>
      <w:r>
        <w:rPr>
          <w:bCs/>
          <w:color w:val="000000"/>
          <w:spacing w:val="-5"/>
          <w:sz w:val="28"/>
        </w:rPr>
        <w:t>(</w:t>
      </w:r>
      <w:r>
        <w:rPr>
          <w:bCs/>
          <w:color w:val="000000"/>
          <w:spacing w:val="-5"/>
          <w:sz w:val="28"/>
          <w:lang w:val="en-US"/>
        </w:rPr>
        <w:t>OH</w:t>
      </w:r>
      <w:r>
        <w:rPr>
          <w:bCs/>
          <w:color w:val="000000"/>
          <w:spacing w:val="-5"/>
          <w:sz w:val="28"/>
        </w:rPr>
        <w:t>)</w:t>
      </w:r>
      <w:r>
        <w:rPr>
          <w:bCs/>
          <w:color w:val="000000"/>
          <w:spacing w:val="-5"/>
          <w:sz w:val="28"/>
          <w:vertAlign w:val="subscript"/>
        </w:rPr>
        <w:t>3</w:t>
      </w:r>
      <w:r>
        <w:rPr>
          <w:b/>
          <w:color w:val="000000"/>
          <w:spacing w:val="-5"/>
          <w:sz w:val="28"/>
        </w:rPr>
        <w:t xml:space="preserve"> </w:t>
      </w:r>
      <w:r>
        <w:rPr>
          <w:color w:val="000000"/>
          <w:spacing w:val="-5"/>
          <w:sz w:val="28"/>
        </w:rPr>
        <w:t xml:space="preserve">- три основных остатка: </w:t>
      </w:r>
    </w:p>
    <w:p>
      <w:pPr>
        <w:pStyle w:val="Normal"/>
        <w:shd w:fill="FFFFFF" w:val="clear"/>
        <w:ind w:firstLine="540"/>
        <w:rPr/>
      </w:pPr>
      <w:r>
        <w:rPr>
          <w:color w:val="000000"/>
          <w:spacing w:val="-5"/>
          <w:sz w:val="28"/>
        </w:rPr>
        <w:t xml:space="preserve">                                           </w:t>
      </w:r>
      <w:r>
        <w:rPr>
          <w:bCs/>
          <w:color w:val="000000"/>
          <w:spacing w:val="-5"/>
          <w:sz w:val="28"/>
          <w:lang w:val="en-US"/>
        </w:rPr>
        <w:t>Fe(OH)</w:t>
      </w:r>
      <w:r>
        <w:rPr>
          <w:bCs/>
          <w:color w:val="000000"/>
          <w:spacing w:val="-5"/>
          <w:sz w:val="28"/>
          <w:vertAlign w:val="superscript"/>
          <w:lang w:val="en-US"/>
        </w:rPr>
        <w:t>+</w:t>
      </w:r>
      <w:r>
        <w:rPr>
          <w:bCs/>
          <w:color w:val="000000"/>
          <w:spacing w:val="-5"/>
          <w:sz w:val="28"/>
          <w:vertAlign w:val="subscript"/>
          <w:lang w:val="en-US"/>
        </w:rPr>
        <w:t>2</w:t>
      </w:r>
      <w:r>
        <w:rPr>
          <w:bCs/>
          <w:color w:val="000000"/>
          <w:spacing w:val="-5"/>
          <w:sz w:val="28"/>
          <w:lang w:val="en-US"/>
        </w:rPr>
        <w:t>, FeOH</w:t>
      </w:r>
      <w:r>
        <w:rPr>
          <w:bCs/>
          <w:color w:val="000000"/>
          <w:spacing w:val="-5"/>
          <w:sz w:val="28"/>
          <w:vertAlign w:val="superscript"/>
          <w:lang w:val="en-US"/>
        </w:rPr>
        <w:t>2+</w:t>
      </w:r>
      <w:r>
        <w:rPr>
          <w:bCs/>
          <w:color w:val="000000"/>
          <w:spacing w:val="-5"/>
          <w:sz w:val="28"/>
          <w:lang w:val="en-US"/>
        </w:rPr>
        <w:t>, Fe</w:t>
      </w:r>
      <w:r>
        <w:rPr>
          <w:bCs/>
          <w:color w:val="000000"/>
          <w:spacing w:val="-5"/>
          <w:sz w:val="28"/>
          <w:vertAlign w:val="superscript"/>
          <w:lang w:val="en-US"/>
        </w:rPr>
        <w:t>3+</w:t>
      </w:r>
      <w:r>
        <w:rPr>
          <w:bCs/>
          <w:color w:val="000000"/>
          <w:spacing w:val="-5"/>
          <w:sz w:val="28"/>
          <w:lang w:val="en-US"/>
        </w:rPr>
        <w:t>.</w:t>
      </w:r>
    </w:p>
    <w:p>
      <w:pPr>
        <w:pStyle w:val="Normal"/>
        <w:shd w:fill="FFFFFF" w:val="clear"/>
        <w:ind w:firstLine="540"/>
        <w:rPr>
          <w:sz w:val="28"/>
        </w:rPr>
      </w:pPr>
      <w:r>
        <w:rPr>
          <w:color w:val="000000"/>
          <w:sz w:val="28"/>
        </w:rPr>
        <w:t xml:space="preserve">Ступенчатые диссоциации гидроксидов подтверждается наличием основных солей, в </w:t>
      </w:r>
      <w:r>
        <w:rPr>
          <w:color w:val="000000"/>
          <w:spacing w:val="-1"/>
          <w:sz w:val="28"/>
        </w:rPr>
        <w:t xml:space="preserve">состав которых входят основные остатки, содержащие гидроксид-ионы. Каждый основной </w:t>
      </w:r>
      <w:r>
        <w:rPr>
          <w:color w:val="000000"/>
          <w:sz w:val="28"/>
        </w:rPr>
        <w:t>остаток способен образовать соль с кислотным остатком, т. е. кислотность гидроксида по</w:t>
        <w:softHyphen/>
        <w:t>казывает, сколько типов солей может образовать данный гидроксид.</w:t>
      </w:r>
    </w:p>
    <w:p>
      <w:pPr>
        <w:pStyle w:val="Normal"/>
        <w:shd w:fill="FFFFFF" w:val="clear"/>
        <w:ind w:right="5" w:firstLine="360"/>
        <w:jc w:val="both"/>
        <w:rPr>
          <w:sz w:val="28"/>
        </w:rPr>
      </w:pPr>
      <w:r>
        <w:rPr>
          <w:color w:val="000000"/>
          <w:spacing w:val="-1"/>
          <w:sz w:val="28"/>
        </w:rPr>
        <w:t>Основные остатки называются по названию металла с добавлением слова – ион. Напри</w:t>
        <w:softHyphen/>
      </w:r>
      <w:r>
        <w:rPr>
          <w:color w:val="000000"/>
          <w:sz w:val="28"/>
        </w:rPr>
        <w:t xml:space="preserve">мер: </w:t>
      </w:r>
      <w:r>
        <w:rPr>
          <w:bCs/>
          <w:color w:val="000000"/>
          <w:sz w:val="28"/>
          <w:lang w:val="en-US"/>
        </w:rPr>
        <w:t>Na</w:t>
      </w:r>
      <w:r>
        <w:rPr>
          <w:bCs/>
          <w:color w:val="000000"/>
          <w:sz w:val="28"/>
          <w:vertAlign w:val="superscript"/>
        </w:rPr>
        <w:t>+</w:t>
      </w:r>
      <w:r>
        <w:rPr>
          <w:color w:val="000000"/>
          <w:sz w:val="28"/>
        </w:rPr>
        <w:t xml:space="preserve"> – натрий-ион, </w:t>
      </w:r>
      <w:r>
        <w:rPr>
          <w:bCs/>
          <w:color w:val="000000"/>
          <w:sz w:val="28"/>
        </w:rPr>
        <w:t>Ва</w:t>
      </w:r>
      <w:r>
        <w:rPr>
          <w:bCs/>
          <w:color w:val="000000"/>
          <w:sz w:val="28"/>
          <w:vertAlign w:val="superscript"/>
        </w:rPr>
        <w:t>2+</w:t>
      </w:r>
      <w:r>
        <w:rPr>
          <w:b/>
          <w:color w:val="000000"/>
          <w:sz w:val="28"/>
        </w:rPr>
        <w:t xml:space="preserve"> –</w:t>
      </w:r>
      <w:r>
        <w:rPr>
          <w:color w:val="000000"/>
          <w:sz w:val="28"/>
        </w:rPr>
        <w:t xml:space="preserve"> барий-ион. Если металл проявляет переменную степень </w:t>
      </w:r>
      <w:r>
        <w:rPr>
          <w:color w:val="000000"/>
          <w:spacing w:val="-1"/>
          <w:sz w:val="28"/>
        </w:rPr>
        <w:t xml:space="preserve">окисления, то величина заряда его иона указывается римской цифрой в скобках. Например: </w:t>
      </w:r>
      <w:r>
        <w:rPr>
          <w:bCs/>
          <w:color w:val="000000"/>
          <w:spacing w:val="-3"/>
          <w:sz w:val="28"/>
          <w:lang w:val="en-US"/>
        </w:rPr>
        <w:t>Fe</w:t>
      </w:r>
      <w:r>
        <w:rPr>
          <w:bCs/>
          <w:color w:val="000000"/>
          <w:spacing w:val="-3"/>
          <w:sz w:val="28"/>
          <w:vertAlign w:val="superscript"/>
        </w:rPr>
        <w:t>2+</w:t>
      </w:r>
      <w:r>
        <w:rPr>
          <w:color w:val="000000"/>
          <w:spacing w:val="-3"/>
          <w:sz w:val="28"/>
        </w:rPr>
        <w:t xml:space="preserve"> – железо (П)-ион; </w:t>
      </w:r>
      <w:r>
        <w:rPr>
          <w:bCs/>
          <w:color w:val="000000"/>
          <w:spacing w:val="-3"/>
          <w:sz w:val="28"/>
          <w:lang w:val="en-US"/>
        </w:rPr>
        <w:t>Fe</w:t>
      </w:r>
      <w:r>
        <w:rPr>
          <w:bCs/>
          <w:color w:val="000000"/>
          <w:spacing w:val="-3"/>
          <w:sz w:val="28"/>
          <w:vertAlign w:val="superscript"/>
        </w:rPr>
        <w:t>3+</w:t>
      </w:r>
      <w:r>
        <w:rPr>
          <w:b/>
          <w:color w:val="000000"/>
          <w:spacing w:val="-3"/>
          <w:sz w:val="28"/>
          <w:vertAlign w:val="superscript"/>
        </w:rPr>
        <w:t xml:space="preserve"> </w:t>
      </w:r>
      <w:r>
        <w:rPr>
          <w:color w:val="000000"/>
          <w:spacing w:val="-3"/>
          <w:sz w:val="28"/>
        </w:rPr>
        <w:t xml:space="preserve"> – железо (Ш)-ион и т. д.</w:t>
      </w:r>
    </w:p>
    <w:p>
      <w:pPr>
        <w:pStyle w:val="Normal"/>
        <w:shd w:fill="FFFFFF" w:val="clear"/>
        <w:ind w:right="10" w:firstLine="360"/>
        <w:jc w:val="both"/>
        <w:rPr/>
      </w:pPr>
      <w:r>
        <w:rPr>
          <w:color w:val="000000"/>
          <w:spacing w:val="-1"/>
          <w:sz w:val="28"/>
        </w:rPr>
        <w:t>В случае сложных катионов к названию металла добавляются приставки гидроксо-, ди-</w:t>
      </w:r>
      <w:r>
        <w:rPr>
          <w:color w:val="000000"/>
          <w:sz w:val="28"/>
        </w:rPr>
        <w:t xml:space="preserve">гидроксо-, тригидроксо-, характеризующие в основном остатке наличие одного, двух или </w:t>
      </w:r>
      <w:r>
        <w:rPr>
          <w:color w:val="000000"/>
          <w:spacing w:val="-1"/>
          <w:sz w:val="28"/>
        </w:rPr>
        <w:t>трех гидроксид-ионов. Например:</w:t>
      </w:r>
    </w:p>
    <w:p>
      <w:pPr>
        <w:pStyle w:val="Normal"/>
        <w:shd w:fill="FFFFFF" w:val="clear"/>
        <w:ind w:right="10" w:firstLine="360"/>
        <w:jc w:val="both"/>
        <w:rPr/>
      </w:pPr>
      <w:r>
        <w:rPr>
          <w:bCs/>
          <w:color w:val="000000"/>
          <w:spacing w:val="-1"/>
          <w:sz w:val="28"/>
        </w:rPr>
        <w:t xml:space="preserve">         </w:t>
      </w:r>
      <w:r>
        <w:rPr>
          <w:bCs/>
          <w:color w:val="000000"/>
          <w:spacing w:val="-1"/>
          <w:sz w:val="28"/>
        </w:rPr>
        <w:t>ВаОН</w:t>
      </w:r>
      <w:r>
        <w:rPr>
          <w:bCs/>
          <w:color w:val="000000"/>
          <w:spacing w:val="-1"/>
          <w:sz w:val="28"/>
          <w:vertAlign w:val="superscript"/>
        </w:rPr>
        <w:t>+</w:t>
      </w:r>
      <w:r>
        <w:rPr>
          <w:b/>
          <w:color w:val="000000"/>
          <w:spacing w:val="-1"/>
          <w:sz w:val="28"/>
        </w:rPr>
        <w:t xml:space="preserve"> –</w:t>
      </w:r>
      <w:r>
        <w:rPr>
          <w:color w:val="000000"/>
          <w:spacing w:val="-1"/>
          <w:sz w:val="28"/>
        </w:rPr>
        <w:t xml:space="preserve"> гидроксобарий-ион;    </w:t>
      </w:r>
    </w:p>
    <w:p>
      <w:pPr>
        <w:pStyle w:val="Normal"/>
        <w:shd w:fill="FFFFFF" w:val="clear"/>
        <w:ind w:right="10" w:hanging="0"/>
        <w:jc w:val="both"/>
        <w:rPr/>
      </w:pPr>
      <w:r>
        <w:rPr>
          <w:color w:val="000000"/>
          <w:spacing w:val="-1"/>
          <w:sz w:val="28"/>
        </w:rPr>
        <w:t xml:space="preserve">              </w:t>
      </w:r>
      <w:r>
        <w:rPr>
          <w:bCs/>
          <w:color w:val="000000"/>
          <w:spacing w:val="-3"/>
          <w:sz w:val="28"/>
          <w:lang w:val="en-US"/>
        </w:rPr>
        <w:t>FeOH</w:t>
      </w:r>
      <w:r>
        <w:rPr>
          <w:bCs/>
          <w:color w:val="000000"/>
          <w:spacing w:val="-3"/>
          <w:sz w:val="28"/>
          <w:vertAlign w:val="superscript"/>
        </w:rPr>
        <w:t>2+</w:t>
      </w:r>
      <w:r>
        <w:rPr>
          <w:b/>
          <w:color w:val="000000"/>
          <w:spacing w:val="-3"/>
          <w:sz w:val="28"/>
        </w:rPr>
        <w:t xml:space="preserve"> –</w:t>
      </w:r>
      <w:r>
        <w:rPr>
          <w:color w:val="000000"/>
          <w:spacing w:val="-3"/>
          <w:sz w:val="28"/>
        </w:rPr>
        <w:t xml:space="preserve"> гидроксожелезо (Ш)-ион; </w:t>
      </w:r>
    </w:p>
    <w:p>
      <w:pPr>
        <w:pStyle w:val="Normal"/>
        <w:shd w:fill="FFFFFF" w:val="clear"/>
        <w:ind w:right="10" w:hanging="0"/>
        <w:jc w:val="both"/>
        <w:rPr/>
      </w:pPr>
      <w:r>
        <w:rPr>
          <w:color w:val="000000"/>
          <w:spacing w:val="-3"/>
          <w:sz w:val="28"/>
        </w:rPr>
        <w:t xml:space="preserve">               </w:t>
      </w:r>
      <w:r>
        <w:rPr>
          <w:bCs/>
          <w:color w:val="000000"/>
          <w:spacing w:val="-5"/>
          <w:sz w:val="28"/>
          <w:lang w:val="en-US"/>
        </w:rPr>
        <w:t>Fe</w:t>
      </w:r>
      <w:r>
        <w:rPr>
          <w:bCs/>
          <w:color w:val="000000"/>
          <w:spacing w:val="-5"/>
          <w:sz w:val="28"/>
        </w:rPr>
        <w:t>(</w:t>
      </w:r>
      <w:r>
        <w:rPr>
          <w:bCs/>
          <w:color w:val="000000"/>
          <w:spacing w:val="-5"/>
          <w:sz w:val="28"/>
          <w:lang w:val="en-US"/>
        </w:rPr>
        <w:t>OH</w:t>
      </w:r>
      <w:r>
        <w:rPr>
          <w:bCs/>
          <w:color w:val="000000"/>
          <w:spacing w:val="-5"/>
          <w:sz w:val="28"/>
        </w:rPr>
        <w:t>)</w:t>
      </w:r>
      <w:r>
        <w:rPr>
          <w:bCs/>
          <w:color w:val="000000"/>
          <w:spacing w:val="-5"/>
          <w:sz w:val="28"/>
          <w:vertAlign w:val="superscript"/>
        </w:rPr>
        <w:t>+</w:t>
      </w:r>
      <w:r>
        <w:rPr>
          <w:bCs/>
          <w:color w:val="000000"/>
          <w:spacing w:val="-5"/>
          <w:sz w:val="28"/>
          <w:vertAlign w:val="subscript"/>
        </w:rPr>
        <w:t>2</w:t>
      </w:r>
      <w:r>
        <w:rPr>
          <w:b/>
          <w:color w:val="000000"/>
          <w:spacing w:val="-5"/>
          <w:sz w:val="28"/>
        </w:rPr>
        <w:t xml:space="preserve"> –</w:t>
      </w:r>
      <w:r>
        <w:rPr>
          <w:color w:val="000000"/>
          <w:spacing w:val="-5"/>
          <w:sz w:val="28"/>
        </w:rPr>
        <w:t xml:space="preserve"> гидроксожелезо (Ш)-ион.</w:t>
      </w:r>
    </w:p>
    <w:p>
      <w:pPr>
        <w:pStyle w:val="Normal"/>
        <w:shd w:fill="FFFFFF" w:val="clear"/>
        <w:ind w:right="10" w:hanging="0"/>
        <w:jc w:val="both"/>
        <w:rPr>
          <w:color w:val="000000"/>
          <w:spacing w:val="-5"/>
          <w:sz w:val="28"/>
        </w:rPr>
      </w:pPr>
      <w:r>
        <w:rPr>
          <w:color w:val="000000"/>
          <w:spacing w:val="-5"/>
          <w:sz w:val="28"/>
        </w:rPr>
      </w:r>
    </w:p>
    <w:p>
      <w:pPr>
        <w:pStyle w:val="Normal"/>
        <w:shd w:fill="FFFFFF" w:val="clear"/>
        <w:ind w:right="10" w:hanging="0"/>
        <w:jc w:val="both"/>
        <w:rPr/>
      </w:pPr>
      <w:r>
        <w:rPr>
          <w:i/>
          <w:iCs/>
          <w:color w:val="000000"/>
          <w:spacing w:val="-5"/>
          <w:sz w:val="28"/>
        </w:rPr>
        <w:t xml:space="preserve">                                                    </w:t>
      </w:r>
      <w:r>
        <w:rPr>
          <w:i/>
          <w:iCs/>
          <w:color w:val="000000"/>
          <w:spacing w:val="-2"/>
          <w:sz w:val="28"/>
        </w:rPr>
        <w:t>Получение гидроксидов</w:t>
      </w:r>
    </w:p>
    <w:p>
      <w:pPr>
        <w:pStyle w:val="Normal"/>
        <w:shd w:fill="FFFFFF" w:val="clear"/>
        <w:ind w:right="10" w:hanging="0"/>
        <w:jc w:val="both"/>
        <w:rPr/>
      </w:pPr>
      <w:r>
        <w:rPr>
          <w:i/>
          <w:iCs/>
          <w:color w:val="000000"/>
          <w:spacing w:val="-2"/>
          <w:sz w:val="28"/>
        </w:rPr>
        <w:t xml:space="preserve">       </w:t>
      </w:r>
      <w:r>
        <w:rPr>
          <w:color w:val="000000"/>
          <w:spacing w:val="-1"/>
          <w:sz w:val="28"/>
        </w:rPr>
        <w:t xml:space="preserve">В основу классификации гидроксидов положена их растворимость в воде. </w:t>
      </w:r>
      <w:r>
        <w:rPr>
          <w:i/>
          <w:iCs/>
          <w:color w:val="000000"/>
          <w:spacing w:val="-1"/>
          <w:sz w:val="28"/>
        </w:rPr>
        <w:t xml:space="preserve">Гидроксиды, </w:t>
      </w:r>
      <w:r>
        <w:rPr>
          <w:i/>
          <w:iCs/>
          <w:color w:val="000000"/>
          <w:sz w:val="28"/>
        </w:rPr>
        <w:t>растворимые в воде, называются щелочами.</w:t>
      </w:r>
      <w:r>
        <w:rPr>
          <w:color w:val="000000"/>
          <w:sz w:val="28"/>
        </w:rPr>
        <w:t xml:space="preserve"> Это гидроксиды щелочных и щелочноземель</w:t>
        <w:softHyphen/>
      </w:r>
      <w:r>
        <w:rPr>
          <w:color w:val="000000"/>
          <w:spacing w:val="-2"/>
          <w:sz w:val="28"/>
        </w:rPr>
        <w:t xml:space="preserve">ных металлов: </w:t>
      </w:r>
      <w:r>
        <w:rPr>
          <w:bCs/>
          <w:color w:val="000000"/>
          <w:spacing w:val="-2"/>
          <w:sz w:val="28"/>
          <w:lang w:val="en-US"/>
        </w:rPr>
        <w:t>LiOH</w:t>
      </w:r>
      <w:r>
        <w:rPr>
          <w:bCs/>
          <w:color w:val="000000"/>
          <w:spacing w:val="-2"/>
          <w:sz w:val="28"/>
        </w:rPr>
        <w:t xml:space="preserve">, </w:t>
      </w:r>
      <w:r>
        <w:rPr>
          <w:bCs/>
          <w:color w:val="000000"/>
          <w:spacing w:val="-2"/>
          <w:sz w:val="28"/>
          <w:lang w:val="en-US"/>
        </w:rPr>
        <w:t>NaOH</w:t>
      </w:r>
      <w:r>
        <w:rPr>
          <w:bCs/>
          <w:color w:val="000000"/>
          <w:spacing w:val="-2"/>
          <w:sz w:val="28"/>
        </w:rPr>
        <w:t>, КОН, Са(ОН)</w:t>
      </w:r>
      <w:r>
        <w:rPr>
          <w:bCs/>
          <w:color w:val="000000"/>
          <w:spacing w:val="-2"/>
          <w:sz w:val="28"/>
          <w:vertAlign w:val="subscript"/>
        </w:rPr>
        <w:t>2,</w:t>
      </w:r>
      <w:r>
        <w:rPr>
          <w:bCs/>
          <w:color w:val="000000"/>
          <w:spacing w:val="-2"/>
          <w:sz w:val="28"/>
        </w:rPr>
        <w:t xml:space="preserve"> </w:t>
      </w:r>
      <w:r>
        <w:rPr>
          <w:bCs/>
          <w:color w:val="000000"/>
          <w:spacing w:val="-2"/>
          <w:sz w:val="28"/>
          <w:lang w:val="en-US"/>
        </w:rPr>
        <w:t>Sr</w:t>
      </w:r>
      <w:r>
        <w:rPr>
          <w:bCs/>
          <w:color w:val="000000"/>
          <w:spacing w:val="-2"/>
          <w:sz w:val="28"/>
        </w:rPr>
        <w:t>(ОН)</w:t>
      </w:r>
      <w:r>
        <w:rPr>
          <w:bCs/>
          <w:color w:val="000000"/>
          <w:spacing w:val="-2"/>
          <w:sz w:val="28"/>
          <w:vertAlign w:val="subscript"/>
        </w:rPr>
        <w:t>2</w:t>
      </w:r>
      <w:r>
        <w:rPr>
          <w:bCs/>
          <w:color w:val="000000"/>
          <w:spacing w:val="-2"/>
          <w:sz w:val="28"/>
        </w:rPr>
        <w:t>, Ва(ОН)</w:t>
      </w:r>
      <w:r>
        <w:rPr>
          <w:bCs/>
          <w:color w:val="000000"/>
          <w:spacing w:val="-2"/>
          <w:sz w:val="28"/>
          <w:vertAlign w:val="subscript"/>
        </w:rPr>
        <w:t>2.</w:t>
      </w:r>
      <w:r>
        <w:rPr>
          <w:b/>
          <w:color w:val="000000"/>
          <w:spacing w:val="-2"/>
          <w:sz w:val="28"/>
          <w:vertAlign w:val="subscript"/>
        </w:rPr>
        <w:t xml:space="preserve"> </w:t>
      </w:r>
      <w:r>
        <w:rPr>
          <w:color w:val="000000"/>
          <w:spacing w:val="-2"/>
          <w:sz w:val="28"/>
        </w:rPr>
        <w:t xml:space="preserve">В промышленности </w:t>
      </w:r>
      <w:r>
        <w:rPr>
          <w:color w:val="000000"/>
          <w:sz w:val="28"/>
        </w:rPr>
        <w:t>гидроксиды щелочных металлов получают электролизом расплавом солей этих металлов, а в лабораторных условиях - взаимодействием этих металлов или их оксидов с водой. На</w:t>
        <w:softHyphen/>
      </w:r>
      <w:r>
        <w:rPr>
          <w:color w:val="000000"/>
          <w:spacing w:val="-4"/>
          <w:sz w:val="28"/>
        </w:rPr>
        <w:t xml:space="preserve">пример: </w:t>
      </w:r>
    </w:p>
    <w:p>
      <w:pPr>
        <w:pStyle w:val="Normal"/>
        <w:shd w:fill="FFFFFF" w:val="clear"/>
        <w:ind w:right="10" w:hanging="0"/>
        <w:rPr>
          <w:color w:val="000000"/>
          <w:spacing w:val="-4"/>
          <w:sz w:val="28"/>
        </w:rPr>
      </w:pPr>
      <w:r>
        <w:rPr>
          <w:color w:val="000000"/>
          <w:spacing w:val="-4"/>
          <w:sz w:val="28"/>
        </w:rPr>
        <w:t xml:space="preserve">                                                    </w:t>
      </w:r>
      <w:r>
        <w:rPr>
          <w:bCs/>
          <w:color w:val="000000"/>
          <w:spacing w:val="-7"/>
          <w:sz w:val="28"/>
        </w:rPr>
        <w:t>2</w:t>
      </w:r>
      <w:r>
        <w:rPr>
          <w:bCs/>
          <w:color w:val="000000"/>
          <w:spacing w:val="-7"/>
          <w:sz w:val="28"/>
          <w:lang w:val="en-US"/>
        </w:rPr>
        <w:t>Na</w:t>
      </w:r>
      <w:r>
        <w:rPr>
          <w:bCs/>
          <w:color w:val="000000"/>
          <w:spacing w:val="-7"/>
          <w:sz w:val="28"/>
        </w:rPr>
        <w:t xml:space="preserve"> + 2Н</w:t>
      </w:r>
      <w:r>
        <w:rPr>
          <w:bCs/>
          <w:color w:val="000000"/>
          <w:spacing w:val="-7"/>
          <w:sz w:val="28"/>
          <w:vertAlign w:val="subscript"/>
        </w:rPr>
        <w:t>2</w:t>
      </w:r>
      <w:r>
        <w:rPr>
          <w:bCs/>
          <w:color w:val="000000"/>
          <w:spacing w:val="-7"/>
          <w:sz w:val="28"/>
        </w:rPr>
        <w:t>О = 2</w:t>
      </w:r>
      <w:r>
        <w:rPr>
          <w:bCs/>
          <w:color w:val="000000"/>
          <w:spacing w:val="-7"/>
          <w:sz w:val="28"/>
          <w:lang w:val="en-US"/>
        </w:rPr>
        <w:t>NaOH</w:t>
      </w:r>
      <w:r>
        <w:rPr>
          <w:bCs/>
          <w:color w:val="000000"/>
          <w:spacing w:val="-7"/>
          <w:sz w:val="28"/>
        </w:rPr>
        <w:t xml:space="preserve"> + Н</w:t>
      </w:r>
      <w:r>
        <w:rPr>
          <w:bCs/>
          <w:color w:val="000000"/>
          <w:spacing w:val="-7"/>
          <w:sz w:val="28"/>
          <w:vertAlign w:val="subscript"/>
        </w:rPr>
        <w:t>2</w:t>
      </w:r>
      <w:r>
        <w:rPr>
          <w:bCs/>
          <w:color w:val="000000"/>
          <w:spacing w:val="-7"/>
          <w:sz w:val="28"/>
        </w:rPr>
        <w:t xml:space="preserve">;                                                                                                                 </w:t>
      </w:r>
    </w:p>
    <w:p>
      <w:pPr>
        <w:pStyle w:val="Normal"/>
        <w:shd w:fill="FFFFFF" w:val="clear"/>
        <w:ind w:right="10" w:hanging="0"/>
        <w:rPr/>
      </w:pPr>
      <w:r>
        <w:rPr>
          <w:color w:val="000000"/>
          <w:spacing w:val="-4"/>
          <w:sz w:val="28"/>
        </w:rPr>
        <w:t xml:space="preserve">                                                    </w:t>
      </w:r>
      <w:r>
        <w:rPr>
          <w:bCs/>
          <w:color w:val="000000"/>
          <w:spacing w:val="-5"/>
          <w:sz w:val="28"/>
          <w:lang w:val="en-US"/>
        </w:rPr>
        <w:t>Na</w:t>
      </w:r>
      <w:r>
        <w:rPr>
          <w:bCs/>
          <w:color w:val="000000"/>
          <w:spacing w:val="-5"/>
          <w:sz w:val="28"/>
          <w:vertAlign w:val="subscript"/>
        </w:rPr>
        <w:t>2</w:t>
      </w:r>
      <w:r>
        <w:rPr>
          <w:bCs/>
          <w:color w:val="000000"/>
          <w:spacing w:val="-5"/>
          <w:sz w:val="28"/>
          <w:lang w:val="en-US"/>
        </w:rPr>
        <w:t>O</w:t>
      </w:r>
      <w:r>
        <w:rPr>
          <w:bCs/>
          <w:color w:val="000000"/>
          <w:spacing w:val="-5"/>
          <w:sz w:val="28"/>
        </w:rPr>
        <w:t xml:space="preserve"> + Н</w:t>
      </w:r>
      <w:r>
        <w:rPr>
          <w:bCs/>
          <w:color w:val="000000"/>
          <w:spacing w:val="-5"/>
          <w:sz w:val="28"/>
          <w:vertAlign w:val="subscript"/>
        </w:rPr>
        <w:t>2</w:t>
      </w:r>
      <w:r>
        <w:rPr>
          <w:bCs/>
          <w:color w:val="000000"/>
          <w:spacing w:val="-5"/>
          <w:sz w:val="28"/>
        </w:rPr>
        <w:t>О = 2</w:t>
      </w:r>
      <w:r>
        <w:rPr>
          <w:bCs/>
          <w:color w:val="000000"/>
          <w:spacing w:val="-5"/>
          <w:sz w:val="28"/>
          <w:lang w:val="en-US"/>
        </w:rPr>
        <w:t>NaOH</w:t>
      </w:r>
      <w:r>
        <w:rPr>
          <w:bCs/>
          <w:color w:val="000000"/>
          <w:spacing w:val="-5"/>
          <w:sz w:val="28"/>
        </w:rPr>
        <w:t xml:space="preserve">          </w:t>
      </w:r>
    </w:p>
    <w:p>
      <w:pPr>
        <w:pStyle w:val="Normal"/>
        <w:shd w:fill="FFFFFF" w:val="clear"/>
        <w:ind w:right="10" w:hanging="0"/>
        <w:rPr>
          <w:sz w:val="28"/>
        </w:rPr>
      </w:pPr>
      <w:r>
        <w:rPr>
          <w:bCs/>
          <w:color w:val="000000"/>
          <w:spacing w:val="-5"/>
          <w:sz w:val="28"/>
        </w:rPr>
        <w:t xml:space="preserve">           </w:t>
      </w:r>
      <w:r>
        <w:rPr>
          <w:color w:val="000000"/>
          <w:spacing w:val="-1"/>
          <w:sz w:val="28"/>
        </w:rPr>
        <w:t>Или  в ионной форме:</w:t>
      </w:r>
      <w:r>
        <w:rPr>
          <w:bCs/>
          <w:color w:val="000000"/>
          <w:spacing w:val="-5"/>
          <w:sz w:val="28"/>
        </w:rPr>
        <w:t xml:space="preserve">                                                                                                         </w:t>
      </w:r>
      <w:r>
        <w:rPr>
          <w:color w:val="000000"/>
          <w:spacing w:val="-1"/>
          <w:sz w:val="28"/>
        </w:rPr>
        <w:t xml:space="preserve">                          </w:t>
      </w:r>
    </w:p>
    <w:p>
      <w:pPr>
        <w:pStyle w:val="Normal"/>
        <w:shd w:fill="FFFFFF" w:val="clear"/>
        <w:spacing w:before="5" w:after="0"/>
        <w:ind w:right="-65" w:hanging="0"/>
        <w:rPr/>
      </w:pPr>
      <w:r>
        <w:rPr>
          <w:bCs/>
          <w:color w:val="000000"/>
          <w:spacing w:val="-9"/>
          <w:sz w:val="28"/>
        </w:rPr>
        <w:t xml:space="preserve">                                                       </w:t>
      </w:r>
      <w:r>
        <w:rPr>
          <w:bCs/>
          <w:color w:val="000000"/>
          <w:spacing w:val="-9"/>
          <w:sz w:val="28"/>
        </w:rPr>
        <w:t>2</w:t>
      </w:r>
      <w:r>
        <w:rPr>
          <w:bCs/>
          <w:color w:val="000000"/>
          <w:spacing w:val="-9"/>
          <w:sz w:val="28"/>
          <w:lang w:val="en-US"/>
        </w:rPr>
        <w:t>Na</w:t>
      </w:r>
      <w:r>
        <w:rPr>
          <w:bCs/>
          <w:color w:val="000000"/>
          <w:spacing w:val="-9"/>
          <w:sz w:val="28"/>
        </w:rPr>
        <w:t xml:space="preserve"> + 2Н</w:t>
      </w:r>
      <w:r>
        <w:rPr>
          <w:bCs/>
          <w:color w:val="000000"/>
          <w:spacing w:val="-9"/>
          <w:sz w:val="28"/>
          <w:vertAlign w:val="subscript"/>
        </w:rPr>
        <w:t>2</w:t>
      </w:r>
      <w:r>
        <w:rPr>
          <w:bCs/>
          <w:color w:val="000000"/>
          <w:spacing w:val="-9"/>
          <w:sz w:val="28"/>
        </w:rPr>
        <w:t xml:space="preserve">О = 2 </w:t>
      </w:r>
      <w:r>
        <w:rPr>
          <w:bCs/>
          <w:color w:val="000000"/>
          <w:spacing w:val="-9"/>
          <w:sz w:val="28"/>
          <w:lang w:val="en-US"/>
        </w:rPr>
        <w:t>Na</w:t>
      </w:r>
      <w:r>
        <w:rPr>
          <w:bCs/>
          <w:color w:val="000000"/>
          <w:spacing w:val="-9"/>
          <w:sz w:val="28"/>
          <w:vertAlign w:val="superscript"/>
        </w:rPr>
        <w:t>+</w:t>
      </w:r>
      <w:r>
        <w:rPr>
          <w:bCs/>
          <w:color w:val="000000"/>
          <w:spacing w:val="-9"/>
          <w:sz w:val="28"/>
        </w:rPr>
        <w:t xml:space="preserve"> + 2ОН ‾+ Н</w:t>
      </w:r>
      <w:r>
        <w:rPr>
          <w:bCs/>
          <w:color w:val="000000"/>
          <w:spacing w:val="-9"/>
          <w:sz w:val="28"/>
          <w:vertAlign w:val="subscript"/>
        </w:rPr>
        <w:t>2</w:t>
      </w:r>
      <w:r>
        <w:rPr>
          <w:bCs/>
          <w:color w:val="000000"/>
          <w:spacing w:val="-9"/>
          <w:sz w:val="28"/>
        </w:rPr>
        <w:t xml:space="preserve">;                   </w:t>
      </w:r>
    </w:p>
    <w:p>
      <w:pPr>
        <w:pStyle w:val="Normal"/>
        <w:shd w:fill="FFFFFF" w:val="clear"/>
        <w:spacing w:before="5" w:after="0"/>
        <w:ind w:right="-65" w:hanging="0"/>
        <w:rPr>
          <w:bCs/>
          <w:sz w:val="28"/>
        </w:rPr>
      </w:pPr>
      <w:r>
        <w:rPr>
          <w:bCs/>
          <w:color w:val="000000"/>
          <w:spacing w:val="-3"/>
          <w:sz w:val="28"/>
        </w:rPr>
        <w:t xml:space="preserve">                                                  </w:t>
      </w:r>
      <w:r>
        <w:rPr>
          <w:bCs/>
          <w:color w:val="000000"/>
          <w:spacing w:val="-3"/>
          <w:sz w:val="28"/>
          <w:lang w:val="en-US"/>
        </w:rPr>
        <w:t>Na</w:t>
      </w:r>
      <w:r>
        <w:rPr>
          <w:bCs/>
          <w:color w:val="000000"/>
          <w:spacing w:val="-3"/>
          <w:sz w:val="28"/>
          <w:vertAlign w:val="subscript"/>
        </w:rPr>
        <w:t>2</w:t>
      </w:r>
      <w:r>
        <w:rPr>
          <w:bCs/>
          <w:color w:val="000000"/>
          <w:spacing w:val="-3"/>
          <w:sz w:val="28"/>
          <w:lang w:val="en-US"/>
        </w:rPr>
        <w:t>O</w:t>
      </w:r>
      <w:r>
        <w:rPr>
          <w:bCs/>
          <w:color w:val="000000"/>
          <w:spacing w:val="-3"/>
          <w:sz w:val="28"/>
        </w:rPr>
        <w:t xml:space="preserve"> + Н</w:t>
      </w:r>
      <w:r>
        <w:rPr>
          <w:bCs/>
          <w:color w:val="000000"/>
          <w:spacing w:val="-3"/>
          <w:sz w:val="28"/>
          <w:vertAlign w:val="subscript"/>
        </w:rPr>
        <w:t>2</w:t>
      </w:r>
      <w:r>
        <w:rPr>
          <w:bCs/>
          <w:color w:val="000000"/>
          <w:spacing w:val="-3"/>
          <w:sz w:val="28"/>
        </w:rPr>
        <w:t>О = 2</w:t>
      </w:r>
      <w:r>
        <w:rPr>
          <w:bCs/>
          <w:color w:val="000000"/>
          <w:spacing w:val="-3"/>
          <w:sz w:val="28"/>
          <w:lang w:val="en-US"/>
        </w:rPr>
        <w:t>Na</w:t>
      </w:r>
      <w:r>
        <w:rPr>
          <w:bCs/>
          <w:color w:val="000000"/>
          <w:spacing w:val="-3"/>
          <w:sz w:val="28"/>
          <w:vertAlign w:val="superscript"/>
        </w:rPr>
        <w:t>+</w:t>
      </w:r>
      <w:r>
        <w:rPr>
          <w:bCs/>
          <w:color w:val="000000"/>
          <w:spacing w:val="-3"/>
          <w:sz w:val="28"/>
        </w:rPr>
        <w:t xml:space="preserve"> + 2ОН ‾</w:t>
      </w:r>
    </w:p>
    <w:p>
      <w:pPr>
        <w:pStyle w:val="Normal"/>
        <w:shd w:fill="FFFFFF" w:val="clear"/>
        <w:ind w:left="5" w:right="5" w:firstLine="355"/>
        <w:jc w:val="both"/>
        <w:rPr>
          <w:sz w:val="28"/>
        </w:rPr>
      </w:pPr>
      <w:r>
        <w:rPr>
          <w:color w:val="000000"/>
          <w:spacing w:val="1"/>
          <w:sz w:val="28"/>
        </w:rPr>
        <w:t xml:space="preserve">     </w:t>
      </w:r>
      <w:r>
        <w:rPr>
          <w:color w:val="000000"/>
          <w:spacing w:val="1"/>
          <w:sz w:val="28"/>
        </w:rPr>
        <w:t>Щелочи в растворах почти полностью диссоциируют на ионы. Они относятся к силь</w:t>
        <w:softHyphen/>
      </w:r>
      <w:r>
        <w:rPr>
          <w:color w:val="000000"/>
          <w:sz w:val="28"/>
        </w:rPr>
        <w:t>ным электролитам и в ионных уравнениях записываются в виде ионов.</w:t>
      </w:r>
    </w:p>
    <w:p>
      <w:pPr>
        <w:pStyle w:val="Normal"/>
        <w:shd w:fill="FFFFFF" w:val="clear"/>
        <w:ind w:left="5" w:right="10" w:firstLine="355"/>
        <w:jc w:val="both"/>
        <w:rPr>
          <w:sz w:val="28"/>
        </w:rPr>
      </w:pPr>
      <w:r>
        <w:rPr>
          <w:color w:val="000000"/>
          <w:spacing w:val="-1"/>
          <w:sz w:val="28"/>
        </w:rPr>
        <w:t xml:space="preserve">      </w:t>
      </w:r>
      <w:r>
        <w:rPr>
          <w:color w:val="000000"/>
          <w:spacing w:val="-1"/>
          <w:sz w:val="28"/>
        </w:rPr>
        <w:t>Большинство гидроксидов в воде практически не растворимы. Их получают действием щелочей на водные растворы соответствующих солей. Например:</w:t>
      </w:r>
    </w:p>
    <w:p>
      <w:pPr>
        <w:pStyle w:val="Normal"/>
        <w:shd w:fill="FFFFFF" w:val="clear"/>
        <w:tabs>
          <w:tab w:val="left" w:pos="9475" w:leader="none"/>
        </w:tabs>
        <w:spacing w:before="72" w:after="0"/>
        <w:ind w:right="-65" w:hanging="0"/>
        <w:rPr/>
      </w:pPr>
      <w:r>
        <w:rPr>
          <w:bCs/>
          <w:color w:val="000000"/>
          <w:spacing w:val="-6"/>
          <w:sz w:val="28"/>
        </w:rPr>
        <w:t xml:space="preserve">                                  </w:t>
      </w:r>
      <w:r>
        <w:rPr>
          <w:bCs/>
          <w:color w:val="000000"/>
          <w:spacing w:val="-6"/>
          <w:sz w:val="28"/>
          <w:lang w:val="en-US"/>
        </w:rPr>
        <w:t>CuSO</w:t>
      </w:r>
      <w:r>
        <w:rPr>
          <w:bCs/>
          <w:color w:val="000000"/>
          <w:spacing w:val="-6"/>
          <w:sz w:val="28"/>
          <w:vertAlign w:val="subscript"/>
        </w:rPr>
        <w:t>4</w:t>
      </w:r>
      <w:r>
        <w:rPr>
          <w:bCs/>
          <w:color w:val="000000"/>
          <w:spacing w:val="-6"/>
          <w:sz w:val="28"/>
        </w:rPr>
        <w:t xml:space="preserve"> + 2</w:t>
      </w:r>
      <w:r>
        <w:rPr>
          <w:bCs/>
          <w:color w:val="000000"/>
          <w:spacing w:val="-6"/>
          <w:sz w:val="28"/>
          <w:lang w:val="en-US"/>
        </w:rPr>
        <w:t>NaOH</w:t>
      </w:r>
      <w:r>
        <w:rPr>
          <w:bCs/>
          <w:color w:val="000000"/>
          <w:spacing w:val="-6"/>
          <w:sz w:val="28"/>
        </w:rPr>
        <w:t xml:space="preserve"> =   ↓  С</w:t>
      </w:r>
      <w:r>
        <w:rPr>
          <w:bCs/>
          <w:color w:val="000000"/>
          <w:spacing w:val="-6"/>
          <w:sz w:val="28"/>
          <w:lang w:val="en-US"/>
        </w:rPr>
        <w:t>u</w:t>
      </w:r>
      <w:r>
        <w:rPr>
          <w:bCs/>
          <w:color w:val="000000"/>
          <w:spacing w:val="-6"/>
          <w:sz w:val="28"/>
        </w:rPr>
        <w:t xml:space="preserve"> (ОН)</w:t>
      </w:r>
      <w:r>
        <w:rPr>
          <w:bCs/>
          <w:color w:val="000000"/>
          <w:spacing w:val="-6"/>
          <w:sz w:val="28"/>
          <w:vertAlign w:val="subscript"/>
        </w:rPr>
        <w:t>2</w:t>
      </w:r>
      <w:r>
        <w:rPr>
          <w:bCs/>
          <w:color w:val="000000"/>
          <w:spacing w:val="-6"/>
          <w:sz w:val="28"/>
        </w:rPr>
        <w:t xml:space="preserve"> + </w:t>
      </w:r>
      <w:r>
        <w:rPr>
          <w:bCs/>
          <w:color w:val="000000"/>
          <w:spacing w:val="-6"/>
          <w:sz w:val="28"/>
          <w:lang w:val="en-US"/>
        </w:rPr>
        <w:t>Na</w:t>
      </w:r>
      <w:r>
        <w:rPr>
          <w:bCs/>
          <w:color w:val="000000"/>
          <w:spacing w:val="-6"/>
          <w:sz w:val="28"/>
          <w:vertAlign w:val="subscript"/>
        </w:rPr>
        <w:t>2</w:t>
      </w:r>
      <w:r>
        <w:rPr>
          <w:bCs/>
          <w:color w:val="000000"/>
          <w:spacing w:val="-6"/>
          <w:sz w:val="28"/>
          <w:lang w:val="en-US"/>
        </w:rPr>
        <w:t>SO</w:t>
      </w:r>
      <w:r>
        <w:rPr>
          <w:bCs/>
          <w:color w:val="000000"/>
          <w:spacing w:val="-6"/>
          <w:sz w:val="28"/>
          <w:vertAlign w:val="subscript"/>
        </w:rPr>
        <w:t>4</w:t>
      </w:r>
      <w:r>
        <w:rPr>
          <w:bCs/>
          <w:color w:val="000000"/>
          <w:spacing w:val="-6"/>
          <w:sz w:val="28"/>
        </w:rPr>
        <w:t xml:space="preserve">; </w:t>
      </w:r>
    </w:p>
    <w:p>
      <w:pPr>
        <w:pStyle w:val="Normal"/>
        <w:shd w:fill="FFFFFF" w:val="clear"/>
        <w:tabs>
          <w:tab w:val="left" w:pos="9475" w:leader="none"/>
        </w:tabs>
        <w:spacing w:before="72" w:after="0"/>
        <w:ind w:right="-65" w:hanging="0"/>
        <w:rPr>
          <w:bCs/>
          <w:sz w:val="28"/>
          <w:lang w:val="en-US"/>
        </w:rPr>
      </w:pPr>
      <w:r>
        <w:rPr>
          <w:bCs/>
          <w:color w:val="000000"/>
          <w:spacing w:val="-2"/>
          <w:sz w:val="28"/>
        </w:rPr>
        <w:t xml:space="preserve">                                </w:t>
      </w:r>
      <w:r>
        <w:rPr>
          <w:bCs/>
          <w:color w:val="000000"/>
          <w:spacing w:val="-2"/>
          <w:sz w:val="28"/>
          <w:lang w:val="en-US"/>
        </w:rPr>
        <w:t>FeCl</w:t>
      </w:r>
      <w:r>
        <w:rPr>
          <w:bCs/>
          <w:color w:val="000000"/>
          <w:spacing w:val="-2"/>
          <w:sz w:val="28"/>
          <w:vertAlign w:val="subscript"/>
          <w:lang w:val="en-US"/>
        </w:rPr>
        <w:t>3</w:t>
      </w:r>
      <w:r>
        <w:rPr>
          <w:bCs/>
          <w:color w:val="000000"/>
          <w:spacing w:val="-2"/>
          <w:sz w:val="28"/>
          <w:lang w:val="en-US"/>
        </w:rPr>
        <w:t xml:space="preserve"> + 3NaOH =   ↓  Fe (</w:t>
      </w:r>
      <w:r>
        <w:rPr>
          <w:bCs/>
          <w:color w:val="000000"/>
          <w:spacing w:val="-2"/>
          <w:sz w:val="28"/>
        </w:rPr>
        <w:t>ОН</w:t>
      </w:r>
      <w:r>
        <w:rPr>
          <w:bCs/>
          <w:color w:val="000000"/>
          <w:spacing w:val="-2"/>
          <w:sz w:val="28"/>
          <w:lang w:val="en-US"/>
        </w:rPr>
        <w:t>)</w:t>
      </w:r>
      <w:r>
        <w:rPr>
          <w:bCs/>
          <w:color w:val="000000"/>
          <w:spacing w:val="-2"/>
          <w:sz w:val="28"/>
          <w:vertAlign w:val="subscript"/>
          <w:lang w:val="en-US"/>
        </w:rPr>
        <w:t>3</w:t>
      </w:r>
      <w:r>
        <w:rPr>
          <w:bCs/>
          <w:color w:val="000000"/>
          <w:spacing w:val="-2"/>
          <w:sz w:val="28"/>
          <w:lang w:val="en-US"/>
        </w:rPr>
        <w:t xml:space="preserve"> + 3NaCl</w:t>
      </w:r>
    </w:p>
    <w:p>
      <w:pPr>
        <w:pStyle w:val="Normal"/>
        <w:shd w:fill="FFFFFF" w:val="clear"/>
        <w:rPr>
          <w:sz w:val="28"/>
        </w:rPr>
      </w:pPr>
      <w:r>
        <w:rPr>
          <w:color w:val="000000"/>
          <w:spacing w:val="-1"/>
          <w:sz w:val="28"/>
          <w:lang w:val="en-US"/>
        </w:rPr>
        <w:t xml:space="preserve">          </w:t>
      </w:r>
      <w:r>
        <w:rPr>
          <w:color w:val="000000"/>
          <w:spacing w:val="-1"/>
          <w:sz w:val="28"/>
        </w:rPr>
        <w:t>Или в ионной форме:</w:t>
      </w:r>
    </w:p>
    <w:p>
      <w:pPr>
        <w:pStyle w:val="Normal"/>
        <w:shd w:fill="FFFFFF" w:val="clear"/>
        <w:tabs>
          <w:tab w:val="left" w:pos="9475" w:leader="none"/>
        </w:tabs>
        <w:ind w:right="-65" w:hanging="0"/>
        <w:rPr/>
      </w:pPr>
      <w:r>
        <w:rPr>
          <w:bCs/>
          <w:color w:val="000000"/>
          <w:spacing w:val="-5"/>
          <w:sz w:val="28"/>
        </w:rPr>
        <w:t xml:space="preserve">                                 </w:t>
      </w:r>
      <w:r>
        <w:rPr>
          <w:bCs/>
          <w:color w:val="000000"/>
          <w:spacing w:val="-5"/>
          <w:sz w:val="28"/>
          <w:lang w:val="en-US"/>
        </w:rPr>
        <w:t>Cu</w:t>
      </w:r>
      <w:r>
        <w:rPr>
          <w:bCs/>
          <w:color w:val="000000"/>
          <w:spacing w:val="-5"/>
          <w:sz w:val="28"/>
          <w:vertAlign w:val="superscript"/>
          <w:lang w:val="en-US"/>
        </w:rPr>
        <w:t>2+</w:t>
      </w:r>
      <w:r>
        <w:rPr>
          <w:bCs/>
          <w:color w:val="000000"/>
          <w:spacing w:val="-5"/>
          <w:sz w:val="28"/>
          <w:lang w:val="en-US"/>
        </w:rPr>
        <w:t xml:space="preserve"> + 2OH‾ = Cu (OH)</w:t>
      </w:r>
      <w:r>
        <w:rPr>
          <w:bCs/>
          <w:color w:val="000000"/>
          <w:spacing w:val="-5"/>
          <w:sz w:val="28"/>
          <w:vertAlign w:val="subscript"/>
          <w:lang w:val="en-US"/>
        </w:rPr>
        <w:t>2</w:t>
      </w:r>
      <w:r>
        <w:rPr>
          <w:bCs/>
          <w:color w:val="000000"/>
          <w:spacing w:val="-5"/>
          <w:sz w:val="28"/>
          <w:lang w:val="en-US"/>
        </w:rPr>
        <w:t xml:space="preserve">;       </w:t>
      </w:r>
    </w:p>
    <w:p>
      <w:pPr>
        <w:pStyle w:val="Normal"/>
        <w:shd w:fill="FFFFFF" w:val="clear"/>
        <w:tabs>
          <w:tab w:val="left" w:pos="9475" w:leader="none"/>
        </w:tabs>
        <w:ind w:right="-65" w:hanging="0"/>
        <w:rPr/>
      </w:pPr>
      <w:r>
        <w:rPr>
          <w:bCs/>
          <w:color w:val="000000"/>
          <w:spacing w:val="-5"/>
          <w:sz w:val="28"/>
          <w:lang w:val="en-US"/>
        </w:rPr>
        <w:t xml:space="preserve">                                 </w:t>
      </w:r>
      <w:r>
        <w:rPr>
          <w:bCs/>
          <w:color w:val="000000"/>
          <w:spacing w:val="-5"/>
          <w:sz w:val="28"/>
          <w:lang w:val="en-US"/>
        </w:rPr>
        <w:t>Fe</w:t>
      </w:r>
      <w:r>
        <w:rPr>
          <w:bCs/>
          <w:color w:val="000000"/>
          <w:spacing w:val="-5"/>
          <w:sz w:val="28"/>
          <w:vertAlign w:val="superscript"/>
          <w:lang w:val="en-US"/>
        </w:rPr>
        <w:t xml:space="preserve">3+ </w:t>
      </w:r>
      <w:r>
        <w:rPr>
          <w:bCs/>
          <w:color w:val="000000"/>
          <w:spacing w:val="-5"/>
          <w:sz w:val="28"/>
          <w:lang w:val="en-US"/>
        </w:rPr>
        <w:t xml:space="preserve"> + 3OH‾ </w:t>
      </w:r>
      <w:r>
        <w:rPr>
          <w:bCs/>
          <w:color w:val="000000"/>
          <w:spacing w:val="5"/>
          <w:sz w:val="28"/>
          <w:lang w:val="en-US"/>
        </w:rPr>
        <w:t>= Fe (OH)</w:t>
      </w:r>
      <w:r>
        <w:rPr>
          <w:bCs/>
          <w:color w:val="000000"/>
          <w:spacing w:val="5"/>
          <w:sz w:val="28"/>
          <w:vertAlign w:val="subscript"/>
          <w:lang w:val="en-US"/>
        </w:rPr>
        <w:t>3</w:t>
      </w:r>
    </w:p>
    <w:p>
      <w:pPr>
        <w:pStyle w:val="Normal"/>
        <w:shd w:fill="FFFFFF" w:val="clear"/>
        <w:tabs>
          <w:tab w:val="left" w:pos="9475" w:leader="none"/>
        </w:tabs>
        <w:ind w:right="-65" w:hanging="0"/>
        <w:jc w:val="both"/>
        <w:rPr/>
      </w:pPr>
      <w:r>
        <w:rPr>
          <w:bCs/>
          <w:color w:val="000000"/>
          <w:spacing w:val="5"/>
          <w:sz w:val="28"/>
          <w:vertAlign w:val="subscript"/>
          <w:lang w:val="en-US"/>
        </w:rPr>
        <w:t xml:space="preserve">            </w:t>
      </w:r>
      <w:r>
        <w:rPr>
          <w:color w:val="000000"/>
          <w:spacing w:val="-1"/>
          <w:sz w:val="28"/>
        </w:rPr>
        <w:t xml:space="preserve">Нерастворимые  гидроксиды , а также гидроксид аммония </w:t>
      </w:r>
      <w:r>
        <w:rPr>
          <w:bCs/>
          <w:color w:val="000000"/>
          <w:spacing w:val="-1"/>
          <w:sz w:val="28"/>
          <w:lang w:val="en-US"/>
        </w:rPr>
        <w:t>NH</w:t>
      </w:r>
      <w:r>
        <w:rPr>
          <w:bCs/>
          <w:color w:val="000000"/>
          <w:spacing w:val="-1"/>
          <w:sz w:val="28"/>
          <w:vertAlign w:val="subscript"/>
        </w:rPr>
        <w:t>4</w:t>
      </w:r>
      <w:r>
        <w:rPr>
          <w:bCs/>
          <w:color w:val="000000"/>
          <w:spacing w:val="-1"/>
          <w:sz w:val="28"/>
          <w:lang w:val="en-US"/>
        </w:rPr>
        <w:t>OH</w:t>
      </w:r>
      <w:r>
        <w:rPr>
          <w:b/>
          <w:color w:val="000000"/>
          <w:spacing w:val="-1"/>
          <w:sz w:val="28"/>
        </w:rPr>
        <w:t xml:space="preserve"> </w:t>
      </w:r>
      <w:r>
        <w:rPr>
          <w:color w:val="000000"/>
          <w:spacing w:val="-1"/>
          <w:sz w:val="28"/>
        </w:rPr>
        <w:t>в растворах диссо</w:t>
        <w:softHyphen/>
      </w:r>
      <w:r>
        <w:rPr>
          <w:color w:val="000000"/>
          <w:sz w:val="28"/>
        </w:rPr>
        <w:t>циируют лишь в незначительной степени. Они относятся к слабым электролитам и в ион</w:t>
        <w:softHyphen/>
      </w:r>
      <w:r>
        <w:rPr>
          <w:color w:val="000000"/>
          <w:spacing w:val="-1"/>
          <w:sz w:val="28"/>
        </w:rPr>
        <w:t>ных уравнениях записываются в виде молекул.</w:t>
      </w:r>
    </w:p>
    <w:p>
      <w:pPr>
        <w:pStyle w:val="Normal"/>
        <w:shd w:fill="FFFFFF" w:val="clear"/>
        <w:tabs>
          <w:tab w:val="left" w:pos="9475" w:leader="none"/>
        </w:tabs>
        <w:ind w:right="-65" w:hanging="0"/>
        <w:jc w:val="both"/>
        <w:rPr>
          <w:color w:val="000000"/>
          <w:spacing w:val="-1"/>
          <w:sz w:val="28"/>
        </w:rPr>
      </w:pPr>
      <w:r>
        <w:rPr>
          <w:color w:val="000000"/>
          <w:spacing w:val="-1"/>
          <w:sz w:val="28"/>
        </w:rPr>
        <w:t xml:space="preserve">                                      </w:t>
      </w:r>
    </w:p>
    <w:p>
      <w:pPr>
        <w:pStyle w:val="Normal"/>
        <w:shd w:fill="FFFFFF" w:val="clear"/>
        <w:tabs>
          <w:tab w:val="left" w:pos="9475" w:leader="none"/>
        </w:tabs>
        <w:ind w:right="-65" w:hanging="0"/>
        <w:jc w:val="center"/>
        <w:rPr>
          <w:i/>
          <w:i/>
          <w:iCs/>
          <w:color w:val="000000"/>
          <w:spacing w:val="-1"/>
          <w:sz w:val="28"/>
        </w:rPr>
      </w:pPr>
      <w:r>
        <w:rPr>
          <w:i/>
          <w:iCs/>
          <w:color w:val="000000"/>
          <w:spacing w:val="-1"/>
          <w:sz w:val="28"/>
        </w:rPr>
        <w:t>Свойства гидроксидов</w:t>
      </w:r>
    </w:p>
    <w:p>
      <w:pPr>
        <w:pStyle w:val="Normal"/>
        <w:shd w:fill="FFFFFF" w:val="clear"/>
        <w:tabs>
          <w:tab w:val="left" w:pos="9475" w:leader="none"/>
        </w:tabs>
        <w:ind w:right="-65" w:hanging="0"/>
        <w:jc w:val="both"/>
        <w:rPr>
          <w:sz w:val="28"/>
        </w:rPr>
      </w:pPr>
      <w:r>
        <w:rPr>
          <w:i/>
          <w:iCs/>
          <w:color w:val="000000"/>
          <w:spacing w:val="-1"/>
          <w:sz w:val="28"/>
        </w:rPr>
        <w:t xml:space="preserve">        </w:t>
      </w:r>
      <w:r>
        <w:rPr>
          <w:color w:val="000000"/>
          <w:sz w:val="28"/>
        </w:rPr>
        <w:t>Общие свойства класса гидроксидов (действие на индикаторы, взаимодействие с ки</w:t>
        <w:softHyphen/>
      </w:r>
      <w:r>
        <w:rPr>
          <w:color w:val="000000"/>
          <w:spacing w:val="-1"/>
          <w:sz w:val="28"/>
        </w:rPr>
        <w:t>слотами, солями, оксидами) обусловлены наличием в их растворах гидроксид-ионов. Наи</w:t>
        <w:softHyphen/>
      </w:r>
      <w:r>
        <w:rPr>
          <w:color w:val="000000"/>
          <w:sz w:val="28"/>
        </w:rPr>
        <w:t>более характерными для гидроксидов являются следующие реакции:</w:t>
      </w:r>
    </w:p>
    <w:p>
      <w:pPr>
        <w:pStyle w:val="Normal"/>
        <w:shd w:fill="FFFFFF" w:val="clear"/>
        <w:rPr>
          <w:sz w:val="28"/>
        </w:rPr>
      </w:pPr>
      <w:r>
        <w:rPr>
          <w:color w:val="000000"/>
          <w:spacing w:val="4"/>
          <w:sz w:val="28"/>
        </w:rPr>
        <w:t xml:space="preserve">             </w:t>
      </w:r>
      <w:r>
        <w:rPr>
          <w:color w:val="000000"/>
          <w:spacing w:val="4"/>
          <w:sz w:val="28"/>
        </w:rPr>
        <w:t>1.   Гидроксиды (растворимые и нерастворимые основания) реагируют с кислотами.</w:t>
      </w:r>
    </w:p>
    <w:p>
      <w:pPr>
        <w:pStyle w:val="Normal"/>
        <w:shd w:fill="FFFFFF" w:val="clear"/>
        <w:spacing w:before="14" w:after="0"/>
        <w:rPr/>
      </w:pPr>
      <w:r>
        <w:rPr>
          <w:bCs/>
          <w:color w:val="000000"/>
          <w:spacing w:val="-7"/>
          <w:sz w:val="28"/>
        </w:rPr>
        <w:t xml:space="preserve">                                          </w:t>
      </w:r>
      <w:r>
        <w:rPr>
          <w:bCs/>
          <w:color w:val="000000"/>
          <w:spacing w:val="-7"/>
          <w:sz w:val="28"/>
        </w:rPr>
        <w:t xml:space="preserve">2КОН + </w:t>
      </w:r>
      <w:r>
        <w:rPr>
          <w:bCs/>
          <w:color w:val="000000"/>
          <w:spacing w:val="-7"/>
          <w:sz w:val="28"/>
          <w:lang w:val="en-US"/>
        </w:rPr>
        <w:t>H</w:t>
      </w:r>
      <w:r>
        <w:rPr>
          <w:bCs/>
          <w:color w:val="000000"/>
          <w:spacing w:val="-7"/>
          <w:sz w:val="28"/>
          <w:vertAlign w:val="subscript"/>
        </w:rPr>
        <w:t>2</w:t>
      </w:r>
      <w:r>
        <w:rPr>
          <w:bCs/>
          <w:color w:val="000000"/>
          <w:spacing w:val="-7"/>
          <w:sz w:val="28"/>
          <w:lang w:val="en-US"/>
        </w:rPr>
        <w:t>SO</w:t>
      </w:r>
      <w:r>
        <w:rPr>
          <w:bCs/>
          <w:color w:val="000000"/>
          <w:spacing w:val="-7"/>
          <w:sz w:val="28"/>
          <w:vertAlign w:val="subscript"/>
        </w:rPr>
        <w:t>4</w:t>
      </w:r>
      <w:r>
        <w:rPr>
          <w:bCs/>
          <w:color w:val="000000"/>
          <w:spacing w:val="-7"/>
          <w:sz w:val="28"/>
        </w:rPr>
        <w:t xml:space="preserve"> = </w:t>
      </w:r>
      <w:r>
        <w:rPr>
          <w:bCs/>
          <w:color w:val="000000"/>
          <w:spacing w:val="-7"/>
          <w:sz w:val="28"/>
          <w:lang w:val="en-US"/>
        </w:rPr>
        <w:t>K</w:t>
      </w:r>
      <w:r>
        <w:rPr>
          <w:bCs/>
          <w:color w:val="000000"/>
          <w:spacing w:val="-7"/>
          <w:sz w:val="28"/>
          <w:vertAlign w:val="subscript"/>
        </w:rPr>
        <w:t>2</w:t>
      </w:r>
      <w:r>
        <w:rPr>
          <w:bCs/>
          <w:color w:val="000000"/>
          <w:spacing w:val="-7"/>
          <w:sz w:val="28"/>
          <w:lang w:val="en-US"/>
        </w:rPr>
        <w:t>SO</w:t>
      </w:r>
      <w:r>
        <w:rPr>
          <w:bCs/>
          <w:color w:val="000000"/>
          <w:spacing w:val="-7"/>
          <w:sz w:val="28"/>
          <w:vertAlign w:val="subscript"/>
        </w:rPr>
        <w:t>4</w:t>
      </w:r>
      <w:r>
        <w:rPr>
          <w:bCs/>
          <w:color w:val="000000"/>
          <w:spacing w:val="-7"/>
          <w:sz w:val="28"/>
        </w:rPr>
        <w:t xml:space="preserve"> + 2Н</w:t>
      </w:r>
      <w:r>
        <w:rPr>
          <w:bCs/>
          <w:color w:val="000000"/>
          <w:spacing w:val="-7"/>
          <w:sz w:val="28"/>
          <w:vertAlign w:val="subscript"/>
        </w:rPr>
        <w:t>2</w:t>
      </w:r>
      <w:r>
        <w:rPr>
          <w:bCs/>
          <w:color w:val="000000"/>
          <w:spacing w:val="-7"/>
          <w:sz w:val="28"/>
        </w:rPr>
        <w:t xml:space="preserve">О; </w:t>
      </w:r>
    </w:p>
    <w:p>
      <w:pPr>
        <w:pStyle w:val="Normal"/>
        <w:shd w:fill="FFFFFF" w:val="clear"/>
        <w:spacing w:before="14" w:after="0"/>
        <w:rPr>
          <w:sz w:val="28"/>
        </w:rPr>
      </w:pPr>
      <w:r>
        <w:rPr>
          <w:bCs/>
          <w:color w:val="000000"/>
          <w:spacing w:val="-7"/>
          <w:sz w:val="28"/>
        </w:rPr>
        <w:t xml:space="preserve">                                          </w:t>
      </w:r>
      <w:r>
        <w:rPr>
          <w:bCs/>
          <w:color w:val="000000"/>
          <w:spacing w:val="-6"/>
          <w:sz w:val="28"/>
        </w:rPr>
        <w:t>С</w:t>
      </w:r>
      <w:r>
        <w:rPr>
          <w:bCs/>
          <w:color w:val="000000"/>
          <w:spacing w:val="-6"/>
          <w:sz w:val="28"/>
          <w:lang w:val="en-US"/>
        </w:rPr>
        <w:t>u</w:t>
      </w:r>
      <w:r>
        <w:rPr>
          <w:bCs/>
          <w:color w:val="000000"/>
          <w:spacing w:val="-6"/>
          <w:sz w:val="28"/>
        </w:rPr>
        <w:t xml:space="preserve">(ОН) </w:t>
      </w:r>
      <w:r>
        <w:rPr>
          <w:bCs/>
          <w:color w:val="000000"/>
          <w:spacing w:val="-6"/>
          <w:sz w:val="28"/>
          <w:vertAlign w:val="subscript"/>
        </w:rPr>
        <w:t>2</w:t>
      </w:r>
      <w:r>
        <w:rPr>
          <w:bCs/>
          <w:color w:val="000000"/>
          <w:spacing w:val="-6"/>
          <w:sz w:val="28"/>
        </w:rPr>
        <w:t xml:space="preserve"> + 2НС</w:t>
      </w:r>
      <w:r>
        <w:rPr>
          <w:bCs/>
          <w:color w:val="000000"/>
          <w:spacing w:val="-6"/>
          <w:sz w:val="28"/>
          <w:lang w:val="en-US"/>
        </w:rPr>
        <w:t>l</w:t>
      </w:r>
      <w:r>
        <w:rPr>
          <w:bCs/>
          <w:color w:val="000000"/>
          <w:spacing w:val="-6"/>
          <w:sz w:val="28"/>
        </w:rPr>
        <w:t xml:space="preserve"> = СuСl</w:t>
      </w:r>
      <w:r>
        <w:rPr>
          <w:bCs/>
          <w:color w:val="000000"/>
          <w:spacing w:val="-6"/>
          <w:sz w:val="28"/>
          <w:vertAlign w:val="subscript"/>
        </w:rPr>
        <w:t>2</w:t>
      </w:r>
      <w:r>
        <w:rPr>
          <w:bCs/>
          <w:color w:val="000000"/>
          <w:spacing w:val="-6"/>
          <w:sz w:val="28"/>
        </w:rPr>
        <w:t xml:space="preserve"> + 2Н</w:t>
      </w:r>
      <w:r>
        <w:rPr>
          <w:bCs/>
          <w:color w:val="000000"/>
          <w:spacing w:val="-6"/>
          <w:sz w:val="28"/>
          <w:vertAlign w:val="subscript"/>
        </w:rPr>
        <w:t>2</w:t>
      </w:r>
      <w:r>
        <w:rPr>
          <w:bCs/>
          <w:color w:val="000000"/>
          <w:spacing w:val="-6"/>
          <w:sz w:val="28"/>
        </w:rPr>
        <w:t>О</w:t>
      </w:r>
      <w:r>
        <w:rPr>
          <w:bCs/>
          <w:color w:val="000000"/>
          <w:spacing w:val="-7"/>
          <w:sz w:val="28"/>
        </w:rPr>
        <w:t xml:space="preserve">                      </w:t>
      </w:r>
      <w:r>
        <w:rPr>
          <w:bCs/>
          <w:color w:val="000000"/>
          <w:spacing w:val="-3"/>
          <w:sz w:val="28"/>
        </w:rPr>
        <w:t xml:space="preserve">                                                                         </w:t>
      </w:r>
    </w:p>
    <w:p>
      <w:pPr>
        <w:pStyle w:val="Normal"/>
        <w:shd w:fill="FFFFFF" w:val="clear"/>
        <w:rPr>
          <w:sz w:val="28"/>
        </w:rPr>
      </w:pPr>
      <w:r>
        <w:rPr>
          <w:sz w:val="28"/>
        </w:rPr>
        <w:t xml:space="preserve">               </w:t>
      </w:r>
      <w:r>
        <w:rPr>
          <w:sz w:val="28"/>
        </w:rPr>
        <w:t xml:space="preserve">Или в ионной форме:        </w:t>
      </w:r>
    </w:p>
    <w:p>
      <w:pPr>
        <w:pStyle w:val="Normal"/>
        <w:shd w:fill="FFFFFF" w:val="clear"/>
        <w:rPr/>
      </w:pPr>
      <w:r>
        <w:rPr>
          <w:sz w:val="28"/>
        </w:rPr>
        <w:t xml:space="preserve">                                      </w:t>
      </w:r>
      <w:r>
        <w:rPr>
          <w:bCs/>
          <w:color w:val="000000"/>
          <w:spacing w:val="5"/>
          <w:sz w:val="28"/>
        </w:rPr>
        <w:t>ОН ‾+ Н</w:t>
      </w:r>
      <w:r>
        <w:rPr>
          <w:bCs/>
          <w:color w:val="000000"/>
          <w:spacing w:val="5"/>
          <w:sz w:val="28"/>
          <w:vertAlign w:val="superscript"/>
        </w:rPr>
        <w:t>+</w:t>
      </w:r>
      <w:r>
        <w:rPr>
          <w:bCs/>
          <w:color w:val="000000"/>
          <w:spacing w:val="5"/>
          <w:sz w:val="28"/>
        </w:rPr>
        <w:t xml:space="preserve"> = Н</w:t>
      </w:r>
      <w:r>
        <w:rPr>
          <w:bCs/>
          <w:color w:val="000000"/>
          <w:spacing w:val="5"/>
          <w:sz w:val="28"/>
          <w:vertAlign w:val="subscript"/>
        </w:rPr>
        <w:t>2</w:t>
      </w:r>
      <w:r>
        <w:rPr>
          <w:bCs/>
          <w:color w:val="000000"/>
          <w:spacing w:val="5"/>
          <w:sz w:val="28"/>
        </w:rPr>
        <w:t xml:space="preserve">О;   </w:t>
      </w:r>
    </w:p>
    <w:p>
      <w:pPr>
        <w:pStyle w:val="Normal"/>
        <w:shd w:fill="FFFFFF" w:val="clear"/>
        <w:rPr>
          <w:bCs/>
          <w:color w:val="000000"/>
          <w:spacing w:val="-9"/>
          <w:sz w:val="28"/>
        </w:rPr>
      </w:pPr>
      <w:r>
        <w:rPr>
          <w:bCs/>
          <w:color w:val="000000"/>
          <w:spacing w:val="5"/>
          <w:sz w:val="28"/>
        </w:rPr>
        <w:t xml:space="preserve">                                    </w:t>
      </w:r>
      <w:r>
        <w:rPr>
          <w:bCs/>
          <w:color w:val="000000"/>
          <w:spacing w:val="-9"/>
          <w:sz w:val="28"/>
        </w:rPr>
        <w:t>С</w:t>
      </w:r>
      <w:r>
        <w:rPr>
          <w:bCs/>
          <w:color w:val="000000"/>
          <w:spacing w:val="-9"/>
          <w:sz w:val="28"/>
          <w:lang w:val="en-US"/>
        </w:rPr>
        <w:t>u</w:t>
      </w:r>
      <w:r>
        <w:rPr>
          <w:bCs/>
          <w:color w:val="000000"/>
          <w:spacing w:val="-9"/>
          <w:sz w:val="28"/>
        </w:rPr>
        <w:t xml:space="preserve">(ОН) </w:t>
      </w:r>
      <w:r>
        <w:rPr>
          <w:bCs/>
          <w:color w:val="000000"/>
          <w:spacing w:val="-9"/>
          <w:sz w:val="28"/>
          <w:vertAlign w:val="subscript"/>
        </w:rPr>
        <w:t>2</w:t>
      </w:r>
      <w:r>
        <w:rPr>
          <w:bCs/>
          <w:color w:val="000000"/>
          <w:spacing w:val="-9"/>
          <w:sz w:val="28"/>
        </w:rPr>
        <w:t xml:space="preserve"> + 2Н</w:t>
      </w:r>
      <w:r>
        <w:rPr>
          <w:bCs/>
          <w:color w:val="000000"/>
          <w:spacing w:val="-9"/>
          <w:sz w:val="28"/>
          <w:vertAlign w:val="superscript"/>
        </w:rPr>
        <w:t>+</w:t>
      </w:r>
      <w:r>
        <w:rPr>
          <w:bCs/>
          <w:color w:val="000000"/>
          <w:spacing w:val="-9"/>
          <w:sz w:val="28"/>
        </w:rPr>
        <w:t xml:space="preserve"> = Сu</w:t>
      </w:r>
      <w:r>
        <w:rPr>
          <w:bCs/>
          <w:color w:val="000000"/>
          <w:spacing w:val="-9"/>
          <w:sz w:val="28"/>
          <w:vertAlign w:val="superscript"/>
        </w:rPr>
        <w:t>2+</w:t>
      </w:r>
      <w:r>
        <w:rPr>
          <w:bCs/>
          <w:color w:val="000000"/>
          <w:spacing w:val="-9"/>
          <w:sz w:val="28"/>
        </w:rPr>
        <w:t xml:space="preserve"> + 2Н</w:t>
      </w:r>
      <w:r>
        <w:rPr>
          <w:bCs/>
          <w:color w:val="000000"/>
          <w:spacing w:val="-9"/>
          <w:sz w:val="28"/>
          <w:vertAlign w:val="subscript"/>
        </w:rPr>
        <w:t>2</w:t>
      </w:r>
      <w:r>
        <w:rPr>
          <w:bCs/>
          <w:color w:val="000000"/>
          <w:spacing w:val="-9"/>
          <w:sz w:val="28"/>
        </w:rPr>
        <w:t>О</w:t>
      </w:r>
      <w:r>
        <w:rPr>
          <w:bCs/>
          <w:color w:val="000000"/>
          <w:spacing w:val="5"/>
          <w:sz w:val="28"/>
        </w:rPr>
        <w:t xml:space="preserve">                                                     </w:t>
      </w:r>
      <w:r>
        <w:rPr>
          <w:bCs/>
          <w:color w:val="000000"/>
          <w:spacing w:val="-9"/>
          <w:sz w:val="28"/>
        </w:rPr>
        <w:t xml:space="preserve">                                                          </w:t>
      </w:r>
      <w:r>
        <w:rPr>
          <w:sz w:val="28"/>
        </w:rPr>
        <w:t xml:space="preserve">                                                 </w:t>
      </w:r>
      <w:r>
        <w:rPr>
          <w:b/>
          <w:color w:val="000000"/>
          <w:spacing w:val="5"/>
          <w:sz w:val="28"/>
        </w:rPr>
        <w:t xml:space="preserve">                                                        </w:t>
      </w:r>
    </w:p>
    <w:p>
      <w:pPr>
        <w:pStyle w:val="Normal"/>
        <w:shd w:fill="FFFFFF" w:val="clear"/>
        <w:rPr>
          <w:sz w:val="28"/>
        </w:rPr>
      </w:pPr>
      <w:r>
        <w:rPr>
          <w:bCs/>
          <w:color w:val="000000"/>
          <w:spacing w:val="-9"/>
          <w:sz w:val="28"/>
        </w:rPr>
        <w:t xml:space="preserve">                </w:t>
      </w:r>
      <w:r>
        <w:rPr>
          <w:color w:val="000000"/>
          <w:spacing w:val="-1"/>
          <w:sz w:val="28"/>
        </w:rPr>
        <w:t>2.   Щелочи реагируют с кислотными оксидами:</w:t>
      </w:r>
    </w:p>
    <w:p>
      <w:pPr>
        <w:pStyle w:val="Normal"/>
        <w:shd w:fill="FFFFFF" w:val="clear"/>
        <w:spacing w:before="19" w:after="0"/>
        <w:rPr/>
      </w:pPr>
      <w:r>
        <w:rPr>
          <w:bCs/>
          <w:color w:val="000000"/>
          <w:spacing w:val="-3"/>
          <w:sz w:val="28"/>
        </w:rPr>
        <w:t xml:space="preserve">                                        </w:t>
      </w:r>
      <w:r>
        <w:rPr>
          <w:bCs/>
          <w:color w:val="000000"/>
          <w:spacing w:val="-3"/>
          <w:sz w:val="28"/>
        </w:rPr>
        <w:t>2</w:t>
      </w:r>
      <w:r>
        <w:rPr>
          <w:bCs/>
          <w:color w:val="000000"/>
          <w:spacing w:val="-3"/>
          <w:sz w:val="28"/>
          <w:lang w:val="en-US"/>
        </w:rPr>
        <w:t>NaOH</w:t>
      </w:r>
      <w:r>
        <w:rPr>
          <w:bCs/>
          <w:color w:val="000000"/>
          <w:spacing w:val="-3"/>
          <w:sz w:val="28"/>
        </w:rPr>
        <w:t xml:space="preserve"> + </w:t>
      </w:r>
      <w:r>
        <w:rPr>
          <w:bCs/>
          <w:color w:val="000000"/>
          <w:spacing w:val="-3"/>
          <w:sz w:val="28"/>
          <w:lang w:val="en-US"/>
        </w:rPr>
        <w:t>SiO</w:t>
      </w:r>
      <w:r>
        <w:rPr>
          <w:bCs/>
          <w:color w:val="000000"/>
          <w:spacing w:val="-3"/>
          <w:sz w:val="28"/>
          <w:vertAlign w:val="subscript"/>
        </w:rPr>
        <w:t>2</w:t>
      </w:r>
      <w:r>
        <w:rPr>
          <w:bCs/>
          <w:color w:val="000000"/>
          <w:spacing w:val="-3"/>
          <w:sz w:val="28"/>
        </w:rPr>
        <w:t xml:space="preserve"> = </w:t>
      </w:r>
      <w:r>
        <w:rPr>
          <w:bCs/>
          <w:color w:val="000000"/>
          <w:spacing w:val="-3"/>
          <w:sz w:val="28"/>
          <w:lang w:val="en-US"/>
        </w:rPr>
        <w:t>Na</w:t>
      </w:r>
      <w:r>
        <w:rPr>
          <w:bCs/>
          <w:color w:val="000000"/>
          <w:spacing w:val="-3"/>
          <w:sz w:val="28"/>
          <w:vertAlign w:val="subscript"/>
        </w:rPr>
        <w:t>2</w:t>
      </w:r>
      <w:r>
        <w:rPr>
          <w:bCs/>
          <w:color w:val="000000"/>
          <w:spacing w:val="-3"/>
          <w:sz w:val="28"/>
          <w:lang w:val="en-US"/>
        </w:rPr>
        <w:t>SiO</w:t>
      </w:r>
      <w:r>
        <w:rPr>
          <w:bCs/>
          <w:color w:val="000000"/>
          <w:spacing w:val="-3"/>
          <w:sz w:val="28"/>
          <w:vertAlign w:val="subscript"/>
        </w:rPr>
        <w:t>3</w:t>
      </w:r>
      <w:r>
        <w:rPr>
          <w:bCs/>
          <w:color w:val="000000"/>
          <w:spacing w:val="-3"/>
          <w:sz w:val="28"/>
        </w:rPr>
        <w:t xml:space="preserve"> + Н</w:t>
      </w:r>
      <w:r>
        <w:rPr>
          <w:bCs/>
          <w:color w:val="000000"/>
          <w:spacing w:val="-3"/>
          <w:sz w:val="28"/>
          <w:vertAlign w:val="subscript"/>
        </w:rPr>
        <w:t>2</w:t>
      </w:r>
      <w:r>
        <w:rPr>
          <w:bCs/>
          <w:color w:val="000000"/>
          <w:spacing w:val="-3"/>
          <w:sz w:val="28"/>
        </w:rPr>
        <w:t xml:space="preserve">О;  </w:t>
      </w:r>
    </w:p>
    <w:p>
      <w:pPr>
        <w:pStyle w:val="Normal"/>
        <w:shd w:fill="FFFFFF" w:val="clear"/>
        <w:spacing w:before="19" w:after="0"/>
        <w:rPr>
          <w:sz w:val="28"/>
        </w:rPr>
      </w:pPr>
      <w:r>
        <w:rPr>
          <w:bCs/>
          <w:color w:val="000000"/>
          <w:spacing w:val="-3"/>
          <w:sz w:val="28"/>
        </w:rPr>
        <w:t xml:space="preserve">                                        </w:t>
      </w:r>
      <w:r>
        <w:rPr>
          <w:bCs/>
          <w:color w:val="000000"/>
          <w:spacing w:val="-2"/>
          <w:sz w:val="28"/>
        </w:rPr>
        <w:t xml:space="preserve">Са(ОН) </w:t>
      </w:r>
      <w:r>
        <w:rPr>
          <w:bCs/>
          <w:color w:val="000000"/>
          <w:spacing w:val="-2"/>
          <w:sz w:val="28"/>
          <w:vertAlign w:val="subscript"/>
        </w:rPr>
        <w:t>2</w:t>
      </w:r>
      <w:r>
        <w:rPr>
          <w:bCs/>
          <w:color w:val="000000"/>
          <w:spacing w:val="-2"/>
          <w:sz w:val="28"/>
        </w:rPr>
        <w:t xml:space="preserve"> + СО</w:t>
      </w:r>
      <w:r>
        <w:rPr>
          <w:bCs/>
          <w:color w:val="000000"/>
          <w:spacing w:val="-2"/>
          <w:sz w:val="28"/>
          <w:vertAlign w:val="subscript"/>
        </w:rPr>
        <w:t>2</w:t>
      </w:r>
      <w:r>
        <w:rPr>
          <w:bCs/>
          <w:color w:val="000000"/>
          <w:spacing w:val="-2"/>
          <w:sz w:val="28"/>
        </w:rPr>
        <w:t xml:space="preserve"> =  ↓СаСОз + Н</w:t>
      </w:r>
      <w:r>
        <w:rPr>
          <w:bCs/>
          <w:color w:val="000000"/>
          <w:spacing w:val="-2"/>
          <w:sz w:val="28"/>
          <w:vertAlign w:val="subscript"/>
        </w:rPr>
        <w:t>2</w:t>
      </w:r>
      <w:r>
        <w:rPr>
          <w:bCs/>
          <w:color w:val="000000"/>
          <w:spacing w:val="-2"/>
          <w:sz w:val="28"/>
        </w:rPr>
        <w:t>О</w:t>
      </w:r>
      <w:r>
        <w:rPr>
          <w:bCs/>
          <w:color w:val="000000"/>
          <w:spacing w:val="-3"/>
          <w:sz w:val="28"/>
        </w:rPr>
        <w:t xml:space="preserve">                                                                                               </w:t>
      </w:r>
    </w:p>
    <w:p>
      <w:pPr>
        <w:pStyle w:val="Normal"/>
        <w:shd w:fill="FFFFFF" w:val="clear"/>
        <w:ind w:left="346" w:hanging="0"/>
        <w:rPr>
          <w:color w:val="000000"/>
          <w:spacing w:val="-3"/>
          <w:sz w:val="28"/>
        </w:rPr>
      </w:pPr>
      <w:r>
        <w:rPr>
          <w:color w:val="000000"/>
          <w:spacing w:val="-3"/>
          <w:sz w:val="28"/>
        </w:rPr>
        <w:t xml:space="preserve">          </w:t>
      </w:r>
      <w:r>
        <w:rPr>
          <w:color w:val="000000"/>
          <w:spacing w:val="-3"/>
          <w:sz w:val="28"/>
        </w:rPr>
        <w:t xml:space="preserve">Или в ионной форме:      </w:t>
      </w:r>
    </w:p>
    <w:p>
      <w:pPr>
        <w:pStyle w:val="Normal"/>
        <w:shd w:fill="FFFFFF" w:val="clear"/>
        <w:ind w:left="346" w:hanging="0"/>
        <w:rPr/>
      </w:pPr>
      <w:r>
        <w:rPr>
          <w:color w:val="000000"/>
          <w:spacing w:val="-3"/>
          <w:sz w:val="28"/>
        </w:rPr>
        <w:t xml:space="preserve">                                   </w:t>
      </w:r>
      <w:r>
        <w:rPr>
          <w:bCs/>
          <w:color w:val="000000"/>
          <w:spacing w:val="2"/>
          <w:sz w:val="28"/>
          <w:lang w:val="en-US"/>
        </w:rPr>
        <w:t>2</w:t>
      </w:r>
      <w:r>
        <w:rPr>
          <w:bCs/>
          <w:color w:val="000000"/>
          <w:spacing w:val="2"/>
          <w:sz w:val="28"/>
        </w:rPr>
        <w:t>ОН</w:t>
      </w:r>
      <w:r>
        <w:rPr>
          <w:bCs/>
          <w:color w:val="000000"/>
          <w:spacing w:val="2"/>
          <w:sz w:val="28"/>
          <w:lang w:val="en-US"/>
        </w:rPr>
        <w:t>‾ + SiO</w:t>
      </w:r>
      <w:r>
        <w:rPr>
          <w:bCs/>
          <w:color w:val="000000"/>
          <w:spacing w:val="2"/>
          <w:sz w:val="28"/>
          <w:vertAlign w:val="subscript"/>
          <w:lang w:val="en-US"/>
        </w:rPr>
        <w:t>2</w:t>
      </w:r>
      <w:r>
        <w:rPr>
          <w:bCs/>
          <w:color w:val="000000"/>
          <w:spacing w:val="2"/>
          <w:sz w:val="28"/>
          <w:lang w:val="en-US"/>
        </w:rPr>
        <w:t xml:space="preserve"> = SiO</w:t>
      </w:r>
      <w:r>
        <w:rPr>
          <w:bCs/>
          <w:color w:val="000000"/>
          <w:spacing w:val="2"/>
          <w:sz w:val="28"/>
          <w:vertAlign w:val="superscript"/>
          <w:lang w:val="en-US"/>
        </w:rPr>
        <w:t>2‾</w:t>
      </w:r>
      <w:r>
        <w:rPr>
          <w:bCs/>
          <w:color w:val="000000"/>
          <w:spacing w:val="2"/>
          <w:sz w:val="28"/>
          <w:vertAlign w:val="subscript"/>
          <w:lang w:val="en-US"/>
        </w:rPr>
        <w:t>3</w:t>
      </w:r>
      <w:r>
        <w:rPr>
          <w:bCs/>
          <w:color w:val="000000"/>
          <w:spacing w:val="2"/>
          <w:sz w:val="28"/>
          <w:lang w:val="en-US"/>
        </w:rPr>
        <w:t xml:space="preserve"> + H</w:t>
      </w:r>
      <w:r>
        <w:rPr>
          <w:bCs/>
          <w:color w:val="000000"/>
          <w:spacing w:val="2"/>
          <w:sz w:val="28"/>
          <w:vertAlign w:val="subscript"/>
          <w:lang w:val="en-US"/>
        </w:rPr>
        <w:t>2</w:t>
      </w:r>
      <w:r>
        <w:rPr>
          <w:bCs/>
          <w:color w:val="000000"/>
          <w:spacing w:val="2"/>
          <w:sz w:val="28"/>
          <w:lang w:val="en-US"/>
        </w:rPr>
        <w:t>O;</w:t>
      </w:r>
    </w:p>
    <w:p>
      <w:pPr>
        <w:pStyle w:val="Normal"/>
        <w:shd w:fill="FFFFFF" w:val="clear"/>
        <w:ind w:left="346" w:hanging="0"/>
        <w:rPr>
          <w:bCs/>
          <w:sz w:val="28"/>
          <w:lang w:val="en-US"/>
        </w:rPr>
      </w:pPr>
      <w:r>
        <w:rPr>
          <w:bCs/>
          <w:color w:val="000000"/>
          <w:spacing w:val="2"/>
          <w:sz w:val="28"/>
          <w:lang w:val="en-US"/>
        </w:rPr>
        <w:t xml:space="preserve">                                 </w:t>
      </w:r>
      <w:r>
        <w:rPr>
          <w:bCs/>
          <w:color w:val="000000"/>
          <w:spacing w:val="-1"/>
          <w:sz w:val="28"/>
          <w:lang w:val="en-US"/>
        </w:rPr>
        <w:t>Ca</w:t>
      </w:r>
      <w:r>
        <w:rPr>
          <w:bCs/>
          <w:color w:val="000000"/>
          <w:spacing w:val="-1"/>
          <w:sz w:val="28"/>
          <w:vertAlign w:val="superscript"/>
          <w:lang w:val="en-US"/>
        </w:rPr>
        <w:t>2+</w:t>
      </w:r>
      <w:r>
        <w:rPr>
          <w:bCs/>
          <w:color w:val="000000"/>
          <w:spacing w:val="-1"/>
          <w:sz w:val="28"/>
          <w:lang w:val="en-US"/>
        </w:rPr>
        <w:t>+ 2OH‾ + CO</w:t>
      </w:r>
      <w:r>
        <w:rPr>
          <w:bCs/>
          <w:color w:val="000000"/>
          <w:spacing w:val="-1"/>
          <w:sz w:val="28"/>
          <w:vertAlign w:val="subscript"/>
          <w:lang w:val="en-US"/>
        </w:rPr>
        <w:t>2</w:t>
      </w:r>
      <w:r>
        <w:rPr>
          <w:bCs/>
          <w:color w:val="000000"/>
          <w:spacing w:val="-1"/>
          <w:sz w:val="28"/>
          <w:lang w:val="en-US"/>
        </w:rPr>
        <w:t xml:space="preserve"> = </w:t>
      </w:r>
      <w:r>
        <w:rPr>
          <w:bCs/>
          <w:color w:val="000000"/>
          <w:spacing w:val="-1"/>
          <w:sz w:val="28"/>
        </w:rPr>
        <w:t>СаСО</w:t>
      </w:r>
      <w:r>
        <w:rPr>
          <w:bCs/>
          <w:color w:val="000000"/>
          <w:spacing w:val="-1"/>
          <w:sz w:val="28"/>
          <w:vertAlign w:val="subscript"/>
          <w:lang w:val="en-US"/>
        </w:rPr>
        <w:t>3</w:t>
      </w:r>
      <w:r>
        <w:rPr>
          <w:bCs/>
          <w:color w:val="000000"/>
          <w:spacing w:val="-1"/>
          <w:sz w:val="28"/>
          <w:lang w:val="en-US"/>
        </w:rPr>
        <w:t xml:space="preserve"> + H</w:t>
      </w:r>
      <w:r>
        <w:rPr>
          <w:bCs/>
          <w:color w:val="000000"/>
          <w:spacing w:val="-1"/>
          <w:sz w:val="28"/>
          <w:vertAlign w:val="subscript"/>
          <w:lang w:val="en-US"/>
        </w:rPr>
        <w:t>2</w:t>
      </w:r>
      <w:r>
        <w:rPr>
          <w:bCs/>
          <w:color w:val="000000"/>
          <w:spacing w:val="-1"/>
          <w:sz w:val="28"/>
          <w:lang w:val="en-US"/>
        </w:rPr>
        <w:t>O</w:t>
      </w:r>
      <w:r>
        <w:rPr>
          <w:bCs/>
          <w:color w:val="000000"/>
          <w:spacing w:val="2"/>
          <w:sz w:val="28"/>
          <w:lang w:val="en-US"/>
        </w:rPr>
        <w:t xml:space="preserve">                                                             </w:t>
      </w:r>
      <w:r>
        <w:rPr>
          <w:bCs/>
          <w:color w:val="000000"/>
          <w:spacing w:val="-1"/>
          <w:sz w:val="28"/>
          <w:lang w:val="en-US"/>
        </w:rPr>
        <w:t xml:space="preserve">      </w:t>
      </w:r>
      <w:r>
        <w:rPr>
          <w:color w:val="000000"/>
          <w:spacing w:val="-3"/>
          <w:sz w:val="28"/>
          <w:lang w:val="en-US"/>
        </w:rPr>
        <w:t xml:space="preserve">                                                                                                            </w:t>
      </w:r>
    </w:p>
    <w:p>
      <w:pPr>
        <w:pStyle w:val="Normal"/>
        <w:shd w:fill="FFFFFF" w:val="clear"/>
        <w:spacing w:before="254" w:after="0"/>
        <w:rPr>
          <w:sz w:val="28"/>
        </w:rPr>
      </w:pPr>
      <w:r>
        <w:rPr>
          <w:color w:val="000000"/>
          <w:spacing w:val="-1"/>
          <w:sz w:val="28"/>
          <w:lang w:val="en-US"/>
        </w:rPr>
        <w:t xml:space="preserve">              </w:t>
      </w:r>
      <w:r>
        <w:rPr>
          <w:color w:val="000000"/>
          <w:spacing w:val="-1"/>
          <w:sz w:val="28"/>
        </w:rPr>
        <w:t>3.   Щелочи реагируют   с растворами солей металлов, образуя нерастворимые гидрокси</w:t>
      </w:r>
      <w:r>
        <w:rPr>
          <w:color w:val="000000"/>
          <w:spacing w:val="-6"/>
          <w:sz w:val="28"/>
        </w:rPr>
        <w:t>ды:</w:t>
      </w:r>
    </w:p>
    <w:p>
      <w:pPr>
        <w:pStyle w:val="Normal"/>
        <w:shd w:fill="FFFFFF" w:val="clear"/>
        <w:rPr/>
      </w:pPr>
      <w:r>
        <w:rPr>
          <w:bCs/>
          <w:color w:val="000000"/>
          <w:spacing w:val="7"/>
          <w:sz w:val="28"/>
        </w:rPr>
        <w:t xml:space="preserve">                                  </w:t>
      </w:r>
      <w:r>
        <w:rPr>
          <w:bCs/>
          <w:color w:val="000000"/>
          <w:spacing w:val="7"/>
          <w:sz w:val="28"/>
          <w:lang w:val="en-US"/>
        </w:rPr>
        <w:t>Mg(NO</w:t>
      </w:r>
      <w:r>
        <w:rPr>
          <w:bCs/>
          <w:color w:val="000000"/>
          <w:spacing w:val="7"/>
          <w:sz w:val="28"/>
          <w:vertAlign w:val="subscript"/>
          <w:lang w:val="en-US"/>
        </w:rPr>
        <w:t>3</w:t>
      </w:r>
      <w:r>
        <w:rPr>
          <w:bCs/>
          <w:color w:val="000000"/>
          <w:spacing w:val="7"/>
          <w:sz w:val="28"/>
          <w:lang w:val="en-US"/>
        </w:rPr>
        <w:t>)</w:t>
      </w:r>
      <w:r>
        <w:rPr>
          <w:bCs/>
          <w:color w:val="000000"/>
          <w:spacing w:val="7"/>
          <w:sz w:val="28"/>
          <w:vertAlign w:val="subscript"/>
          <w:lang w:val="en-US"/>
        </w:rPr>
        <w:t>2</w:t>
      </w:r>
      <w:r>
        <w:rPr>
          <w:bCs/>
          <w:color w:val="000000"/>
          <w:spacing w:val="7"/>
          <w:sz w:val="28"/>
          <w:lang w:val="en-US"/>
        </w:rPr>
        <w:t xml:space="preserve"> + 2NaOH =  ↓Mg(OH)</w:t>
      </w:r>
      <w:r>
        <w:rPr>
          <w:bCs/>
          <w:color w:val="000000"/>
          <w:spacing w:val="7"/>
          <w:sz w:val="28"/>
          <w:vertAlign w:val="subscript"/>
          <w:lang w:val="en-US"/>
        </w:rPr>
        <w:t>2</w:t>
      </w:r>
      <w:r>
        <w:rPr>
          <w:bCs/>
          <w:color w:val="000000"/>
          <w:spacing w:val="7"/>
          <w:sz w:val="28"/>
          <w:lang w:val="en-US"/>
        </w:rPr>
        <w:t xml:space="preserve"> + 2NaNO</w:t>
      </w:r>
      <w:r>
        <w:rPr>
          <w:bCs/>
          <w:color w:val="000000"/>
          <w:spacing w:val="7"/>
          <w:sz w:val="28"/>
          <w:vertAlign w:val="subscript"/>
          <w:lang w:val="en-US"/>
        </w:rPr>
        <w:t>3</w:t>
      </w:r>
      <w:r>
        <w:rPr>
          <w:bCs/>
          <w:color w:val="000000"/>
          <w:spacing w:val="7"/>
          <w:sz w:val="28"/>
          <w:lang w:val="en-US"/>
        </w:rPr>
        <w:t xml:space="preserve">;   </w:t>
      </w:r>
    </w:p>
    <w:p>
      <w:pPr>
        <w:pStyle w:val="Normal"/>
        <w:shd w:fill="FFFFFF" w:val="clear"/>
        <w:rPr>
          <w:bCs/>
          <w:color w:val="000000"/>
          <w:spacing w:val="-6"/>
          <w:sz w:val="28"/>
          <w:vertAlign w:val="subscript"/>
          <w:lang w:val="en-US"/>
        </w:rPr>
      </w:pPr>
      <w:r>
        <w:rPr>
          <w:bCs/>
          <w:color w:val="000000"/>
          <w:spacing w:val="7"/>
          <w:sz w:val="28"/>
          <w:lang w:val="en-US"/>
        </w:rPr>
        <w:t xml:space="preserve">                                  </w:t>
      </w:r>
      <w:r>
        <w:rPr>
          <w:bCs/>
          <w:color w:val="000000"/>
          <w:spacing w:val="-6"/>
          <w:sz w:val="28"/>
        </w:rPr>
        <w:t>А</w:t>
      </w:r>
      <w:r>
        <w:rPr>
          <w:bCs/>
          <w:color w:val="000000"/>
          <w:spacing w:val="-6"/>
          <w:sz w:val="28"/>
          <w:lang w:val="en-US"/>
        </w:rPr>
        <w:t>l</w:t>
      </w:r>
      <w:r>
        <w:rPr>
          <w:bCs/>
          <w:color w:val="000000"/>
          <w:spacing w:val="-6"/>
          <w:sz w:val="28"/>
          <w:vertAlign w:val="subscript"/>
          <w:lang w:val="en-US"/>
        </w:rPr>
        <w:t>2</w:t>
      </w:r>
      <w:r>
        <w:rPr>
          <w:bCs/>
          <w:color w:val="000000"/>
          <w:spacing w:val="-6"/>
          <w:sz w:val="28"/>
          <w:lang w:val="en-US"/>
        </w:rPr>
        <w:t xml:space="preserve"> (SO</w:t>
      </w:r>
      <w:r>
        <w:rPr>
          <w:bCs/>
          <w:color w:val="000000"/>
          <w:spacing w:val="-6"/>
          <w:sz w:val="28"/>
          <w:vertAlign w:val="subscript"/>
          <w:lang w:val="en-US"/>
        </w:rPr>
        <w:t>4</w:t>
      </w:r>
      <w:r>
        <w:rPr>
          <w:bCs/>
          <w:color w:val="000000"/>
          <w:spacing w:val="-6"/>
          <w:sz w:val="28"/>
          <w:lang w:val="en-US"/>
        </w:rPr>
        <w:t>)</w:t>
      </w:r>
      <w:r>
        <w:rPr>
          <w:bCs/>
          <w:color w:val="000000"/>
          <w:spacing w:val="-6"/>
          <w:sz w:val="28"/>
          <w:vertAlign w:val="subscript"/>
          <w:lang w:val="en-US"/>
        </w:rPr>
        <w:t>3</w:t>
      </w:r>
      <w:r>
        <w:rPr>
          <w:bCs/>
          <w:color w:val="000000"/>
          <w:spacing w:val="-6"/>
          <w:sz w:val="28"/>
          <w:lang w:val="en-US"/>
        </w:rPr>
        <w:t xml:space="preserve">  + 6</w:t>
      </w:r>
      <w:r>
        <w:rPr>
          <w:bCs/>
          <w:color w:val="000000"/>
          <w:spacing w:val="-6"/>
          <w:sz w:val="28"/>
        </w:rPr>
        <w:t>КОН</w:t>
      </w:r>
      <w:r>
        <w:rPr>
          <w:bCs/>
          <w:color w:val="000000"/>
          <w:spacing w:val="-6"/>
          <w:sz w:val="28"/>
          <w:lang w:val="en-US"/>
        </w:rPr>
        <w:t xml:space="preserve"> = 2Al(OH)</w:t>
      </w:r>
      <w:r>
        <w:rPr>
          <w:bCs/>
          <w:color w:val="000000"/>
          <w:spacing w:val="-6"/>
          <w:sz w:val="28"/>
          <w:vertAlign w:val="subscript"/>
          <w:lang w:val="en-US"/>
        </w:rPr>
        <w:t>3</w:t>
      </w:r>
      <w:r>
        <w:rPr>
          <w:bCs/>
          <w:color w:val="000000"/>
          <w:spacing w:val="-6"/>
          <w:sz w:val="28"/>
          <w:lang w:val="en-US"/>
        </w:rPr>
        <w:t xml:space="preserve"> ↓ + 3K</w:t>
      </w:r>
      <w:r>
        <w:rPr>
          <w:bCs/>
          <w:color w:val="000000"/>
          <w:spacing w:val="-6"/>
          <w:sz w:val="28"/>
          <w:vertAlign w:val="subscript"/>
          <w:lang w:val="en-US"/>
        </w:rPr>
        <w:t>2</w:t>
      </w:r>
      <w:r>
        <w:rPr>
          <w:bCs/>
          <w:color w:val="000000"/>
          <w:spacing w:val="-6"/>
          <w:sz w:val="28"/>
          <w:lang w:val="en-US"/>
        </w:rPr>
        <w:t>SO</w:t>
      </w:r>
      <w:r>
        <w:rPr>
          <w:bCs/>
          <w:color w:val="000000"/>
          <w:spacing w:val="-6"/>
          <w:sz w:val="28"/>
          <w:vertAlign w:val="subscript"/>
          <w:lang w:val="en-US"/>
        </w:rPr>
        <w:t>4</w:t>
      </w:r>
      <w:r>
        <w:rPr>
          <w:bCs/>
          <w:color w:val="000000"/>
          <w:spacing w:val="7"/>
          <w:sz w:val="28"/>
          <w:lang w:val="en-US"/>
        </w:rPr>
        <w:t xml:space="preserve">                                                                  </w:t>
      </w:r>
      <w:r>
        <w:rPr>
          <w:bCs/>
          <w:color w:val="000000"/>
          <w:spacing w:val="-6"/>
          <w:sz w:val="28"/>
          <w:lang w:val="en-US"/>
        </w:rPr>
        <w:t xml:space="preserve">          </w:t>
      </w:r>
    </w:p>
    <w:p>
      <w:pPr>
        <w:pStyle w:val="Normal"/>
        <w:shd w:fill="FFFFFF" w:val="clear"/>
        <w:rPr/>
      </w:pPr>
      <w:r>
        <w:rPr>
          <w:color w:val="000000"/>
          <w:spacing w:val="-2"/>
          <w:sz w:val="28"/>
          <w:lang w:val="en-US"/>
        </w:rPr>
        <w:t xml:space="preserve">               </w:t>
      </w:r>
      <w:r>
        <w:rPr>
          <w:color w:val="000000"/>
          <w:spacing w:val="-2"/>
          <w:sz w:val="28"/>
        </w:rPr>
        <w:t>Или в ионной форме:</w:t>
      </w:r>
    </w:p>
    <w:p>
      <w:pPr>
        <w:pStyle w:val="Normal"/>
        <w:shd w:fill="FFFFFF" w:val="clear"/>
        <w:rPr/>
      </w:pPr>
      <w:r>
        <w:rPr>
          <w:bCs/>
          <w:color w:val="000000"/>
          <w:spacing w:val="-22"/>
          <w:sz w:val="28"/>
        </w:rPr>
        <w:t xml:space="preserve">                                                      </w:t>
      </w:r>
      <w:r>
        <w:rPr>
          <w:bCs/>
          <w:color w:val="000000"/>
          <w:spacing w:val="-22"/>
          <w:sz w:val="28"/>
          <w:lang w:val="en-US"/>
        </w:rPr>
        <w:t>Mg</w:t>
      </w:r>
      <w:r>
        <w:rPr>
          <w:bCs/>
          <w:color w:val="000000"/>
          <w:spacing w:val="-22"/>
          <w:sz w:val="28"/>
          <w:vertAlign w:val="superscript"/>
          <w:lang w:val="en-US"/>
        </w:rPr>
        <w:t>2+</w:t>
      </w:r>
      <w:r>
        <w:rPr>
          <w:bCs/>
          <w:color w:val="000000"/>
          <w:spacing w:val="-22"/>
          <w:sz w:val="28"/>
          <w:lang w:val="en-US"/>
        </w:rPr>
        <w:t xml:space="preserve"> + 2OH ‾ =  Mg(OH)</w:t>
      </w:r>
      <w:r>
        <w:rPr>
          <w:bCs/>
          <w:color w:val="000000"/>
          <w:spacing w:val="-22"/>
          <w:sz w:val="28"/>
          <w:vertAlign w:val="subscript"/>
          <w:lang w:val="en-US"/>
        </w:rPr>
        <w:t>2</w:t>
      </w:r>
      <w:r>
        <w:rPr>
          <w:bCs/>
          <w:color w:val="000000"/>
          <w:spacing w:val="-22"/>
          <w:sz w:val="28"/>
          <w:lang w:val="en-US"/>
        </w:rPr>
        <w:t>;</w:t>
      </w:r>
    </w:p>
    <w:p>
      <w:pPr>
        <w:pStyle w:val="Normal"/>
        <w:rPr>
          <w:bCs/>
          <w:color w:val="000000"/>
          <w:spacing w:val="-4"/>
          <w:sz w:val="28"/>
        </w:rPr>
      </w:pPr>
      <w:r>
        <w:rPr>
          <w:bCs/>
          <w:color w:val="000000"/>
          <w:spacing w:val="-4"/>
          <w:sz w:val="28"/>
          <w:lang w:val="en-US"/>
        </w:rPr>
        <w:t xml:space="preserve">                                       </w:t>
      </w:r>
      <w:r>
        <w:rPr>
          <w:bCs/>
          <w:color w:val="000000"/>
          <w:spacing w:val="-4"/>
          <w:sz w:val="28"/>
        </w:rPr>
        <w:t>Аl</w:t>
      </w:r>
      <w:r>
        <w:rPr>
          <w:bCs/>
          <w:color w:val="000000"/>
          <w:spacing w:val="-4"/>
          <w:sz w:val="28"/>
          <w:vertAlign w:val="superscript"/>
        </w:rPr>
        <w:t>3+</w:t>
      </w:r>
      <w:r>
        <w:rPr>
          <w:bCs/>
          <w:color w:val="000000"/>
          <w:spacing w:val="-4"/>
          <w:sz w:val="28"/>
        </w:rPr>
        <w:t>+ ЗОH‾ = Аl (ОН)</w:t>
      </w:r>
      <w:r>
        <w:rPr>
          <w:bCs/>
          <w:color w:val="000000"/>
          <w:spacing w:val="-4"/>
          <w:sz w:val="28"/>
          <w:vertAlign w:val="subscript"/>
        </w:rPr>
        <w:t>3</w:t>
      </w:r>
    </w:p>
    <w:p>
      <w:pPr>
        <w:pStyle w:val="Normal"/>
        <w:shd w:fill="FFFFFF" w:val="clear"/>
        <w:spacing w:before="283" w:after="0"/>
        <w:ind w:right="5" w:firstLine="365"/>
        <w:jc w:val="both"/>
        <w:rPr>
          <w:sz w:val="28"/>
        </w:rPr>
      </w:pPr>
      <w:r>
        <w:rPr>
          <w:b/>
          <w:color w:val="000000"/>
          <w:spacing w:val="-4"/>
          <w:sz w:val="28"/>
        </w:rPr>
        <w:t xml:space="preserve">      </w:t>
      </w:r>
      <w:r>
        <w:rPr>
          <w:b/>
          <w:color w:val="000000"/>
          <w:spacing w:val="-4"/>
          <w:sz w:val="28"/>
        </w:rPr>
        <w:t xml:space="preserve">1.3.4. Соли.  </w:t>
      </w:r>
      <w:r>
        <w:rPr>
          <w:bCs/>
          <w:i/>
          <w:color w:val="000000"/>
          <w:sz w:val="28"/>
        </w:rPr>
        <w:t>Соли</w:t>
      </w:r>
      <w:r>
        <w:rPr>
          <w:color w:val="000000"/>
          <w:sz w:val="28"/>
        </w:rPr>
        <w:t xml:space="preserve"> - это электролиты, образующие при диссоциации в водных растворах катионы основных остатков и анионы кислотных остатков.</w:t>
      </w:r>
    </w:p>
    <w:p>
      <w:pPr>
        <w:pStyle w:val="Normal"/>
        <w:shd w:fill="FFFFFF" w:val="clear"/>
        <w:ind w:firstLine="355"/>
        <w:jc w:val="both"/>
        <w:rPr/>
      </w:pPr>
      <w:r>
        <w:rPr>
          <w:sz w:val="28"/>
        </w:rPr>
        <w:t xml:space="preserve">    </w:t>
      </w:r>
      <w:r>
        <w:rPr>
          <w:sz w:val="28"/>
        </w:rPr>
        <w:t xml:space="preserve">Названия солей образуется из названия кислотных остатков (в именительном падеже) и названия основного остатка (в родительном). Например: </w:t>
      </w:r>
      <w:r>
        <w:rPr>
          <w:bCs/>
          <w:sz w:val="28"/>
          <w:lang w:val="en-US"/>
        </w:rPr>
        <w:t>NaCl</w:t>
      </w:r>
      <w:r>
        <w:rPr>
          <w:bCs/>
          <w:sz w:val="28"/>
        </w:rPr>
        <w:t xml:space="preserve"> –</w:t>
      </w:r>
      <w:r>
        <w:rPr>
          <w:sz w:val="28"/>
        </w:rPr>
        <w:t xml:space="preserve"> хлорид натрия, </w:t>
      </w:r>
      <w:r>
        <w:rPr>
          <w:bCs/>
          <w:sz w:val="28"/>
          <w:lang w:val="en-US"/>
        </w:rPr>
        <w:t>MgSO</w:t>
      </w:r>
      <w:r>
        <w:rPr>
          <w:bCs/>
          <w:sz w:val="28"/>
          <w:vertAlign w:val="subscript"/>
        </w:rPr>
        <w:t>4</w:t>
      </w:r>
      <w:r>
        <w:rPr>
          <w:b/>
          <w:sz w:val="28"/>
        </w:rPr>
        <w:t xml:space="preserve"> –</w:t>
      </w:r>
      <w:r>
        <w:rPr>
          <w:sz w:val="28"/>
        </w:rPr>
        <w:t xml:space="preserve">сульфат магния, </w:t>
      </w:r>
      <w:r>
        <w:rPr>
          <w:bCs/>
          <w:sz w:val="28"/>
          <w:lang w:val="en-US"/>
        </w:rPr>
        <w:t>Fe</w:t>
      </w:r>
      <w:r>
        <w:rPr>
          <w:bCs/>
          <w:sz w:val="28"/>
        </w:rPr>
        <w:t xml:space="preserve"> (</w:t>
      </w:r>
      <w:r>
        <w:rPr>
          <w:bCs/>
          <w:sz w:val="28"/>
          <w:lang w:val="en-US"/>
        </w:rPr>
        <w:t>NO</w:t>
      </w:r>
      <w:r>
        <w:rPr>
          <w:bCs/>
          <w:sz w:val="28"/>
          <w:vertAlign w:val="subscript"/>
        </w:rPr>
        <w:t>3</w:t>
      </w:r>
      <w:r>
        <w:rPr>
          <w:bCs/>
          <w:sz w:val="28"/>
        </w:rPr>
        <w:t>)</w:t>
      </w:r>
      <w:r>
        <w:rPr>
          <w:bCs/>
          <w:sz w:val="28"/>
          <w:vertAlign w:val="subscript"/>
        </w:rPr>
        <w:t>3</w:t>
      </w:r>
      <w:r>
        <w:rPr>
          <w:b/>
          <w:sz w:val="28"/>
        </w:rPr>
        <w:t xml:space="preserve"> –</w:t>
      </w:r>
      <w:r>
        <w:rPr>
          <w:sz w:val="28"/>
        </w:rPr>
        <w:t xml:space="preserve"> нитрат железа (</w:t>
      </w:r>
      <w:r>
        <w:rPr>
          <w:sz w:val="28"/>
          <w:lang w:val="en-US"/>
        </w:rPr>
        <w:t>III</w:t>
      </w:r>
      <w:r>
        <w:rPr>
          <w:sz w:val="28"/>
        </w:rPr>
        <w:t xml:space="preserve">), </w:t>
      </w:r>
      <w:r>
        <w:rPr>
          <w:bCs/>
          <w:sz w:val="28"/>
          <w:lang w:val="en-US"/>
        </w:rPr>
        <w:t>KHSO</w:t>
      </w:r>
      <w:r>
        <w:rPr>
          <w:bCs/>
          <w:sz w:val="28"/>
          <w:vertAlign w:val="subscript"/>
        </w:rPr>
        <w:t>4</w:t>
      </w:r>
      <w:r>
        <w:rPr>
          <w:b/>
          <w:sz w:val="28"/>
        </w:rPr>
        <w:t xml:space="preserve"> –</w:t>
      </w:r>
      <w:r>
        <w:rPr>
          <w:sz w:val="28"/>
        </w:rPr>
        <w:t xml:space="preserve"> гидросульфат калия, </w:t>
      </w:r>
      <w:r>
        <w:rPr>
          <w:bCs/>
          <w:sz w:val="28"/>
          <w:lang w:val="en-US"/>
        </w:rPr>
        <w:t>FeOHCl</w:t>
      </w:r>
      <w:r>
        <w:rPr>
          <w:bCs/>
          <w:sz w:val="28"/>
        </w:rPr>
        <w:t xml:space="preserve"> </w:t>
      </w:r>
      <w:r>
        <w:rPr>
          <w:b/>
          <w:sz w:val="28"/>
        </w:rPr>
        <w:t>–</w:t>
      </w:r>
      <w:r>
        <w:rPr>
          <w:sz w:val="28"/>
        </w:rPr>
        <w:t xml:space="preserve">хлорид гидроксожелеза (П), </w:t>
      </w:r>
      <w:r>
        <w:rPr>
          <w:bCs/>
          <w:sz w:val="28"/>
          <w:lang w:val="en-US"/>
        </w:rPr>
        <w:t>NaH</w:t>
      </w:r>
      <w:r>
        <w:rPr>
          <w:bCs/>
          <w:sz w:val="28"/>
          <w:vertAlign w:val="subscript"/>
        </w:rPr>
        <w:t>2</w:t>
      </w:r>
      <w:r>
        <w:rPr>
          <w:bCs/>
          <w:sz w:val="28"/>
          <w:lang w:val="en-US"/>
        </w:rPr>
        <w:t>PO</w:t>
      </w:r>
      <w:r>
        <w:rPr>
          <w:bCs/>
          <w:sz w:val="28"/>
          <w:vertAlign w:val="subscript"/>
        </w:rPr>
        <w:t>4</w:t>
      </w:r>
      <w:r>
        <w:rPr>
          <w:b/>
          <w:sz w:val="28"/>
        </w:rPr>
        <w:t xml:space="preserve"> –</w:t>
      </w:r>
      <w:r>
        <w:rPr>
          <w:sz w:val="28"/>
        </w:rPr>
        <w:t xml:space="preserve"> дигидроортофосфат натрия.</w:t>
      </w:r>
    </w:p>
    <w:p>
      <w:pPr>
        <w:pStyle w:val="8"/>
        <w:numPr>
          <w:ilvl w:val="7"/>
          <w:numId w:val="1"/>
        </w:numPr>
        <w:ind w:firstLine="355"/>
        <w:rPr>
          <w:sz w:val="28"/>
        </w:rPr>
      </w:pPr>
      <w:r>
        <w:rPr>
          <w:sz w:val="28"/>
        </w:rPr>
        <w:t xml:space="preserve">                                                           </w:t>
      </w:r>
    </w:p>
    <w:p>
      <w:pPr>
        <w:pStyle w:val="8"/>
        <w:numPr>
          <w:ilvl w:val="7"/>
          <w:numId w:val="1"/>
        </w:numPr>
        <w:ind w:firstLine="355"/>
        <w:jc w:val="center"/>
        <w:rPr>
          <w:sz w:val="28"/>
        </w:rPr>
      </w:pPr>
      <w:r>
        <w:rPr>
          <w:sz w:val="28"/>
        </w:rPr>
        <w:t>Получение солей</w:t>
      </w:r>
    </w:p>
    <w:p>
      <w:pPr>
        <w:pStyle w:val="Normal"/>
        <w:shd w:fill="FFFFFF" w:val="clear"/>
        <w:ind w:firstLine="355"/>
        <w:jc w:val="both"/>
        <w:rPr>
          <w:sz w:val="28"/>
        </w:rPr>
      </w:pPr>
      <w:r>
        <w:rPr>
          <w:color w:val="000000"/>
          <w:spacing w:val="1"/>
          <w:sz w:val="28"/>
        </w:rPr>
        <w:t>Важнейшие способы получения солей рассмотрены при изложении основных химиче</w:t>
        <w:softHyphen/>
      </w:r>
      <w:r>
        <w:rPr>
          <w:color w:val="000000"/>
          <w:sz w:val="28"/>
        </w:rPr>
        <w:t>ских свойств оксидов, кислот и гидроксидов. Отметим ряд других методов.</w:t>
      </w:r>
    </w:p>
    <w:p>
      <w:pPr>
        <w:pStyle w:val="Normal"/>
        <w:shd w:fill="FFFFFF" w:val="clear"/>
        <w:jc w:val="both"/>
        <w:rPr>
          <w:sz w:val="28"/>
        </w:rPr>
      </w:pPr>
      <w:r>
        <w:rPr>
          <w:color w:val="000000"/>
          <w:spacing w:val="-2"/>
          <w:sz w:val="28"/>
        </w:rPr>
        <w:t xml:space="preserve">                </w:t>
      </w:r>
      <w:r>
        <w:rPr>
          <w:color w:val="000000"/>
          <w:spacing w:val="-2"/>
          <w:sz w:val="28"/>
        </w:rPr>
        <w:t xml:space="preserve">1. Взаимодействие между двумя солями. Реакции этого типа протекают до конца, если </w:t>
      </w:r>
      <w:r>
        <w:rPr>
          <w:color w:val="000000"/>
          <w:spacing w:val="-1"/>
          <w:sz w:val="28"/>
        </w:rPr>
        <w:t>один из продуктов выпадает в осадок:</w:t>
      </w:r>
    </w:p>
    <w:p>
      <w:pPr>
        <w:pStyle w:val="Normal"/>
        <w:shd w:fill="FFFFFF" w:val="clear"/>
        <w:jc w:val="both"/>
        <w:rPr/>
      </w:pPr>
      <w:r>
        <w:rPr>
          <w:bCs/>
          <w:color w:val="000000"/>
          <w:spacing w:val="-5"/>
          <w:sz w:val="28"/>
        </w:rPr>
        <w:t xml:space="preserve">                                        </w:t>
      </w:r>
      <w:r>
        <w:rPr>
          <w:bCs/>
          <w:color w:val="000000"/>
          <w:spacing w:val="-5"/>
          <w:sz w:val="28"/>
        </w:rPr>
        <w:t>ВаС</w:t>
      </w:r>
      <w:r>
        <w:rPr>
          <w:bCs/>
          <w:color w:val="000000"/>
          <w:spacing w:val="-5"/>
          <w:sz w:val="28"/>
          <w:lang w:val="en-US"/>
        </w:rPr>
        <w:t>l</w:t>
      </w:r>
      <w:r>
        <w:rPr>
          <w:bCs/>
          <w:color w:val="000000"/>
          <w:spacing w:val="-5"/>
          <w:sz w:val="28"/>
          <w:vertAlign w:val="subscript"/>
          <w:lang w:val="en-US"/>
        </w:rPr>
        <w:t>2</w:t>
      </w:r>
      <w:r>
        <w:rPr>
          <w:bCs/>
          <w:color w:val="000000"/>
          <w:spacing w:val="-5"/>
          <w:sz w:val="28"/>
          <w:lang w:val="en-US"/>
        </w:rPr>
        <w:t xml:space="preserve"> + Na</w:t>
      </w:r>
      <w:r>
        <w:rPr>
          <w:bCs/>
          <w:color w:val="000000"/>
          <w:spacing w:val="-5"/>
          <w:sz w:val="28"/>
          <w:vertAlign w:val="subscript"/>
          <w:lang w:val="en-US"/>
        </w:rPr>
        <w:t>2</w:t>
      </w:r>
      <w:r>
        <w:rPr>
          <w:bCs/>
          <w:color w:val="000000"/>
          <w:spacing w:val="-5"/>
          <w:sz w:val="28"/>
          <w:lang w:val="en-US"/>
        </w:rPr>
        <w:t>SO</w:t>
      </w:r>
      <w:r>
        <w:rPr>
          <w:bCs/>
          <w:color w:val="000000"/>
          <w:spacing w:val="-5"/>
          <w:sz w:val="28"/>
          <w:vertAlign w:val="subscript"/>
          <w:lang w:val="en-US"/>
        </w:rPr>
        <w:t>4</w:t>
      </w:r>
      <w:r>
        <w:rPr>
          <w:bCs/>
          <w:color w:val="000000"/>
          <w:spacing w:val="-5"/>
          <w:sz w:val="28"/>
          <w:lang w:val="en-US"/>
        </w:rPr>
        <w:t xml:space="preserve"> = BaSO</w:t>
      </w:r>
      <w:r>
        <w:rPr>
          <w:bCs/>
          <w:color w:val="000000"/>
          <w:spacing w:val="-5"/>
          <w:sz w:val="28"/>
          <w:vertAlign w:val="subscript"/>
          <w:lang w:val="en-US"/>
        </w:rPr>
        <w:t>4</w:t>
      </w:r>
      <w:r>
        <w:rPr>
          <w:bCs/>
          <w:color w:val="000000"/>
          <w:spacing w:val="-5"/>
          <w:sz w:val="28"/>
          <w:lang w:val="en-US"/>
        </w:rPr>
        <w:t xml:space="preserve">  ↓   + 2</w:t>
      </w:r>
      <w:r>
        <w:rPr>
          <w:bCs/>
          <w:color w:val="000000"/>
          <w:spacing w:val="-5"/>
          <w:sz w:val="28"/>
        </w:rPr>
        <w:t>КС</w:t>
      </w:r>
      <w:r>
        <w:rPr>
          <w:bCs/>
          <w:color w:val="000000"/>
          <w:spacing w:val="-5"/>
          <w:sz w:val="28"/>
          <w:lang w:val="en-US"/>
        </w:rPr>
        <w:t>l;</w:t>
      </w:r>
    </w:p>
    <w:p>
      <w:pPr>
        <w:pStyle w:val="Normal"/>
        <w:shd w:fill="FFFFFF" w:val="clear"/>
        <w:jc w:val="both"/>
        <w:rPr/>
      </w:pPr>
      <w:r>
        <w:rPr>
          <w:bCs/>
          <w:color w:val="000000"/>
          <w:spacing w:val="-4"/>
          <w:sz w:val="28"/>
          <w:lang w:val="en-US"/>
        </w:rPr>
        <w:t xml:space="preserve">                                       </w:t>
      </w:r>
      <w:r>
        <w:rPr>
          <w:bCs/>
          <w:color w:val="000000"/>
          <w:spacing w:val="-4"/>
          <w:sz w:val="28"/>
          <w:lang w:val="en-US"/>
        </w:rPr>
        <w:t>AgNO</w:t>
      </w:r>
      <w:r>
        <w:rPr>
          <w:bCs/>
          <w:color w:val="000000"/>
          <w:spacing w:val="-4"/>
          <w:sz w:val="28"/>
          <w:vertAlign w:val="subscript"/>
          <w:lang w:val="en-US"/>
        </w:rPr>
        <w:t>3</w:t>
      </w:r>
      <w:r>
        <w:rPr>
          <w:bCs/>
          <w:color w:val="000000"/>
          <w:spacing w:val="-4"/>
          <w:sz w:val="28"/>
          <w:lang w:val="en-US"/>
        </w:rPr>
        <w:t xml:space="preserve"> + KCl = AgCl ↓  + KNO</w:t>
      </w:r>
      <w:r>
        <w:rPr>
          <w:bCs/>
          <w:color w:val="000000"/>
          <w:spacing w:val="-4"/>
          <w:sz w:val="28"/>
          <w:vertAlign w:val="subscript"/>
          <w:lang w:val="en-US"/>
        </w:rPr>
        <w:t>3</w:t>
      </w:r>
    </w:p>
    <w:p>
      <w:pPr>
        <w:pStyle w:val="Normal"/>
        <w:shd w:fill="FFFFFF" w:val="clear"/>
        <w:jc w:val="both"/>
        <w:rPr>
          <w:sz w:val="28"/>
        </w:rPr>
      </w:pPr>
      <w:r>
        <w:rPr>
          <w:color w:val="000000"/>
          <w:spacing w:val="-14"/>
          <w:sz w:val="28"/>
          <w:lang w:val="en-US"/>
        </w:rPr>
        <w:t xml:space="preserve">                  </w:t>
      </w:r>
      <w:r>
        <w:rPr>
          <w:color w:val="000000"/>
          <w:spacing w:val="-14"/>
          <w:sz w:val="28"/>
        </w:rPr>
        <w:t xml:space="preserve">2. </w:t>
      </w:r>
      <w:r>
        <w:rPr>
          <w:color w:val="000000"/>
          <w:spacing w:val="2"/>
          <w:sz w:val="28"/>
        </w:rPr>
        <w:t>Взаимодействие металла с неметаллом. Таким путем получают соли бескислород</w:t>
        <w:softHyphen/>
        <w:t>-</w:t>
      </w:r>
      <w:r>
        <w:rPr>
          <w:color w:val="000000"/>
          <w:spacing w:val="-1"/>
          <w:sz w:val="28"/>
        </w:rPr>
        <w:t>ных кислот:</w:t>
      </w:r>
    </w:p>
    <w:p>
      <w:pPr>
        <w:pStyle w:val="Normal"/>
        <w:shd w:fill="FFFFFF" w:val="clear"/>
        <w:tabs>
          <w:tab w:val="left" w:pos="9494" w:leader="none"/>
        </w:tabs>
        <w:spacing w:before="10" w:after="0"/>
        <w:ind w:right="-46" w:hanging="0"/>
        <w:jc w:val="both"/>
        <w:rPr/>
      </w:pPr>
      <w:r>
        <w:rPr>
          <w:bCs/>
          <w:color w:val="000000"/>
          <w:spacing w:val="-11"/>
          <w:sz w:val="28"/>
        </w:rPr>
        <w:t xml:space="preserve">                                             </w:t>
      </w:r>
      <w:r>
        <w:rPr>
          <w:bCs/>
          <w:color w:val="000000"/>
          <w:spacing w:val="-11"/>
          <w:sz w:val="28"/>
          <w:lang w:val="en-US"/>
        </w:rPr>
        <w:t xml:space="preserve">2Fe + </w:t>
      </w:r>
      <w:r>
        <w:rPr>
          <w:bCs/>
          <w:color w:val="000000"/>
          <w:spacing w:val="-11"/>
          <w:sz w:val="28"/>
        </w:rPr>
        <w:t>ЗС</w:t>
      </w:r>
      <w:r>
        <w:rPr>
          <w:bCs/>
          <w:color w:val="000000"/>
          <w:spacing w:val="-11"/>
          <w:sz w:val="28"/>
          <w:lang w:val="en-US"/>
        </w:rPr>
        <w:t>l</w:t>
      </w:r>
      <w:r>
        <w:rPr>
          <w:bCs/>
          <w:color w:val="000000"/>
          <w:spacing w:val="-11"/>
          <w:sz w:val="28"/>
          <w:vertAlign w:val="subscript"/>
          <w:lang w:val="en-US"/>
        </w:rPr>
        <w:t>2</w:t>
      </w:r>
      <w:r>
        <w:rPr>
          <w:bCs/>
          <w:color w:val="000000"/>
          <w:spacing w:val="-11"/>
          <w:sz w:val="28"/>
          <w:lang w:val="en-US"/>
        </w:rPr>
        <w:t xml:space="preserve">   </w:t>
      </w:r>
      <w:r>
        <w:rPr>
          <w:bCs/>
          <w:color w:val="000000"/>
          <w:spacing w:val="-9"/>
          <w:sz w:val="28"/>
          <w:vertAlign w:val="subscript"/>
          <w:lang w:val="en-US"/>
        </w:rPr>
        <w:t>=</w:t>
      </w:r>
      <w:r>
        <w:rPr>
          <w:bCs/>
          <w:color w:val="000000"/>
          <w:spacing w:val="-9"/>
          <w:sz w:val="28"/>
          <w:vertAlign w:val="superscript"/>
          <w:lang w:val="en-US"/>
        </w:rPr>
        <w:t>t°</w:t>
      </w:r>
      <w:r>
        <w:rPr>
          <w:bCs/>
          <w:color w:val="000000"/>
          <w:spacing w:val="-9"/>
          <w:sz w:val="28"/>
          <w:vertAlign w:val="subscript"/>
          <w:lang w:val="en-US"/>
        </w:rPr>
        <w:t xml:space="preserve"> </w:t>
      </w:r>
      <w:r>
        <w:rPr>
          <w:bCs/>
          <w:color w:val="000000"/>
          <w:spacing w:val="-11"/>
          <w:sz w:val="28"/>
          <w:lang w:val="en-US"/>
        </w:rPr>
        <w:t xml:space="preserve"> 2FeCl</w:t>
      </w:r>
      <w:r>
        <w:rPr>
          <w:bCs/>
          <w:color w:val="000000"/>
          <w:spacing w:val="-11"/>
          <w:sz w:val="28"/>
          <w:vertAlign w:val="subscript"/>
          <w:lang w:val="en-US"/>
        </w:rPr>
        <w:t>3</w:t>
      </w:r>
      <w:r>
        <w:rPr>
          <w:bCs/>
          <w:color w:val="000000"/>
          <w:spacing w:val="-11"/>
          <w:sz w:val="28"/>
          <w:lang w:val="en-US"/>
        </w:rPr>
        <w:t xml:space="preserve">;   </w:t>
      </w:r>
    </w:p>
    <w:p>
      <w:pPr>
        <w:pStyle w:val="Normal"/>
        <w:shd w:fill="FFFFFF" w:val="clear"/>
        <w:tabs>
          <w:tab w:val="left" w:pos="9494" w:leader="none"/>
        </w:tabs>
        <w:spacing w:before="10" w:after="0"/>
        <w:ind w:right="-46" w:hanging="0"/>
        <w:jc w:val="both"/>
        <w:rPr/>
      </w:pPr>
      <w:r>
        <w:rPr>
          <w:bCs/>
          <w:color w:val="000000"/>
          <w:spacing w:val="-11"/>
          <w:sz w:val="28"/>
          <w:lang w:val="en-US"/>
        </w:rPr>
        <w:t xml:space="preserve">                                             </w:t>
      </w:r>
      <w:r>
        <w:rPr>
          <w:bCs/>
          <w:color w:val="000000"/>
          <w:spacing w:val="-1"/>
          <w:sz w:val="28"/>
          <w:lang w:val="en-US"/>
        </w:rPr>
        <w:t xml:space="preserve">Zn + S </w:t>
      </w:r>
      <w:r>
        <w:rPr>
          <w:bCs/>
          <w:color w:val="000000"/>
          <w:spacing w:val="-9"/>
          <w:sz w:val="28"/>
          <w:vertAlign w:val="subscript"/>
          <w:lang w:val="en-US"/>
        </w:rPr>
        <w:t>=</w:t>
      </w:r>
      <w:r>
        <w:rPr>
          <w:bCs/>
          <w:color w:val="000000"/>
          <w:spacing w:val="-9"/>
          <w:sz w:val="28"/>
          <w:vertAlign w:val="superscript"/>
          <w:lang w:val="en-US"/>
        </w:rPr>
        <w:t>t°</w:t>
      </w:r>
      <w:r>
        <w:rPr>
          <w:bCs/>
          <w:color w:val="000000"/>
          <w:spacing w:val="-9"/>
          <w:sz w:val="28"/>
          <w:vertAlign w:val="subscript"/>
          <w:lang w:val="en-US"/>
        </w:rPr>
        <w:t xml:space="preserve">  </w:t>
      </w:r>
      <w:r>
        <w:rPr>
          <w:bCs/>
          <w:color w:val="000000"/>
          <w:spacing w:val="-1"/>
          <w:sz w:val="28"/>
          <w:lang w:val="en-US"/>
        </w:rPr>
        <w:t xml:space="preserve"> ZnS</w:t>
      </w:r>
    </w:p>
    <w:p>
      <w:pPr>
        <w:pStyle w:val="Normal"/>
        <w:shd w:fill="FFFFFF" w:val="clear"/>
        <w:tabs>
          <w:tab w:val="left" w:pos="9494" w:leader="none"/>
        </w:tabs>
        <w:spacing w:before="10" w:after="0"/>
        <w:ind w:right="-46" w:hanging="0"/>
        <w:jc w:val="both"/>
        <w:rPr>
          <w:sz w:val="28"/>
        </w:rPr>
      </w:pPr>
      <w:r>
        <w:rPr>
          <w:color w:val="000000"/>
          <w:spacing w:val="-16"/>
          <w:sz w:val="28"/>
          <w:lang w:val="en-US"/>
        </w:rPr>
        <w:t xml:space="preserve">                  </w:t>
      </w:r>
      <w:r>
        <w:rPr>
          <w:color w:val="000000"/>
          <w:spacing w:val="-16"/>
          <w:sz w:val="28"/>
        </w:rPr>
        <w:t xml:space="preserve">3. </w:t>
      </w:r>
      <w:r>
        <w:rPr>
          <w:color w:val="000000"/>
          <w:spacing w:val="-1"/>
          <w:sz w:val="28"/>
        </w:rPr>
        <w:t>Термическое разложение солей:</w:t>
      </w:r>
    </w:p>
    <w:p>
      <w:pPr>
        <w:pStyle w:val="Normal"/>
        <w:shd w:fill="FFFFFF" w:val="clear"/>
        <w:tabs>
          <w:tab w:val="left" w:pos="0" w:leader="none"/>
        </w:tabs>
        <w:ind w:right="-46" w:hanging="0"/>
        <w:jc w:val="both"/>
        <w:rPr/>
      </w:pPr>
      <w:r>
        <w:rPr>
          <w:bCs/>
          <w:color w:val="000000"/>
          <w:spacing w:val="-4"/>
          <w:sz w:val="28"/>
        </w:rPr>
        <w:t xml:space="preserve">                                        </w:t>
      </w:r>
      <w:r>
        <w:rPr>
          <w:bCs/>
          <w:color w:val="000000"/>
          <w:spacing w:val="-4"/>
          <w:sz w:val="28"/>
        </w:rPr>
        <w:t>2КС</w:t>
      </w:r>
      <w:r>
        <w:rPr>
          <w:bCs/>
          <w:color w:val="000000"/>
          <w:spacing w:val="-4"/>
          <w:sz w:val="28"/>
          <w:lang w:val="en-US"/>
        </w:rPr>
        <w:t>lO</w:t>
      </w:r>
      <w:r>
        <w:rPr>
          <w:bCs/>
          <w:color w:val="000000"/>
          <w:spacing w:val="-4"/>
          <w:sz w:val="28"/>
          <w:vertAlign w:val="subscript"/>
        </w:rPr>
        <w:t>3</w:t>
      </w:r>
      <w:r>
        <w:rPr>
          <w:bCs/>
          <w:color w:val="000000"/>
          <w:spacing w:val="-4"/>
          <w:sz w:val="28"/>
        </w:rPr>
        <w:t xml:space="preserve"> = 2КС</w:t>
      </w:r>
      <w:r>
        <w:rPr>
          <w:bCs/>
          <w:color w:val="000000"/>
          <w:spacing w:val="-4"/>
          <w:sz w:val="28"/>
          <w:lang w:val="en-US"/>
        </w:rPr>
        <w:t>l</w:t>
      </w:r>
      <w:r>
        <w:rPr>
          <w:bCs/>
          <w:color w:val="000000"/>
          <w:spacing w:val="-4"/>
          <w:sz w:val="28"/>
        </w:rPr>
        <w:t xml:space="preserve"> + 3</w:t>
      </w:r>
      <w:r>
        <w:rPr>
          <w:bCs/>
          <w:color w:val="000000"/>
          <w:spacing w:val="-4"/>
          <w:sz w:val="28"/>
          <w:lang w:val="en-US"/>
        </w:rPr>
        <w:t>O</w:t>
      </w:r>
      <w:r>
        <w:rPr>
          <w:bCs/>
          <w:color w:val="000000"/>
          <w:spacing w:val="-4"/>
          <w:sz w:val="28"/>
          <w:vertAlign w:val="subscript"/>
        </w:rPr>
        <w:t>2</w:t>
      </w:r>
      <w:r>
        <w:rPr>
          <w:bCs/>
          <w:color w:val="000000"/>
          <w:spacing w:val="-4"/>
          <w:sz w:val="28"/>
        </w:rPr>
        <w:t xml:space="preserve">; </w:t>
      </w:r>
    </w:p>
    <w:p>
      <w:pPr>
        <w:pStyle w:val="Normal"/>
        <w:shd w:fill="FFFFFF" w:val="clear"/>
        <w:tabs>
          <w:tab w:val="left" w:pos="0" w:leader="none"/>
        </w:tabs>
        <w:ind w:right="-46" w:hanging="0"/>
        <w:jc w:val="both"/>
        <w:rPr/>
      </w:pPr>
      <w:r>
        <w:rPr>
          <w:sz w:val="28"/>
        </w:rPr>
        <w:t xml:space="preserve">                                      </w:t>
      </w:r>
      <w:r>
        <w:rPr>
          <w:sz w:val="28"/>
          <w:lang w:val="en-US"/>
        </w:rPr>
        <w:t>4Na</w:t>
      </w:r>
      <w:r>
        <w:rPr>
          <w:sz w:val="28"/>
          <w:vertAlign w:val="subscript"/>
          <w:lang w:val="en-US"/>
        </w:rPr>
        <w:t>2</w:t>
      </w:r>
      <w:r>
        <w:rPr>
          <w:sz w:val="28"/>
          <w:lang w:val="en-US"/>
        </w:rPr>
        <w:t>SO</w:t>
      </w:r>
      <w:r>
        <w:rPr>
          <w:sz w:val="28"/>
          <w:vertAlign w:val="subscript"/>
          <w:lang w:val="en-US"/>
        </w:rPr>
        <w:t>3</w:t>
      </w:r>
      <w:r>
        <w:rPr>
          <w:sz w:val="28"/>
          <w:lang w:val="en-US"/>
        </w:rPr>
        <w:t xml:space="preserve"> = Na</w:t>
      </w:r>
      <w:r>
        <w:rPr>
          <w:sz w:val="28"/>
          <w:vertAlign w:val="subscript"/>
          <w:lang w:val="en-US"/>
        </w:rPr>
        <w:t>2</w:t>
      </w:r>
      <w:r>
        <w:rPr>
          <w:sz w:val="28"/>
          <w:lang w:val="en-US"/>
        </w:rPr>
        <w:t>S + 3Na</w:t>
      </w:r>
      <w:r>
        <w:rPr>
          <w:sz w:val="28"/>
          <w:vertAlign w:val="subscript"/>
          <w:lang w:val="en-US"/>
        </w:rPr>
        <w:t>2</w:t>
      </w:r>
      <w:r>
        <w:rPr>
          <w:sz w:val="28"/>
          <w:lang w:val="en-US"/>
        </w:rPr>
        <w:t>SO</w:t>
      </w:r>
      <w:r>
        <w:rPr>
          <w:sz w:val="28"/>
          <w:vertAlign w:val="subscript"/>
          <w:lang w:val="en-US"/>
        </w:rPr>
        <w:t>4</w:t>
      </w:r>
    </w:p>
    <w:p>
      <w:pPr>
        <w:pStyle w:val="Normal"/>
        <w:shd w:fill="FFFFFF" w:val="clear"/>
        <w:tabs>
          <w:tab w:val="left" w:pos="0" w:leader="none"/>
        </w:tabs>
        <w:ind w:right="-46" w:hanging="0"/>
        <w:jc w:val="center"/>
        <w:rPr>
          <w:i/>
          <w:i/>
          <w:iCs/>
          <w:sz w:val="28"/>
          <w:lang w:val="en-US"/>
        </w:rPr>
      </w:pPr>
      <w:r>
        <w:rPr>
          <w:i/>
          <w:iCs/>
          <w:sz w:val="28"/>
        </w:rPr>
        <w:t>Типы</w:t>
      </w:r>
      <w:r>
        <w:rPr>
          <w:i/>
          <w:iCs/>
          <w:sz w:val="28"/>
          <w:lang w:val="en-US"/>
        </w:rPr>
        <w:t xml:space="preserve"> </w:t>
      </w:r>
      <w:r>
        <w:rPr>
          <w:i/>
          <w:iCs/>
          <w:sz w:val="28"/>
        </w:rPr>
        <w:t>солей</w:t>
      </w:r>
    </w:p>
    <w:p>
      <w:pPr>
        <w:pStyle w:val="Normal"/>
        <w:shd w:fill="FFFFFF" w:val="clear"/>
        <w:tabs>
          <w:tab w:val="left" w:pos="0" w:leader="none"/>
        </w:tabs>
        <w:ind w:right="-46" w:hanging="0"/>
        <w:jc w:val="both"/>
        <w:rPr>
          <w:sz w:val="28"/>
        </w:rPr>
      </w:pPr>
      <w:r>
        <w:rPr>
          <w:color w:val="000000"/>
          <w:spacing w:val="-1"/>
          <w:sz w:val="28"/>
          <w:lang w:val="en-US"/>
        </w:rPr>
        <w:t xml:space="preserve">      </w:t>
      </w:r>
      <w:r>
        <w:rPr>
          <w:color w:val="000000"/>
          <w:spacing w:val="-1"/>
          <w:sz w:val="28"/>
        </w:rPr>
        <w:t xml:space="preserve">В зависимости от состава различают средние (нормальные) </w:t>
      </w:r>
      <w:r>
        <w:rPr>
          <w:bCs/>
          <w:color w:val="000000"/>
          <w:spacing w:val="-1"/>
          <w:sz w:val="28"/>
        </w:rPr>
        <w:t xml:space="preserve">(КСl, </w:t>
      </w:r>
      <w:r>
        <w:rPr>
          <w:bCs/>
          <w:color w:val="000000"/>
          <w:spacing w:val="-1"/>
          <w:sz w:val="28"/>
          <w:lang w:val="en-US"/>
        </w:rPr>
        <w:t>MgSO</w:t>
      </w:r>
      <w:r>
        <w:rPr>
          <w:bCs/>
          <w:color w:val="000000"/>
          <w:spacing w:val="-1"/>
          <w:sz w:val="28"/>
          <w:vertAlign w:val="subscript"/>
        </w:rPr>
        <w:t>4</w:t>
      </w:r>
      <w:r>
        <w:rPr>
          <w:bCs/>
          <w:color w:val="000000"/>
          <w:spacing w:val="-1"/>
          <w:sz w:val="28"/>
        </w:rPr>
        <w:t>),</w:t>
      </w:r>
      <w:r>
        <w:rPr>
          <w:color w:val="000000"/>
          <w:spacing w:val="-1"/>
          <w:sz w:val="28"/>
        </w:rPr>
        <w:t xml:space="preserve"> кислые </w:t>
      </w:r>
      <w:r>
        <w:rPr>
          <w:bCs/>
          <w:color w:val="000000"/>
          <w:spacing w:val="-3"/>
          <w:sz w:val="28"/>
        </w:rPr>
        <w:t>(КНСО</w:t>
      </w:r>
      <w:r>
        <w:rPr>
          <w:bCs/>
          <w:color w:val="000000"/>
          <w:spacing w:val="-3"/>
          <w:sz w:val="28"/>
          <w:vertAlign w:val="subscript"/>
        </w:rPr>
        <w:t>3</w:t>
      </w:r>
      <w:r>
        <w:rPr>
          <w:bCs/>
          <w:color w:val="000000"/>
          <w:spacing w:val="-3"/>
          <w:sz w:val="28"/>
        </w:rPr>
        <w:t xml:space="preserve">, </w:t>
      </w:r>
      <w:r>
        <w:rPr>
          <w:bCs/>
          <w:color w:val="000000"/>
          <w:spacing w:val="-3"/>
          <w:sz w:val="28"/>
          <w:lang w:val="en-US"/>
        </w:rPr>
        <w:t>NaHS</w:t>
      </w:r>
      <w:r>
        <w:rPr>
          <w:bCs/>
          <w:color w:val="000000"/>
          <w:spacing w:val="-3"/>
          <w:sz w:val="28"/>
        </w:rPr>
        <w:t>),</w:t>
      </w:r>
      <w:r>
        <w:rPr>
          <w:color w:val="000000"/>
          <w:spacing w:val="-3"/>
          <w:sz w:val="28"/>
        </w:rPr>
        <w:t xml:space="preserve"> основные </w:t>
      </w:r>
      <w:r>
        <w:rPr>
          <w:bCs/>
          <w:color w:val="000000"/>
          <w:spacing w:val="-3"/>
          <w:sz w:val="28"/>
        </w:rPr>
        <w:t>(</w:t>
      </w:r>
      <w:r>
        <w:rPr>
          <w:bCs/>
          <w:color w:val="000000"/>
          <w:spacing w:val="-3"/>
          <w:sz w:val="28"/>
          <w:lang w:val="en-US"/>
        </w:rPr>
        <w:t>FeOHCl</w:t>
      </w:r>
      <w:r>
        <w:rPr>
          <w:bCs/>
          <w:color w:val="000000"/>
          <w:spacing w:val="-3"/>
          <w:sz w:val="28"/>
          <w:vertAlign w:val="subscript"/>
        </w:rPr>
        <w:t>2</w:t>
      </w:r>
      <w:r>
        <w:rPr>
          <w:bCs/>
          <w:color w:val="000000"/>
          <w:spacing w:val="-3"/>
          <w:sz w:val="28"/>
        </w:rPr>
        <w:t xml:space="preserve">, </w:t>
      </w:r>
      <w:r>
        <w:rPr>
          <w:bCs/>
          <w:color w:val="000000"/>
          <w:spacing w:val="-3"/>
          <w:sz w:val="28"/>
          <w:lang w:val="en-US"/>
        </w:rPr>
        <w:t>MgOHNO</w:t>
      </w:r>
      <w:r>
        <w:rPr>
          <w:bCs/>
          <w:color w:val="000000"/>
          <w:spacing w:val="-3"/>
          <w:sz w:val="28"/>
          <w:vertAlign w:val="subscript"/>
        </w:rPr>
        <w:t>3</w:t>
      </w:r>
      <w:r>
        <w:rPr>
          <w:bCs/>
          <w:color w:val="000000"/>
          <w:spacing w:val="-3"/>
          <w:sz w:val="28"/>
        </w:rPr>
        <w:t>)</w:t>
      </w:r>
      <w:r>
        <w:rPr>
          <w:b/>
          <w:color w:val="000000"/>
          <w:spacing w:val="-3"/>
          <w:sz w:val="28"/>
        </w:rPr>
        <w:t xml:space="preserve"> </w:t>
      </w:r>
      <w:r>
        <w:rPr>
          <w:color w:val="000000"/>
          <w:spacing w:val="-3"/>
          <w:sz w:val="28"/>
        </w:rPr>
        <w:t>соли.</w:t>
      </w:r>
    </w:p>
    <w:p>
      <w:pPr>
        <w:pStyle w:val="Normal"/>
        <w:shd w:fill="FFFFFF" w:val="clear"/>
        <w:ind w:left="10" w:right="5" w:firstLine="346"/>
        <w:jc w:val="both"/>
        <w:rPr/>
      </w:pPr>
      <w:r>
        <w:rPr>
          <w:color w:val="000000"/>
          <w:sz w:val="28"/>
        </w:rPr>
        <w:t xml:space="preserve">Любую соль можно представить как продукт взаимодействия гидроксида и кислоты </w:t>
      </w:r>
      <w:r>
        <w:rPr>
          <w:color w:val="000000"/>
          <w:spacing w:val="-1"/>
          <w:sz w:val="28"/>
        </w:rPr>
        <w:t>(реакция нейтрализации). Например:</w:t>
      </w:r>
    </w:p>
    <w:p>
      <w:pPr>
        <w:pStyle w:val="Normal"/>
        <w:shd w:fill="FFFFFF" w:val="clear"/>
        <w:ind w:left="10" w:right="5" w:firstLine="346"/>
        <w:jc w:val="both"/>
        <w:rPr/>
      </w:pPr>
      <w:r>
        <w:rPr>
          <w:bCs/>
          <w:color w:val="000000"/>
          <w:spacing w:val="-7"/>
          <w:sz w:val="28"/>
        </w:rPr>
        <w:t xml:space="preserve">                                     </w:t>
      </w:r>
      <w:r>
        <w:rPr>
          <w:bCs/>
          <w:color w:val="000000"/>
          <w:spacing w:val="-7"/>
          <w:sz w:val="28"/>
        </w:rPr>
        <w:t>2</w:t>
      </w:r>
      <w:r>
        <w:rPr>
          <w:bCs/>
          <w:color w:val="000000"/>
          <w:spacing w:val="-7"/>
          <w:sz w:val="28"/>
          <w:lang w:val="en-US"/>
        </w:rPr>
        <w:t>NaOH</w:t>
      </w:r>
      <w:r>
        <w:rPr>
          <w:bCs/>
          <w:color w:val="000000"/>
          <w:spacing w:val="-7"/>
          <w:sz w:val="28"/>
        </w:rPr>
        <w:t xml:space="preserve"> + </w:t>
      </w:r>
      <w:r>
        <w:rPr>
          <w:bCs/>
          <w:color w:val="000000"/>
          <w:spacing w:val="-7"/>
          <w:sz w:val="28"/>
          <w:lang w:val="en-US"/>
        </w:rPr>
        <w:t>H</w:t>
      </w:r>
      <w:r>
        <w:rPr>
          <w:bCs/>
          <w:color w:val="000000"/>
          <w:spacing w:val="-7"/>
          <w:sz w:val="28"/>
          <w:vertAlign w:val="subscript"/>
        </w:rPr>
        <w:t>2</w:t>
      </w:r>
      <w:r>
        <w:rPr>
          <w:bCs/>
          <w:color w:val="000000"/>
          <w:spacing w:val="-7"/>
          <w:sz w:val="28"/>
          <w:lang w:val="en-US"/>
        </w:rPr>
        <w:t>SO</w:t>
      </w:r>
      <w:r>
        <w:rPr>
          <w:bCs/>
          <w:color w:val="000000"/>
          <w:spacing w:val="-7"/>
          <w:sz w:val="28"/>
          <w:vertAlign w:val="subscript"/>
        </w:rPr>
        <w:t>4</w:t>
      </w:r>
      <w:r>
        <w:rPr>
          <w:bCs/>
          <w:color w:val="000000"/>
          <w:spacing w:val="-7"/>
          <w:sz w:val="28"/>
        </w:rPr>
        <w:t xml:space="preserve"> = </w:t>
      </w:r>
      <w:r>
        <w:rPr>
          <w:bCs/>
          <w:color w:val="000000"/>
          <w:spacing w:val="-7"/>
          <w:sz w:val="28"/>
          <w:lang w:val="en-US"/>
        </w:rPr>
        <w:t>Na</w:t>
      </w:r>
      <w:r>
        <w:rPr>
          <w:bCs/>
          <w:color w:val="000000"/>
          <w:spacing w:val="-7"/>
          <w:sz w:val="28"/>
          <w:vertAlign w:val="subscript"/>
        </w:rPr>
        <w:t>2</w:t>
      </w:r>
      <w:r>
        <w:rPr>
          <w:bCs/>
          <w:color w:val="000000"/>
          <w:spacing w:val="-7"/>
          <w:sz w:val="28"/>
          <w:lang w:val="en-US"/>
        </w:rPr>
        <w:t>SO</w:t>
      </w:r>
      <w:r>
        <w:rPr>
          <w:bCs/>
          <w:color w:val="000000"/>
          <w:spacing w:val="-7"/>
          <w:sz w:val="28"/>
          <w:vertAlign w:val="subscript"/>
        </w:rPr>
        <w:t>4</w:t>
      </w:r>
      <w:r>
        <w:rPr>
          <w:bCs/>
          <w:color w:val="000000"/>
          <w:spacing w:val="-7"/>
          <w:sz w:val="28"/>
        </w:rPr>
        <w:t xml:space="preserve"> + Н</w:t>
      </w:r>
      <w:r>
        <w:rPr>
          <w:bCs/>
          <w:color w:val="000000"/>
          <w:spacing w:val="-7"/>
          <w:sz w:val="28"/>
          <w:vertAlign w:val="subscript"/>
        </w:rPr>
        <w:t>2</w:t>
      </w:r>
      <w:r>
        <w:rPr>
          <w:bCs/>
          <w:color w:val="000000"/>
          <w:spacing w:val="-7"/>
          <w:sz w:val="28"/>
        </w:rPr>
        <w:t>О</w:t>
      </w:r>
    </w:p>
    <w:p>
      <w:pPr>
        <w:pStyle w:val="Normal"/>
        <w:shd w:fill="FFFFFF" w:val="clear"/>
        <w:ind w:left="10" w:right="5" w:firstLine="346"/>
        <w:jc w:val="both"/>
        <w:rPr/>
      </w:pPr>
      <w:r>
        <w:rPr>
          <w:color w:val="000000"/>
          <w:spacing w:val="2"/>
          <w:sz w:val="28"/>
        </w:rPr>
        <w:t xml:space="preserve"> </w:t>
      </w:r>
      <w:r>
        <w:rPr>
          <w:color w:val="000000"/>
          <w:spacing w:val="2"/>
          <w:sz w:val="28"/>
        </w:rPr>
        <w:t>В данной реакции участвует одинаковое количество гидроксид-ионов и водород-</w:t>
      </w:r>
      <w:r>
        <w:rPr>
          <w:color w:val="000000"/>
          <w:spacing w:val="1"/>
          <w:sz w:val="28"/>
        </w:rPr>
        <w:t xml:space="preserve">ионов </w:t>
      </w:r>
      <w:r>
        <w:rPr>
          <w:bCs/>
          <w:color w:val="000000"/>
          <w:spacing w:val="1"/>
          <w:sz w:val="28"/>
        </w:rPr>
        <w:t>(2ОН‾ и 2Н</w:t>
      </w:r>
      <w:r>
        <w:rPr>
          <w:bCs/>
          <w:color w:val="000000"/>
          <w:spacing w:val="1"/>
          <w:sz w:val="28"/>
          <w:vertAlign w:val="superscript"/>
        </w:rPr>
        <w:t>+</w:t>
      </w:r>
      <w:r>
        <w:rPr>
          <w:bCs/>
          <w:color w:val="000000"/>
          <w:spacing w:val="1"/>
          <w:sz w:val="28"/>
        </w:rPr>
        <w:t>).</w:t>
      </w:r>
      <w:r>
        <w:rPr>
          <w:b/>
          <w:color w:val="000000"/>
          <w:spacing w:val="1"/>
          <w:sz w:val="28"/>
        </w:rPr>
        <w:t xml:space="preserve"> </w:t>
      </w:r>
      <w:r>
        <w:rPr>
          <w:color w:val="000000"/>
          <w:spacing w:val="1"/>
          <w:sz w:val="28"/>
        </w:rPr>
        <w:t xml:space="preserve">Получается средняя соль </w:t>
      </w:r>
      <w:r>
        <w:rPr>
          <w:bCs/>
          <w:color w:val="000000"/>
          <w:spacing w:val="1"/>
          <w:sz w:val="28"/>
          <w:lang w:val="en-US"/>
        </w:rPr>
        <w:t>Na</w:t>
      </w:r>
      <w:r>
        <w:rPr>
          <w:bCs/>
          <w:color w:val="000000"/>
          <w:spacing w:val="1"/>
          <w:sz w:val="28"/>
          <w:vertAlign w:val="subscript"/>
        </w:rPr>
        <w:t>2</w:t>
      </w:r>
      <w:r>
        <w:rPr>
          <w:bCs/>
          <w:color w:val="000000"/>
          <w:spacing w:val="1"/>
          <w:sz w:val="28"/>
          <w:lang w:val="en-US"/>
        </w:rPr>
        <w:t>SO</w:t>
      </w:r>
      <w:r>
        <w:rPr>
          <w:bCs/>
          <w:color w:val="000000"/>
          <w:spacing w:val="1"/>
          <w:sz w:val="28"/>
          <w:vertAlign w:val="subscript"/>
        </w:rPr>
        <w:t>4</w:t>
      </w:r>
      <w:r>
        <w:rPr>
          <w:b/>
          <w:color w:val="000000"/>
          <w:spacing w:val="1"/>
          <w:sz w:val="28"/>
        </w:rPr>
        <w:t xml:space="preserve"> –</w:t>
      </w:r>
      <w:r>
        <w:rPr>
          <w:color w:val="000000"/>
          <w:spacing w:val="1"/>
          <w:sz w:val="28"/>
        </w:rPr>
        <w:t xml:space="preserve"> сульфат натрия. Если гидроксида взять меньше, чем требуется для полной нейтрализации кислоты (т. е. водород–ионов), то </w:t>
      </w:r>
      <w:r>
        <w:rPr>
          <w:color w:val="000000"/>
          <w:spacing w:val="-3"/>
          <w:sz w:val="28"/>
        </w:rPr>
        <w:t xml:space="preserve">получается кислая соль </w:t>
      </w:r>
      <w:r>
        <w:rPr>
          <w:bCs/>
          <w:color w:val="000000"/>
          <w:spacing w:val="-3"/>
          <w:sz w:val="28"/>
          <w:lang w:val="en-US"/>
        </w:rPr>
        <w:t>NaHSO</w:t>
      </w:r>
      <w:r>
        <w:rPr>
          <w:bCs/>
          <w:color w:val="000000"/>
          <w:spacing w:val="-3"/>
          <w:sz w:val="28"/>
          <w:vertAlign w:val="subscript"/>
        </w:rPr>
        <w:t xml:space="preserve">4 </w:t>
      </w:r>
      <w:r>
        <w:rPr>
          <w:bCs/>
          <w:color w:val="000000"/>
          <w:spacing w:val="-3"/>
          <w:sz w:val="28"/>
        </w:rPr>
        <w:t>-</w:t>
      </w:r>
      <w:r>
        <w:rPr>
          <w:color w:val="000000"/>
          <w:spacing w:val="-3"/>
          <w:sz w:val="28"/>
        </w:rPr>
        <w:t xml:space="preserve"> гидросульфат натрия:</w:t>
      </w:r>
    </w:p>
    <w:p>
      <w:pPr>
        <w:pStyle w:val="Normal"/>
        <w:shd w:fill="FFFFFF" w:val="clear"/>
        <w:ind w:left="10" w:right="5" w:firstLine="346"/>
        <w:jc w:val="both"/>
        <w:rPr>
          <w:bCs/>
          <w:color w:val="000000"/>
          <w:spacing w:val="-6"/>
          <w:sz w:val="28"/>
          <w:lang w:val="en-US"/>
        </w:rPr>
      </w:pPr>
      <w:r>
        <w:rPr>
          <w:bCs/>
          <w:color w:val="000000"/>
          <w:spacing w:val="-6"/>
          <w:sz w:val="28"/>
        </w:rPr>
        <w:t xml:space="preserve">                                    </w:t>
      </w:r>
      <w:r>
        <w:rPr>
          <w:bCs/>
          <w:color w:val="000000"/>
          <w:spacing w:val="-6"/>
          <w:sz w:val="28"/>
          <w:lang w:val="en-US"/>
        </w:rPr>
        <w:t>NaOH + H</w:t>
      </w:r>
      <w:r>
        <w:rPr>
          <w:bCs/>
          <w:color w:val="000000"/>
          <w:spacing w:val="-6"/>
          <w:sz w:val="28"/>
          <w:vertAlign w:val="subscript"/>
          <w:lang w:val="en-US"/>
        </w:rPr>
        <w:t>2</w:t>
      </w:r>
      <w:r>
        <w:rPr>
          <w:bCs/>
          <w:color w:val="000000"/>
          <w:spacing w:val="-6"/>
          <w:sz w:val="28"/>
          <w:lang w:val="en-US"/>
        </w:rPr>
        <w:t>SO</w:t>
      </w:r>
      <w:r>
        <w:rPr>
          <w:bCs/>
          <w:color w:val="000000"/>
          <w:spacing w:val="-6"/>
          <w:sz w:val="28"/>
          <w:vertAlign w:val="subscript"/>
          <w:lang w:val="en-US"/>
        </w:rPr>
        <w:t>4</w:t>
      </w:r>
      <w:r>
        <w:rPr>
          <w:bCs/>
          <w:color w:val="000000"/>
          <w:spacing w:val="-6"/>
          <w:sz w:val="28"/>
          <w:lang w:val="en-US"/>
        </w:rPr>
        <w:t xml:space="preserve"> = NaHSO</w:t>
      </w:r>
      <w:r>
        <w:rPr>
          <w:bCs/>
          <w:color w:val="000000"/>
          <w:spacing w:val="-6"/>
          <w:sz w:val="28"/>
          <w:vertAlign w:val="subscript"/>
          <w:lang w:val="en-US"/>
        </w:rPr>
        <w:t>4</w:t>
      </w:r>
      <w:r>
        <w:rPr>
          <w:bCs/>
          <w:color w:val="000000"/>
          <w:spacing w:val="-6"/>
          <w:sz w:val="28"/>
          <w:lang w:val="en-US"/>
        </w:rPr>
        <w:t xml:space="preserve"> + </w:t>
      </w:r>
      <w:r>
        <w:rPr>
          <w:bCs/>
          <w:color w:val="000000"/>
          <w:spacing w:val="-6"/>
          <w:sz w:val="28"/>
        </w:rPr>
        <w:t>Н</w:t>
      </w:r>
      <w:r>
        <w:rPr>
          <w:bCs/>
          <w:color w:val="000000"/>
          <w:spacing w:val="-6"/>
          <w:sz w:val="28"/>
          <w:vertAlign w:val="subscript"/>
          <w:lang w:val="en-US"/>
        </w:rPr>
        <w:t>2</w:t>
      </w:r>
      <w:r>
        <w:rPr>
          <w:bCs/>
          <w:color w:val="000000"/>
          <w:spacing w:val="-6"/>
          <w:sz w:val="28"/>
        </w:rPr>
        <w:t>О</w:t>
      </w:r>
    </w:p>
    <w:p>
      <w:pPr>
        <w:pStyle w:val="Normal"/>
        <w:shd w:fill="FFFFFF" w:val="clear"/>
        <w:ind w:left="10" w:right="5" w:firstLine="346"/>
        <w:jc w:val="both"/>
        <w:rPr>
          <w:sz w:val="28"/>
        </w:rPr>
      </w:pPr>
      <w:r>
        <w:rPr>
          <w:color w:val="000000"/>
          <w:spacing w:val="3"/>
          <w:sz w:val="28"/>
        </w:rPr>
        <w:t xml:space="preserve">Таким образом, </w:t>
      </w:r>
      <w:r>
        <w:rPr>
          <w:bCs/>
          <w:i/>
          <w:color w:val="000000"/>
          <w:spacing w:val="3"/>
          <w:sz w:val="28"/>
        </w:rPr>
        <w:t>кислые соли</w:t>
      </w:r>
      <w:r>
        <w:rPr>
          <w:color w:val="000000"/>
          <w:spacing w:val="3"/>
          <w:sz w:val="28"/>
        </w:rPr>
        <w:t xml:space="preserve"> – продукты неполного замещения водорода кислоты на </w:t>
      </w:r>
      <w:r>
        <w:rPr>
          <w:color w:val="000000"/>
          <w:spacing w:val="1"/>
          <w:sz w:val="28"/>
        </w:rPr>
        <w:t>катионы металла. Они образуются только двух- и многоосновными кислотам (у этих ки</w:t>
        <w:softHyphen/>
      </w:r>
      <w:r>
        <w:rPr>
          <w:color w:val="000000"/>
          <w:spacing w:val="3"/>
          <w:sz w:val="28"/>
        </w:rPr>
        <w:t xml:space="preserve">слот по два и более кислотных остатка). Так, например, ортофосфорная кислота может </w:t>
      </w:r>
      <w:r>
        <w:rPr>
          <w:color w:val="000000"/>
          <w:sz w:val="28"/>
        </w:rPr>
        <w:t>дать одну среднюю соль и две кислые соли (в зависимости от количества взятого гидро</w:t>
        <w:softHyphen/>
      </w:r>
      <w:r>
        <w:rPr>
          <w:color w:val="000000"/>
          <w:spacing w:val="-3"/>
          <w:sz w:val="28"/>
        </w:rPr>
        <w:t>ксида):</w:t>
      </w:r>
    </w:p>
    <w:p>
      <w:pPr>
        <w:pStyle w:val="Normal"/>
        <w:shd w:fill="FFFFFF" w:val="clear"/>
        <w:tabs>
          <w:tab w:val="left" w:pos="8460" w:leader="none"/>
          <w:tab w:val="left" w:pos="9000" w:leader="none"/>
          <w:tab w:val="left" w:pos="9494" w:leader="none"/>
        </w:tabs>
        <w:ind w:right="-46" w:hanging="0"/>
        <w:rPr/>
      </w:pPr>
      <w:r>
        <w:rPr>
          <w:bCs/>
          <w:color w:val="000000"/>
          <w:spacing w:val="-7"/>
          <w:sz w:val="28"/>
        </w:rPr>
        <w:t xml:space="preserve">                                           </w:t>
      </w:r>
      <w:r>
        <w:rPr>
          <w:bCs/>
          <w:color w:val="000000"/>
          <w:spacing w:val="-7"/>
          <w:sz w:val="28"/>
        </w:rPr>
        <w:t>3</w:t>
      </w:r>
      <w:r>
        <w:rPr>
          <w:bCs/>
          <w:color w:val="000000"/>
          <w:spacing w:val="-7"/>
          <w:sz w:val="28"/>
          <w:lang w:val="en-US"/>
        </w:rPr>
        <w:t>NaOH</w:t>
      </w:r>
      <w:r>
        <w:rPr>
          <w:bCs/>
          <w:color w:val="000000"/>
          <w:spacing w:val="-7"/>
          <w:sz w:val="28"/>
        </w:rPr>
        <w:t xml:space="preserve"> + Н</w:t>
      </w:r>
      <w:r>
        <w:rPr>
          <w:bCs/>
          <w:color w:val="000000"/>
          <w:spacing w:val="-7"/>
          <w:sz w:val="28"/>
          <w:vertAlign w:val="subscript"/>
        </w:rPr>
        <w:t>3</w:t>
      </w:r>
      <w:r>
        <w:rPr>
          <w:bCs/>
          <w:color w:val="000000"/>
          <w:spacing w:val="-7"/>
          <w:sz w:val="28"/>
        </w:rPr>
        <w:t>РО</w:t>
      </w:r>
      <w:r>
        <w:rPr>
          <w:bCs/>
          <w:color w:val="000000"/>
          <w:spacing w:val="-7"/>
          <w:sz w:val="28"/>
          <w:vertAlign w:val="subscript"/>
        </w:rPr>
        <w:t>4</w:t>
      </w:r>
      <w:r>
        <w:rPr>
          <w:bCs/>
          <w:color w:val="000000"/>
          <w:spacing w:val="-7"/>
          <w:sz w:val="28"/>
        </w:rPr>
        <w:t xml:space="preserve"> = </w:t>
      </w:r>
      <w:r>
        <w:rPr>
          <w:bCs/>
          <w:color w:val="000000"/>
          <w:spacing w:val="-7"/>
          <w:sz w:val="28"/>
          <w:lang w:val="en-US"/>
        </w:rPr>
        <w:t>Na</w:t>
      </w:r>
      <w:r>
        <w:rPr>
          <w:bCs/>
          <w:color w:val="000000"/>
          <w:spacing w:val="-7"/>
          <w:sz w:val="28"/>
          <w:vertAlign w:val="subscript"/>
        </w:rPr>
        <w:t>3</w:t>
      </w:r>
      <w:r>
        <w:rPr>
          <w:bCs/>
          <w:color w:val="000000"/>
          <w:spacing w:val="-7"/>
          <w:sz w:val="28"/>
          <w:lang w:val="en-US"/>
        </w:rPr>
        <w:t>PO</w:t>
      </w:r>
      <w:r>
        <w:rPr>
          <w:bCs/>
          <w:color w:val="000000"/>
          <w:spacing w:val="-7"/>
          <w:sz w:val="28"/>
          <w:vertAlign w:val="subscript"/>
        </w:rPr>
        <w:t>4</w:t>
      </w:r>
      <w:r>
        <w:rPr>
          <w:bCs/>
          <w:color w:val="000000"/>
          <w:spacing w:val="-7"/>
          <w:sz w:val="28"/>
        </w:rPr>
        <w:t xml:space="preserve"> + ЗН</w:t>
      </w:r>
      <w:r>
        <w:rPr>
          <w:bCs/>
          <w:color w:val="000000"/>
          <w:spacing w:val="-7"/>
          <w:sz w:val="28"/>
          <w:vertAlign w:val="subscript"/>
        </w:rPr>
        <w:t>2</w:t>
      </w:r>
      <w:r>
        <w:rPr>
          <w:bCs/>
          <w:color w:val="000000"/>
          <w:spacing w:val="-7"/>
          <w:sz w:val="28"/>
        </w:rPr>
        <w:t>О;</w:t>
      </w:r>
      <w:r>
        <w:rPr>
          <w:b/>
          <w:color w:val="000000"/>
          <w:spacing w:val="-7"/>
          <w:sz w:val="28"/>
        </w:rPr>
        <w:t xml:space="preserve">                                              </w:t>
      </w:r>
    </w:p>
    <w:p>
      <w:pPr>
        <w:pStyle w:val="Normal"/>
        <w:shd w:fill="FFFFFF" w:val="clear"/>
        <w:tabs>
          <w:tab w:val="left" w:pos="8460" w:leader="none"/>
          <w:tab w:val="left" w:pos="9000" w:leader="none"/>
          <w:tab w:val="left" w:pos="9494" w:leader="none"/>
        </w:tabs>
        <w:ind w:right="-46" w:hanging="0"/>
        <w:rPr/>
      </w:pPr>
      <w:r>
        <w:rPr>
          <w:color w:val="000000"/>
          <w:sz w:val="28"/>
        </w:rPr>
        <w:t xml:space="preserve">                                                                     </w:t>
      </w:r>
      <w:r>
        <w:rPr>
          <w:color w:val="000000"/>
          <w:sz w:val="32"/>
          <w:vertAlign w:val="superscript"/>
        </w:rPr>
        <w:t xml:space="preserve">ортофосфат </w:t>
      </w:r>
      <w:r>
        <w:rPr>
          <w:color w:val="000000"/>
          <w:spacing w:val="-1"/>
          <w:sz w:val="32"/>
          <w:vertAlign w:val="superscript"/>
        </w:rPr>
        <w:t>натрия</w:t>
      </w:r>
    </w:p>
    <w:p>
      <w:pPr>
        <w:pStyle w:val="Normal"/>
        <w:shd w:fill="FFFFFF" w:val="clear"/>
        <w:tabs>
          <w:tab w:val="left" w:pos="9180" w:leader="none"/>
        </w:tabs>
        <w:spacing w:before="5" w:after="0"/>
        <w:ind w:right="-46" w:hanging="0"/>
        <w:rPr>
          <w:color w:val="000000"/>
          <w:sz w:val="28"/>
        </w:rPr>
      </w:pPr>
      <w:r>
        <w:rPr>
          <w:bCs/>
          <w:color w:val="000000"/>
          <w:spacing w:val="-7"/>
          <w:sz w:val="28"/>
        </w:rPr>
        <w:t xml:space="preserve">                                           </w:t>
      </w:r>
      <w:r>
        <w:rPr>
          <w:bCs/>
          <w:color w:val="000000"/>
          <w:spacing w:val="-7"/>
          <w:sz w:val="28"/>
        </w:rPr>
        <w:t>2</w:t>
      </w:r>
      <w:r>
        <w:rPr>
          <w:bCs/>
          <w:color w:val="000000"/>
          <w:spacing w:val="-7"/>
          <w:sz w:val="28"/>
          <w:lang w:val="en-US"/>
        </w:rPr>
        <w:t>NaOH</w:t>
      </w:r>
      <w:r>
        <w:rPr>
          <w:bCs/>
          <w:color w:val="000000"/>
          <w:spacing w:val="-7"/>
          <w:sz w:val="28"/>
        </w:rPr>
        <w:t xml:space="preserve"> + Н</w:t>
      </w:r>
      <w:r>
        <w:rPr>
          <w:bCs/>
          <w:color w:val="000000"/>
          <w:spacing w:val="-7"/>
          <w:sz w:val="28"/>
          <w:vertAlign w:val="subscript"/>
        </w:rPr>
        <w:t>3</w:t>
      </w:r>
      <w:r>
        <w:rPr>
          <w:bCs/>
          <w:color w:val="000000"/>
          <w:spacing w:val="-7"/>
          <w:sz w:val="28"/>
        </w:rPr>
        <w:t>Р</w:t>
      </w:r>
      <w:r>
        <w:rPr>
          <w:bCs/>
          <w:color w:val="000000"/>
          <w:spacing w:val="-7"/>
          <w:sz w:val="28"/>
          <w:lang w:val="en-US"/>
        </w:rPr>
        <w:t>O</w:t>
      </w:r>
      <w:r>
        <w:rPr>
          <w:bCs/>
          <w:color w:val="000000"/>
          <w:spacing w:val="-7"/>
          <w:sz w:val="28"/>
          <w:vertAlign w:val="subscript"/>
        </w:rPr>
        <w:t>4</w:t>
      </w:r>
      <w:r>
        <w:rPr>
          <w:bCs/>
          <w:color w:val="000000"/>
          <w:spacing w:val="-7"/>
          <w:sz w:val="28"/>
        </w:rPr>
        <w:t xml:space="preserve"> = </w:t>
      </w:r>
      <w:r>
        <w:rPr>
          <w:bCs/>
          <w:color w:val="000000"/>
          <w:spacing w:val="-7"/>
          <w:sz w:val="28"/>
          <w:lang w:val="en-US"/>
        </w:rPr>
        <w:t>Na</w:t>
      </w:r>
      <w:r>
        <w:rPr>
          <w:bCs/>
          <w:color w:val="000000"/>
          <w:spacing w:val="-7"/>
          <w:sz w:val="28"/>
          <w:vertAlign w:val="subscript"/>
        </w:rPr>
        <w:t>2</w:t>
      </w:r>
      <w:r>
        <w:rPr>
          <w:bCs/>
          <w:color w:val="000000"/>
          <w:spacing w:val="-7"/>
          <w:sz w:val="28"/>
          <w:lang w:val="en-US"/>
        </w:rPr>
        <w:t>HPO</w:t>
      </w:r>
      <w:r>
        <w:rPr>
          <w:bCs/>
          <w:color w:val="000000"/>
          <w:spacing w:val="-7"/>
          <w:sz w:val="28"/>
          <w:vertAlign w:val="subscript"/>
        </w:rPr>
        <w:t>4</w:t>
      </w:r>
      <w:r>
        <w:rPr>
          <w:bCs/>
          <w:color w:val="000000"/>
          <w:spacing w:val="-7"/>
          <w:sz w:val="28"/>
        </w:rPr>
        <w:t xml:space="preserve"> +</w:t>
      </w:r>
      <w:r>
        <w:rPr>
          <w:b/>
          <w:color w:val="000000"/>
          <w:spacing w:val="-7"/>
          <w:sz w:val="28"/>
        </w:rPr>
        <w:t xml:space="preserve"> </w:t>
      </w:r>
      <w:r>
        <w:rPr>
          <w:bCs/>
          <w:color w:val="000000"/>
          <w:spacing w:val="-7"/>
          <w:sz w:val="28"/>
        </w:rPr>
        <w:t>2Н</w:t>
      </w:r>
      <w:r>
        <w:rPr>
          <w:bCs/>
          <w:color w:val="000000"/>
          <w:spacing w:val="-7"/>
          <w:sz w:val="28"/>
          <w:vertAlign w:val="subscript"/>
        </w:rPr>
        <w:t>2</w:t>
      </w:r>
      <w:r>
        <w:rPr>
          <w:bCs/>
          <w:color w:val="000000"/>
          <w:spacing w:val="-7"/>
          <w:sz w:val="28"/>
        </w:rPr>
        <w:t>О;</w:t>
      </w:r>
      <w:r>
        <w:rPr>
          <w:b/>
          <w:color w:val="000000"/>
          <w:spacing w:val="-7"/>
          <w:sz w:val="28"/>
        </w:rPr>
        <w:t xml:space="preserve">           </w:t>
      </w:r>
    </w:p>
    <w:p>
      <w:pPr>
        <w:pStyle w:val="Normal"/>
        <w:shd w:fill="FFFFFF" w:val="clear"/>
        <w:tabs>
          <w:tab w:val="left" w:pos="9180" w:leader="none"/>
        </w:tabs>
        <w:spacing w:before="5" w:after="0"/>
        <w:ind w:right="-46" w:hanging="0"/>
        <w:rPr/>
      </w:pPr>
      <w:r>
        <w:rPr>
          <w:color w:val="000000"/>
          <w:sz w:val="28"/>
        </w:rPr>
        <w:t xml:space="preserve">                                                                     </w:t>
      </w:r>
      <w:r>
        <w:rPr>
          <w:color w:val="000000"/>
          <w:sz w:val="32"/>
          <w:vertAlign w:val="superscript"/>
        </w:rPr>
        <w:t xml:space="preserve">гидроортофосфат натрия  </w:t>
      </w:r>
    </w:p>
    <w:p>
      <w:pPr>
        <w:pStyle w:val="Normal"/>
        <w:shd w:fill="FFFFFF" w:val="clear"/>
        <w:spacing w:before="5" w:after="0"/>
        <w:ind w:right="2304" w:hanging="0"/>
        <w:rPr/>
      </w:pPr>
      <w:r>
        <w:rPr>
          <w:bCs/>
          <w:color w:val="000000"/>
          <w:spacing w:val="-7"/>
          <w:sz w:val="28"/>
        </w:rPr>
        <w:t xml:space="preserve">                                           </w:t>
      </w:r>
      <w:r>
        <w:rPr>
          <w:bCs/>
          <w:color w:val="000000"/>
          <w:spacing w:val="-7"/>
          <w:sz w:val="28"/>
          <w:lang w:val="en-US"/>
        </w:rPr>
        <w:t>NaOH</w:t>
      </w:r>
      <w:r>
        <w:rPr>
          <w:bCs/>
          <w:color w:val="000000"/>
          <w:spacing w:val="-7"/>
          <w:sz w:val="28"/>
        </w:rPr>
        <w:t xml:space="preserve"> + Н</w:t>
      </w:r>
      <w:r>
        <w:rPr>
          <w:bCs/>
          <w:color w:val="000000"/>
          <w:spacing w:val="-7"/>
          <w:sz w:val="28"/>
          <w:vertAlign w:val="subscript"/>
        </w:rPr>
        <w:t>3</w:t>
      </w:r>
      <w:r>
        <w:rPr>
          <w:bCs/>
          <w:color w:val="000000"/>
          <w:spacing w:val="-7"/>
          <w:sz w:val="28"/>
        </w:rPr>
        <w:t>РО</w:t>
      </w:r>
      <w:r>
        <w:rPr>
          <w:bCs/>
          <w:color w:val="000000"/>
          <w:spacing w:val="-7"/>
          <w:sz w:val="28"/>
          <w:vertAlign w:val="subscript"/>
        </w:rPr>
        <w:t>4</w:t>
      </w:r>
      <w:r>
        <w:rPr>
          <w:bCs/>
          <w:color w:val="000000"/>
          <w:spacing w:val="-7"/>
          <w:sz w:val="28"/>
        </w:rPr>
        <w:t xml:space="preserve"> = </w:t>
      </w:r>
      <w:r>
        <w:rPr>
          <w:bCs/>
          <w:color w:val="000000"/>
          <w:spacing w:val="-7"/>
          <w:sz w:val="28"/>
          <w:lang w:val="en-US"/>
        </w:rPr>
        <w:t>NaH</w:t>
      </w:r>
      <w:r>
        <w:rPr>
          <w:bCs/>
          <w:color w:val="000000"/>
          <w:spacing w:val="-7"/>
          <w:sz w:val="28"/>
          <w:vertAlign w:val="subscript"/>
        </w:rPr>
        <w:t>2</w:t>
      </w:r>
      <w:r>
        <w:rPr>
          <w:bCs/>
          <w:color w:val="000000"/>
          <w:spacing w:val="-7"/>
          <w:sz w:val="28"/>
          <w:lang w:val="en-US"/>
        </w:rPr>
        <w:t>PO</w:t>
      </w:r>
      <w:r>
        <w:rPr>
          <w:bCs/>
          <w:color w:val="000000"/>
          <w:spacing w:val="-7"/>
          <w:sz w:val="28"/>
          <w:vertAlign w:val="subscript"/>
        </w:rPr>
        <w:t>4</w:t>
      </w:r>
      <w:r>
        <w:rPr>
          <w:bCs/>
          <w:color w:val="000000"/>
          <w:spacing w:val="-7"/>
          <w:sz w:val="28"/>
        </w:rPr>
        <w:t xml:space="preserve"> + Н</w:t>
      </w:r>
      <w:r>
        <w:rPr>
          <w:bCs/>
          <w:color w:val="000000"/>
          <w:spacing w:val="-7"/>
          <w:sz w:val="28"/>
          <w:vertAlign w:val="subscript"/>
        </w:rPr>
        <w:t>2</w:t>
      </w:r>
      <w:r>
        <w:rPr>
          <w:bCs/>
          <w:color w:val="000000"/>
          <w:spacing w:val="-7"/>
          <w:sz w:val="28"/>
        </w:rPr>
        <w:t>О</w:t>
      </w:r>
      <w:r>
        <w:rPr>
          <w:b/>
          <w:color w:val="000000"/>
          <w:spacing w:val="-7"/>
          <w:sz w:val="28"/>
        </w:rPr>
        <w:t xml:space="preserve"> </w:t>
      </w:r>
    </w:p>
    <w:p>
      <w:pPr>
        <w:pStyle w:val="Normal"/>
        <w:shd w:fill="FFFFFF" w:val="clear"/>
        <w:spacing w:before="5" w:after="0"/>
        <w:ind w:right="2304" w:hanging="0"/>
        <w:rPr/>
      </w:pPr>
      <w:r>
        <w:rPr>
          <w:color w:val="000000"/>
          <w:spacing w:val="1"/>
          <w:sz w:val="32"/>
          <w:vertAlign w:val="superscript"/>
        </w:rPr>
        <w:t xml:space="preserve">                                                                                        </w:t>
      </w:r>
      <w:r>
        <w:rPr>
          <w:color w:val="000000"/>
          <w:spacing w:val="1"/>
          <w:sz w:val="32"/>
          <w:vertAlign w:val="superscript"/>
        </w:rPr>
        <w:t xml:space="preserve">дигидроортофосфат </w:t>
      </w:r>
      <w:r>
        <w:rPr>
          <w:color w:val="000000"/>
          <w:spacing w:val="-1"/>
          <w:sz w:val="32"/>
          <w:vertAlign w:val="superscript"/>
        </w:rPr>
        <w:t>натрия</w:t>
      </w:r>
    </w:p>
    <w:p>
      <w:pPr>
        <w:pStyle w:val="Normal"/>
        <w:shd w:fill="FFFFFF" w:val="clear"/>
        <w:spacing w:before="5" w:after="0"/>
        <w:ind w:right="2304" w:hanging="0"/>
        <w:rPr>
          <w:color w:val="000000"/>
          <w:sz w:val="28"/>
        </w:rPr>
      </w:pPr>
      <w:r>
        <w:rPr>
          <w:color w:val="000000"/>
          <w:sz w:val="28"/>
        </w:rPr>
        <w:t xml:space="preserve">       </w:t>
      </w:r>
      <w:r>
        <w:rPr>
          <w:color w:val="000000"/>
          <w:sz w:val="28"/>
        </w:rPr>
        <w:t>Или в ионной форме:</w:t>
      </w:r>
    </w:p>
    <w:p>
      <w:pPr>
        <w:pStyle w:val="Normal"/>
        <w:shd w:fill="FFFFFF" w:val="clear"/>
        <w:spacing w:before="5" w:after="0"/>
        <w:ind w:right="2304" w:hanging="0"/>
        <w:rPr/>
      </w:pPr>
      <w:r>
        <w:rPr>
          <w:bCs/>
          <w:color w:val="000000"/>
          <w:spacing w:val="-7"/>
          <w:sz w:val="28"/>
        </w:rPr>
        <w:t xml:space="preserve">                                            </w:t>
      </w:r>
      <w:r>
        <w:rPr>
          <w:bCs/>
          <w:color w:val="000000"/>
          <w:spacing w:val="-7"/>
          <w:sz w:val="28"/>
        </w:rPr>
        <w:t>ЗОН ‾+ Н</w:t>
      </w:r>
      <w:r>
        <w:rPr>
          <w:bCs/>
          <w:color w:val="000000"/>
          <w:spacing w:val="-7"/>
          <w:sz w:val="28"/>
          <w:vertAlign w:val="subscript"/>
        </w:rPr>
        <w:t>3</w:t>
      </w:r>
      <w:r>
        <w:rPr>
          <w:bCs/>
          <w:color w:val="000000"/>
          <w:spacing w:val="-7"/>
          <w:sz w:val="28"/>
        </w:rPr>
        <w:t>РО</w:t>
      </w:r>
      <w:r>
        <w:rPr>
          <w:bCs/>
          <w:color w:val="000000"/>
          <w:spacing w:val="-7"/>
          <w:sz w:val="28"/>
          <w:vertAlign w:val="subscript"/>
        </w:rPr>
        <w:t>4</w:t>
      </w:r>
      <w:r>
        <w:rPr>
          <w:bCs/>
          <w:color w:val="000000"/>
          <w:spacing w:val="-7"/>
          <w:sz w:val="28"/>
        </w:rPr>
        <w:t xml:space="preserve"> = РО</w:t>
      </w:r>
      <w:r>
        <w:rPr>
          <w:bCs/>
          <w:color w:val="000000"/>
          <w:spacing w:val="-7"/>
          <w:sz w:val="28"/>
          <w:vertAlign w:val="subscript"/>
        </w:rPr>
        <w:t>3</w:t>
      </w:r>
      <w:r>
        <w:rPr>
          <w:bCs/>
          <w:color w:val="000000"/>
          <w:spacing w:val="-7"/>
          <w:sz w:val="28"/>
          <w:vertAlign w:val="superscript"/>
        </w:rPr>
        <w:t>3</w:t>
      </w:r>
      <w:r>
        <w:rPr>
          <w:bCs/>
          <w:color w:val="000000"/>
          <w:spacing w:val="-7"/>
          <w:sz w:val="28"/>
        </w:rPr>
        <w:t>‾ + ЗН</w:t>
      </w:r>
      <w:r>
        <w:rPr>
          <w:bCs/>
          <w:color w:val="000000"/>
          <w:spacing w:val="-7"/>
          <w:sz w:val="28"/>
          <w:vertAlign w:val="subscript"/>
        </w:rPr>
        <w:t>2</w:t>
      </w:r>
      <w:r>
        <w:rPr>
          <w:bCs/>
          <w:color w:val="000000"/>
          <w:spacing w:val="-7"/>
          <w:sz w:val="28"/>
        </w:rPr>
        <w:t>О;</w:t>
      </w:r>
    </w:p>
    <w:p>
      <w:pPr>
        <w:pStyle w:val="Normal"/>
        <w:shd w:fill="FFFFFF" w:val="clear"/>
        <w:spacing w:before="5" w:after="0"/>
        <w:ind w:right="2304" w:hanging="0"/>
        <w:rPr/>
      </w:pPr>
      <w:r>
        <w:rPr>
          <w:bCs/>
          <w:color w:val="000000"/>
          <w:spacing w:val="-6"/>
          <w:sz w:val="28"/>
        </w:rPr>
        <w:t xml:space="preserve">                                           </w:t>
      </w:r>
      <w:r>
        <w:rPr>
          <w:bCs/>
          <w:color w:val="000000"/>
          <w:spacing w:val="-6"/>
          <w:sz w:val="28"/>
        </w:rPr>
        <w:t>2ОН‾ + Н</w:t>
      </w:r>
      <w:r>
        <w:rPr>
          <w:bCs/>
          <w:color w:val="000000"/>
          <w:spacing w:val="-6"/>
          <w:sz w:val="28"/>
          <w:vertAlign w:val="subscript"/>
        </w:rPr>
        <w:t>3</w:t>
      </w:r>
      <w:r>
        <w:rPr>
          <w:bCs/>
          <w:color w:val="000000"/>
          <w:spacing w:val="-6"/>
          <w:sz w:val="28"/>
        </w:rPr>
        <w:t>РО</w:t>
      </w:r>
      <w:r>
        <w:rPr>
          <w:bCs/>
          <w:color w:val="000000"/>
          <w:spacing w:val="-6"/>
          <w:sz w:val="28"/>
          <w:vertAlign w:val="subscript"/>
        </w:rPr>
        <w:t>4</w:t>
      </w:r>
      <w:r>
        <w:rPr>
          <w:bCs/>
          <w:color w:val="000000"/>
          <w:spacing w:val="-6"/>
          <w:sz w:val="28"/>
        </w:rPr>
        <w:t xml:space="preserve"> = НРО</w:t>
      </w:r>
      <w:r>
        <w:rPr>
          <w:bCs/>
          <w:color w:val="000000"/>
          <w:spacing w:val="-6"/>
          <w:sz w:val="28"/>
          <w:vertAlign w:val="subscript"/>
        </w:rPr>
        <w:t>4</w:t>
      </w:r>
      <w:r>
        <w:rPr>
          <w:bCs/>
          <w:color w:val="000000"/>
          <w:spacing w:val="-6"/>
          <w:sz w:val="28"/>
          <w:vertAlign w:val="superscript"/>
        </w:rPr>
        <w:t>2‾</w:t>
      </w:r>
      <w:r>
        <w:rPr>
          <w:bCs/>
          <w:color w:val="000000"/>
          <w:spacing w:val="-6"/>
          <w:sz w:val="28"/>
        </w:rPr>
        <w:t xml:space="preserve"> + 2Н</w:t>
      </w:r>
      <w:r>
        <w:rPr>
          <w:bCs/>
          <w:color w:val="000000"/>
          <w:spacing w:val="-6"/>
          <w:sz w:val="28"/>
          <w:vertAlign w:val="subscript"/>
        </w:rPr>
        <w:t>2</w:t>
      </w:r>
      <w:r>
        <w:rPr>
          <w:bCs/>
          <w:color w:val="000000"/>
          <w:spacing w:val="-6"/>
          <w:sz w:val="28"/>
        </w:rPr>
        <w:t>О;</w:t>
      </w:r>
    </w:p>
    <w:p>
      <w:pPr>
        <w:pStyle w:val="Normal"/>
        <w:shd w:fill="FFFFFF" w:val="clear"/>
        <w:spacing w:before="5" w:after="0"/>
        <w:ind w:right="2304" w:hanging="0"/>
        <w:rPr>
          <w:bCs/>
          <w:sz w:val="28"/>
        </w:rPr>
      </w:pPr>
      <w:r>
        <w:rPr>
          <w:bCs/>
          <w:color w:val="000000"/>
          <w:spacing w:val="-9"/>
          <w:sz w:val="28"/>
        </w:rPr>
        <w:t xml:space="preserve">                                             </w:t>
      </w:r>
      <w:r>
        <w:rPr>
          <w:bCs/>
          <w:color w:val="000000"/>
          <w:spacing w:val="-9"/>
          <w:sz w:val="28"/>
        </w:rPr>
        <w:t>ОН‾ + Н</w:t>
      </w:r>
      <w:r>
        <w:rPr>
          <w:bCs/>
          <w:color w:val="000000"/>
          <w:spacing w:val="-9"/>
          <w:sz w:val="28"/>
          <w:vertAlign w:val="subscript"/>
        </w:rPr>
        <w:t>3</w:t>
      </w:r>
      <w:r>
        <w:rPr>
          <w:bCs/>
          <w:color w:val="000000"/>
          <w:spacing w:val="-9"/>
          <w:sz w:val="28"/>
        </w:rPr>
        <w:t>РО</w:t>
      </w:r>
      <w:r>
        <w:rPr>
          <w:bCs/>
          <w:color w:val="000000"/>
          <w:spacing w:val="-9"/>
          <w:sz w:val="28"/>
          <w:vertAlign w:val="subscript"/>
        </w:rPr>
        <w:t>4</w:t>
      </w:r>
      <w:r>
        <w:rPr>
          <w:bCs/>
          <w:color w:val="000000"/>
          <w:spacing w:val="-9"/>
          <w:sz w:val="28"/>
        </w:rPr>
        <w:t xml:space="preserve"> = Н</w:t>
      </w:r>
      <w:r>
        <w:rPr>
          <w:bCs/>
          <w:color w:val="000000"/>
          <w:spacing w:val="-9"/>
          <w:sz w:val="28"/>
          <w:vertAlign w:val="subscript"/>
        </w:rPr>
        <w:t>2</w:t>
      </w:r>
      <w:r>
        <w:rPr>
          <w:bCs/>
          <w:color w:val="000000"/>
          <w:spacing w:val="-9"/>
          <w:sz w:val="28"/>
        </w:rPr>
        <w:t>РО‾</w:t>
      </w:r>
      <w:r>
        <w:rPr>
          <w:bCs/>
          <w:color w:val="000000"/>
          <w:spacing w:val="-9"/>
          <w:sz w:val="28"/>
          <w:vertAlign w:val="subscript"/>
        </w:rPr>
        <w:t xml:space="preserve">4 </w:t>
      </w:r>
      <w:r>
        <w:rPr>
          <w:bCs/>
          <w:color w:val="000000"/>
          <w:spacing w:val="-9"/>
          <w:sz w:val="28"/>
        </w:rPr>
        <w:t>+ Н</w:t>
      </w:r>
      <w:r>
        <w:rPr>
          <w:bCs/>
          <w:color w:val="000000"/>
          <w:spacing w:val="-9"/>
          <w:sz w:val="28"/>
          <w:vertAlign w:val="subscript"/>
        </w:rPr>
        <w:t>2</w:t>
      </w:r>
      <w:r>
        <w:rPr>
          <w:bCs/>
          <w:color w:val="000000"/>
          <w:spacing w:val="-9"/>
          <w:sz w:val="28"/>
        </w:rPr>
        <w:t>О</w:t>
      </w:r>
    </w:p>
    <w:p>
      <w:pPr>
        <w:pStyle w:val="21"/>
        <w:ind w:right="-102" w:hanging="0"/>
        <w:rPr/>
      </w:pPr>
      <w:r>
        <w:rPr/>
        <w:t xml:space="preserve">     </w:t>
      </w:r>
      <w:r>
        <w:rPr/>
        <w:t>Одноосновные кислоты, которым соответствует только один кислотный остаток, не об</w:t>
        <w:softHyphen/>
        <w:t>разуют кислых солей.</w:t>
      </w:r>
    </w:p>
    <w:p>
      <w:pPr>
        <w:pStyle w:val="Normal"/>
        <w:shd w:fill="FFFFFF" w:val="clear"/>
        <w:ind w:left="5" w:right="24" w:firstLine="355"/>
        <w:jc w:val="both"/>
        <w:rPr/>
      </w:pPr>
      <w:r>
        <w:rPr>
          <w:color w:val="000000"/>
          <w:sz w:val="28"/>
        </w:rPr>
        <w:t xml:space="preserve">Кислые соли можно перевести в средние, добавляя в их растворы соответствующие </w:t>
      </w:r>
      <w:r>
        <w:rPr>
          <w:color w:val="000000"/>
          <w:spacing w:val="-3"/>
          <w:sz w:val="28"/>
        </w:rPr>
        <w:t>гидроксиды:</w:t>
      </w:r>
    </w:p>
    <w:p>
      <w:pPr>
        <w:pStyle w:val="Normal"/>
        <w:shd w:fill="FFFFFF" w:val="clear"/>
        <w:ind w:right="24" w:hanging="0"/>
        <w:jc w:val="both"/>
        <w:rPr>
          <w:bCs/>
          <w:sz w:val="28"/>
        </w:rPr>
      </w:pPr>
      <w:r>
        <w:rPr>
          <w:bCs/>
          <w:color w:val="000000"/>
          <w:spacing w:val="-7"/>
          <w:sz w:val="28"/>
        </w:rPr>
        <w:t xml:space="preserve">                                            </w:t>
      </w:r>
      <w:r>
        <w:rPr>
          <w:bCs/>
          <w:color w:val="000000"/>
          <w:spacing w:val="-7"/>
          <w:sz w:val="28"/>
          <w:lang w:val="en-US"/>
        </w:rPr>
        <w:t>NaH</w:t>
      </w:r>
      <w:r>
        <w:rPr>
          <w:bCs/>
          <w:color w:val="000000"/>
          <w:spacing w:val="-7"/>
          <w:sz w:val="28"/>
          <w:vertAlign w:val="subscript"/>
        </w:rPr>
        <w:t>2</w:t>
      </w:r>
      <w:r>
        <w:rPr>
          <w:bCs/>
          <w:color w:val="000000"/>
          <w:spacing w:val="-7"/>
          <w:sz w:val="28"/>
          <w:lang w:val="en-US"/>
        </w:rPr>
        <w:t>PO</w:t>
      </w:r>
      <w:r>
        <w:rPr>
          <w:bCs/>
          <w:color w:val="000000"/>
          <w:spacing w:val="-7"/>
          <w:sz w:val="28"/>
          <w:vertAlign w:val="subscript"/>
        </w:rPr>
        <w:t>4</w:t>
      </w:r>
      <w:r>
        <w:rPr>
          <w:bCs/>
          <w:color w:val="000000"/>
          <w:spacing w:val="-7"/>
          <w:sz w:val="28"/>
        </w:rPr>
        <w:t xml:space="preserve"> + 2</w:t>
      </w:r>
      <w:r>
        <w:rPr>
          <w:bCs/>
          <w:color w:val="000000"/>
          <w:spacing w:val="-7"/>
          <w:sz w:val="28"/>
          <w:lang w:val="en-US"/>
        </w:rPr>
        <w:t>NaOH</w:t>
      </w:r>
      <w:r>
        <w:rPr>
          <w:bCs/>
          <w:color w:val="000000"/>
          <w:spacing w:val="-7"/>
          <w:sz w:val="28"/>
        </w:rPr>
        <w:t xml:space="preserve"> = </w:t>
      </w:r>
      <w:r>
        <w:rPr>
          <w:bCs/>
          <w:color w:val="000000"/>
          <w:spacing w:val="-7"/>
          <w:sz w:val="28"/>
          <w:lang w:val="en-US"/>
        </w:rPr>
        <w:t>Na</w:t>
      </w:r>
      <w:r>
        <w:rPr>
          <w:bCs/>
          <w:color w:val="000000"/>
          <w:spacing w:val="-7"/>
          <w:sz w:val="28"/>
          <w:vertAlign w:val="subscript"/>
        </w:rPr>
        <w:t>3</w:t>
      </w:r>
      <w:r>
        <w:rPr>
          <w:bCs/>
          <w:color w:val="000000"/>
          <w:spacing w:val="-7"/>
          <w:sz w:val="28"/>
          <w:lang w:val="en-US"/>
        </w:rPr>
        <w:t>PO</w:t>
      </w:r>
      <w:r>
        <w:rPr>
          <w:bCs/>
          <w:color w:val="000000"/>
          <w:spacing w:val="-7"/>
          <w:sz w:val="28"/>
          <w:vertAlign w:val="subscript"/>
        </w:rPr>
        <w:t>4</w:t>
      </w:r>
      <w:r>
        <w:rPr>
          <w:bCs/>
          <w:color w:val="000000"/>
          <w:spacing w:val="-7"/>
          <w:sz w:val="28"/>
        </w:rPr>
        <w:t xml:space="preserve"> + 2Н</w:t>
      </w:r>
      <w:r>
        <w:rPr>
          <w:bCs/>
          <w:color w:val="000000"/>
          <w:spacing w:val="-7"/>
          <w:sz w:val="28"/>
          <w:vertAlign w:val="subscript"/>
        </w:rPr>
        <w:t>2</w:t>
      </w:r>
      <w:r>
        <w:rPr>
          <w:bCs/>
          <w:color w:val="000000"/>
          <w:spacing w:val="-7"/>
          <w:sz w:val="28"/>
        </w:rPr>
        <w:t>О</w:t>
      </w:r>
    </w:p>
    <w:p>
      <w:pPr>
        <w:pStyle w:val="Normal"/>
        <w:shd w:fill="FFFFFF" w:val="clear"/>
        <w:ind w:left="5" w:hanging="0"/>
        <w:rPr>
          <w:color w:val="000000"/>
          <w:spacing w:val="-1"/>
          <w:sz w:val="28"/>
        </w:rPr>
      </w:pPr>
      <w:r>
        <w:rPr>
          <w:color w:val="000000"/>
          <w:spacing w:val="-1"/>
          <w:sz w:val="28"/>
        </w:rPr>
        <w:t xml:space="preserve">       </w:t>
      </w:r>
      <w:r>
        <w:rPr>
          <w:color w:val="000000"/>
          <w:spacing w:val="-1"/>
          <w:sz w:val="28"/>
        </w:rPr>
        <w:t>Или в ионной форме:</w:t>
      </w:r>
    </w:p>
    <w:p>
      <w:pPr>
        <w:pStyle w:val="Normal"/>
        <w:shd w:fill="FFFFFF" w:val="clear"/>
        <w:ind w:left="5" w:hanging="0"/>
        <w:rPr/>
      </w:pPr>
      <w:r>
        <w:rPr>
          <w:bCs/>
          <w:color w:val="000000"/>
          <w:spacing w:val="-7"/>
          <w:sz w:val="28"/>
        </w:rPr>
        <w:t xml:space="preserve">                                           </w:t>
      </w:r>
      <w:r>
        <w:rPr>
          <w:bCs/>
          <w:color w:val="000000"/>
          <w:spacing w:val="-7"/>
          <w:sz w:val="28"/>
        </w:rPr>
        <w:t>Н</w:t>
      </w:r>
      <w:r>
        <w:rPr>
          <w:bCs/>
          <w:color w:val="000000"/>
          <w:spacing w:val="-7"/>
          <w:sz w:val="28"/>
          <w:vertAlign w:val="subscript"/>
        </w:rPr>
        <w:t>2</w:t>
      </w:r>
      <w:r>
        <w:rPr>
          <w:bCs/>
          <w:color w:val="000000"/>
          <w:spacing w:val="-7"/>
          <w:sz w:val="28"/>
        </w:rPr>
        <w:t>РО‾</w:t>
      </w:r>
      <w:r>
        <w:rPr>
          <w:bCs/>
          <w:color w:val="000000"/>
          <w:spacing w:val="-7"/>
          <w:sz w:val="28"/>
          <w:vertAlign w:val="subscript"/>
        </w:rPr>
        <w:t>4</w:t>
      </w:r>
      <w:r>
        <w:rPr>
          <w:bCs/>
          <w:color w:val="000000"/>
          <w:spacing w:val="-7"/>
          <w:sz w:val="28"/>
        </w:rPr>
        <w:t xml:space="preserve"> + 2ОН‾ = РО</w:t>
      </w:r>
      <w:r>
        <w:rPr>
          <w:bCs/>
          <w:color w:val="000000"/>
          <w:spacing w:val="-7"/>
          <w:sz w:val="28"/>
          <w:vertAlign w:val="superscript"/>
        </w:rPr>
        <w:t>3</w:t>
      </w:r>
      <w:r>
        <w:rPr>
          <w:bCs/>
          <w:color w:val="000000"/>
          <w:spacing w:val="-7"/>
          <w:sz w:val="28"/>
        </w:rPr>
        <w:t>‾</w:t>
      </w:r>
      <w:r>
        <w:rPr>
          <w:bCs/>
          <w:color w:val="000000"/>
          <w:spacing w:val="-7"/>
          <w:sz w:val="28"/>
          <w:vertAlign w:val="subscript"/>
        </w:rPr>
        <w:t>4</w:t>
      </w:r>
      <w:r>
        <w:rPr>
          <w:bCs/>
          <w:color w:val="000000"/>
          <w:spacing w:val="-7"/>
          <w:sz w:val="28"/>
        </w:rPr>
        <w:t xml:space="preserve"> + 2Н</w:t>
      </w:r>
      <w:r>
        <w:rPr>
          <w:bCs/>
          <w:color w:val="000000"/>
          <w:spacing w:val="-7"/>
          <w:sz w:val="28"/>
          <w:vertAlign w:val="subscript"/>
        </w:rPr>
        <w:t>2</w:t>
      </w:r>
      <w:r>
        <w:rPr>
          <w:bCs/>
          <w:color w:val="000000"/>
          <w:spacing w:val="-7"/>
          <w:sz w:val="28"/>
        </w:rPr>
        <w:t>О</w:t>
      </w:r>
    </w:p>
    <w:p>
      <w:pPr>
        <w:pStyle w:val="Normal"/>
        <w:shd w:fill="FFFFFF" w:val="clear"/>
        <w:ind w:left="5" w:hanging="0"/>
        <w:jc w:val="both"/>
        <w:rPr/>
      </w:pPr>
      <w:r>
        <w:rPr>
          <w:bCs/>
          <w:color w:val="000000"/>
          <w:spacing w:val="-7"/>
          <w:sz w:val="28"/>
        </w:rPr>
        <w:t xml:space="preserve">      </w:t>
      </w:r>
      <w:r>
        <w:rPr>
          <w:bCs/>
          <w:i/>
          <w:color w:val="000000"/>
          <w:spacing w:val="3"/>
          <w:sz w:val="28"/>
        </w:rPr>
        <w:t>Основные соли</w:t>
      </w:r>
      <w:r>
        <w:rPr>
          <w:color w:val="000000"/>
          <w:spacing w:val="3"/>
          <w:sz w:val="28"/>
        </w:rPr>
        <w:t xml:space="preserve"> содержат в своем составе гидроксид–ионы исходного основания, не </w:t>
      </w:r>
      <w:r>
        <w:rPr>
          <w:color w:val="000000"/>
          <w:spacing w:val="-1"/>
          <w:sz w:val="28"/>
        </w:rPr>
        <w:t>замещенные на кислотные остатки. Они образуются при взаимодействии кислоты с избыт</w:t>
        <w:softHyphen/>
        <w:t>ком гидроксида (основания). Например:</w:t>
      </w:r>
    </w:p>
    <w:p>
      <w:pPr>
        <w:pStyle w:val="Normal"/>
        <w:shd w:fill="FFFFFF" w:val="clear"/>
        <w:ind w:left="5" w:hanging="0"/>
        <w:rPr>
          <w:b/>
          <w:b/>
          <w:sz w:val="28"/>
        </w:rPr>
      </w:pPr>
      <w:r>
        <w:rPr>
          <w:bCs/>
          <w:i/>
          <w:color w:val="000000"/>
          <w:spacing w:val="3"/>
          <w:sz w:val="28"/>
        </w:rPr>
        <w:t xml:space="preserve">                                 </w:t>
      </w:r>
      <w:r>
        <w:rPr>
          <w:bCs/>
          <w:color w:val="000000"/>
          <w:spacing w:val="5"/>
          <w:sz w:val="28"/>
          <w:lang w:val="en-US"/>
        </w:rPr>
        <w:t>Mg</w:t>
      </w:r>
      <w:r>
        <w:rPr>
          <w:bCs/>
          <w:color w:val="000000"/>
          <w:spacing w:val="5"/>
          <w:sz w:val="28"/>
        </w:rPr>
        <w:t>(</w:t>
      </w:r>
      <w:r>
        <w:rPr>
          <w:bCs/>
          <w:color w:val="000000"/>
          <w:spacing w:val="5"/>
          <w:sz w:val="28"/>
          <w:lang w:val="en-US"/>
        </w:rPr>
        <w:t>OH</w:t>
      </w:r>
      <w:r>
        <w:rPr>
          <w:bCs/>
          <w:color w:val="000000"/>
          <w:spacing w:val="5"/>
          <w:sz w:val="28"/>
        </w:rPr>
        <w:t>)</w:t>
      </w:r>
      <w:r>
        <w:rPr>
          <w:bCs/>
          <w:color w:val="000000"/>
          <w:spacing w:val="5"/>
          <w:sz w:val="28"/>
          <w:vertAlign w:val="subscript"/>
        </w:rPr>
        <w:t>2</w:t>
      </w:r>
      <w:r>
        <w:rPr>
          <w:bCs/>
          <w:color w:val="000000"/>
          <w:spacing w:val="5"/>
          <w:sz w:val="28"/>
        </w:rPr>
        <w:t xml:space="preserve"> + </w:t>
      </w:r>
      <w:r>
        <w:rPr>
          <w:bCs/>
          <w:color w:val="000000"/>
          <w:spacing w:val="5"/>
          <w:sz w:val="28"/>
          <w:lang w:val="en-US"/>
        </w:rPr>
        <w:t>HCl</w:t>
      </w:r>
      <w:r>
        <w:rPr>
          <w:bCs/>
          <w:color w:val="000000"/>
          <w:spacing w:val="5"/>
          <w:sz w:val="28"/>
        </w:rPr>
        <w:t xml:space="preserve">  </w:t>
      </w:r>
      <w:r>
        <w:rPr>
          <w:bCs/>
          <w:color w:val="000000"/>
          <w:spacing w:val="1"/>
          <w:sz w:val="28"/>
        </w:rPr>
        <w:t>↔</w:t>
      </w:r>
      <w:r>
        <w:rPr>
          <w:bCs/>
          <w:color w:val="000000"/>
          <w:spacing w:val="5"/>
          <w:sz w:val="28"/>
        </w:rPr>
        <w:t xml:space="preserve"> </w:t>
      </w:r>
      <w:r>
        <w:rPr>
          <w:bCs/>
          <w:color w:val="000000"/>
          <w:spacing w:val="5"/>
          <w:sz w:val="28"/>
          <w:lang w:val="en-US"/>
        </w:rPr>
        <w:t>MgOHCI</w:t>
      </w:r>
      <w:r>
        <w:rPr>
          <w:bCs/>
          <w:color w:val="000000"/>
          <w:spacing w:val="5"/>
          <w:sz w:val="28"/>
        </w:rPr>
        <w:t xml:space="preserve"> + Н</w:t>
      </w:r>
      <w:r>
        <w:rPr>
          <w:bCs/>
          <w:color w:val="000000"/>
          <w:spacing w:val="5"/>
          <w:sz w:val="28"/>
          <w:vertAlign w:val="subscript"/>
        </w:rPr>
        <w:t>2</w:t>
      </w:r>
      <w:r>
        <w:rPr>
          <w:bCs/>
          <w:color w:val="000000"/>
          <w:spacing w:val="5"/>
          <w:sz w:val="28"/>
        </w:rPr>
        <w:t>О</w:t>
      </w:r>
      <w:r>
        <w:rPr>
          <w:b/>
          <w:color w:val="000000"/>
          <w:spacing w:val="5"/>
          <w:sz w:val="28"/>
        </w:rPr>
        <w:t>;</w:t>
      </w:r>
    </w:p>
    <w:p>
      <w:pPr>
        <w:pStyle w:val="Normal"/>
        <w:shd w:fill="FFFFFF" w:val="clear"/>
        <w:tabs>
          <w:tab w:val="left" w:pos="1373" w:leader="none"/>
          <w:tab w:val="left" w:pos="5670" w:leader="none"/>
          <w:tab w:val="left" w:pos="5981" w:leader="none"/>
        </w:tabs>
        <w:ind w:right="-46" w:hanging="0"/>
        <w:rPr/>
      </w:pPr>
      <w:r>
        <w:rPr>
          <w:color w:val="000000"/>
          <w:sz w:val="32"/>
          <w:vertAlign w:val="superscript"/>
        </w:rPr>
        <w:t xml:space="preserve">                                                                                        </w:t>
      </w:r>
      <w:r>
        <w:rPr>
          <w:color w:val="000000"/>
          <w:sz w:val="32"/>
          <w:vertAlign w:val="superscript"/>
        </w:rPr>
        <w:t xml:space="preserve">хлорид  </w:t>
      </w:r>
      <w:r>
        <w:rPr>
          <w:color w:val="000000"/>
          <w:spacing w:val="-2"/>
          <w:sz w:val="32"/>
          <w:vertAlign w:val="superscript"/>
        </w:rPr>
        <w:t xml:space="preserve">гидроксомагния   </w:t>
      </w:r>
    </w:p>
    <w:p>
      <w:pPr>
        <w:pStyle w:val="Normal"/>
        <w:shd w:fill="FFFFFF" w:val="clear"/>
        <w:tabs>
          <w:tab w:val="left" w:pos="1373" w:leader="none"/>
          <w:tab w:val="left" w:pos="5670" w:leader="none"/>
          <w:tab w:val="left" w:pos="5981" w:leader="none"/>
        </w:tabs>
        <w:ind w:right="-46" w:hanging="0"/>
        <w:rPr>
          <w:sz w:val="28"/>
        </w:rPr>
      </w:pPr>
      <w:r>
        <w:rPr>
          <w:color w:val="000000"/>
          <w:spacing w:val="2"/>
          <w:sz w:val="28"/>
        </w:rPr>
        <w:t xml:space="preserve">                                 </w:t>
      </w:r>
      <w:r>
        <w:rPr>
          <w:color w:val="000000"/>
          <w:spacing w:val="2"/>
          <w:sz w:val="28"/>
        </w:rPr>
        <w:t>2С</w:t>
      </w:r>
      <w:r>
        <w:rPr>
          <w:color w:val="000000"/>
          <w:spacing w:val="2"/>
          <w:sz w:val="28"/>
          <w:lang w:val="en-US"/>
        </w:rPr>
        <w:t>u</w:t>
      </w:r>
      <w:r>
        <w:rPr>
          <w:color w:val="000000"/>
          <w:spacing w:val="2"/>
          <w:sz w:val="28"/>
        </w:rPr>
        <w:t>(</w:t>
      </w:r>
      <w:r>
        <w:rPr>
          <w:color w:val="000000"/>
          <w:spacing w:val="2"/>
          <w:sz w:val="28"/>
          <w:lang w:val="en-US"/>
        </w:rPr>
        <w:t>OH</w:t>
      </w:r>
      <w:r>
        <w:rPr>
          <w:color w:val="000000"/>
          <w:spacing w:val="2"/>
          <w:sz w:val="28"/>
        </w:rPr>
        <w:t>)</w:t>
      </w:r>
      <w:r>
        <w:rPr>
          <w:color w:val="000000"/>
          <w:spacing w:val="2"/>
          <w:sz w:val="28"/>
          <w:vertAlign w:val="subscript"/>
        </w:rPr>
        <w:t>2</w:t>
      </w:r>
      <w:r>
        <w:rPr>
          <w:color w:val="000000"/>
          <w:spacing w:val="2"/>
          <w:sz w:val="28"/>
        </w:rPr>
        <w:t xml:space="preserve"> + </w:t>
      </w:r>
      <w:r>
        <w:rPr>
          <w:color w:val="000000"/>
          <w:spacing w:val="2"/>
          <w:sz w:val="28"/>
          <w:lang w:val="en-US"/>
        </w:rPr>
        <w:t>H</w:t>
      </w:r>
      <w:r>
        <w:rPr>
          <w:color w:val="000000"/>
          <w:spacing w:val="2"/>
          <w:sz w:val="28"/>
          <w:vertAlign w:val="subscript"/>
        </w:rPr>
        <w:t>2</w:t>
      </w:r>
      <w:r>
        <w:rPr>
          <w:color w:val="000000"/>
          <w:spacing w:val="2"/>
          <w:sz w:val="28"/>
          <w:lang w:val="en-US"/>
        </w:rPr>
        <w:t>SO</w:t>
      </w:r>
      <w:r>
        <w:rPr>
          <w:color w:val="000000"/>
          <w:spacing w:val="2"/>
          <w:sz w:val="28"/>
          <w:vertAlign w:val="subscript"/>
        </w:rPr>
        <w:t xml:space="preserve">4 </w:t>
      </w:r>
      <w:r>
        <w:rPr>
          <w:color w:val="000000"/>
          <w:spacing w:val="2"/>
          <w:sz w:val="28"/>
        </w:rPr>
        <w:t xml:space="preserve">   </w:t>
      </w:r>
      <w:r>
        <w:rPr>
          <w:color w:val="000000"/>
          <w:spacing w:val="1"/>
          <w:sz w:val="28"/>
        </w:rPr>
        <w:t>↔</w:t>
      </w:r>
      <w:r>
        <w:rPr>
          <w:color w:val="000000"/>
          <w:spacing w:val="2"/>
          <w:sz w:val="28"/>
        </w:rPr>
        <w:t xml:space="preserve">    (</w:t>
      </w:r>
      <w:r>
        <w:rPr>
          <w:color w:val="000000"/>
          <w:spacing w:val="2"/>
          <w:sz w:val="28"/>
          <w:lang w:val="en-US"/>
        </w:rPr>
        <w:t>CuOH</w:t>
      </w:r>
      <w:r>
        <w:rPr>
          <w:color w:val="000000"/>
          <w:spacing w:val="2"/>
          <w:sz w:val="28"/>
        </w:rPr>
        <w:t>)</w:t>
      </w:r>
      <w:r>
        <w:rPr>
          <w:color w:val="000000"/>
          <w:spacing w:val="2"/>
          <w:sz w:val="28"/>
          <w:vertAlign w:val="subscript"/>
        </w:rPr>
        <w:t>2</w:t>
      </w:r>
      <w:r>
        <w:rPr>
          <w:color w:val="000000"/>
          <w:spacing w:val="2"/>
          <w:sz w:val="28"/>
          <w:lang w:val="en-US"/>
        </w:rPr>
        <w:t>S</w:t>
      </w:r>
      <w:r>
        <w:rPr>
          <w:color w:val="000000"/>
          <w:spacing w:val="2"/>
          <w:sz w:val="28"/>
        </w:rPr>
        <w:t>0</w:t>
      </w:r>
      <w:r>
        <w:rPr>
          <w:color w:val="000000"/>
          <w:spacing w:val="2"/>
          <w:sz w:val="28"/>
          <w:vertAlign w:val="subscript"/>
        </w:rPr>
        <w:t>4</w:t>
      </w:r>
      <w:r>
        <w:rPr>
          <w:color w:val="000000"/>
          <w:spacing w:val="2"/>
          <w:sz w:val="28"/>
        </w:rPr>
        <w:t xml:space="preserve"> + 2</w:t>
      </w:r>
      <w:r>
        <w:rPr>
          <w:color w:val="000000"/>
          <w:spacing w:val="2"/>
          <w:sz w:val="28"/>
          <w:lang w:val="en-US"/>
        </w:rPr>
        <w:t>H</w:t>
      </w:r>
      <w:r>
        <w:rPr>
          <w:color w:val="000000"/>
          <w:spacing w:val="2"/>
          <w:sz w:val="28"/>
          <w:vertAlign w:val="subscript"/>
        </w:rPr>
        <w:t>2</w:t>
      </w:r>
      <w:r>
        <w:rPr>
          <w:color w:val="000000"/>
          <w:spacing w:val="2"/>
          <w:sz w:val="28"/>
          <w:lang w:val="en-US"/>
        </w:rPr>
        <w:t>O</w:t>
      </w:r>
    </w:p>
    <w:p>
      <w:pPr>
        <w:pStyle w:val="Normal"/>
        <w:shd w:fill="FFFFFF" w:val="clear"/>
        <w:rPr/>
      </w:pPr>
      <w:r>
        <w:rPr>
          <w:color w:val="000000"/>
          <w:spacing w:val="-1"/>
          <w:sz w:val="36"/>
          <w:vertAlign w:val="superscript"/>
        </w:rPr>
        <w:t xml:space="preserve">                                                                                              </w:t>
      </w:r>
      <w:r>
        <w:rPr>
          <w:color w:val="000000"/>
          <w:spacing w:val="-1"/>
          <w:sz w:val="36"/>
          <w:vertAlign w:val="superscript"/>
        </w:rPr>
        <w:t>сульфат</w:t>
      </w:r>
      <w:r>
        <w:rPr>
          <w:color w:val="000000"/>
          <w:spacing w:val="-4"/>
          <w:sz w:val="36"/>
          <w:vertAlign w:val="superscript"/>
        </w:rPr>
        <w:t>гидроксомеди (</w:t>
      </w:r>
      <w:r>
        <w:rPr>
          <w:color w:val="000000"/>
          <w:spacing w:val="-4"/>
          <w:sz w:val="36"/>
          <w:vertAlign w:val="superscript"/>
          <w:lang w:val="en-US"/>
        </w:rPr>
        <w:t>II</w:t>
      </w:r>
      <w:r>
        <w:rPr>
          <w:color w:val="000000"/>
          <w:spacing w:val="-4"/>
          <w:sz w:val="36"/>
          <w:vertAlign w:val="superscript"/>
        </w:rPr>
        <w:t>)</w:t>
      </w:r>
      <w:r>
        <w:rPr>
          <w:color w:val="000000"/>
          <w:spacing w:val="-4"/>
          <w:sz w:val="28"/>
        </w:rPr>
        <w:t xml:space="preserve">   </w:t>
      </w:r>
    </w:p>
    <w:p>
      <w:pPr>
        <w:pStyle w:val="Normal"/>
        <w:shd w:fill="FFFFFF" w:val="clear"/>
        <w:rPr/>
      </w:pPr>
      <w:r>
        <w:rPr>
          <w:color w:val="000000"/>
          <w:spacing w:val="-4"/>
          <w:sz w:val="28"/>
        </w:rPr>
        <w:t xml:space="preserve">      </w:t>
      </w:r>
      <w:r>
        <w:rPr>
          <w:color w:val="000000"/>
          <w:spacing w:val="-4"/>
          <w:sz w:val="28"/>
        </w:rPr>
        <w:t>Или в</w:t>
      </w:r>
      <w:r>
        <w:rPr>
          <w:color w:val="000000"/>
          <w:spacing w:val="-2"/>
          <w:sz w:val="28"/>
        </w:rPr>
        <w:t xml:space="preserve"> ионной форме:</w:t>
      </w:r>
    </w:p>
    <w:p>
      <w:pPr>
        <w:pStyle w:val="Normal"/>
        <w:shd w:fill="FFFFFF" w:val="clear"/>
        <w:rPr/>
      </w:pPr>
      <w:r>
        <w:rPr>
          <w:bCs/>
          <w:color w:val="000000"/>
          <w:spacing w:val="6"/>
          <w:sz w:val="28"/>
        </w:rPr>
        <w:t xml:space="preserve">                               </w:t>
      </w:r>
      <w:r>
        <w:rPr>
          <w:bCs/>
          <w:color w:val="000000"/>
          <w:spacing w:val="6"/>
          <w:sz w:val="28"/>
          <w:lang w:val="en-US"/>
        </w:rPr>
        <w:t>Mg(OH)</w:t>
      </w:r>
      <w:r>
        <w:rPr>
          <w:bCs/>
          <w:color w:val="000000"/>
          <w:spacing w:val="6"/>
          <w:sz w:val="28"/>
          <w:vertAlign w:val="subscript"/>
          <w:lang w:val="en-US"/>
        </w:rPr>
        <w:t>2</w:t>
      </w:r>
      <w:r>
        <w:rPr>
          <w:bCs/>
          <w:color w:val="000000"/>
          <w:spacing w:val="6"/>
          <w:sz w:val="28"/>
          <w:lang w:val="en-US"/>
        </w:rPr>
        <w:t xml:space="preserve"> + H</w:t>
      </w:r>
      <w:r>
        <w:rPr>
          <w:bCs/>
          <w:color w:val="000000"/>
          <w:spacing w:val="6"/>
          <w:sz w:val="28"/>
          <w:vertAlign w:val="superscript"/>
          <w:lang w:val="en-US"/>
        </w:rPr>
        <w:t>+</w:t>
      </w:r>
      <w:r>
        <w:rPr>
          <w:bCs/>
          <w:color w:val="000000"/>
          <w:spacing w:val="6"/>
          <w:sz w:val="28"/>
          <w:lang w:val="en-US"/>
        </w:rPr>
        <w:t xml:space="preserve">   </w:t>
      </w:r>
      <w:r>
        <w:rPr>
          <w:bCs/>
          <w:color w:val="000000"/>
          <w:spacing w:val="1"/>
          <w:sz w:val="28"/>
          <w:lang w:val="en-US"/>
        </w:rPr>
        <w:t>↔</w:t>
      </w:r>
      <w:r>
        <w:rPr>
          <w:bCs/>
          <w:color w:val="000000"/>
          <w:spacing w:val="5"/>
          <w:sz w:val="28"/>
          <w:lang w:val="en-US"/>
        </w:rPr>
        <w:t xml:space="preserve"> </w:t>
      </w:r>
      <w:r>
        <w:rPr>
          <w:bCs/>
          <w:color w:val="000000"/>
          <w:spacing w:val="6"/>
          <w:sz w:val="28"/>
          <w:lang w:val="en-US"/>
        </w:rPr>
        <w:t xml:space="preserve"> MgOH</w:t>
      </w:r>
      <w:r>
        <w:rPr>
          <w:bCs/>
          <w:color w:val="000000"/>
          <w:spacing w:val="6"/>
          <w:sz w:val="28"/>
          <w:vertAlign w:val="superscript"/>
          <w:lang w:val="en-US"/>
        </w:rPr>
        <w:t xml:space="preserve">+ </w:t>
      </w:r>
      <w:r>
        <w:rPr>
          <w:bCs/>
          <w:color w:val="000000"/>
          <w:spacing w:val="6"/>
          <w:sz w:val="28"/>
          <w:lang w:val="en-US"/>
        </w:rPr>
        <w:t>+ H</w:t>
      </w:r>
      <w:r>
        <w:rPr>
          <w:bCs/>
          <w:color w:val="000000"/>
          <w:spacing w:val="6"/>
          <w:sz w:val="28"/>
          <w:vertAlign w:val="superscript"/>
          <w:lang w:val="en-US"/>
        </w:rPr>
        <w:t xml:space="preserve"> </w:t>
      </w:r>
      <w:r>
        <w:rPr>
          <w:bCs/>
          <w:color w:val="000000"/>
          <w:spacing w:val="6"/>
          <w:sz w:val="28"/>
          <w:vertAlign w:val="subscript"/>
          <w:lang w:val="en-US"/>
        </w:rPr>
        <w:t>2</w:t>
      </w:r>
      <w:r>
        <w:rPr>
          <w:bCs/>
          <w:color w:val="000000"/>
          <w:spacing w:val="6"/>
          <w:sz w:val="28"/>
          <w:lang w:val="en-US"/>
        </w:rPr>
        <w:t>O;</w:t>
      </w:r>
    </w:p>
    <w:p>
      <w:pPr>
        <w:pStyle w:val="Normal"/>
        <w:shd w:fill="FFFFFF" w:val="clear"/>
        <w:rPr/>
      </w:pPr>
      <w:r>
        <w:rPr>
          <w:bCs/>
          <w:color w:val="000000"/>
          <w:spacing w:val="9"/>
          <w:sz w:val="28"/>
          <w:lang w:val="en-US"/>
        </w:rPr>
        <w:t xml:space="preserve">                             </w:t>
      </w:r>
      <w:r>
        <w:rPr>
          <w:bCs/>
          <w:color w:val="000000"/>
          <w:spacing w:val="9"/>
          <w:sz w:val="28"/>
          <w:lang w:val="en-US"/>
        </w:rPr>
        <w:t>Cu</w:t>
      </w:r>
      <w:r>
        <w:rPr>
          <w:bCs/>
          <w:color w:val="000000"/>
          <w:spacing w:val="9"/>
          <w:sz w:val="28"/>
        </w:rPr>
        <w:t>(</w:t>
      </w:r>
      <w:r>
        <w:rPr>
          <w:bCs/>
          <w:color w:val="000000"/>
          <w:spacing w:val="9"/>
          <w:sz w:val="28"/>
          <w:lang w:val="en-US"/>
        </w:rPr>
        <w:t>OH</w:t>
      </w:r>
      <w:r>
        <w:rPr>
          <w:bCs/>
          <w:color w:val="000000"/>
          <w:spacing w:val="9"/>
          <w:sz w:val="28"/>
        </w:rPr>
        <w:t>)</w:t>
      </w:r>
      <w:r>
        <w:rPr>
          <w:bCs/>
          <w:color w:val="000000"/>
          <w:spacing w:val="9"/>
          <w:sz w:val="28"/>
          <w:vertAlign w:val="subscript"/>
        </w:rPr>
        <w:t>2</w:t>
      </w:r>
      <w:r>
        <w:rPr>
          <w:bCs/>
          <w:color w:val="000000"/>
          <w:spacing w:val="9"/>
          <w:sz w:val="28"/>
        </w:rPr>
        <w:t xml:space="preserve"> + Н</w:t>
      </w:r>
      <w:r>
        <w:rPr>
          <w:bCs/>
          <w:color w:val="000000"/>
          <w:spacing w:val="9"/>
          <w:sz w:val="28"/>
          <w:vertAlign w:val="superscript"/>
        </w:rPr>
        <w:t xml:space="preserve">+     </w:t>
      </w:r>
      <w:r>
        <w:rPr>
          <w:bCs/>
          <w:color w:val="000000"/>
          <w:spacing w:val="1"/>
          <w:sz w:val="28"/>
        </w:rPr>
        <w:t>↔</w:t>
      </w:r>
      <w:r>
        <w:rPr>
          <w:bCs/>
          <w:color w:val="000000"/>
          <w:spacing w:val="5"/>
          <w:sz w:val="28"/>
        </w:rPr>
        <w:t xml:space="preserve"> </w:t>
      </w:r>
      <w:r>
        <w:rPr>
          <w:bCs/>
          <w:color w:val="000000"/>
          <w:spacing w:val="9"/>
          <w:sz w:val="28"/>
          <w:vertAlign w:val="superscript"/>
        </w:rPr>
        <w:t xml:space="preserve"> </w:t>
      </w:r>
      <w:r>
        <w:rPr>
          <w:bCs/>
          <w:color w:val="000000"/>
          <w:spacing w:val="9"/>
          <w:sz w:val="28"/>
        </w:rPr>
        <w:t>С</w:t>
      </w:r>
      <w:r>
        <w:rPr>
          <w:bCs/>
          <w:color w:val="000000"/>
          <w:spacing w:val="9"/>
          <w:sz w:val="28"/>
          <w:lang w:val="en-US"/>
        </w:rPr>
        <w:t>u</w:t>
      </w:r>
      <w:r>
        <w:rPr>
          <w:bCs/>
          <w:color w:val="000000"/>
          <w:spacing w:val="9"/>
          <w:sz w:val="28"/>
        </w:rPr>
        <w:t>ОН</w:t>
      </w:r>
      <w:r>
        <w:rPr>
          <w:bCs/>
          <w:color w:val="000000"/>
          <w:spacing w:val="9"/>
          <w:sz w:val="28"/>
          <w:vertAlign w:val="superscript"/>
        </w:rPr>
        <w:t>+</w:t>
      </w:r>
      <w:r>
        <w:rPr>
          <w:bCs/>
          <w:color w:val="000000"/>
          <w:spacing w:val="9"/>
          <w:sz w:val="28"/>
        </w:rPr>
        <w:t xml:space="preserve"> + Н</w:t>
      </w:r>
      <w:r>
        <w:rPr>
          <w:bCs/>
          <w:color w:val="000000"/>
          <w:spacing w:val="9"/>
          <w:sz w:val="28"/>
          <w:vertAlign w:val="subscript"/>
        </w:rPr>
        <w:t>2</w:t>
      </w:r>
      <w:r>
        <w:rPr>
          <w:bCs/>
          <w:color w:val="000000"/>
          <w:spacing w:val="9"/>
          <w:sz w:val="28"/>
        </w:rPr>
        <w:t>О</w:t>
      </w:r>
    </w:p>
    <w:p>
      <w:pPr>
        <w:pStyle w:val="Normal"/>
        <w:shd w:fill="FFFFFF" w:val="clear"/>
        <w:jc w:val="both"/>
        <w:rPr>
          <w:sz w:val="28"/>
        </w:rPr>
      </w:pPr>
      <w:r>
        <w:rPr>
          <w:bCs/>
          <w:color w:val="000000"/>
          <w:spacing w:val="9"/>
          <w:sz w:val="28"/>
        </w:rPr>
        <w:t xml:space="preserve">     </w:t>
      </w:r>
      <w:r>
        <w:rPr>
          <w:color w:val="000000"/>
          <w:sz w:val="28"/>
        </w:rPr>
        <w:t>Основные соли образуются только многокислотными гидроксидами. Так, например, гидроксид железа (</w:t>
      </w:r>
      <w:r>
        <w:rPr>
          <w:color w:val="000000"/>
          <w:sz w:val="28"/>
          <w:lang w:val="en-US"/>
        </w:rPr>
        <w:t>III</w:t>
      </w:r>
      <w:r>
        <w:rPr>
          <w:color w:val="000000"/>
          <w:sz w:val="28"/>
        </w:rPr>
        <w:t xml:space="preserve">) </w:t>
      </w:r>
      <w:r>
        <w:rPr>
          <w:bCs/>
          <w:color w:val="000000"/>
          <w:sz w:val="28"/>
          <w:lang w:val="en-US"/>
        </w:rPr>
        <w:t>Fe</w:t>
      </w:r>
      <w:r>
        <w:rPr>
          <w:bCs/>
          <w:color w:val="000000"/>
          <w:sz w:val="28"/>
        </w:rPr>
        <w:t>(</w:t>
      </w:r>
      <w:r>
        <w:rPr>
          <w:bCs/>
          <w:color w:val="000000"/>
          <w:sz w:val="28"/>
          <w:lang w:val="en-US"/>
        </w:rPr>
        <w:t>OH</w:t>
      </w:r>
      <w:r>
        <w:rPr>
          <w:bCs/>
          <w:color w:val="000000"/>
          <w:sz w:val="28"/>
        </w:rPr>
        <w:t>)</w:t>
      </w:r>
      <w:r>
        <w:rPr>
          <w:bCs/>
          <w:color w:val="000000"/>
          <w:sz w:val="28"/>
          <w:vertAlign w:val="subscript"/>
        </w:rPr>
        <w:t>3</w:t>
      </w:r>
      <w:r>
        <w:rPr>
          <w:color w:val="000000"/>
          <w:sz w:val="28"/>
        </w:rPr>
        <w:t xml:space="preserve"> при взаимодействии с кислотой может образовывать одну сред</w:t>
        <w:softHyphen/>
      </w:r>
      <w:r>
        <w:rPr>
          <w:color w:val="000000"/>
          <w:spacing w:val="-1"/>
          <w:sz w:val="28"/>
        </w:rPr>
        <w:t>нюю и две основные соли:</w:t>
      </w:r>
    </w:p>
    <w:p>
      <w:pPr>
        <w:pStyle w:val="Normal"/>
        <w:shd w:fill="FFFFFF" w:val="clear"/>
        <w:tabs>
          <w:tab w:val="left" w:pos="6000" w:leader="none"/>
          <w:tab w:val="left" w:pos="9494" w:leader="none"/>
        </w:tabs>
        <w:spacing w:before="10" w:after="0"/>
        <w:ind w:right="-46" w:hanging="0"/>
        <w:rPr>
          <w:bCs/>
          <w:sz w:val="28"/>
        </w:rPr>
      </w:pPr>
      <w:r>
        <w:rPr>
          <w:bCs/>
          <w:color w:val="000000"/>
          <w:spacing w:val="-11"/>
          <w:sz w:val="28"/>
        </w:rPr>
        <w:t xml:space="preserve">                                        </w:t>
      </w:r>
      <w:r>
        <w:rPr>
          <w:bCs/>
          <w:color w:val="000000"/>
          <w:spacing w:val="-11"/>
          <w:sz w:val="28"/>
          <w:lang w:val="en-US"/>
        </w:rPr>
        <w:t>Fe</w:t>
      </w:r>
      <w:r>
        <w:rPr>
          <w:bCs/>
          <w:color w:val="000000"/>
          <w:spacing w:val="-11"/>
          <w:sz w:val="28"/>
        </w:rPr>
        <w:t>(</w:t>
      </w:r>
      <w:r>
        <w:rPr>
          <w:bCs/>
          <w:color w:val="000000"/>
          <w:spacing w:val="-11"/>
          <w:sz w:val="28"/>
          <w:lang w:val="en-US"/>
        </w:rPr>
        <w:t>OH</w:t>
      </w:r>
      <w:r>
        <w:rPr>
          <w:bCs/>
          <w:color w:val="000000"/>
          <w:spacing w:val="-11"/>
          <w:sz w:val="28"/>
        </w:rPr>
        <w:t>)</w:t>
      </w:r>
      <w:r>
        <w:rPr>
          <w:bCs/>
          <w:color w:val="000000"/>
          <w:spacing w:val="-11"/>
          <w:sz w:val="28"/>
          <w:vertAlign w:val="subscript"/>
        </w:rPr>
        <w:t>3</w:t>
      </w:r>
      <w:r>
        <w:rPr>
          <w:bCs/>
          <w:color w:val="000000"/>
          <w:spacing w:val="-11"/>
          <w:sz w:val="28"/>
        </w:rPr>
        <w:t xml:space="preserve"> + ЗНСl  </w:t>
      </w:r>
      <w:r>
        <w:rPr>
          <w:bCs/>
          <w:color w:val="000000"/>
          <w:spacing w:val="1"/>
          <w:sz w:val="28"/>
        </w:rPr>
        <w:t xml:space="preserve">→ </w:t>
      </w:r>
      <w:r>
        <w:rPr>
          <w:bCs/>
          <w:color w:val="000000"/>
          <w:spacing w:val="-11"/>
          <w:sz w:val="28"/>
          <w:lang w:val="en-US"/>
        </w:rPr>
        <w:t>FeCl</w:t>
      </w:r>
      <w:r>
        <w:rPr>
          <w:bCs/>
          <w:color w:val="000000"/>
          <w:spacing w:val="-11"/>
          <w:sz w:val="28"/>
          <w:vertAlign w:val="subscript"/>
        </w:rPr>
        <w:t>3</w:t>
      </w:r>
      <w:r>
        <w:rPr>
          <w:bCs/>
          <w:color w:val="000000"/>
          <w:spacing w:val="-11"/>
          <w:sz w:val="28"/>
        </w:rPr>
        <w:t xml:space="preserve"> + ЗН</w:t>
      </w:r>
      <w:r>
        <w:rPr>
          <w:bCs/>
          <w:color w:val="000000"/>
          <w:spacing w:val="-11"/>
          <w:sz w:val="28"/>
          <w:vertAlign w:val="subscript"/>
        </w:rPr>
        <w:t>2</w:t>
      </w:r>
      <w:r>
        <w:rPr>
          <w:bCs/>
          <w:color w:val="000000"/>
          <w:spacing w:val="-11"/>
          <w:sz w:val="28"/>
        </w:rPr>
        <w:t>О;</w:t>
        <w:br/>
      </w:r>
      <w:r>
        <w:rPr>
          <w:bCs/>
          <w:color w:val="000000"/>
          <w:sz w:val="28"/>
        </w:rPr>
        <w:t xml:space="preserve">                                                                </w:t>
      </w:r>
      <w:r>
        <w:rPr>
          <w:bCs/>
          <w:color w:val="000000"/>
          <w:sz w:val="32"/>
          <w:vertAlign w:val="superscript"/>
        </w:rPr>
        <w:t>х</w:t>
      </w:r>
      <w:r>
        <w:rPr>
          <w:bCs/>
          <w:color w:val="000000"/>
          <w:spacing w:val="1"/>
          <w:sz w:val="32"/>
          <w:vertAlign w:val="superscript"/>
        </w:rPr>
        <w:t xml:space="preserve">лорид </w:t>
      </w:r>
      <w:r>
        <w:rPr>
          <w:bCs/>
          <w:color w:val="000000"/>
          <w:spacing w:val="-2"/>
          <w:sz w:val="32"/>
          <w:vertAlign w:val="superscript"/>
        </w:rPr>
        <w:t>железа (</w:t>
      </w:r>
      <w:r>
        <w:rPr>
          <w:bCs/>
          <w:color w:val="000000"/>
          <w:spacing w:val="-2"/>
          <w:sz w:val="32"/>
          <w:vertAlign w:val="superscript"/>
          <w:lang w:val="en-US"/>
        </w:rPr>
        <w:t>III</w:t>
      </w:r>
      <w:r>
        <w:rPr>
          <w:bCs/>
          <w:color w:val="000000"/>
          <w:spacing w:val="-2"/>
          <w:sz w:val="32"/>
          <w:vertAlign w:val="superscript"/>
        </w:rPr>
        <w:t>)</w:t>
      </w:r>
    </w:p>
    <w:p>
      <w:pPr>
        <w:pStyle w:val="Normal"/>
        <w:shd w:fill="FFFFFF" w:val="clear"/>
        <w:rPr>
          <w:bCs/>
          <w:sz w:val="28"/>
          <w:lang w:val="en-US"/>
        </w:rPr>
      </w:pPr>
      <w:r>
        <w:rPr>
          <w:bCs/>
          <w:color w:val="000000"/>
          <w:spacing w:val="-5"/>
          <w:sz w:val="28"/>
        </w:rPr>
        <w:t xml:space="preserve">                                    </w:t>
      </w:r>
      <w:r>
        <w:rPr>
          <w:bCs/>
          <w:color w:val="000000"/>
          <w:spacing w:val="-5"/>
          <w:sz w:val="28"/>
          <w:lang w:val="en-US"/>
        </w:rPr>
        <w:t>Fe(OH)</w:t>
      </w:r>
      <w:r>
        <w:rPr>
          <w:bCs/>
          <w:color w:val="000000"/>
          <w:spacing w:val="-5"/>
          <w:sz w:val="28"/>
          <w:vertAlign w:val="subscript"/>
          <w:lang w:val="en-US"/>
        </w:rPr>
        <w:t>3</w:t>
      </w:r>
      <w:r>
        <w:rPr>
          <w:bCs/>
          <w:color w:val="000000"/>
          <w:spacing w:val="-5"/>
          <w:sz w:val="28"/>
          <w:lang w:val="en-US"/>
        </w:rPr>
        <w:t xml:space="preserve"> + 2HCl </w:t>
      </w:r>
      <w:r>
        <w:rPr>
          <w:bCs/>
          <w:color w:val="000000"/>
          <w:spacing w:val="1"/>
          <w:sz w:val="28"/>
          <w:lang w:val="en-US"/>
        </w:rPr>
        <w:t xml:space="preserve">→ </w:t>
      </w:r>
      <w:r>
        <w:rPr>
          <w:bCs/>
          <w:color w:val="000000"/>
          <w:spacing w:val="-5"/>
          <w:sz w:val="28"/>
          <w:lang w:val="en-US"/>
        </w:rPr>
        <w:t>FeOHCl</w:t>
      </w:r>
      <w:r>
        <w:rPr>
          <w:bCs/>
          <w:color w:val="000000"/>
          <w:spacing w:val="-5"/>
          <w:sz w:val="28"/>
          <w:vertAlign w:val="subscript"/>
          <w:lang w:val="en-US"/>
        </w:rPr>
        <w:t>2</w:t>
      </w:r>
      <w:r>
        <w:rPr>
          <w:bCs/>
          <w:color w:val="000000"/>
          <w:spacing w:val="-5"/>
          <w:sz w:val="28"/>
          <w:lang w:val="en-US"/>
        </w:rPr>
        <w:t xml:space="preserve"> + H</w:t>
      </w:r>
      <w:r>
        <w:rPr>
          <w:bCs/>
          <w:color w:val="000000"/>
          <w:spacing w:val="-5"/>
          <w:sz w:val="28"/>
          <w:vertAlign w:val="subscript"/>
          <w:lang w:val="en-US"/>
        </w:rPr>
        <w:t>2</w:t>
      </w:r>
      <w:r>
        <w:rPr>
          <w:bCs/>
          <w:color w:val="000000"/>
          <w:spacing w:val="-5"/>
          <w:sz w:val="28"/>
          <w:lang w:val="en-US"/>
        </w:rPr>
        <w:t>O;</w:t>
      </w:r>
    </w:p>
    <w:p>
      <w:pPr>
        <w:pStyle w:val="Normal"/>
        <w:shd w:fill="FFFFFF" w:val="clear"/>
        <w:rPr/>
      </w:pPr>
      <w:r>
        <w:rPr>
          <w:color w:val="000000"/>
          <w:spacing w:val="1"/>
          <w:sz w:val="32"/>
          <w:vertAlign w:val="superscript"/>
          <w:lang w:val="en-US"/>
        </w:rPr>
        <w:t xml:space="preserve">                                                                                   </w:t>
      </w:r>
      <w:r>
        <w:rPr>
          <w:color w:val="000000"/>
          <w:spacing w:val="1"/>
          <w:sz w:val="32"/>
          <w:vertAlign w:val="superscript"/>
        </w:rPr>
        <w:t xml:space="preserve">хлорид </w:t>
      </w:r>
      <w:r>
        <w:rPr>
          <w:color w:val="000000"/>
          <w:spacing w:val="-4"/>
          <w:sz w:val="32"/>
          <w:vertAlign w:val="superscript"/>
        </w:rPr>
        <w:t>гидроксожелеза (Ш)</w:t>
      </w:r>
      <w:r>
        <w:rPr>
          <w:b/>
          <w:color w:val="000000"/>
          <w:spacing w:val="-4"/>
          <w:sz w:val="32"/>
          <w:vertAlign w:val="superscript"/>
        </w:rPr>
        <w:t xml:space="preserve"> </w:t>
      </w:r>
    </w:p>
    <w:p>
      <w:pPr>
        <w:pStyle w:val="Normal"/>
        <w:shd w:fill="FFFFFF" w:val="clear"/>
        <w:rPr>
          <w:bCs/>
          <w:sz w:val="28"/>
          <w:lang w:val="en-US"/>
        </w:rPr>
      </w:pPr>
      <w:r>
        <w:rPr>
          <w:bCs/>
          <w:color w:val="000000"/>
          <w:spacing w:val="-6"/>
          <w:sz w:val="28"/>
        </w:rPr>
        <w:t xml:space="preserve">                                     </w:t>
      </w:r>
      <w:r>
        <w:rPr>
          <w:bCs/>
          <w:color w:val="000000"/>
          <w:spacing w:val="-6"/>
          <w:sz w:val="28"/>
          <w:lang w:val="en-US"/>
        </w:rPr>
        <w:t>Fe(OH)</w:t>
      </w:r>
      <w:r>
        <w:rPr>
          <w:bCs/>
          <w:color w:val="000000"/>
          <w:spacing w:val="-6"/>
          <w:sz w:val="28"/>
          <w:vertAlign w:val="subscript"/>
          <w:lang w:val="en-US"/>
        </w:rPr>
        <w:t>3</w:t>
      </w:r>
      <w:r>
        <w:rPr>
          <w:bCs/>
          <w:color w:val="000000"/>
          <w:spacing w:val="-6"/>
          <w:sz w:val="28"/>
          <w:lang w:val="en-US"/>
        </w:rPr>
        <w:t xml:space="preserve"> + HCl </w:t>
      </w:r>
      <w:r>
        <w:rPr>
          <w:bCs/>
          <w:color w:val="000000"/>
          <w:spacing w:val="1"/>
          <w:sz w:val="28"/>
          <w:lang w:val="en-US"/>
        </w:rPr>
        <w:t>→</w:t>
      </w:r>
      <w:r>
        <w:rPr>
          <w:bCs/>
          <w:color w:val="000000"/>
          <w:spacing w:val="5"/>
          <w:sz w:val="28"/>
          <w:lang w:val="en-US"/>
        </w:rPr>
        <w:t xml:space="preserve"> </w:t>
      </w:r>
      <w:r>
        <w:rPr>
          <w:bCs/>
          <w:color w:val="000000"/>
          <w:spacing w:val="-6"/>
          <w:sz w:val="28"/>
          <w:lang w:val="en-US"/>
        </w:rPr>
        <w:t>Fe (OH)</w:t>
      </w:r>
      <w:r>
        <w:rPr>
          <w:bCs/>
          <w:color w:val="000000"/>
          <w:spacing w:val="-6"/>
          <w:sz w:val="28"/>
          <w:vertAlign w:val="subscript"/>
          <w:lang w:val="en-US"/>
        </w:rPr>
        <w:t>2</w:t>
      </w:r>
      <w:r>
        <w:rPr>
          <w:bCs/>
          <w:color w:val="000000"/>
          <w:spacing w:val="-6"/>
          <w:sz w:val="28"/>
          <w:lang w:val="en-US"/>
        </w:rPr>
        <w:t>Cl + H</w:t>
      </w:r>
      <w:r>
        <w:rPr>
          <w:bCs/>
          <w:color w:val="000000"/>
          <w:spacing w:val="-6"/>
          <w:sz w:val="28"/>
          <w:vertAlign w:val="subscript"/>
          <w:lang w:val="en-US"/>
        </w:rPr>
        <w:t>2</w:t>
      </w:r>
      <w:r>
        <w:rPr>
          <w:bCs/>
          <w:color w:val="000000"/>
          <w:spacing w:val="-6"/>
          <w:sz w:val="28"/>
          <w:lang w:val="en-US"/>
        </w:rPr>
        <w:t>O;</w:t>
      </w:r>
    </w:p>
    <w:p>
      <w:pPr>
        <w:pStyle w:val="Normal"/>
        <w:shd w:fill="FFFFFF" w:val="clear"/>
        <w:rPr/>
      </w:pPr>
      <w:r>
        <w:rPr>
          <w:color w:val="000000"/>
          <w:sz w:val="32"/>
          <w:vertAlign w:val="superscript"/>
          <w:lang w:val="en-US"/>
        </w:rPr>
        <w:t xml:space="preserve">                                                                                     </w:t>
      </w:r>
      <w:r>
        <w:rPr>
          <w:color w:val="000000"/>
          <w:sz w:val="32"/>
          <w:vertAlign w:val="superscript"/>
        </w:rPr>
        <w:t xml:space="preserve">хлорид </w:t>
      </w:r>
      <w:r>
        <w:rPr>
          <w:color w:val="000000"/>
          <w:spacing w:val="-3"/>
          <w:sz w:val="32"/>
          <w:vertAlign w:val="superscript"/>
        </w:rPr>
        <w:t>дигидроксожелеза (Ш)</w:t>
      </w:r>
    </w:p>
    <w:p>
      <w:pPr>
        <w:pStyle w:val="Normal"/>
        <w:shd w:fill="FFFFFF" w:val="clear"/>
        <w:ind w:right="922" w:hanging="0"/>
        <w:rPr>
          <w:sz w:val="28"/>
        </w:rPr>
      </w:pPr>
      <w:r>
        <w:rPr>
          <w:b/>
          <w:color w:val="000000"/>
          <w:spacing w:val="-3"/>
          <w:sz w:val="28"/>
        </w:rPr>
        <w:t xml:space="preserve">      </w:t>
      </w:r>
      <w:r>
        <w:rPr>
          <w:color w:val="000000"/>
          <w:spacing w:val="-1"/>
          <w:sz w:val="28"/>
        </w:rPr>
        <w:t>Или в ионной форме:</w:t>
      </w:r>
    </w:p>
    <w:p>
      <w:pPr>
        <w:pStyle w:val="Normal"/>
        <w:shd w:fill="FFFFFF" w:val="clear"/>
        <w:spacing w:before="62" w:after="0"/>
        <w:ind w:right="-46" w:hanging="0"/>
        <w:jc w:val="center"/>
        <w:rPr/>
      </w:pPr>
      <w:r>
        <w:rPr>
          <w:bCs/>
          <w:color w:val="000000"/>
          <w:spacing w:val="1"/>
          <w:sz w:val="28"/>
          <w:lang w:val="en-US"/>
        </w:rPr>
        <w:t>Fe</w:t>
      </w:r>
      <w:r>
        <w:rPr>
          <w:bCs/>
          <w:color w:val="000000"/>
          <w:spacing w:val="1"/>
          <w:sz w:val="28"/>
        </w:rPr>
        <w:t>(</w:t>
      </w:r>
      <w:r>
        <w:rPr>
          <w:bCs/>
          <w:color w:val="000000"/>
          <w:spacing w:val="1"/>
          <w:sz w:val="28"/>
          <w:lang w:val="en-US"/>
        </w:rPr>
        <w:t>OH</w:t>
      </w:r>
      <w:r>
        <w:rPr>
          <w:bCs/>
          <w:color w:val="000000"/>
          <w:spacing w:val="1"/>
          <w:sz w:val="28"/>
        </w:rPr>
        <w:t>)</w:t>
      </w:r>
      <w:r>
        <w:rPr>
          <w:bCs/>
          <w:color w:val="000000"/>
          <w:spacing w:val="1"/>
          <w:sz w:val="28"/>
          <w:vertAlign w:val="subscript"/>
        </w:rPr>
        <w:t>3</w:t>
      </w:r>
      <w:r>
        <w:rPr>
          <w:bCs/>
          <w:color w:val="000000"/>
          <w:spacing w:val="1"/>
          <w:sz w:val="28"/>
        </w:rPr>
        <w:t xml:space="preserve"> + ЗН</w:t>
      </w:r>
      <w:r>
        <w:rPr>
          <w:bCs/>
          <w:color w:val="000000"/>
          <w:spacing w:val="1"/>
          <w:sz w:val="28"/>
          <w:vertAlign w:val="superscript"/>
        </w:rPr>
        <w:t>+</w:t>
      </w:r>
      <w:r>
        <w:rPr>
          <w:bCs/>
          <w:color w:val="000000"/>
          <w:spacing w:val="1"/>
          <w:sz w:val="28"/>
        </w:rPr>
        <w:t xml:space="preserve"> ↔</w:t>
      </w:r>
      <w:r>
        <w:rPr>
          <w:bCs/>
          <w:color w:val="000000"/>
          <w:spacing w:val="5"/>
          <w:sz w:val="28"/>
        </w:rPr>
        <w:t xml:space="preserve"> </w:t>
      </w:r>
      <w:r>
        <w:rPr>
          <w:bCs/>
          <w:color w:val="000000"/>
          <w:spacing w:val="1"/>
          <w:sz w:val="28"/>
          <w:lang w:val="en-US"/>
        </w:rPr>
        <w:t>Fe</w:t>
      </w:r>
      <w:r>
        <w:rPr>
          <w:bCs/>
          <w:color w:val="000000"/>
          <w:spacing w:val="1"/>
          <w:sz w:val="28"/>
          <w:vertAlign w:val="superscript"/>
        </w:rPr>
        <w:t>3+</w:t>
      </w:r>
      <w:r>
        <w:rPr>
          <w:bCs/>
          <w:color w:val="000000"/>
          <w:spacing w:val="1"/>
          <w:sz w:val="28"/>
        </w:rPr>
        <w:t xml:space="preserve"> + ЗН</w:t>
      </w:r>
      <w:r>
        <w:rPr>
          <w:bCs/>
          <w:color w:val="000000"/>
          <w:spacing w:val="1"/>
          <w:sz w:val="28"/>
          <w:vertAlign w:val="subscript"/>
        </w:rPr>
        <w:t>2</w:t>
      </w:r>
      <w:r>
        <w:rPr>
          <w:bCs/>
          <w:color w:val="000000"/>
          <w:spacing w:val="1"/>
          <w:sz w:val="28"/>
        </w:rPr>
        <w:t>О;</w:t>
      </w:r>
    </w:p>
    <w:p>
      <w:pPr>
        <w:pStyle w:val="Normal"/>
        <w:shd w:fill="FFFFFF" w:val="clear"/>
        <w:spacing w:before="62" w:after="0"/>
        <w:ind w:right="-46" w:hanging="0"/>
        <w:jc w:val="center"/>
        <w:rPr/>
      </w:pPr>
      <w:r>
        <w:rPr>
          <w:bCs/>
          <w:color w:val="000000"/>
          <w:spacing w:val="-1"/>
          <w:sz w:val="28"/>
          <w:lang w:val="en-US"/>
        </w:rPr>
        <w:t>Fe</w:t>
      </w:r>
      <w:r>
        <w:rPr>
          <w:bCs/>
          <w:color w:val="000000"/>
          <w:spacing w:val="-1"/>
          <w:sz w:val="28"/>
        </w:rPr>
        <w:t>(</w:t>
      </w:r>
      <w:r>
        <w:rPr>
          <w:bCs/>
          <w:color w:val="000000"/>
          <w:spacing w:val="-1"/>
          <w:sz w:val="28"/>
          <w:lang w:val="en-US"/>
        </w:rPr>
        <w:t>OH</w:t>
      </w:r>
      <w:r>
        <w:rPr>
          <w:bCs/>
          <w:color w:val="000000"/>
          <w:spacing w:val="-1"/>
          <w:sz w:val="28"/>
        </w:rPr>
        <w:t>)</w:t>
      </w:r>
      <w:r>
        <w:rPr>
          <w:bCs/>
          <w:color w:val="000000"/>
          <w:spacing w:val="-1"/>
          <w:sz w:val="28"/>
          <w:vertAlign w:val="subscript"/>
        </w:rPr>
        <w:t>3</w:t>
      </w:r>
      <w:r>
        <w:rPr>
          <w:bCs/>
          <w:color w:val="000000"/>
          <w:spacing w:val="-1"/>
          <w:sz w:val="28"/>
        </w:rPr>
        <w:t xml:space="preserve"> + 2Н</w:t>
      </w:r>
      <w:r>
        <w:rPr>
          <w:bCs/>
          <w:color w:val="000000"/>
          <w:spacing w:val="-1"/>
          <w:sz w:val="28"/>
          <w:vertAlign w:val="superscript"/>
        </w:rPr>
        <w:t>+</w:t>
      </w:r>
      <w:r>
        <w:rPr>
          <w:bCs/>
          <w:color w:val="000000"/>
          <w:spacing w:val="-1"/>
          <w:sz w:val="28"/>
        </w:rPr>
        <w:t xml:space="preserve"> </w:t>
      </w:r>
      <w:r>
        <w:rPr>
          <w:bCs/>
          <w:color w:val="000000"/>
          <w:spacing w:val="1"/>
          <w:sz w:val="28"/>
        </w:rPr>
        <w:t>↔</w:t>
      </w:r>
      <w:r>
        <w:rPr>
          <w:bCs/>
          <w:i/>
          <w:color w:val="000000"/>
          <w:spacing w:val="-1"/>
          <w:sz w:val="28"/>
        </w:rPr>
        <w:t xml:space="preserve"> </w:t>
      </w:r>
      <w:r>
        <w:rPr>
          <w:bCs/>
          <w:color w:val="000000"/>
          <w:spacing w:val="-1"/>
          <w:sz w:val="28"/>
          <w:lang w:val="en-US"/>
        </w:rPr>
        <w:t>FeOH</w:t>
      </w:r>
      <w:r>
        <w:rPr>
          <w:bCs/>
          <w:color w:val="000000"/>
          <w:spacing w:val="-1"/>
          <w:sz w:val="28"/>
          <w:vertAlign w:val="superscript"/>
        </w:rPr>
        <w:t>2+</w:t>
      </w:r>
      <w:r>
        <w:rPr>
          <w:bCs/>
          <w:color w:val="000000"/>
          <w:spacing w:val="-1"/>
          <w:sz w:val="28"/>
        </w:rPr>
        <w:t xml:space="preserve"> + 2Н</w:t>
      </w:r>
      <w:r>
        <w:rPr>
          <w:bCs/>
          <w:color w:val="000000"/>
          <w:spacing w:val="-1"/>
          <w:sz w:val="28"/>
          <w:vertAlign w:val="subscript"/>
        </w:rPr>
        <w:t>2</w:t>
      </w:r>
      <w:r>
        <w:rPr>
          <w:bCs/>
          <w:color w:val="000000"/>
          <w:spacing w:val="-1"/>
          <w:sz w:val="28"/>
        </w:rPr>
        <w:t>О;</w:t>
      </w:r>
    </w:p>
    <w:p>
      <w:pPr>
        <w:pStyle w:val="Normal"/>
        <w:shd w:fill="FFFFFF" w:val="clear"/>
        <w:spacing w:before="62" w:after="0"/>
        <w:ind w:right="-46" w:hanging="0"/>
        <w:jc w:val="center"/>
        <w:rPr/>
      </w:pPr>
      <w:r>
        <w:rPr>
          <w:bCs/>
          <w:color w:val="000000"/>
          <w:spacing w:val="2"/>
          <w:sz w:val="28"/>
          <w:lang w:val="en-US"/>
        </w:rPr>
        <w:t>Fe(OH)</w:t>
      </w:r>
      <w:r>
        <w:rPr>
          <w:bCs/>
          <w:color w:val="000000"/>
          <w:spacing w:val="2"/>
          <w:sz w:val="28"/>
          <w:vertAlign w:val="subscript"/>
          <w:lang w:val="en-US"/>
        </w:rPr>
        <w:t>3</w:t>
      </w:r>
      <w:r>
        <w:rPr>
          <w:bCs/>
          <w:color w:val="000000"/>
          <w:spacing w:val="2"/>
          <w:sz w:val="28"/>
          <w:lang w:val="en-US"/>
        </w:rPr>
        <w:t xml:space="preserve"> + H</w:t>
      </w:r>
      <w:r>
        <w:rPr>
          <w:bCs/>
          <w:color w:val="000000"/>
          <w:spacing w:val="2"/>
          <w:sz w:val="28"/>
          <w:vertAlign w:val="superscript"/>
          <w:lang w:val="en-US"/>
        </w:rPr>
        <w:t xml:space="preserve">+   </w:t>
      </w:r>
      <w:r>
        <w:rPr>
          <w:bCs/>
          <w:color w:val="000000"/>
          <w:spacing w:val="1"/>
          <w:sz w:val="28"/>
          <w:lang w:val="en-US"/>
        </w:rPr>
        <w:t>↔</w:t>
      </w:r>
      <w:r>
        <w:rPr>
          <w:bCs/>
          <w:color w:val="000000"/>
          <w:spacing w:val="5"/>
          <w:sz w:val="28"/>
          <w:lang w:val="en-US"/>
        </w:rPr>
        <w:t xml:space="preserve"> </w:t>
      </w:r>
      <w:r>
        <w:rPr>
          <w:bCs/>
          <w:color w:val="000000"/>
          <w:spacing w:val="2"/>
          <w:sz w:val="28"/>
          <w:vertAlign w:val="superscript"/>
          <w:lang w:val="en-US"/>
        </w:rPr>
        <w:t xml:space="preserve">  </w:t>
      </w:r>
      <w:r>
        <w:rPr>
          <w:bCs/>
          <w:color w:val="000000"/>
          <w:spacing w:val="2"/>
          <w:sz w:val="28"/>
          <w:lang w:val="en-US"/>
        </w:rPr>
        <w:t>Fe(OH)</w:t>
      </w:r>
      <w:r>
        <w:rPr>
          <w:bCs/>
          <w:color w:val="000000"/>
          <w:spacing w:val="2"/>
          <w:sz w:val="28"/>
          <w:vertAlign w:val="superscript"/>
          <w:lang w:val="en-US"/>
        </w:rPr>
        <w:t>+</w:t>
      </w:r>
      <w:r>
        <w:rPr>
          <w:bCs/>
          <w:color w:val="000000"/>
          <w:spacing w:val="2"/>
          <w:sz w:val="28"/>
          <w:vertAlign w:val="subscript"/>
          <w:lang w:val="en-US"/>
        </w:rPr>
        <w:t>2</w:t>
      </w:r>
      <w:r>
        <w:rPr>
          <w:bCs/>
          <w:color w:val="000000"/>
          <w:spacing w:val="2"/>
          <w:sz w:val="28"/>
          <w:lang w:val="en-US"/>
        </w:rPr>
        <w:t xml:space="preserve"> + H</w:t>
      </w:r>
      <w:r>
        <w:rPr>
          <w:bCs/>
          <w:color w:val="000000"/>
          <w:spacing w:val="2"/>
          <w:sz w:val="28"/>
          <w:vertAlign w:val="subscript"/>
          <w:lang w:val="en-US"/>
        </w:rPr>
        <w:t>2</w:t>
      </w:r>
      <w:r>
        <w:rPr>
          <w:bCs/>
          <w:color w:val="000000"/>
          <w:spacing w:val="2"/>
          <w:sz w:val="28"/>
          <w:lang w:val="en-US"/>
        </w:rPr>
        <w:t>O</w:t>
      </w:r>
    </w:p>
    <w:p>
      <w:pPr>
        <w:pStyle w:val="Normal"/>
        <w:shd w:fill="FFFFFF" w:val="clear"/>
        <w:spacing w:before="62" w:after="0"/>
        <w:ind w:right="-46" w:hanging="0"/>
        <w:rPr/>
      </w:pPr>
      <w:r>
        <w:rPr>
          <w:bCs/>
          <w:color w:val="000000"/>
          <w:spacing w:val="2"/>
          <w:sz w:val="28"/>
          <w:lang w:val="en-US"/>
        </w:rPr>
        <w:t xml:space="preserve">   </w:t>
      </w:r>
      <w:r>
        <w:rPr>
          <w:color w:val="000000"/>
          <w:spacing w:val="1"/>
          <w:sz w:val="28"/>
        </w:rPr>
        <w:t>Однокислотные гидроксиды (</w:t>
      </w:r>
      <w:r>
        <w:rPr>
          <w:bCs/>
          <w:color w:val="000000"/>
          <w:spacing w:val="1"/>
          <w:sz w:val="28"/>
          <w:lang w:val="en-US"/>
        </w:rPr>
        <w:t>NaOH</w:t>
      </w:r>
      <w:r>
        <w:rPr>
          <w:bCs/>
          <w:color w:val="000000"/>
          <w:spacing w:val="1"/>
          <w:sz w:val="28"/>
        </w:rPr>
        <w:t>, КОН</w:t>
      </w:r>
      <w:r>
        <w:rPr>
          <w:color w:val="000000"/>
          <w:spacing w:val="1"/>
          <w:sz w:val="28"/>
        </w:rPr>
        <w:t xml:space="preserve">) не образуют основных солей, так как этим </w:t>
      </w:r>
      <w:r>
        <w:rPr>
          <w:color w:val="000000"/>
          <w:spacing w:val="-1"/>
          <w:sz w:val="28"/>
        </w:rPr>
        <w:t>гидроксидам соответствует только один основный остаток</w:t>
      </w:r>
      <w:r>
        <w:rPr>
          <w:bCs/>
          <w:color w:val="000000"/>
          <w:spacing w:val="-1"/>
          <w:sz w:val="28"/>
        </w:rPr>
        <w:t>.</w:t>
      </w:r>
    </w:p>
    <w:p>
      <w:pPr>
        <w:pStyle w:val="Normal"/>
        <w:shd w:fill="FFFFFF" w:val="clear"/>
        <w:spacing w:before="62" w:after="0"/>
        <w:ind w:right="-46" w:hanging="0"/>
        <w:rPr/>
      </w:pPr>
      <w:r>
        <w:rPr>
          <w:bCs/>
          <w:color w:val="000000"/>
          <w:spacing w:val="-1"/>
          <w:sz w:val="28"/>
        </w:rPr>
        <w:t xml:space="preserve">   </w:t>
      </w:r>
      <w:r>
        <w:rPr>
          <w:color w:val="000000"/>
          <w:spacing w:val="2"/>
          <w:sz w:val="28"/>
        </w:rPr>
        <w:t>Перевод основных солей в средние осуществляют добавлением соответствующих ки</w:t>
        <w:softHyphen/>
      </w:r>
      <w:r>
        <w:rPr>
          <w:color w:val="000000"/>
          <w:spacing w:val="-2"/>
          <w:sz w:val="28"/>
        </w:rPr>
        <w:t>слот. Например:</w:t>
      </w:r>
    </w:p>
    <w:p>
      <w:pPr>
        <w:pStyle w:val="Style17"/>
        <w:jc w:val="center"/>
        <w:rPr/>
      </w:pPr>
      <w:r>
        <w:rPr>
          <w:lang w:val="en-US"/>
        </w:rPr>
        <w:t>MgOHCl</w:t>
      </w:r>
      <w:r>
        <w:rPr/>
        <w:t xml:space="preserve"> + </w:t>
      </w:r>
      <w:r>
        <w:rPr>
          <w:lang w:val="en-US"/>
        </w:rPr>
        <w:t>HCl</w:t>
      </w:r>
      <w:r>
        <w:rPr/>
        <w:t xml:space="preserve">    </w:t>
      </w:r>
      <w:r>
        <w:rPr>
          <w:spacing w:val="1"/>
        </w:rPr>
        <w:t>↔</w:t>
      </w:r>
      <w:r>
        <w:rPr>
          <w:spacing w:val="5"/>
        </w:rPr>
        <w:t xml:space="preserve"> </w:t>
      </w:r>
      <w:r>
        <w:rPr>
          <w:lang w:val="en-US"/>
        </w:rPr>
        <w:t>MgCl</w:t>
      </w:r>
      <w:r>
        <w:rPr>
          <w:vertAlign w:val="subscript"/>
        </w:rPr>
        <w:t>2</w:t>
      </w:r>
      <w:r>
        <w:rPr/>
        <w:t>+ Н</w:t>
      </w:r>
      <w:r>
        <w:rPr>
          <w:vertAlign w:val="subscript"/>
        </w:rPr>
        <w:t>2</w:t>
      </w:r>
      <w:r>
        <w:rPr/>
        <w:t>О;</w:t>
      </w:r>
    </w:p>
    <w:p>
      <w:pPr>
        <w:pStyle w:val="Style17"/>
        <w:jc w:val="center"/>
        <w:rPr>
          <w:lang w:val="en-US"/>
        </w:rPr>
      </w:pPr>
      <w:r>
        <w:rPr>
          <w:lang w:val="en-US"/>
        </w:rPr>
        <w:t>(CuOH)</w:t>
      </w:r>
      <w:r>
        <w:rPr>
          <w:vertAlign w:val="subscript"/>
          <w:lang w:val="en-US"/>
        </w:rPr>
        <w:t>2</w:t>
      </w:r>
      <w:r>
        <w:rPr>
          <w:lang w:val="en-US"/>
        </w:rPr>
        <w:t>SO</w:t>
      </w:r>
      <w:r>
        <w:rPr>
          <w:vertAlign w:val="subscript"/>
          <w:lang w:val="en-US"/>
        </w:rPr>
        <w:t>4</w:t>
      </w:r>
      <w:r>
        <w:rPr>
          <w:lang w:val="en-US"/>
        </w:rPr>
        <w:t xml:space="preserve"> + H</w:t>
      </w:r>
      <w:r>
        <w:rPr>
          <w:vertAlign w:val="subscript"/>
          <w:lang w:val="en-US"/>
        </w:rPr>
        <w:t>2</w:t>
      </w:r>
      <w:r>
        <w:rPr>
          <w:lang w:val="en-US"/>
        </w:rPr>
        <w:t>SO</w:t>
      </w:r>
      <w:r>
        <w:rPr>
          <w:vertAlign w:val="subscript"/>
          <w:lang w:val="en-US"/>
        </w:rPr>
        <w:t>4</w:t>
      </w:r>
      <w:r>
        <w:rPr>
          <w:lang w:val="en-US"/>
        </w:rPr>
        <w:t xml:space="preserve"> </w:t>
      </w:r>
      <w:r>
        <w:rPr>
          <w:spacing w:val="1"/>
          <w:lang w:val="en-US"/>
        </w:rPr>
        <w:t>↔ 2CuSO</w:t>
      </w:r>
      <w:r>
        <w:rPr>
          <w:spacing w:val="1"/>
          <w:vertAlign w:val="subscript"/>
          <w:lang w:val="en-US"/>
        </w:rPr>
        <w:t>4</w:t>
      </w:r>
      <w:r>
        <w:rPr>
          <w:spacing w:val="1"/>
          <w:lang w:val="en-US"/>
        </w:rPr>
        <w:t xml:space="preserve"> + 2H</w:t>
      </w:r>
      <w:r>
        <w:rPr>
          <w:spacing w:val="1"/>
          <w:vertAlign w:val="subscript"/>
          <w:lang w:val="en-US"/>
        </w:rPr>
        <w:t>2</w:t>
      </w:r>
      <w:r>
        <w:rPr>
          <w:spacing w:val="1"/>
          <w:lang w:val="en-US"/>
        </w:rPr>
        <w:t>O</w:t>
      </w:r>
    </w:p>
    <w:p>
      <w:pPr>
        <w:pStyle w:val="Style17"/>
        <w:rPr/>
      </w:pPr>
      <w:r>
        <w:rPr>
          <w:w w:val="93"/>
          <w:lang w:val="en-US"/>
        </w:rPr>
        <w:t xml:space="preserve">  </w:t>
      </w:r>
      <w:r>
        <w:rPr>
          <w:w w:val="93"/>
        </w:rPr>
        <w:t>Или в ионной форме:</w:t>
      </w:r>
    </w:p>
    <w:p>
      <w:pPr>
        <w:pStyle w:val="21"/>
        <w:spacing w:lineRule="auto" w:line="240"/>
        <w:ind w:right="-102" w:hanging="0"/>
        <w:jc w:val="center"/>
        <w:rPr/>
      </w:pPr>
      <w:r>
        <w:rPr>
          <w:spacing w:val="6"/>
          <w:w w:val="93"/>
          <w:lang w:val="en-US"/>
        </w:rPr>
        <w:t>MgOH</w:t>
      </w:r>
      <w:r>
        <w:rPr>
          <w:spacing w:val="6"/>
          <w:w w:val="93"/>
          <w:sz w:val="32"/>
          <w:vertAlign w:val="superscript"/>
          <w:lang w:val="en-US"/>
        </w:rPr>
        <w:t>+</w:t>
      </w:r>
      <w:r>
        <w:rPr>
          <w:spacing w:val="6"/>
          <w:w w:val="93"/>
          <w:lang w:val="en-US"/>
        </w:rPr>
        <w:t xml:space="preserve"> + H</w:t>
      </w:r>
      <w:r>
        <w:rPr>
          <w:spacing w:val="6"/>
          <w:w w:val="93"/>
          <w:sz w:val="32"/>
          <w:vertAlign w:val="superscript"/>
          <w:lang w:val="en-US"/>
        </w:rPr>
        <w:t xml:space="preserve">+ </w:t>
      </w:r>
      <w:r>
        <w:rPr>
          <w:spacing w:val="6"/>
          <w:w w:val="93"/>
          <w:vertAlign w:val="superscript"/>
          <w:lang w:val="en-US"/>
        </w:rPr>
        <w:t xml:space="preserve">  </w:t>
      </w:r>
      <w:r>
        <w:rPr>
          <w:bCs/>
          <w:spacing w:val="1"/>
          <w:lang w:val="en-US"/>
        </w:rPr>
        <w:t>↔</w:t>
      </w:r>
      <w:r>
        <w:rPr>
          <w:bCs/>
          <w:spacing w:val="5"/>
          <w:lang w:val="en-US"/>
        </w:rPr>
        <w:t xml:space="preserve"> </w:t>
      </w:r>
      <w:r>
        <w:rPr>
          <w:spacing w:val="6"/>
          <w:w w:val="93"/>
          <w:lang w:val="en-US"/>
        </w:rPr>
        <w:t>Mg</w:t>
      </w:r>
      <w:r>
        <w:rPr>
          <w:spacing w:val="6"/>
          <w:w w:val="93"/>
          <w:vertAlign w:val="superscript"/>
          <w:lang w:val="en-US"/>
        </w:rPr>
        <w:t>2</w:t>
      </w:r>
      <w:r>
        <w:rPr>
          <w:spacing w:val="6"/>
          <w:w w:val="93"/>
          <w:sz w:val="32"/>
          <w:vertAlign w:val="superscript"/>
          <w:lang w:val="en-US"/>
        </w:rPr>
        <w:t>+</w:t>
      </w:r>
      <w:r>
        <w:rPr>
          <w:spacing w:val="6"/>
          <w:w w:val="93"/>
          <w:lang w:val="en-US"/>
        </w:rPr>
        <w:t xml:space="preserve"> + H</w:t>
      </w:r>
      <w:r>
        <w:rPr>
          <w:spacing w:val="6"/>
          <w:w w:val="93"/>
          <w:vertAlign w:val="subscript"/>
          <w:lang w:val="en-US"/>
        </w:rPr>
        <w:t>2</w:t>
      </w:r>
      <w:r>
        <w:rPr>
          <w:spacing w:val="6"/>
          <w:w w:val="93"/>
          <w:lang w:val="en-US"/>
        </w:rPr>
        <w:t>O;</w:t>
      </w:r>
    </w:p>
    <w:p>
      <w:pPr>
        <w:pStyle w:val="21"/>
        <w:spacing w:lineRule="auto" w:line="240"/>
        <w:ind w:right="-102" w:hanging="0"/>
        <w:jc w:val="center"/>
        <w:rPr/>
      </w:pPr>
      <w:r>
        <w:rPr>
          <w:w w:val="93"/>
          <w:lang w:val="en-US"/>
        </w:rPr>
        <w:t>CuOH</w:t>
      </w:r>
      <w:r>
        <w:rPr>
          <w:w w:val="93"/>
          <w:sz w:val="32"/>
          <w:vertAlign w:val="superscript"/>
          <w:lang w:val="en-US"/>
        </w:rPr>
        <w:t>+</w:t>
      </w:r>
      <w:r>
        <w:rPr>
          <w:w w:val="93"/>
          <w:lang w:val="en-US"/>
        </w:rPr>
        <w:t xml:space="preserve"> + H</w:t>
      </w:r>
      <w:r>
        <w:rPr>
          <w:w w:val="93"/>
          <w:sz w:val="32"/>
          <w:vertAlign w:val="superscript"/>
          <w:lang w:val="en-US"/>
        </w:rPr>
        <w:t>+</w:t>
      </w:r>
      <w:r>
        <w:rPr>
          <w:w w:val="93"/>
          <w:vertAlign w:val="superscript"/>
          <w:lang w:val="en-US"/>
        </w:rPr>
        <w:t xml:space="preserve">      </w:t>
      </w:r>
      <w:r>
        <w:rPr>
          <w:bCs/>
          <w:spacing w:val="1"/>
          <w:lang w:val="en-US"/>
        </w:rPr>
        <w:t>↔</w:t>
      </w:r>
      <w:r>
        <w:rPr>
          <w:bCs/>
          <w:spacing w:val="5"/>
          <w:lang w:val="en-US"/>
        </w:rPr>
        <w:t xml:space="preserve"> </w:t>
      </w:r>
      <w:r>
        <w:rPr>
          <w:w w:val="93"/>
          <w:lang w:val="en-US"/>
        </w:rPr>
        <w:t>Cu</w:t>
      </w:r>
      <w:r>
        <w:rPr>
          <w:w w:val="93"/>
          <w:vertAlign w:val="superscript"/>
          <w:lang w:val="en-US"/>
        </w:rPr>
        <w:t>2</w:t>
      </w:r>
      <w:r>
        <w:rPr>
          <w:w w:val="93"/>
          <w:sz w:val="32"/>
          <w:vertAlign w:val="superscript"/>
          <w:lang w:val="en-US"/>
        </w:rPr>
        <w:t>+</w:t>
      </w:r>
      <w:r>
        <w:rPr>
          <w:w w:val="93"/>
          <w:lang w:val="en-US"/>
        </w:rPr>
        <w:t xml:space="preserve"> + H</w:t>
      </w:r>
      <w:r>
        <w:rPr>
          <w:w w:val="93"/>
          <w:vertAlign w:val="subscript"/>
          <w:lang w:val="en-US"/>
        </w:rPr>
        <w:t>2</w:t>
      </w:r>
      <w:r>
        <w:rPr>
          <w:w w:val="93"/>
          <w:lang w:val="en-US"/>
        </w:rPr>
        <w:t>O</w:t>
      </w:r>
    </w:p>
    <w:p>
      <w:pPr>
        <w:pStyle w:val="21"/>
        <w:spacing w:lineRule="auto" w:line="240"/>
        <w:rPr>
          <w:i/>
          <w:i/>
          <w:iCs/>
          <w:lang w:val="en-US"/>
        </w:rPr>
      </w:pPr>
      <w:r>
        <w:rPr>
          <w:i/>
          <w:iCs/>
          <w:lang w:val="en-US"/>
        </w:rPr>
        <w:t xml:space="preserve">                                  </w:t>
      </w:r>
    </w:p>
    <w:p>
      <w:pPr>
        <w:pStyle w:val="21"/>
        <w:spacing w:lineRule="auto" w:line="240"/>
        <w:jc w:val="center"/>
        <w:rPr>
          <w:i/>
          <w:i/>
          <w:iCs/>
        </w:rPr>
      </w:pPr>
      <w:r>
        <w:rPr>
          <w:i/>
          <w:iCs/>
        </w:rPr>
        <w:t>Диссоциация солей</w:t>
      </w:r>
    </w:p>
    <w:p>
      <w:pPr>
        <w:pStyle w:val="21"/>
        <w:spacing w:lineRule="auto" w:line="240"/>
        <w:ind w:right="-102" w:hanging="0"/>
        <w:rPr/>
      </w:pPr>
      <w:r>
        <w:rPr>
          <w:w w:val="93"/>
        </w:rPr>
        <w:t xml:space="preserve">      </w:t>
      </w:r>
      <w:r>
        <w:rPr>
          <w:w w:val="93"/>
        </w:rPr>
        <w:t xml:space="preserve">Все соли, за небольшим исключением </w:t>
      </w:r>
      <w:r>
        <w:rPr>
          <w:w w:val="93"/>
          <w:lang w:val="en-US"/>
        </w:rPr>
        <w:t>HgCl</w:t>
      </w:r>
      <w:r>
        <w:rPr>
          <w:w w:val="93"/>
          <w:vertAlign w:val="subscript"/>
        </w:rPr>
        <w:t>2</w:t>
      </w:r>
      <w:r>
        <w:rPr>
          <w:w w:val="93"/>
        </w:rPr>
        <w:t xml:space="preserve">, </w:t>
      </w:r>
      <w:r>
        <w:rPr>
          <w:w w:val="93"/>
          <w:lang w:val="en-US"/>
        </w:rPr>
        <w:t>CdCl</w:t>
      </w:r>
      <w:r>
        <w:rPr>
          <w:w w:val="93"/>
          <w:vertAlign w:val="subscript"/>
        </w:rPr>
        <w:t>2</w:t>
      </w:r>
      <w:r>
        <w:rPr>
          <w:w w:val="93"/>
        </w:rPr>
        <w:t>, относятся к сильным электроли</w:t>
        <w:softHyphen/>
      </w:r>
      <w:r>
        <w:rPr>
          <w:spacing w:val="4"/>
          <w:w w:val="93"/>
        </w:rPr>
        <w:t xml:space="preserve">там и в водных растворах полностью диссоциируются на катионы основных остатков и </w:t>
      </w:r>
      <w:r>
        <w:rPr>
          <w:w w:val="93"/>
        </w:rPr>
        <w:t>анионы кислотных остатков.</w:t>
      </w:r>
    </w:p>
    <w:p>
      <w:pPr>
        <w:pStyle w:val="Normal"/>
        <w:shd w:fill="FFFFFF" w:val="clear"/>
        <w:spacing w:before="5" w:after="0"/>
        <w:ind w:left="350" w:hanging="0"/>
        <w:jc w:val="both"/>
        <w:rPr/>
      </w:pPr>
      <w:r>
        <w:rPr>
          <w:bCs/>
          <w:color w:val="000000"/>
          <w:spacing w:val="10"/>
          <w:w w:val="93"/>
          <w:sz w:val="28"/>
        </w:rPr>
        <w:t xml:space="preserve">Диссоциация </w:t>
      </w:r>
      <w:r>
        <w:rPr>
          <w:bCs/>
          <w:i/>
          <w:color w:val="000000"/>
          <w:spacing w:val="10"/>
          <w:w w:val="93"/>
          <w:sz w:val="28"/>
        </w:rPr>
        <w:t>средних  солей</w:t>
      </w:r>
      <w:r>
        <w:rPr>
          <w:bCs/>
          <w:color w:val="000000"/>
          <w:spacing w:val="10"/>
          <w:w w:val="93"/>
          <w:sz w:val="28"/>
        </w:rPr>
        <w:t xml:space="preserve"> протекает полностью в одну стадию:</w:t>
      </w:r>
    </w:p>
    <w:p>
      <w:pPr>
        <w:pStyle w:val="Normal"/>
        <w:shd w:fill="FFFFFF" w:val="clear"/>
        <w:spacing w:before="5" w:after="0"/>
        <w:ind w:left="350" w:hanging="0"/>
        <w:jc w:val="both"/>
        <w:rPr/>
      </w:pPr>
      <w:r>
        <w:rPr>
          <w:bCs/>
          <w:color w:val="000000"/>
          <w:spacing w:val="10"/>
          <w:w w:val="93"/>
          <w:sz w:val="28"/>
        </w:rPr>
        <w:t xml:space="preserve">                                   </w:t>
      </w:r>
      <w:r>
        <w:rPr>
          <w:bCs/>
          <w:color w:val="000000"/>
          <w:spacing w:val="10"/>
          <w:w w:val="93"/>
          <w:sz w:val="28"/>
          <w:lang w:val="en-US"/>
        </w:rPr>
        <w:t>FeCl</w:t>
      </w:r>
      <w:r>
        <w:rPr>
          <w:bCs/>
          <w:color w:val="000000"/>
          <w:spacing w:val="10"/>
          <w:w w:val="93"/>
          <w:sz w:val="32"/>
          <w:vertAlign w:val="subscript"/>
          <w:lang w:val="en-US"/>
        </w:rPr>
        <w:t>3</w:t>
      </w:r>
      <w:r>
        <w:rPr>
          <w:bCs/>
          <w:color w:val="000000"/>
          <w:spacing w:val="10"/>
          <w:w w:val="93"/>
          <w:sz w:val="28"/>
          <w:vertAlign w:val="subscript"/>
          <w:lang w:val="en-US"/>
        </w:rPr>
        <w:t xml:space="preserve"> </w:t>
      </w:r>
      <w:r>
        <w:rPr>
          <w:bCs/>
          <w:color w:val="000000"/>
          <w:spacing w:val="1"/>
          <w:sz w:val="28"/>
          <w:lang w:val="en-US"/>
        </w:rPr>
        <w:t>↔</w:t>
      </w:r>
      <w:r>
        <w:rPr>
          <w:bCs/>
          <w:color w:val="000000"/>
          <w:spacing w:val="5"/>
          <w:sz w:val="28"/>
          <w:lang w:val="en-US"/>
        </w:rPr>
        <w:t xml:space="preserve"> </w:t>
      </w:r>
      <w:r>
        <w:rPr>
          <w:bCs/>
          <w:color w:val="000000"/>
          <w:spacing w:val="10"/>
          <w:w w:val="93"/>
          <w:sz w:val="28"/>
          <w:lang w:val="en-US"/>
        </w:rPr>
        <w:t>Fe</w:t>
      </w:r>
      <w:r>
        <w:rPr>
          <w:bCs/>
          <w:color w:val="000000"/>
          <w:spacing w:val="10"/>
          <w:w w:val="93"/>
          <w:sz w:val="32"/>
          <w:vertAlign w:val="superscript"/>
          <w:lang w:val="en-US"/>
        </w:rPr>
        <w:t>3+</w:t>
      </w:r>
      <w:r>
        <w:rPr>
          <w:bCs/>
          <w:color w:val="000000"/>
          <w:spacing w:val="10"/>
          <w:w w:val="93"/>
          <w:sz w:val="28"/>
          <w:lang w:val="en-US"/>
        </w:rPr>
        <w:t xml:space="preserve"> + 3Cl‾;</w:t>
      </w:r>
    </w:p>
    <w:p>
      <w:pPr>
        <w:pStyle w:val="Normal"/>
        <w:shd w:fill="FFFFFF" w:val="clear"/>
        <w:spacing w:before="5" w:after="0"/>
        <w:ind w:left="350" w:hanging="0"/>
        <w:jc w:val="both"/>
        <w:rPr/>
      </w:pPr>
      <w:r>
        <w:rPr>
          <w:bCs/>
          <w:color w:val="000000"/>
          <w:spacing w:val="10"/>
          <w:w w:val="93"/>
          <w:sz w:val="28"/>
          <w:lang w:val="en-US"/>
        </w:rPr>
        <w:t xml:space="preserve">                                   </w:t>
      </w:r>
      <w:r>
        <w:rPr>
          <w:bCs/>
          <w:color w:val="000000"/>
          <w:spacing w:val="10"/>
          <w:w w:val="93"/>
          <w:sz w:val="28"/>
          <w:lang w:val="en-US"/>
        </w:rPr>
        <w:t>Na</w:t>
      </w:r>
      <w:r>
        <w:rPr>
          <w:bCs/>
          <w:color w:val="000000"/>
          <w:spacing w:val="10"/>
          <w:w w:val="93"/>
          <w:sz w:val="28"/>
          <w:vertAlign w:val="subscript"/>
          <w:lang w:val="en-US"/>
        </w:rPr>
        <w:t>2</w:t>
      </w:r>
      <w:r>
        <w:rPr>
          <w:bCs/>
          <w:color w:val="000000"/>
          <w:spacing w:val="10"/>
          <w:w w:val="93"/>
          <w:sz w:val="28"/>
          <w:lang w:val="en-US"/>
        </w:rPr>
        <w:t xml:space="preserve">S  </w:t>
      </w:r>
      <w:r>
        <w:rPr>
          <w:bCs/>
          <w:color w:val="000000"/>
          <w:spacing w:val="1"/>
          <w:sz w:val="28"/>
          <w:lang w:val="en-US"/>
        </w:rPr>
        <w:t>↔</w:t>
      </w:r>
      <w:r>
        <w:rPr>
          <w:bCs/>
          <w:color w:val="000000"/>
          <w:spacing w:val="5"/>
          <w:sz w:val="28"/>
          <w:lang w:val="en-US"/>
        </w:rPr>
        <w:t xml:space="preserve"> </w:t>
      </w:r>
      <w:r>
        <w:rPr>
          <w:bCs/>
          <w:color w:val="000000"/>
          <w:spacing w:val="10"/>
          <w:w w:val="93"/>
          <w:sz w:val="28"/>
          <w:lang w:val="en-US"/>
        </w:rPr>
        <w:t>2Na</w:t>
      </w:r>
      <w:r>
        <w:rPr>
          <w:bCs/>
          <w:color w:val="000000"/>
          <w:spacing w:val="10"/>
          <w:w w:val="93"/>
          <w:sz w:val="32"/>
          <w:vertAlign w:val="superscript"/>
          <w:lang w:val="en-US"/>
        </w:rPr>
        <w:t>+</w:t>
      </w:r>
      <w:r>
        <w:rPr>
          <w:bCs/>
          <w:color w:val="000000"/>
          <w:spacing w:val="10"/>
          <w:w w:val="93"/>
          <w:sz w:val="28"/>
          <w:lang w:val="en-US"/>
        </w:rPr>
        <w:t xml:space="preserve"> + S</w:t>
      </w:r>
      <w:r>
        <w:rPr>
          <w:bCs/>
          <w:color w:val="000000"/>
          <w:spacing w:val="10"/>
          <w:w w:val="93"/>
          <w:sz w:val="28"/>
          <w:vertAlign w:val="superscript"/>
          <w:lang w:val="en-US"/>
        </w:rPr>
        <w:t xml:space="preserve">2‾  </w:t>
      </w:r>
      <w:r>
        <w:rPr>
          <w:bCs/>
          <w:color w:val="000000"/>
          <w:spacing w:val="10"/>
          <w:w w:val="93"/>
          <w:sz w:val="28"/>
          <w:lang w:val="en-US"/>
        </w:rPr>
        <w:t xml:space="preserve">                               </w:t>
      </w:r>
    </w:p>
    <w:p>
      <w:pPr>
        <w:pStyle w:val="Normal"/>
        <w:shd w:fill="FFFFFF" w:val="clear"/>
        <w:spacing w:before="5" w:after="0"/>
        <w:ind w:left="350" w:hanging="0"/>
        <w:jc w:val="both"/>
        <w:rPr>
          <w:bCs/>
          <w:sz w:val="28"/>
          <w:lang w:val="en-US"/>
        </w:rPr>
      </w:pPr>
      <w:r>
        <w:rPr>
          <w:bCs/>
          <w:color w:val="000000"/>
          <w:spacing w:val="10"/>
          <w:w w:val="93"/>
          <w:sz w:val="28"/>
          <w:lang w:val="en-US"/>
        </w:rPr>
        <w:t xml:space="preserve">                                   </w:t>
      </w:r>
      <w:r>
        <w:rPr>
          <w:bCs/>
          <w:color w:val="000000"/>
          <w:spacing w:val="10"/>
          <w:w w:val="93"/>
          <w:sz w:val="28"/>
          <w:lang w:val="en-US"/>
        </w:rPr>
        <w:t>Al</w:t>
      </w:r>
      <w:r>
        <w:rPr>
          <w:bCs/>
          <w:color w:val="000000"/>
          <w:spacing w:val="10"/>
          <w:w w:val="93"/>
          <w:sz w:val="28"/>
          <w:vertAlign w:val="subscript"/>
          <w:lang w:val="en-US"/>
        </w:rPr>
        <w:t>2</w:t>
      </w:r>
      <w:r>
        <w:rPr>
          <w:bCs/>
          <w:color w:val="000000"/>
          <w:spacing w:val="-3"/>
          <w:w w:val="93"/>
          <w:sz w:val="28"/>
          <w:lang w:val="en-US"/>
        </w:rPr>
        <w:t>(SO</w:t>
      </w:r>
      <w:r>
        <w:rPr>
          <w:bCs/>
          <w:color w:val="000000"/>
          <w:spacing w:val="-3"/>
          <w:w w:val="93"/>
          <w:sz w:val="28"/>
          <w:vertAlign w:val="subscript"/>
          <w:lang w:val="en-US"/>
        </w:rPr>
        <w:t>4</w:t>
      </w:r>
      <w:r>
        <w:rPr>
          <w:bCs/>
          <w:color w:val="000000"/>
          <w:spacing w:val="-3"/>
          <w:w w:val="93"/>
          <w:sz w:val="28"/>
          <w:lang w:val="en-US"/>
        </w:rPr>
        <w:t>)</w:t>
      </w:r>
      <w:r>
        <w:rPr>
          <w:bCs/>
          <w:color w:val="000000"/>
          <w:spacing w:val="-3"/>
          <w:w w:val="93"/>
          <w:sz w:val="32"/>
          <w:lang w:val="en-US"/>
        </w:rPr>
        <w:t xml:space="preserve"> </w:t>
      </w:r>
      <w:r>
        <w:rPr>
          <w:bCs/>
          <w:color w:val="000000"/>
          <w:spacing w:val="-3"/>
          <w:w w:val="93"/>
          <w:sz w:val="32"/>
          <w:vertAlign w:val="subscript"/>
          <w:lang w:val="en-US"/>
        </w:rPr>
        <w:t xml:space="preserve">3 </w:t>
      </w:r>
      <w:r>
        <w:rPr>
          <w:bCs/>
          <w:color w:val="000000"/>
          <w:spacing w:val="-3"/>
          <w:w w:val="93"/>
          <w:sz w:val="28"/>
          <w:lang w:val="en-US"/>
        </w:rPr>
        <w:t xml:space="preserve">  </w:t>
      </w:r>
      <w:r>
        <w:rPr>
          <w:bCs/>
          <w:color w:val="000000"/>
          <w:spacing w:val="1"/>
          <w:sz w:val="28"/>
          <w:lang w:val="en-US"/>
        </w:rPr>
        <w:t>↔</w:t>
      </w:r>
      <w:r>
        <w:rPr>
          <w:bCs/>
          <w:color w:val="000000"/>
          <w:spacing w:val="5"/>
          <w:sz w:val="28"/>
          <w:lang w:val="en-US"/>
        </w:rPr>
        <w:t xml:space="preserve"> </w:t>
      </w:r>
      <w:r>
        <w:rPr>
          <w:bCs/>
          <w:color w:val="000000"/>
          <w:spacing w:val="-3"/>
          <w:w w:val="93"/>
          <w:sz w:val="28"/>
          <w:lang w:val="en-US"/>
        </w:rPr>
        <w:t>2Al</w:t>
      </w:r>
      <w:r>
        <w:rPr>
          <w:bCs/>
          <w:color w:val="000000"/>
          <w:spacing w:val="-3"/>
          <w:w w:val="93"/>
          <w:sz w:val="32"/>
          <w:vertAlign w:val="superscript"/>
          <w:lang w:val="en-US"/>
        </w:rPr>
        <w:t>3+</w:t>
      </w:r>
      <w:r>
        <w:rPr>
          <w:bCs/>
          <w:color w:val="000000"/>
          <w:spacing w:val="-3"/>
          <w:w w:val="93"/>
          <w:sz w:val="28"/>
          <w:lang w:val="en-US"/>
        </w:rPr>
        <w:t xml:space="preserve"> + 3SO</w:t>
      </w:r>
      <w:r>
        <w:rPr>
          <w:bCs/>
          <w:color w:val="000000"/>
          <w:spacing w:val="-3"/>
          <w:w w:val="93"/>
          <w:sz w:val="28"/>
          <w:vertAlign w:val="superscript"/>
          <w:lang w:val="en-US"/>
        </w:rPr>
        <w:t>2</w:t>
      </w:r>
      <w:r>
        <w:rPr>
          <w:bCs/>
          <w:color w:val="000000"/>
          <w:spacing w:val="-3"/>
          <w:w w:val="93"/>
          <w:sz w:val="28"/>
          <w:lang w:val="en-US"/>
        </w:rPr>
        <w:t>‾</w:t>
      </w:r>
      <w:r>
        <w:rPr>
          <w:bCs/>
          <w:color w:val="000000"/>
          <w:spacing w:val="-3"/>
          <w:w w:val="93"/>
          <w:sz w:val="36"/>
          <w:vertAlign w:val="subscript"/>
          <w:lang w:val="en-US"/>
        </w:rPr>
        <w:t>4</w:t>
      </w:r>
    </w:p>
    <w:p>
      <w:pPr>
        <w:pStyle w:val="Normal"/>
        <w:shd w:fill="FFFFFF" w:val="clear"/>
        <w:tabs>
          <w:tab w:val="left" w:pos="7498" w:leader="none"/>
        </w:tabs>
        <w:ind w:left="538" w:right="461" w:hanging="178"/>
        <w:jc w:val="both"/>
        <w:rPr/>
      </w:pPr>
      <w:r>
        <w:rPr>
          <w:bCs/>
          <w:iCs/>
          <w:color w:val="000000"/>
          <w:spacing w:val="5"/>
          <w:w w:val="93"/>
          <w:sz w:val="28"/>
        </w:rPr>
        <w:t>Кислые  соли</w:t>
      </w:r>
      <w:r>
        <w:rPr>
          <w:bCs/>
          <w:color w:val="000000"/>
          <w:spacing w:val="5"/>
          <w:w w:val="93"/>
          <w:sz w:val="28"/>
        </w:rPr>
        <w:t>,</w:t>
      </w:r>
      <w:r>
        <w:rPr>
          <w:b/>
          <w:color w:val="000000"/>
          <w:spacing w:val="5"/>
          <w:w w:val="93"/>
          <w:sz w:val="28"/>
        </w:rPr>
        <w:t xml:space="preserve"> </w:t>
      </w:r>
      <w:r>
        <w:rPr>
          <w:bCs/>
          <w:color w:val="000000"/>
          <w:spacing w:val="5"/>
          <w:w w:val="93"/>
          <w:sz w:val="28"/>
        </w:rPr>
        <w:t>подобно многоосновным кислотам, диссоциируют ступенчато:</w:t>
      </w:r>
    </w:p>
    <w:p>
      <w:pPr>
        <w:pStyle w:val="Normal"/>
        <w:shd w:fill="FFFFFF" w:val="clear"/>
        <w:tabs>
          <w:tab w:val="left" w:pos="7498" w:leader="none"/>
        </w:tabs>
        <w:ind w:left="538" w:right="461" w:hanging="178"/>
        <w:jc w:val="both"/>
        <w:rPr>
          <w:bCs/>
          <w:sz w:val="28"/>
        </w:rPr>
      </w:pPr>
      <w:r>
        <w:rPr>
          <w:bCs/>
          <w:color w:val="000000"/>
          <w:spacing w:val="-1"/>
          <w:w w:val="93"/>
          <w:sz w:val="28"/>
        </w:rPr>
        <w:t xml:space="preserve">    </w:t>
      </w:r>
      <w:r>
        <w:rPr>
          <w:bCs/>
          <w:color w:val="000000"/>
          <w:spacing w:val="-1"/>
          <w:w w:val="93"/>
          <w:sz w:val="28"/>
          <w:lang w:val="en-US"/>
        </w:rPr>
        <w:t>Al</w:t>
      </w:r>
      <w:r>
        <w:rPr>
          <w:bCs/>
          <w:color w:val="000000"/>
          <w:spacing w:val="-1"/>
          <w:w w:val="93"/>
          <w:sz w:val="28"/>
        </w:rPr>
        <w:t xml:space="preserve"> (</w:t>
      </w:r>
      <w:r>
        <w:rPr>
          <w:bCs/>
          <w:color w:val="000000"/>
          <w:spacing w:val="-1"/>
          <w:w w:val="93"/>
          <w:sz w:val="28"/>
          <w:lang w:val="en-US"/>
        </w:rPr>
        <w:t>HSO</w:t>
      </w:r>
      <w:r>
        <w:rPr>
          <w:bCs/>
          <w:color w:val="000000"/>
          <w:spacing w:val="-1"/>
          <w:w w:val="93"/>
          <w:sz w:val="28"/>
          <w:vertAlign w:val="subscript"/>
        </w:rPr>
        <w:t>4</w:t>
      </w:r>
      <w:r>
        <w:rPr>
          <w:bCs/>
          <w:color w:val="000000"/>
          <w:spacing w:val="-1"/>
          <w:w w:val="93"/>
          <w:sz w:val="28"/>
        </w:rPr>
        <w:t>)</w:t>
      </w:r>
      <w:r>
        <w:rPr>
          <w:bCs/>
          <w:color w:val="000000"/>
          <w:spacing w:val="-1"/>
          <w:w w:val="93"/>
          <w:sz w:val="32"/>
          <w:vertAlign w:val="subscript"/>
        </w:rPr>
        <w:t xml:space="preserve">3 </w:t>
      </w:r>
      <w:r>
        <w:rPr>
          <w:bCs/>
          <w:color w:val="000000"/>
          <w:spacing w:val="-1"/>
          <w:w w:val="93"/>
          <w:sz w:val="28"/>
          <w:vertAlign w:val="subscript"/>
        </w:rPr>
        <w:t xml:space="preserve">  </w:t>
      </w:r>
      <w:r>
        <w:rPr>
          <w:bCs/>
          <w:color w:val="000000"/>
          <w:spacing w:val="1"/>
          <w:sz w:val="28"/>
        </w:rPr>
        <w:t>↔</w:t>
      </w:r>
      <w:r>
        <w:rPr>
          <w:bCs/>
          <w:color w:val="000000"/>
          <w:spacing w:val="5"/>
          <w:sz w:val="28"/>
        </w:rPr>
        <w:t xml:space="preserve"> </w:t>
      </w:r>
      <w:r>
        <w:rPr>
          <w:bCs/>
          <w:color w:val="000000"/>
          <w:spacing w:val="-1"/>
          <w:w w:val="93"/>
          <w:sz w:val="28"/>
        </w:rPr>
        <w:t>А</w:t>
      </w:r>
      <w:r>
        <w:rPr>
          <w:bCs/>
          <w:color w:val="000000"/>
          <w:spacing w:val="-1"/>
          <w:w w:val="93"/>
          <w:sz w:val="28"/>
          <w:lang w:val="en-US"/>
        </w:rPr>
        <w:t>l</w:t>
      </w:r>
      <w:r>
        <w:rPr>
          <w:bCs/>
          <w:color w:val="000000"/>
          <w:spacing w:val="-1"/>
          <w:w w:val="93"/>
          <w:sz w:val="32"/>
          <w:vertAlign w:val="superscript"/>
        </w:rPr>
        <w:t>3+</w:t>
      </w:r>
      <w:r>
        <w:rPr>
          <w:bCs/>
          <w:color w:val="000000"/>
          <w:spacing w:val="-1"/>
          <w:w w:val="93"/>
          <w:sz w:val="28"/>
        </w:rPr>
        <w:t xml:space="preserve"> + 3</w:t>
      </w:r>
      <w:r>
        <w:rPr>
          <w:bCs/>
          <w:color w:val="000000"/>
          <w:spacing w:val="-1"/>
          <w:w w:val="93"/>
          <w:sz w:val="28"/>
          <w:lang w:val="en-US"/>
        </w:rPr>
        <w:t>HSO</w:t>
      </w:r>
      <w:r>
        <w:rPr>
          <w:bCs/>
          <w:color w:val="000000"/>
          <w:spacing w:val="-1"/>
          <w:w w:val="93"/>
          <w:sz w:val="28"/>
        </w:rPr>
        <w:t>‾</w:t>
      </w:r>
      <w:r>
        <w:rPr>
          <w:bCs/>
          <w:color w:val="000000"/>
          <w:spacing w:val="-1"/>
          <w:w w:val="93"/>
          <w:sz w:val="32"/>
          <w:vertAlign w:val="subscript"/>
        </w:rPr>
        <w:t>4</w:t>
      </w:r>
      <w:r>
        <w:rPr>
          <w:bCs/>
          <w:color w:val="000000"/>
          <w:sz w:val="28"/>
          <w:vertAlign w:val="subscript"/>
        </w:rPr>
        <w:tab/>
      </w:r>
      <w:r>
        <w:rPr>
          <w:bCs/>
          <w:color w:val="000000"/>
          <w:spacing w:val="-1"/>
          <w:w w:val="93"/>
          <w:sz w:val="28"/>
        </w:rPr>
        <w:t>(1 ступень);</w:t>
      </w:r>
    </w:p>
    <w:p>
      <w:pPr>
        <w:pStyle w:val="Normal"/>
        <w:shd w:fill="FFFFFF" w:val="clear"/>
        <w:tabs>
          <w:tab w:val="left" w:pos="7478" w:leader="none"/>
        </w:tabs>
        <w:rPr>
          <w:bCs/>
          <w:sz w:val="28"/>
          <w:lang w:val="en-US"/>
        </w:rPr>
      </w:pPr>
      <w:r>
        <w:rPr>
          <w:bCs/>
          <w:color w:val="000000"/>
          <w:spacing w:val="2"/>
          <w:sz w:val="28"/>
        </w:rPr>
        <w:t xml:space="preserve">        </w:t>
      </w:r>
      <w:r>
        <w:rPr>
          <w:bCs/>
          <w:color w:val="000000"/>
          <w:spacing w:val="2"/>
          <w:sz w:val="28"/>
          <w:lang w:val="en-US"/>
        </w:rPr>
        <w:t>HSO‾</w:t>
      </w:r>
      <w:r>
        <w:rPr>
          <w:bCs/>
          <w:color w:val="000000"/>
          <w:spacing w:val="2"/>
          <w:sz w:val="28"/>
          <w:vertAlign w:val="subscript"/>
          <w:lang w:val="en-US"/>
        </w:rPr>
        <w:t xml:space="preserve">4   </w:t>
      </w:r>
      <w:r>
        <w:rPr>
          <w:bCs/>
          <w:color w:val="000000"/>
          <w:spacing w:val="1"/>
          <w:sz w:val="28"/>
          <w:lang w:val="en-US"/>
        </w:rPr>
        <w:t>↔</w:t>
      </w:r>
      <w:r>
        <w:rPr>
          <w:bCs/>
          <w:color w:val="000000"/>
          <w:spacing w:val="5"/>
          <w:sz w:val="28"/>
          <w:lang w:val="en-US"/>
        </w:rPr>
        <w:t xml:space="preserve"> </w:t>
      </w:r>
      <w:r>
        <w:rPr>
          <w:bCs/>
          <w:color w:val="000000"/>
          <w:spacing w:val="2"/>
          <w:sz w:val="28"/>
          <w:lang w:val="en-US"/>
        </w:rPr>
        <w:t>H</w:t>
      </w:r>
      <w:r>
        <w:rPr>
          <w:bCs/>
          <w:color w:val="000000"/>
          <w:spacing w:val="2"/>
          <w:sz w:val="28"/>
          <w:vertAlign w:val="superscript"/>
          <w:lang w:val="en-US"/>
        </w:rPr>
        <w:t>+</w:t>
      </w:r>
      <w:r>
        <w:rPr>
          <w:bCs/>
          <w:color w:val="000000"/>
          <w:spacing w:val="2"/>
          <w:sz w:val="28"/>
          <w:lang w:val="en-US"/>
        </w:rPr>
        <w:t xml:space="preserve"> + SO</w:t>
      </w:r>
      <w:r>
        <w:rPr>
          <w:bCs/>
          <w:color w:val="000000"/>
          <w:spacing w:val="2"/>
          <w:sz w:val="28"/>
          <w:vertAlign w:val="superscript"/>
          <w:lang w:val="en-US"/>
        </w:rPr>
        <w:t>2</w:t>
      </w:r>
      <w:r>
        <w:rPr>
          <w:bCs/>
          <w:color w:val="000000"/>
          <w:spacing w:val="2"/>
          <w:sz w:val="28"/>
          <w:lang w:val="en-US"/>
        </w:rPr>
        <w:t>‾</w:t>
      </w:r>
      <w:r>
        <w:rPr>
          <w:bCs/>
          <w:color w:val="000000"/>
          <w:spacing w:val="2"/>
          <w:sz w:val="28"/>
          <w:vertAlign w:val="subscript"/>
          <w:lang w:val="en-US"/>
        </w:rPr>
        <w:t>4</w:t>
      </w:r>
      <w:r>
        <w:rPr>
          <w:bCs/>
          <w:color w:val="000000"/>
          <w:sz w:val="28"/>
          <w:vertAlign w:val="subscript"/>
          <w:lang w:val="en-US"/>
        </w:rPr>
        <w:tab/>
      </w:r>
      <w:r>
        <w:rPr>
          <w:bCs/>
          <w:color w:val="000000"/>
          <w:w w:val="93"/>
          <w:sz w:val="28"/>
          <w:lang w:val="en-US"/>
        </w:rPr>
        <w:t xml:space="preserve">(2 </w:t>
      </w:r>
      <w:r>
        <w:rPr>
          <w:bCs/>
          <w:color w:val="000000"/>
          <w:w w:val="93"/>
          <w:sz w:val="28"/>
        </w:rPr>
        <w:t>ступень</w:t>
      </w:r>
      <w:r>
        <w:rPr>
          <w:bCs/>
          <w:color w:val="000000"/>
          <w:w w:val="93"/>
          <w:sz w:val="28"/>
          <w:lang w:val="en-US"/>
        </w:rPr>
        <w:t>);</w:t>
      </w:r>
    </w:p>
    <w:p>
      <w:pPr>
        <w:pStyle w:val="Normal"/>
        <w:shd w:fill="FFFFFF" w:val="clear"/>
        <w:tabs>
          <w:tab w:val="left" w:pos="7454" w:leader="none"/>
        </w:tabs>
        <w:rPr>
          <w:bCs/>
          <w:sz w:val="28"/>
        </w:rPr>
      </w:pPr>
      <w:r>
        <w:rPr>
          <w:bCs/>
          <w:color w:val="000000"/>
          <w:spacing w:val="5"/>
          <w:w w:val="93"/>
          <w:sz w:val="28"/>
          <w:lang w:val="en-US"/>
        </w:rPr>
        <w:t xml:space="preserve">         </w:t>
      </w:r>
      <w:r>
        <w:rPr>
          <w:bCs/>
          <w:color w:val="000000"/>
          <w:spacing w:val="5"/>
          <w:w w:val="93"/>
          <w:sz w:val="28"/>
          <w:lang w:val="en-US"/>
        </w:rPr>
        <w:t>NaH</w:t>
      </w:r>
      <w:r>
        <w:rPr>
          <w:bCs/>
          <w:color w:val="000000"/>
          <w:spacing w:val="5"/>
          <w:w w:val="93"/>
          <w:sz w:val="28"/>
          <w:vertAlign w:val="subscript"/>
        </w:rPr>
        <w:t>2</w:t>
      </w:r>
      <w:r>
        <w:rPr>
          <w:bCs/>
          <w:color w:val="000000"/>
          <w:spacing w:val="5"/>
          <w:w w:val="93"/>
          <w:sz w:val="28"/>
          <w:lang w:val="en-US"/>
        </w:rPr>
        <w:t>PO</w:t>
      </w:r>
      <w:r>
        <w:rPr>
          <w:bCs/>
          <w:color w:val="000000"/>
          <w:spacing w:val="5"/>
          <w:w w:val="93"/>
          <w:sz w:val="32"/>
          <w:vertAlign w:val="subscript"/>
        </w:rPr>
        <w:t>4</w:t>
      </w:r>
      <w:r>
        <w:rPr>
          <w:bCs/>
          <w:color w:val="000000"/>
          <w:spacing w:val="5"/>
          <w:w w:val="93"/>
          <w:sz w:val="28"/>
          <w:vertAlign w:val="subscript"/>
        </w:rPr>
        <w:t xml:space="preserve"> </w:t>
      </w:r>
      <w:r>
        <w:rPr>
          <w:bCs/>
          <w:color w:val="000000"/>
          <w:spacing w:val="1"/>
          <w:sz w:val="28"/>
        </w:rPr>
        <w:t>↔</w:t>
      </w:r>
      <w:r>
        <w:rPr>
          <w:bCs/>
          <w:color w:val="000000"/>
          <w:spacing w:val="5"/>
          <w:sz w:val="28"/>
        </w:rPr>
        <w:t xml:space="preserve"> </w:t>
      </w:r>
      <w:r>
        <w:rPr>
          <w:bCs/>
          <w:color w:val="000000"/>
          <w:spacing w:val="5"/>
          <w:w w:val="93"/>
          <w:sz w:val="28"/>
          <w:lang w:val="en-US"/>
        </w:rPr>
        <w:t>H</w:t>
      </w:r>
      <w:r>
        <w:rPr>
          <w:bCs/>
          <w:color w:val="000000"/>
          <w:spacing w:val="5"/>
          <w:w w:val="93"/>
          <w:sz w:val="32"/>
          <w:vertAlign w:val="superscript"/>
        </w:rPr>
        <w:t>+</w:t>
      </w:r>
      <w:r>
        <w:rPr>
          <w:bCs/>
          <w:color w:val="000000"/>
          <w:spacing w:val="5"/>
          <w:w w:val="93"/>
          <w:sz w:val="28"/>
        </w:rPr>
        <w:t xml:space="preserve"> + Н</w:t>
      </w:r>
      <w:r>
        <w:rPr>
          <w:bCs/>
          <w:color w:val="000000"/>
          <w:spacing w:val="5"/>
          <w:w w:val="93"/>
          <w:sz w:val="28"/>
          <w:vertAlign w:val="subscript"/>
        </w:rPr>
        <w:t>2</w:t>
      </w:r>
      <w:r>
        <w:rPr>
          <w:bCs/>
          <w:color w:val="000000"/>
          <w:spacing w:val="5"/>
          <w:w w:val="93"/>
          <w:sz w:val="28"/>
        </w:rPr>
        <w:t>РО‾</w:t>
      </w:r>
      <w:r>
        <w:rPr>
          <w:bCs/>
          <w:color w:val="000000"/>
          <w:spacing w:val="5"/>
          <w:w w:val="93"/>
          <w:sz w:val="32"/>
          <w:vertAlign w:val="subscript"/>
        </w:rPr>
        <w:t>4</w:t>
      </w:r>
      <w:r>
        <w:rPr>
          <w:bCs/>
          <w:color w:val="000000"/>
          <w:sz w:val="28"/>
          <w:vertAlign w:val="subscript"/>
        </w:rPr>
        <w:tab/>
      </w:r>
      <w:r>
        <w:rPr>
          <w:bCs/>
          <w:color w:val="000000"/>
          <w:spacing w:val="1"/>
          <w:w w:val="93"/>
          <w:sz w:val="28"/>
        </w:rPr>
        <w:t>(1 ступень);</w:t>
      </w:r>
    </w:p>
    <w:p>
      <w:pPr>
        <w:pStyle w:val="Normal"/>
        <w:shd w:fill="FFFFFF" w:val="clear"/>
        <w:tabs>
          <w:tab w:val="left" w:pos="7440" w:leader="none"/>
        </w:tabs>
        <w:rPr/>
      </w:pPr>
      <w:r>
        <w:rPr>
          <w:bCs/>
          <w:color w:val="000000"/>
          <w:spacing w:val="5"/>
          <w:w w:val="93"/>
          <w:sz w:val="28"/>
        </w:rPr>
        <w:t xml:space="preserve">         </w:t>
      </w:r>
      <w:r>
        <w:rPr>
          <w:bCs/>
          <w:color w:val="000000"/>
          <w:spacing w:val="5"/>
          <w:w w:val="93"/>
          <w:sz w:val="28"/>
        </w:rPr>
        <w:t>Н</w:t>
      </w:r>
      <w:r>
        <w:rPr>
          <w:bCs/>
          <w:color w:val="000000"/>
          <w:spacing w:val="5"/>
          <w:w w:val="93"/>
          <w:sz w:val="28"/>
          <w:vertAlign w:val="subscript"/>
        </w:rPr>
        <w:t>2</w:t>
      </w:r>
      <w:r>
        <w:rPr>
          <w:bCs/>
          <w:color w:val="000000"/>
          <w:spacing w:val="5"/>
          <w:w w:val="93"/>
          <w:sz w:val="28"/>
        </w:rPr>
        <w:t>РО‾</w:t>
      </w:r>
      <w:r>
        <w:rPr>
          <w:bCs/>
          <w:color w:val="000000"/>
          <w:spacing w:val="5"/>
          <w:w w:val="93"/>
          <w:sz w:val="32"/>
          <w:vertAlign w:val="subscript"/>
        </w:rPr>
        <w:t>4</w:t>
      </w:r>
      <w:r>
        <w:rPr>
          <w:bCs/>
          <w:color w:val="000000"/>
          <w:spacing w:val="5"/>
          <w:w w:val="93"/>
          <w:sz w:val="28"/>
          <w:vertAlign w:val="subscript"/>
        </w:rPr>
        <w:t xml:space="preserve">  </w:t>
      </w:r>
      <w:r>
        <w:rPr>
          <w:bCs/>
          <w:color w:val="000000"/>
          <w:spacing w:val="1"/>
          <w:sz w:val="28"/>
        </w:rPr>
        <w:t>↔</w:t>
      </w:r>
      <w:r>
        <w:rPr>
          <w:bCs/>
          <w:color w:val="000000"/>
          <w:spacing w:val="5"/>
          <w:sz w:val="28"/>
        </w:rPr>
        <w:t xml:space="preserve"> </w:t>
      </w:r>
      <w:r>
        <w:rPr>
          <w:bCs/>
          <w:color w:val="000000"/>
          <w:spacing w:val="-11"/>
          <w:w w:val="93"/>
          <w:sz w:val="28"/>
          <w:lang w:val="en-US"/>
        </w:rPr>
        <w:t>H</w:t>
      </w:r>
      <w:r>
        <w:rPr>
          <w:bCs/>
          <w:color w:val="000000"/>
          <w:spacing w:val="-11"/>
          <w:w w:val="93"/>
          <w:sz w:val="32"/>
          <w:vertAlign w:val="superscript"/>
        </w:rPr>
        <w:t>+</w:t>
      </w:r>
      <w:r>
        <w:rPr>
          <w:bCs/>
          <w:color w:val="000000"/>
          <w:spacing w:val="-11"/>
          <w:w w:val="93"/>
          <w:sz w:val="28"/>
        </w:rPr>
        <w:t xml:space="preserve"> + НРО</w:t>
      </w:r>
      <w:r>
        <w:rPr>
          <w:bCs/>
          <w:color w:val="000000"/>
          <w:spacing w:val="-11"/>
          <w:w w:val="93"/>
          <w:sz w:val="28"/>
          <w:vertAlign w:val="superscript"/>
        </w:rPr>
        <w:t>2</w:t>
      </w:r>
      <w:r>
        <w:rPr>
          <w:bCs/>
          <w:color w:val="000000"/>
          <w:spacing w:val="-11"/>
          <w:w w:val="93"/>
          <w:sz w:val="28"/>
        </w:rPr>
        <w:t>‾</w:t>
      </w:r>
      <w:r>
        <w:rPr>
          <w:bCs/>
          <w:color w:val="000000"/>
          <w:spacing w:val="-11"/>
          <w:w w:val="93"/>
          <w:sz w:val="32"/>
          <w:vertAlign w:val="subscript"/>
        </w:rPr>
        <w:t xml:space="preserve">4 </w:t>
      </w:r>
      <w:r>
        <w:rPr>
          <w:bCs/>
          <w:color w:val="000000"/>
          <w:spacing w:val="-11"/>
          <w:w w:val="93"/>
          <w:sz w:val="28"/>
          <w:vertAlign w:val="subscript"/>
        </w:rPr>
        <w:t xml:space="preserve">  </w:t>
      </w:r>
      <w:r>
        <w:rPr>
          <w:bCs/>
          <w:color w:val="000000"/>
          <w:sz w:val="28"/>
          <w:vertAlign w:val="subscript"/>
        </w:rPr>
        <w:tab/>
        <w:t xml:space="preserve"> </w:t>
      </w:r>
      <w:r>
        <w:rPr>
          <w:bCs/>
          <w:color w:val="000000"/>
          <w:w w:val="93"/>
          <w:sz w:val="28"/>
        </w:rPr>
        <w:t xml:space="preserve">(2 ступень);                                             </w:t>
      </w:r>
    </w:p>
    <w:p>
      <w:pPr>
        <w:pStyle w:val="Normal"/>
        <w:shd w:fill="FFFFFF" w:val="clear"/>
        <w:tabs>
          <w:tab w:val="left" w:pos="7440" w:leader="none"/>
        </w:tabs>
        <w:rPr/>
      </w:pPr>
      <w:r>
        <w:rPr>
          <w:bCs/>
          <w:color w:val="000000"/>
          <w:spacing w:val="-11"/>
          <w:w w:val="93"/>
          <w:sz w:val="28"/>
        </w:rPr>
        <w:t xml:space="preserve">            </w:t>
      </w:r>
      <w:r>
        <w:rPr>
          <w:bCs/>
          <w:color w:val="000000"/>
          <w:spacing w:val="-11"/>
          <w:w w:val="93"/>
          <w:sz w:val="28"/>
        </w:rPr>
        <w:t>НРО</w:t>
      </w:r>
      <w:r>
        <w:rPr>
          <w:bCs/>
          <w:color w:val="000000"/>
          <w:spacing w:val="-11"/>
          <w:w w:val="93"/>
          <w:sz w:val="28"/>
          <w:vertAlign w:val="superscript"/>
        </w:rPr>
        <w:t>2</w:t>
      </w:r>
      <w:r>
        <w:rPr>
          <w:bCs/>
          <w:color w:val="000000"/>
          <w:spacing w:val="-11"/>
          <w:w w:val="93"/>
          <w:sz w:val="28"/>
        </w:rPr>
        <w:t>‾</w:t>
      </w:r>
      <w:r>
        <w:rPr>
          <w:bCs/>
          <w:color w:val="000000"/>
          <w:spacing w:val="-11"/>
          <w:w w:val="93"/>
          <w:sz w:val="32"/>
          <w:vertAlign w:val="subscript"/>
        </w:rPr>
        <w:t xml:space="preserve">4 </w:t>
      </w:r>
      <w:r>
        <w:rPr>
          <w:bCs/>
          <w:color w:val="000000"/>
          <w:spacing w:val="-11"/>
          <w:w w:val="93"/>
          <w:sz w:val="28"/>
          <w:vertAlign w:val="subscript"/>
        </w:rPr>
        <w:t xml:space="preserve">  </w:t>
      </w:r>
      <w:r>
        <w:rPr>
          <w:bCs/>
          <w:color w:val="000000"/>
          <w:spacing w:val="1"/>
          <w:sz w:val="28"/>
        </w:rPr>
        <w:t>↔</w:t>
      </w:r>
      <w:r>
        <w:rPr>
          <w:bCs/>
          <w:color w:val="000000"/>
          <w:spacing w:val="5"/>
          <w:sz w:val="28"/>
        </w:rPr>
        <w:t xml:space="preserve"> </w:t>
      </w:r>
      <w:r>
        <w:rPr>
          <w:bCs/>
          <w:color w:val="000000"/>
          <w:spacing w:val="-11"/>
          <w:w w:val="93"/>
          <w:sz w:val="28"/>
          <w:vertAlign w:val="subscript"/>
        </w:rPr>
        <w:t xml:space="preserve">  </w:t>
      </w:r>
      <w:r>
        <w:rPr>
          <w:bCs/>
          <w:color w:val="000000"/>
          <w:spacing w:val="-11"/>
          <w:w w:val="93"/>
          <w:sz w:val="28"/>
          <w:lang w:val="en-US"/>
        </w:rPr>
        <w:t>H</w:t>
      </w:r>
      <w:r>
        <w:rPr>
          <w:bCs/>
          <w:color w:val="000000"/>
          <w:spacing w:val="-11"/>
          <w:w w:val="93"/>
          <w:sz w:val="32"/>
          <w:vertAlign w:val="superscript"/>
        </w:rPr>
        <w:t>+</w:t>
      </w:r>
      <w:r>
        <w:rPr>
          <w:bCs/>
          <w:color w:val="000000"/>
          <w:spacing w:val="-11"/>
          <w:w w:val="93"/>
          <w:sz w:val="28"/>
          <w:vertAlign w:val="superscript"/>
        </w:rPr>
        <w:t xml:space="preserve"> </w:t>
      </w:r>
      <w:r>
        <w:rPr>
          <w:bCs/>
          <w:color w:val="000000"/>
          <w:spacing w:val="-11"/>
          <w:w w:val="93"/>
          <w:sz w:val="28"/>
        </w:rPr>
        <w:t xml:space="preserve">+ </w:t>
      </w:r>
      <w:r>
        <w:rPr>
          <w:bCs/>
          <w:color w:val="000000"/>
          <w:spacing w:val="-11"/>
          <w:w w:val="93"/>
          <w:sz w:val="28"/>
          <w:lang w:val="en-US"/>
        </w:rPr>
        <w:t>PO</w:t>
      </w:r>
      <w:r>
        <w:rPr>
          <w:bCs/>
          <w:color w:val="000000"/>
          <w:spacing w:val="-11"/>
          <w:w w:val="93"/>
          <w:sz w:val="32"/>
          <w:vertAlign w:val="superscript"/>
        </w:rPr>
        <w:t>3 ‾</w:t>
      </w:r>
      <w:r>
        <w:rPr>
          <w:bCs/>
          <w:color w:val="000000"/>
          <w:spacing w:val="-11"/>
          <w:w w:val="93"/>
          <w:sz w:val="32"/>
          <w:vertAlign w:val="subscript"/>
        </w:rPr>
        <w:t xml:space="preserve">4                                            </w:t>
      </w:r>
      <w:r>
        <w:rPr>
          <w:bCs/>
          <w:color w:val="000000"/>
          <w:spacing w:val="-11"/>
          <w:w w:val="93"/>
          <w:sz w:val="32"/>
        </w:rPr>
        <w:t xml:space="preserve">                                              </w:t>
      </w:r>
      <w:r>
        <w:rPr>
          <w:bCs/>
          <w:color w:val="000000"/>
          <w:w w:val="93"/>
          <w:sz w:val="28"/>
        </w:rPr>
        <w:t>(3 ступень)</w:t>
      </w:r>
    </w:p>
    <w:p>
      <w:pPr>
        <w:pStyle w:val="Normal"/>
        <w:shd w:fill="FFFFFF" w:val="clear"/>
        <w:tabs>
          <w:tab w:val="left" w:pos="0" w:leader="none"/>
        </w:tabs>
        <w:rPr/>
      </w:pPr>
      <w:r>
        <w:rPr>
          <w:bCs/>
          <w:color w:val="000000"/>
          <w:spacing w:val="6"/>
          <w:w w:val="93"/>
          <w:sz w:val="28"/>
        </w:rPr>
        <w:t xml:space="preserve">      </w:t>
      </w:r>
      <w:r>
        <w:rPr>
          <w:bCs/>
          <w:color w:val="000000"/>
          <w:spacing w:val="6"/>
          <w:w w:val="93"/>
          <w:sz w:val="28"/>
        </w:rPr>
        <w:t>Однако степень диссоциации на второй и третьей ступенях очень мала. Поэтому рас</w:t>
        <w:softHyphen/>
      </w:r>
      <w:r>
        <w:rPr>
          <w:bCs/>
          <w:color w:val="000000"/>
          <w:spacing w:val="3"/>
          <w:w w:val="93"/>
          <w:sz w:val="28"/>
        </w:rPr>
        <w:t>твор кислой соли содержит лишь незначительное количество водород–ионов.</w:t>
      </w:r>
    </w:p>
    <w:p>
      <w:pPr>
        <w:pStyle w:val="Normal"/>
        <w:shd w:fill="FFFFFF" w:val="clear"/>
        <w:tabs>
          <w:tab w:val="left" w:pos="0" w:leader="none"/>
        </w:tabs>
        <w:rPr>
          <w:bCs/>
          <w:sz w:val="28"/>
        </w:rPr>
      </w:pPr>
      <w:r>
        <w:rPr>
          <w:bCs/>
          <w:i/>
          <w:color w:val="000000"/>
          <w:spacing w:val="9"/>
          <w:w w:val="93"/>
          <w:sz w:val="28"/>
        </w:rPr>
        <w:t xml:space="preserve">      </w:t>
      </w:r>
      <w:r>
        <w:rPr>
          <w:bCs/>
          <w:iCs/>
          <w:color w:val="000000"/>
          <w:spacing w:val="9"/>
          <w:w w:val="93"/>
          <w:sz w:val="28"/>
        </w:rPr>
        <w:t>Основные  соли</w:t>
      </w:r>
      <w:r>
        <w:rPr>
          <w:b/>
          <w:iCs/>
          <w:color w:val="000000"/>
          <w:spacing w:val="9"/>
          <w:w w:val="93"/>
          <w:sz w:val="28"/>
        </w:rPr>
        <w:t xml:space="preserve"> </w:t>
      </w:r>
      <w:r>
        <w:rPr>
          <w:b/>
          <w:color w:val="000000"/>
          <w:spacing w:val="9"/>
          <w:w w:val="93"/>
          <w:sz w:val="28"/>
        </w:rPr>
        <w:t xml:space="preserve">- </w:t>
      </w:r>
      <w:r>
        <w:rPr>
          <w:bCs/>
          <w:color w:val="000000"/>
          <w:spacing w:val="9"/>
          <w:w w:val="93"/>
          <w:sz w:val="28"/>
        </w:rPr>
        <w:t>диссоциируют также ступенчато. Например:</w:t>
      </w:r>
    </w:p>
    <w:p>
      <w:pPr>
        <w:pStyle w:val="Normal"/>
        <w:shd w:fill="FFFFFF" w:val="clear"/>
        <w:tabs>
          <w:tab w:val="left" w:pos="720" w:leader="none"/>
          <w:tab w:val="left" w:pos="7382" w:leader="none"/>
        </w:tabs>
        <w:rPr>
          <w:bCs/>
          <w:sz w:val="28"/>
        </w:rPr>
      </w:pPr>
      <w:r>
        <w:rPr>
          <w:bCs/>
          <w:color w:val="000000"/>
          <w:spacing w:val="1"/>
          <w:w w:val="93"/>
          <w:sz w:val="28"/>
        </w:rPr>
        <w:t xml:space="preserve">          </w:t>
      </w:r>
      <w:r>
        <w:rPr>
          <w:bCs/>
          <w:color w:val="000000"/>
          <w:spacing w:val="1"/>
          <w:w w:val="93"/>
          <w:sz w:val="28"/>
        </w:rPr>
        <w:t>(</w:t>
      </w:r>
      <w:r>
        <w:rPr>
          <w:bCs/>
          <w:color w:val="000000"/>
          <w:spacing w:val="1"/>
          <w:w w:val="93"/>
          <w:sz w:val="28"/>
          <w:lang w:val="en-US"/>
        </w:rPr>
        <w:t>CuOH</w:t>
      </w:r>
      <w:r>
        <w:rPr>
          <w:bCs/>
          <w:color w:val="000000"/>
          <w:spacing w:val="1"/>
          <w:w w:val="93"/>
          <w:sz w:val="28"/>
        </w:rPr>
        <w:t>)</w:t>
      </w:r>
      <w:r>
        <w:rPr>
          <w:bCs/>
          <w:color w:val="000000"/>
          <w:spacing w:val="1"/>
          <w:w w:val="93"/>
          <w:sz w:val="28"/>
          <w:vertAlign w:val="subscript"/>
        </w:rPr>
        <w:t>2</w:t>
      </w:r>
      <w:r>
        <w:rPr>
          <w:bCs/>
          <w:color w:val="000000"/>
          <w:spacing w:val="1"/>
          <w:w w:val="93"/>
          <w:sz w:val="28"/>
          <w:lang w:val="en-US"/>
        </w:rPr>
        <w:t>SO</w:t>
      </w:r>
      <w:r>
        <w:rPr>
          <w:bCs/>
          <w:color w:val="000000"/>
          <w:spacing w:val="1"/>
          <w:w w:val="93"/>
          <w:sz w:val="32"/>
          <w:vertAlign w:val="subscript"/>
        </w:rPr>
        <w:t>4</w:t>
      </w:r>
      <w:r>
        <w:rPr>
          <w:bCs/>
          <w:color w:val="000000"/>
          <w:spacing w:val="1"/>
          <w:sz w:val="28"/>
        </w:rPr>
        <w:t>↔</w:t>
      </w:r>
      <w:r>
        <w:rPr>
          <w:bCs/>
          <w:color w:val="000000"/>
          <w:spacing w:val="5"/>
          <w:sz w:val="28"/>
        </w:rPr>
        <w:t xml:space="preserve"> </w:t>
      </w:r>
      <w:r>
        <w:rPr>
          <w:bCs/>
          <w:color w:val="000000"/>
          <w:spacing w:val="1"/>
          <w:w w:val="93"/>
          <w:sz w:val="28"/>
        </w:rPr>
        <w:t>2</w:t>
      </w:r>
      <w:r>
        <w:rPr>
          <w:bCs/>
          <w:color w:val="000000"/>
          <w:spacing w:val="1"/>
          <w:w w:val="93"/>
          <w:sz w:val="28"/>
          <w:lang w:val="en-US"/>
        </w:rPr>
        <w:t>CuOH</w:t>
      </w:r>
      <w:r>
        <w:rPr>
          <w:bCs/>
          <w:color w:val="000000"/>
          <w:spacing w:val="1"/>
          <w:w w:val="93"/>
          <w:sz w:val="32"/>
          <w:vertAlign w:val="superscript"/>
        </w:rPr>
        <w:t>+</w:t>
      </w:r>
      <w:r>
        <w:rPr>
          <w:bCs/>
          <w:color w:val="000000"/>
          <w:spacing w:val="1"/>
          <w:w w:val="93"/>
          <w:sz w:val="32"/>
        </w:rPr>
        <w:t xml:space="preserve"> </w:t>
      </w:r>
      <w:r>
        <w:rPr>
          <w:bCs/>
          <w:color w:val="000000"/>
          <w:spacing w:val="1"/>
          <w:w w:val="93"/>
          <w:sz w:val="28"/>
        </w:rPr>
        <w:t xml:space="preserve">+ </w:t>
      </w:r>
      <w:r>
        <w:rPr>
          <w:bCs/>
          <w:color w:val="000000"/>
          <w:spacing w:val="1"/>
          <w:w w:val="93"/>
          <w:sz w:val="28"/>
          <w:lang w:val="en-US"/>
        </w:rPr>
        <w:t>SO</w:t>
      </w:r>
      <w:r>
        <w:rPr>
          <w:bCs/>
          <w:color w:val="000000"/>
          <w:spacing w:val="1"/>
          <w:w w:val="93"/>
          <w:sz w:val="28"/>
          <w:vertAlign w:val="superscript"/>
        </w:rPr>
        <w:t>2</w:t>
      </w:r>
      <w:r>
        <w:rPr>
          <w:bCs/>
          <w:color w:val="000000"/>
          <w:spacing w:val="1"/>
          <w:w w:val="93"/>
          <w:sz w:val="28"/>
        </w:rPr>
        <w:t>‾</w:t>
      </w:r>
      <w:r>
        <w:rPr>
          <w:bCs/>
          <w:color w:val="000000"/>
          <w:spacing w:val="1"/>
          <w:w w:val="93"/>
          <w:sz w:val="32"/>
          <w:vertAlign w:val="subscript"/>
        </w:rPr>
        <w:t>4</w:t>
      </w:r>
      <w:r>
        <w:rPr>
          <w:bCs/>
          <w:color w:val="000000"/>
          <w:sz w:val="28"/>
          <w:vertAlign w:val="subscript"/>
        </w:rPr>
        <w:tab/>
        <w:t xml:space="preserve">     </w:t>
      </w:r>
      <w:r>
        <w:rPr>
          <w:bCs/>
          <w:color w:val="000000"/>
          <w:spacing w:val="1"/>
          <w:w w:val="93"/>
          <w:sz w:val="28"/>
        </w:rPr>
        <w:t>(1 ступень);</w:t>
      </w:r>
    </w:p>
    <w:p>
      <w:pPr>
        <w:pStyle w:val="Normal"/>
        <w:shd w:fill="FFFFFF" w:val="clear"/>
        <w:tabs>
          <w:tab w:val="left" w:pos="7382" w:leader="none"/>
        </w:tabs>
        <w:rPr>
          <w:bCs/>
          <w:sz w:val="28"/>
        </w:rPr>
      </w:pPr>
      <w:r>
        <w:rPr>
          <w:bCs/>
          <w:color w:val="000000"/>
          <w:spacing w:val="6"/>
          <w:w w:val="93"/>
          <w:sz w:val="28"/>
        </w:rPr>
        <w:t xml:space="preserve">          </w:t>
      </w:r>
      <w:r>
        <w:rPr>
          <w:bCs/>
          <w:color w:val="000000"/>
          <w:spacing w:val="6"/>
          <w:w w:val="93"/>
          <w:sz w:val="28"/>
          <w:lang w:val="en-US"/>
        </w:rPr>
        <w:t>CuOH</w:t>
      </w:r>
      <w:r>
        <w:rPr>
          <w:bCs/>
          <w:color w:val="000000"/>
          <w:spacing w:val="6"/>
          <w:w w:val="93"/>
          <w:sz w:val="32"/>
          <w:vertAlign w:val="superscript"/>
        </w:rPr>
        <w:t xml:space="preserve">+ </w:t>
      </w:r>
      <w:r>
        <w:rPr>
          <w:bCs/>
          <w:color w:val="000000"/>
          <w:spacing w:val="6"/>
          <w:w w:val="93"/>
          <w:sz w:val="28"/>
        </w:rPr>
        <w:t xml:space="preserve"> </w:t>
      </w:r>
      <w:r>
        <w:rPr>
          <w:bCs/>
          <w:color w:val="000000"/>
          <w:spacing w:val="1"/>
          <w:sz w:val="28"/>
        </w:rPr>
        <w:t>↔</w:t>
      </w:r>
      <w:r>
        <w:rPr>
          <w:bCs/>
          <w:color w:val="000000"/>
          <w:spacing w:val="5"/>
          <w:sz w:val="28"/>
        </w:rPr>
        <w:t xml:space="preserve"> </w:t>
      </w:r>
      <w:r>
        <w:rPr>
          <w:bCs/>
          <w:color w:val="000000"/>
          <w:spacing w:val="6"/>
          <w:w w:val="93"/>
          <w:sz w:val="28"/>
          <w:lang w:val="en-US"/>
        </w:rPr>
        <w:t>Cu</w:t>
      </w:r>
      <w:r>
        <w:rPr>
          <w:bCs/>
          <w:color w:val="000000"/>
          <w:spacing w:val="6"/>
          <w:w w:val="93"/>
          <w:sz w:val="28"/>
          <w:vertAlign w:val="superscript"/>
        </w:rPr>
        <w:t>2</w:t>
      </w:r>
      <w:r>
        <w:rPr>
          <w:bCs/>
          <w:color w:val="000000"/>
          <w:spacing w:val="6"/>
          <w:w w:val="93"/>
          <w:sz w:val="32"/>
          <w:vertAlign w:val="superscript"/>
        </w:rPr>
        <w:t>+</w:t>
      </w:r>
      <w:r>
        <w:rPr>
          <w:bCs/>
          <w:color w:val="000000"/>
          <w:spacing w:val="6"/>
          <w:w w:val="93"/>
          <w:sz w:val="28"/>
        </w:rPr>
        <w:t xml:space="preserve"> + </w:t>
      </w:r>
      <w:r>
        <w:rPr>
          <w:bCs/>
          <w:color w:val="000000"/>
          <w:spacing w:val="6"/>
          <w:w w:val="93"/>
          <w:sz w:val="28"/>
          <w:lang w:val="en-US"/>
        </w:rPr>
        <w:t>OH</w:t>
      </w:r>
      <w:r>
        <w:rPr>
          <w:bCs/>
          <w:color w:val="000000"/>
          <w:spacing w:val="6"/>
          <w:w w:val="93"/>
          <w:sz w:val="28"/>
        </w:rPr>
        <w:t>‾</w:t>
      </w:r>
      <w:r>
        <w:rPr>
          <w:bCs/>
          <w:color w:val="000000"/>
          <w:sz w:val="28"/>
        </w:rPr>
        <w:tab/>
        <w:t xml:space="preserve">    </w:t>
      </w:r>
      <w:r>
        <w:rPr>
          <w:bCs/>
          <w:color w:val="000000"/>
          <w:w w:val="93"/>
          <w:sz w:val="28"/>
        </w:rPr>
        <w:t>(2 ступень);</w:t>
      </w:r>
    </w:p>
    <w:p>
      <w:pPr>
        <w:pStyle w:val="Normal"/>
        <w:shd w:fill="FFFFFF" w:val="clear"/>
        <w:tabs>
          <w:tab w:val="left" w:pos="7382" w:leader="none"/>
        </w:tabs>
        <w:rPr>
          <w:bCs/>
          <w:sz w:val="28"/>
        </w:rPr>
      </w:pPr>
      <w:r>
        <w:rPr>
          <w:bCs/>
          <w:color w:val="000000"/>
          <w:spacing w:val="6"/>
          <w:w w:val="93"/>
          <w:sz w:val="28"/>
        </w:rPr>
        <w:t xml:space="preserve">          </w:t>
      </w:r>
      <w:r>
        <w:rPr>
          <w:bCs/>
          <w:color w:val="000000"/>
          <w:spacing w:val="6"/>
          <w:w w:val="93"/>
          <w:sz w:val="28"/>
          <w:lang w:val="en-US"/>
        </w:rPr>
        <w:t>Fe</w:t>
      </w:r>
      <w:r>
        <w:rPr>
          <w:bCs/>
          <w:color w:val="000000"/>
          <w:spacing w:val="6"/>
          <w:w w:val="93"/>
          <w:sz w:val="28"/>
        </w:rPr>
        <w:t>(</w:t>
      </w:r>
      <w:r>
        <w:rPr>
          <w:bCs/>
          <w:color w:val="000000"/>
          <w:spacing w:val="6"/>
          <w:w w:val="93"/>
          <w:sz w:val="28"/>
          <w:lang w:val="en-US"/>
        </w:rPr>
        <w:t>OH</w:t>
      </w:r>
      <w:r>
        <w:rPr>
          <w:bCs/>
          <w:color w:val="000000"/>
          <w:spacing w:val="6"/>
          <w:w w:val="93"/>
          <w:sz w:val="28"/>
        </w:rPr>
        <w:t>)</w:t>
      </w:r>
      <w:r>
        <w:rPr>
          <w:bCs/>
          <w:color w:val="000000"/>
          <w:spacing w:val="6"/>
          <w:w w:val="93"/>
          <w:sz w:val="28"/>
          <w:vertAlign w:val="subscript"/>
        </w:rPr>
        <w:t>2</w:t>
      </w:r>
      <w:r>
        <w:rPr>
          <w:bCs/>
          <w:color w:val="000000"/>
          <w:spacing w:val="6"/>
          <w:w w:val="93"/>
          <w:sz w:val="28"/>
          <w:lang w:val="en-US"/>
        </w:rPr>
        <w:t>Cl</w:t>
      </w:r>
      <w:r>
        <w:rPr>
          <w:bCs/>
          <w:color w:val="000000"/>
          <w:spacing w:val="6"/>
          <w:w w:val="93"/>
          <w:sz w:val="28"/>
        </w:rPr>
        <w:t xml:space="preserve">  </w:t>
      </w:r>
      <w:r>
        <w:rPr>
          <w:bCs/>
          <w:color w:val="000000"/>
          <w:spacing w:val="1"/>
          <w:sz w:val="28"/>
        </w:rPr>
        <w:t>↔</w:t>
      </w:r>
      <w:r>
        <w:rPr>
          <w:bCs/>
          <w:color w:val="000000"/>
          <w:spacing w:val="5"/>
          <w:sz w:val="28"/>
        </w:rPr>
        <w:t xml:space="preserve"> </w:t>
      </w:r>
      <w:r>
        <w:rPr>
          <w:bCs/>
          <w:color w:val="000000"/>
          <w:spacing w:val="6"/>
          <w:w w:val="93"/>
          <w:sz w:val="28"/>
          <w:lang w:val="en-US"/>
        </w:rPr>
        <w:t>F</w:t>
      </w:r>
      <w:r>
        <w:rPr>
          <w:bCs/>
          <w:color w:val="000000"/>
          <w:spacing w:val="6"/>
          <w:w w:val="93"/>
          <w:sz w:val="28"/>
        </w:rPr>
        <w:t>е (ОН)</w:t>
      </w:r>
      <w:r>
        <w:rPr>
          <w:bCs/>
          <w:color w:val="000000"/>
          <w:spacing w:val="6"/>
          <w:w w:val="93"/>
          <w:sz w:val="32"/>
          <w:vertAlign w:val="superscript"/>
        </w:rPr>
        <w:t>+</w:t>
      </w:r>
      <w:r>
        <w:rPr>
          <w:bCs/>
          <w:color w:val="000000"/>
          <w:spacing w:val="6"/>
          <w:w w:val="93"/>
          <w:sz w:val="28"/>
          <w:vertAlign w:val="subscript"/>
        </w:rPr>
        <w:t>2</w:t>
      </w:r>
      <w:r>
        <w:rPr>
          <w:bCs/>
          <w:color w:val="000000"/>
          <w:spacing w:val="6"/>
          <w:w w:val="93"/>
          <w:sz w:val="28"/>
        </w:rPr>
        <w:t xml:space="preserve"> + Сl‾</w:t>
      </w:r>
      <w:r>
        <w:rPr>
          <w:bCs/>
          <w:color w:val="000000"/>
          <w:sz w:val="28"/>
        </w:rPr>
        <w:tab/>
        <w:t xml:space="preserve">    </w:t>
      </w:r>
      <w:r>
        <w:rPr>
          <w:bCs/>
          <w:color w:val="000000"/>
          <w:w w:val="93"/>
          <w:sz w:val="28"/>
        </w:rPr>
        <w:t>(1 ступень);</w:t>
      </w:r>
    </w:p>
    <w:p>
      <w:pPr>
        <w:pStyle w:val="Normal"/>
        <w:shd w:fill="FFFFFF" w:val="clear"/>
        <w:tabs>
          <w:tab w:val="left" w:pos="7382" w:leader="none"/>
        </w:tabs>
        <w:spacing w:before="5" w:after="0"/>
        <w:rPr>
          <w:bCs/>
          <w:sz w:val="28"/>
        </w:rPr>
      </w:pPr>
      <w:r>
        <w:rPr>
          <w:bCs/>
          <w:color w:val="000000"/>
          <w:spacing w:val="1"/>
          <w:w w:val="93"/>
          <w:sz w:val="28"/>
        </w:rPr>
        <w:t xml:space="preserve">           </w:t>
      </w:r>
      <w:r>
        <w:rPr>
          <w:bCs/>
          <w:color w:val="000000"/>
          <w:spacing w:val="1"/>
          <w:w w:val="93"/>
          <w:sz w:val="28"/>
          <w:lang w:val="en-US"/>
        </w:rPr>
        <w:t>Fe</w:t>
      </w:r>
      <w:r>
        <w:rPr>
          <w:bCs/>
          <w:color w:val="000000"/>
          <w:spacing w:val="1"/>
          <w:w w:val="93"/>
          <w:sz w:val="28"/>
        </w:rPr>
        <w:t>(</w:t>
      </w:r>
      <w:r>
        <w:rPr>
          <w:bCs/>
          <w:color w:val="000000"/>
          <w:spacing w:val="1"/>
          <w:w w:val="93"/>
          <w:sz w:val="28"/>
          <w:lang w:val="en-US"/>
        </w:rPr>
        <w:t>OH</w:t>
      </w:r>
      <w:r>
        <w:rPr>
          <w:bCs/>
          <w:color w:val="000000"/>
          <w:spacing w:val="1"/>
          <w:w w:val="93"/>
          <w:sz w:val="28"/>
        </w:rPr>
        <w:t>)</w:t>
      </w:r>
      <w:r>
        <w:rPr>
          <w:bCs/>
          <w:color w:val="000000"/>
          <w:spacing w:val="1"/>
          <w:w w:val="93"/>
          <w:sz w:val="32"/>
          <w:vertAlign w:val="superscript"/>
        </w:rPr>
        <w:t>+</w:t>
      </w:r>
      <w:r>
        <w:rPr>
          <w:bCs/>
          <w:color w:val="000000"/>
          <w:spacing w:val="1"/>
          <w:w w:val="93"/>
          <w:sz w:val="28"/>
          <w:vertAlign w:val="subscript"/>
        </w:rPr>
        <w:t>2</w:t>
      </w:r>
      <w:r>
        <w:rPr>
          <w:bCs/>
          <w:color w:val="000000"/>
          <w:spacing w:val="1"/>
          <w:w w:val="93"/>
          <w:sz w:val="28"/>
        </w:rPr>
        <w:t xml:space="preserve">  </w:t>
      </w:r>
      <w:r>
        <w:rPr>
          <w:bCs/>
          <w:color w:val="000000"/>
          <w:spacing w:val="1"/>
          <w:sz w:val="28"/>
        </w:rPr>
        <w:t>↔</w:t>
      </w:r>
      <w:r>
        <w:rPr>
          <w:bCs/>
          <w:color w:val="000000"/>
          <w:spacing w:val="5"/>
          <w:sz w:val="28"/>
        </w:rPr>
        <w:t xml:space="preserve"> </w:t>
      </w:r>
      <w:r>
        <w:rPr>
          <w:bCs/>
          <w:color w:val="000000"/>
          <w:spacing w:val="6"/>
          <w:w w:val="93"/>
          <w:sz w:val="28"/>
          <w:lang w:val="en-US"/>
        </w:rPr>
        <w:t>F</w:t>
      </w:r>
      <w:r>
        <w:rPr>
          <w:bCs/>
          <w:color w:val="000000"/>
          <w:spacing w:val="1"/>
          <w:w w:val="93"/>
          <w:sz w:val="28"/>
          <w:lang w:val="en-US"/>
        </w:rPr>
        <w:t>eOH</w:t>
      </w:r>
      <w:r>
        <w:rPr>
          <w:bCs/>
          <w:color w:val="000000"/>
          <w:spacing w:val="1"/>
          <w:w w:val="93"/>
          <w:sz w:val="28"/>
          <w:vertAlign w:val="superscript"/>
        </w:rPr>
        <w:t>2</w:t>
      </w:r>
      <w:r>
        <w:rPr>
          <w:bCs/>
          <w:color w:val="000000"/>
          <w:spacing w:val="1"/>
          <w:w w:val="93"/>
          <w:sz w:val="32"/>
          <w:vertAlign w:val="superscript"/>
        </w:rPr>
        <w:t>+</w:t>
      </w:r>
      <w:r>
        <w:rPr>
          <w:bCs/>
          <w:color w:val="000000"/>
          <w:spacing w:val="1"/>
          <w:w w:val="93"/>
          <w:sz w:val="28"/>
        </w:rPr>
        <w:t xml:space="preserve"> + </w:t>
      </w:r>
      <w:r>
        <w:rPr>
          <w:bCs/>
          <w:color w:val="000000"/>
          <w:spacing w:val="1"/>
          <w:w w:val="93"/>
          <w:sz w:val="28"/>
          <w:lang w:val="en-US"/>
        </w:rPr>
        <w:t>OH</w:t>
      </w:r>
      <w:r>
        <w:rPr>
          <w:bCs/>
          <w:color w:val="000000"/>
          <w:spacing w:val="1"/>
          <w:w w:val="93"/>
          <w:sz w:val="28"/>
        </w:rPr>
        <w:t>‾</w:t>
      </w:r>
      <w:r>
        <w:rPr>
          <w:bCs/>
          <w:color w:val="000000"/>
          <w:sz w:val="28"/>
        </w:rPr>
        <w:tab/>
        <w:t xml:space="preserve">    </w:t>
      </w:r>
      <w:r>
        <w:rPr>
          <w:bCs/>
          <w:color w:val="000000"/>
          <w:w w:val="93"/>
          <w:sz w:val="28"/>
        </w:rPr>
        <w:t>(2 ступень);</w:t>
      </w:r>
    </w:p>
    <w:p>
      <w:pPr>
        <w:pStyle w:val="Normal"/>
        <w:shd w:fill="FFFFFF" w:val="clear"/>
        <w:tabs>
          <w:tab w:val="left" w:pos="7382" w:leader="none"/>
        </w:tabs>
        <w:rPr/>
      </w:pPr>
      <w:r>
        <w:rPr>
          <w:bCs/>
          <w:color w:val="000000"/>
          <w:spacing w:val="5"/>
          <w:w w:val="93"/>
          <w:sz w:val="28"/>
        </w:rPr>
        <w:t xml:space="preserve">          </w:t>
      </w:r>
      <w:r>
        <w:rPr>
          <w:bCs/>
          <w:color w:val="000000"/>
          <w:spacing w:val="5"/>
          <w:w w:val="93"/>
          <w:sz w:val="28"/>
          <w:lang w:val="en-US"/>
        </w:rPr>
        <w:t>Fe</w:t>
      </w:r>
      <w:r>
        <w:rPr>
          <w:bCs/>
          <w:color w:val="000000"/>
          <w:spacing w:val="5"/>
          <w:w w:val="93"/>
          <w:sz w:val="28"/>
        </w:rPr>
        <w:t>(</w:t>
      </w:r>
      <w:r>
        <w:rPr>
          <w:bCs/>
          <w:color w:val="000000"/>
          <w:spacing w:val="5"/>
          <w:w w:val="93"/>
          <w:sz w:val="28"/>
          <w:lang w:val="en-US"/>
        </w:rPr>
        <w:t>OH</w:t>
      </w:r>
      <w:r>
        <w:rPr>
          <w:bCs/>
          <w:color w:val="000000"/>
          <w:spacing w:val="5"/>
          <w:w w:val="93"/>
          <w:sz w:val="28"/>
        </w:rPr>
        <w:t xml:space="preserve">) </w:t>
      </w:r>
      <w:r>
        <w:rPr>
          <w:bCs/>
          <w:color w:val="000000"/>
          <w:spacing w:val="5"/>
          <w:w w:val="93"/>
          <w:sz w:val="28"/>
          <w:vertAlign w:val="superscript"/>
        </w:rPr>
        <w:t>2</w:t>
      </w:r>
      <w:r>
        <w:rPr>
          <w:bCs/>
          <w:color w:val="000000"/>
          <w:spacing w:val="5"/>
          <w:w w:val="93"/>
          <w:sz w:val="32"/>
          <w:vertAlign w:val="superscript"/>
        </w:rPr>
        <w:t>+</w:t>
      </w:r>
      <w:r>
        <w:rPr>
          <w:bCs/>
          <w:color w:val="000000"/>
          <w:spacing w:val="5"/>
          <w:w w:val="93"/>
          <w:sz w:val="28"/>
        </w:rPr>
        <w:t xml:space="preserve"> </w:t>
      </w:r>
      <w:r>
        <w:rPr>
          <w:bCs/>
          <w:color w:val="000000"/>
          <w:spacing w:val="1"/>
          <w:sz w:val="28"/>
        </w:rPr>
        <w:t>↔</w:t>
      </w:r>
      <w:r>
        <w:rPr>
          <w:bCs/>
          <w:color w:val="000000"/>
          <w:spacing w:val="5"/>
          <w:sz w:val="28"/>
        </w:rPr>
        <w:t xml:space="preserve"> </w:t>
      </w:r>
      <w:r>
        <w:rPr>
          <w:bCs/>
          <w:color w:val="000000"/>
          <w:spacing w:val="5"/>
          <w:w w:val="93"/>
          <w:sz w:val="28"/>
          <w:lang w:val="en-US"/>
        </w:rPr>
        <w:t>Fe</w:t>
      </w:r>
      <w:r>
        <w:rPr>
          <w:bCs/>
          <w:color w:val="000000"/>
          <w:spacing w:val="5"/>
          <w:w w:val="93"/>
          <w:sz w:val="32"/>
          <w:vertAlign w:val="superscript"/>
        </w:rPr>
        <w:t>3+</w:t>
      </w:r>
      <w:r>
        <w:rPr>
          <w:bCs/>
          <w:color w:val="000000"/>
          <w:spacing w:val="5"/>
          <w:w w:val="93"/>
          <w:sz w:val="28"/>
        </w:rPr>
        <w:t xml:space="preserve"> + </w:t>
      </w:r>
      <w:r>
        <w:rPr>
          <w:bCs/>
          <w:color w:val="000000"/>
          <w:spacing w:val="5"/>
          <w:w w:val="93"/>
          <w:sz w:val="28"/>
          <w:lang w:val="en-US"/>
        </w:rPr>
        <w:t>OH</w:t>
      </w:r>
      <w:r>
        <w:rPr>
          <w:bCs/>
          <w:color w:val="000000"/>
          <w:spacing w:val="5"/>
          <w:w w:val="93"/>
          <w:sz w:val="28"/>
        </w:rPr>
        <w:t>‾</w:t>
      </w:r>
      <w:r>
        <w:rPr>
          <w:bCs/>
          <w:color w:val="000000"/>
          <w:sz w:val="28"/>
        </w:rPr>
        <w:tab/>
        <w:t xml:space="preserve">    </w:t>
      </w:r>
      <w:r>
        <w:rPr>
          <w:bCs/>
          <w:color w:val="000000"/>
          <w:w w:val="93"/>
          <w:sz w:val="28"/>
        </w:rPr>
        <w:t>(3 ступень)</w:t>
      </w:r>
    </w:p>
    <w:p>
      <w:pPr>
        <w:pStyle w:val="Normal"/>
        <w:shd w:fill="FFFFFF" w:val="clear"/>
        <w:tabs>
          <w:tab w:val="left" w:pos="7382" w:leader="none"/>
        </w:tabs>
        <w:rPr>
          <w:bCs/>
          <w:sz w:val="28"/>
        </w:rPr>
      </w:pPr>
      <w:r>
        <w:rPr>
          <w:bCs/>
          <w:color w:val="000000"/>
          <w:w w:val="93"/>
          <w:sz w:val="28"/>
        </w:rPr>
        <w:t xml:space="preserve">     </w:t>
      </w:r>
      <w:r>
        <w:rPr>
          <w:bCs/>
          <w:color w:val="000000"/>
          <w:spacing w:val="7"/>
          <w:w w:val="93"/>
          <w:sz w:val="28"/>
        </w:rPr>
        <w:t>Однако диссоциация на второй и третьей ступенях настолько мала, что гидроксид-</w:t>
      </w:r>
      <w:r>
        <w:rPr>
          <w:bCs/>
          <w:color w:val="000000"/>
          <w:spacing w:val="3"/>
          <w:w w:val="93"/>
          <w:sz w:val="28"/>
        </w:rPr>
        <w:t>ионов в растворах основных солей практически нет.</w:t>
      </w:r>
    </w:p>
    <w:p>
      <w:pPr>
        <w:pStyle w:val="Normal"/>
        <w:shd w:fill="FFFFFF" w:val="clear"/>
        <w:ind w:left="2587" w:hanging="0"/>
        <w:rPr>
          <w:bCs/>
          <w:i/>
          <w:i/>
          <w:color w:val="000000"/>
          <w:spacing w:val="-6"/>
          <w:sz w:val="28"/>
        </w:rPr>
      </w:pPr>
      <w:r>
        <w:rPr>
          <w:bCs/>
          <w:i/>
          <w:color w:val="000000"/>
          <w:spacing w:val="-6"/>
          <w:sz w:val="28"/>
        </w:rPr>
        <w:t xml:space="preserve">        </w:t>
      </w:r>
    </w:p>
    <w:p>
      <w:pPr>
        <w:pStyle w:val="Normal"/>
        <w:jc w:val="both"/>
        <w:rPr/>
      </w:pPr>
      <w:r>
        <w:rPr>
          <w:b/>
          <w:sz w:val="28"/>
        </w:rPr>
        <w:t xml:space="preserve">        </w:t>
      </w:r>
      <w:r>
        <w:rPr>
          <w:b/>
          <w:sz w:val="28"/>
        </w:rPr>
        <w:t>1.4. Номенклатура неорганических соединений (по правилам ИЮПАК).</w:t>
      </w:r>
      <w:r>
        <w:rPr/>
        <w:t xml:space="preserve"> </w:t>
      </w:r>
      <w:r>
        <w:rPr>
          <w:sz w:val="28"/>
        </w:rPr>
        <w:t>ИЮПАК – международный союз теоретической и прикладной химии. Правила  ИЮПАК  1970 г. являются международной моделью, по которой создаются номенклатурные правила для химических соединений на языке соответствующей страны. Эти правила являются компромиссными, т.к.  допускают не только  систематические, но и  тривиальные наименования, т.е. они не в полной мере совершенны. Вместе с тем, правила ИЮПАК передают  эмпирическую формулу, а иногда  и  основные структурные свойства соединения, отражая таким образом состав и очевидные свойства вещества.</w:t>
      </w:r>
    </w:p>
    <w:p>
      <w:pPr>
        <w:pStyle w:val="Normal"/>
        <w:jc w:val="both"/>
        <w:rPr>
          <w:sz w:val="28"/>
        </w:rPr>
      </w:pPr>
      <w:r>
        <w:rPr>
          <w:sz w:val="28"/>
        </w:rPr>
      </w:r>
    </w:p>
    <w:p>
      <w:pPr>
        <w:pStyle w:val="Normal"/>
        <w:jc w:val="both"/>
        <w:rPr/>
      </w:pPr>
      <w:r>
        <w:rPr>
          <w:b/>
        </w:rPr>
        <w:t xml:space="preserve">          </w:t>
      </w:r>
      <w:r>
        <w:rPr>
          <w:b/>
          <w:sz w:val="28"/>
        </w:rPr>
        <w:t xml:space="preserve">1.4.1. Названия для групп элементов. </w:t>
      </w:r>
      <w:r>
        <w:rPr>
          <w:sz w:val="28"/>
        </w:rPr>
        <w:t>Элементы классифицируются как металлы, полуметаллы и неметаллы. Применение названия «металлоид» не рекомендуется.</w:t>
      </w:r>
    </w:p>
    <w:p>
      <w:pPr>
        <w:pStyle w:val="Normal"/>
        <w:jc w:val="both"/>
        <w:rPr/>
      </w:pPr>
      <w:r>
        <w:rPr>
          <w:sz w:val="28"/>
        </w:rPr>
        <w:t xml:space="preserve">         </w:t>
      </w:r>
      <w:r>
        <w:rPr>
          <w:sz w:val="28"/>
        </w:rPr>
        <w:t xml:space="preserve">Допускается использование следующих групповых названий: </w:t>
      </w:r>
      <w:r>
        <w:rPr>
          <w:i/>
          <w:sz w:val="28"/>
        </w:rPr>
        <w:t>щелочные металлы</w:t>
      </w:r>
      <w:r>
        <w:rPr>
          <w:sz w:val="28"/>
        </w:rPr>
        <w:t xml:space="preserve"> (от </w:t>
      </w:r>
      <w:r>
        <w:rPr>
          <w:sz w:val="28"/>
          <w:lang w:val="en-US"/>
        </w:rPr>
        <w:t>Li</w:t>
      </w:r>
      <w:r>
        <w:rPr>
          <w:sz w:val="28"/>
        </w:rPr>
        <w:t xml:space="preserve"> до </w:t>
      </w:r>
      <w:r>
        <w:rPr>
          <w:sz w:val="28"/>
          <w:lang w:val="en-US"/>
        </w:rPr>
        <w:t>Fr</w:t>
      </w:r>
      <w:r>
        <w:rPr>
          <w:i/>
          <w:sz w:val="28"/>
        </w:rPr>
        <w:t xml:space="preserve">), щелочноземельные металлы </w:t>
      </w:r>
      <w:r>
        <w:rPr>
          <w:sz w:val="28"/>
        </w:rPr>
        <w:t xml:space="preserve">(от </w:t>
      </w:r>
      <w:r>
        <w:rPr>
          <w:sz w:val="28"/>
          <w:lang w:val="en-US"/>
        </w:rPr>
        <w:t>Ca</w:t>
      </w:r>
      <w:r>
        <w:rPr>
          <w:sz w:val="28"/>
        </w:rPr>
        <w:t xml:space="preserve"> до </w:t>
      </w:r>
      <w:r>
        <w:rPr>
          <w:sz w:val="28"/>
          <w:lang w:val="en-US"/>
        </w:rPr>
        <w:t>Ra</w:t>
      </w:r>
      <w:r>
        <w:rPr>
          <w:sz w:val="28"/>
        </w:rPr>
        <w:t xml:space="preserve">), </w:t>
      </w:r>
      <w:r>
        <w:rPr>
          <w:i/>
          <w:sz w:val="28"/>
        </w:rPr>
        <w:t xml:space="preserve">галогены </w:t>
      </w:r>
      <w:r>
        <w:rPr>
          <w:sz w:val="28"/>
        </w:rPr>
        <w:t xml:space="preserve">(от </w:t>
      </w:r>
      <w:r>
        <w:rPr>
          <w:sz w:val="28"/>
          <w:lang w:val="en-US"/>
        </w:rPr>
        <w:t>F</w:t>
      </w:r>
      <w:r>
        <w:rPr>
          <w:sz w:val="28"/>
        </w:rPr>
        <w:t xml:space="preserve"> до </w:t>
      </w:r>
      <w:r>
        <w:rPr>
          <w:sz w:val="28"/>
          <w:lang w:val="en-US"/>
        </w:rPr>
        <w:t>At</w:t>
      </w:r>
      <w:r>
        <w:rPr>
          <w:sz w:val="28"/>
        </w:rPr>
        <w:t xml:space="preserve">), </w:t>
      </w:r>
      <w:r>
        <w:rPr>
          <w:i/>
          <w:sz w:val="28"/>
        </w:rPr>
        <w:t>халькогены</w:t>
      </w:r>
      <w:r>
        <w:rPr>
          <w:sz w:val="28"/>
        </w:rPr>
        <w:t xml:space="preserve"> (от О до Ро),  </w:t>
      </w:r>
      <w:r>
        <w:rPr>
          <w:i/>
          <w:sz w:val="28"/>
        </w:rPr>
        <w:t>благородные газы</w:t>
      </w:r>
      <w:r>
        <w:rPr>
          <w:sz w:val="28"/>
        </w:rPr>
        <w:t xml:space="preserve"> (от Не до </w:t>
      </w:r>
      <w:r>
        <w:rPr>
          <w:sz w:val="28"/>
          <w:lang w:val="en-US"/>
        </w:rPr>
        <w:t>Rn</w:t>
      </w:r>
      <w:r>
        <w:rPr>
          <w:sz w:val="28"/>
        </w:rPr>
        <w:t xml:space="preserve">). </w:t>
      </w:r>
      <w:r>
        <w:rPr>
          <w:i/>
          <w:sz w:val="28"/>
        </w:rPr>
        <w:t>Переходные элементы</w:t>
      </w:r>
      <w:r>
        <w:rPr>
          <w:sz w:val="28"/>
        </w:rPr>
        <w:t xml:space="preserve"> – элементы, атомы которых имеют незаполненную </w:t>
      </w:r>
      <w:r>
        <w:rPr>
          <w:sz w:val="28"/>
          <w:lang w:val="en-US"/>
        </w:rPr>
        <w:t>d</w:t>
      </w:r>
      <w:r>
        <w:rPr>
          <w:sz w:val="28"/>
        </w:rPr>
        <w:t xml:space="preserve">-оболочку, или образующие катионы  с незаполненной </w:t>
      </w:r>
      <w:r>
        <w:rPr>
          <w:sz w:val="28"/>
          <w:lang w:val="en-US"/>
        </w:rPr>
        <w:t>d</w:t>
      </w:r>
      <w:r>
        <w:rPr>
          <w:sz w:val="28"/>
        </w:rPr>
        <w:t xml:space="preserve"> – оболочкой. </w:t>
      </w:r>
      <w:r>
        <w:rPr>
          <w:i/>
          <w:sz w:val="28"/>
        </w:rPr>
        <w:t>Редкоземельные элементы</w:t>
      </w:r>
      <w:r>
        <w:rPr>
          <w:sz w:val="28"/>
        </w:rPr>
        <w:t xml:space="preserve"> - металлы – </w:t>
      </w:r>
      <w:r>
        <w:rPr>
          <w:sz w:val="28"/>
          <w:lang w:val="en-US"/>
        </w:rPr>
        <w:t>Sc</w:t>
      </w:r>
      <w:r>
        <w:rPr>
          <w:sz w:val="28"/>
        </w:rPr>
        <w:t xml:space="preserve">, </w:t>
      </w:r>
      <w:r>
        <w:rPr>
          <w:sz w:val="28"/>
          <w:lang w:val="en-US"/>
        </w:rPr>
        <w:t>Y</w:t>
      </w:r>
      <w:r>
        <w:rPr>
          <w:sz w:val="28"/>
        </w:rPr>
        <w:t xml:space="preserve">, элементы от </w:t>
      </w:r>
      <w:r>
        <w:rPr>
          <w:sz w:val="28"/>
          <w:lang w:val="en-US"/>
        </w:rPr>
        <w:t>La</w:t>
      </w:r>
      <w:r>
        <w:rPr>
          <w:sz w:val="28"/>
        </w:rPr>
        <w:t xml:space="preserve"> до </w:t>
      </w:r>
      <w:r>
        <w:rPr>
          <w:sz w:val="28"/>
          <w:lang w:val="en-US"/>
        </w:rPr>
        <w:t>Lu</w:t>
      </w:r>
      <w:r>
        <w:rPr>
          <w:sz w:val="28"/>
        </w:rPr>
        <w:t xml:space="preserve">. </w:t>
      </w:r>
      <w:r>
        <w:rPr>
          <w:i/>
          <w:sz w:val="28"/>
        </w:rPr>
        <w:t xml:space="preserve">Лантаноиды </w:t>
      </w:r>
      <w:r>
        <w:rPr>
          <w:sz w:val="28"/>
        </w:rPr>
        <w:t xml:space="preserve">– элементы от </w:t>
      </w:r>
      <w:r>
        <w:rPr>
          <w:sz w:val="28"/>
          <w:lang w:val="en-US"/>
        </w:rPr>
        <w:t>La</w:t>
      </w:r>
      <w:r>
        <w:rPr>
          <w:sz w:val="28"/>
        </w:rPr>
        <w:t xml:space="preserve"> до </w:t>
      </w:r>
      <w:r>
        <w:rPr>
          <w:sz w:val="28"/>
          <w:lang w:val="en-US"/>
        </w:rPr>
        <w:t>Lu</w:t>
      </w:r>
      <w:r>
        <w:rPr>
          <w:sz w:val="28"/>
        </w:rPr>
        <w:t xml:space="preserve">,  аналогично используются названия  </w:t>
      </w:r>
      <w:r>
        <w:rPr>
          <w:i/>
          <w:sz w:val="28"/>
        </w:rPr>
        <w:t>актиноиды, ураноиды и кюроиды</w:t>
      </w:r>
      <w:r>
        <w:rPr>
          <w:i/>
        </w:rPr>
        <w:t>.</w:t>
      </w:r>
    </w:p>
    <w:p>
      <w:pPr>
        <w:pStyle w:val="Normal"/>
        <w:jc w:val="both"/>
        <w:rPr>
          <w:i/>
          <w:i/>
        </w:rPr>
      </w:pPr>
      <w:r>
        <w:rPr>
          <w:i/>
        </w:rPr>
      </w:r>
    </w:p>
    <w:p>
      <w:pPr>
        <w:pStyle w:val="Normal"/>
        <w:ind w:firstLine="360"/>
        <w:jc w:val="both"/>
        <w:rPr/>
      </w:pPr>
      <w:r>
        <w:rPr>
          <w:b/>
          <w:sz w:val="28"/>
        </w:rPr>
        <w:t xml:space="preserve">     </w:t>
      </w:r>
      <w:r>
        <w:rPr>
          <w:b/>
          <w:sz w:val="28"/>
        </w:rPr>
        <w:t>1.4.2. Систематические названия для соединений.</w:t>
      </w:r>
      <w:r>
        <w:rPr>
          <w:bCs/>
          <w:sz w:val="28"/>
        </w:rPr>
        <w:t xml:space="preserve"> Систематические названия соединений образуются путем указания составляющих и их соотношений в соответствии со следующими  принципами. Многие природные  химические соединения  по существу бинарны, остальные соединения можно считать бинарными с точки зрения номенклатуры.</w:t>
      </w:r>
    </w:p>
    <w:p>
      <w:pPr>
        <w:pStyle w:val="Normal"/>
        <w:ind w:firstLine="720"/>
        <w:jc w:val="both"/>
        <w:rPr/>
      </w:pPr>
      <w:r>
        <w:rPr>
          <w:bCs/>
          <w:sz w:val="28"/>
        </w:rPr>
        <w:t xml:space="preserve">Электроположительная составляющая (катион) в формулах и названиях всегда занимает первое место, например, </w:t>
      </w:r>
      <w:r>
        <w:rPr>
          <w:bCs/>
          <w:sz w:val="28"/>
          <w:lang w:val="en-US"/>
        </w:rPr>
        <w:t>NaCl</w:t>
      </w:r>
      <w:r>
        <w:rPr>
          <w:bCs/>
          <w:sz w:val="28"/>
        </w:rPr>
        <w:t xml:space="preserve"> – натрий хлорид. Для соединений, содержащих более одного катиона и более одного аниона, внутри каждого класса составляющих должен быть алфавитный порядок их символов.  Кислоты рассматриваются как водородные соли. Чтобы определить  место комплексных ионов, во внимание принимается только символ центрального атома.</w:t>
      </w:r>
    </w:p>
    <w:p>
      <w:pPr>
        <w:pStyle w:val="Normal"/>
        <w:ind w:firstLine="720"/>
        <w:jc w:val="both"/>
        <w:rPr/>
      </w:pPr>
      <w:r>
        <w:rPr>
          <w:bCs/>
          <w:sz w:val="28"/>
        </w:rPr>
        <w:t>Если  электроотрицательная составляющая – моноатомная или  гомополиатомная, ее название изменяется в окончании на –</w:t>
      </w:r>
      <w:r>
        <w:rPr>
          <w:bCs/>
          <w:i/>
          <w:sz w:val="28"/>
        </w:rPr>
        <w:t>ид.</w:t>
      </w:r>
      <w:r>
        <w:rPr>
          <w:bCs/>
          <w:sz w:val="28"/>
        </w:rPr>
        <w:t xml:space="preserve"> В формулах и названиях бинарных соединений неметаллов на первое место следует помещать  составляющую, стоящую раньше (левее) в следующем ряду:</w:t>
      </w:r>
    </w:p>
    <w:p>
      <w:pPr>
        <w:pStyle w:val="Normal"/>
        <w:jc w:val="both"/>
        <w:rPr/>
      </w:pPr>
      <w:r>
        <w:rPr>
          <w:bCs/>
          <w:sz w:val="28"/>
        </w:rPr>
        <w:t xml:space="preserve">          </w:t>
      </w:r>
      <w:r>
        <w:rPr>
          <w:bCs/>
          <w:sz w:val="28"/>
          <w:lang w:val="en-US"/>
        </w:rPr>
        <w:t>Rn, Xe, Kr, B, Si, C, Sb,  As,  P, N, H,  Te,  Se, S, At, J, Br,  Cl, O, F.</w:t>
      </w:r>
    </w:p>
    <w:p>
      <w:pPr>
        <w:pStyle w:val="Normal"/>
        <w:ind w:firstLine="720"/>
        <w:jc w:val="both"/>
        <w:rPr/>
      </w:pPr>
      <w:r>
        <w:rPr>
          <w:bCs/>
          <w:sz w:val="28"/>
        </w:rPr>
        <w:t>Для  бинарных соединений название элемента, стоящего дальше в этом ряду, изменяется в окончании на –</w:t>
      </w:r>
      <w:r>
        <w:rPr>
          <w:bCs/>
          <w:i/>
          <w:sz w:val="28"/>
        </w:rPr>
        <w:t>ид</w:t>
      </w:r>
      <w:r>
        <w:rPr>
          <w:bCs/>
          <w:sz w:val="28"/>
        </w:rPr>
        <w:t xml:space="preserve">, например, </w:t>
      </w:r>
      <w:r>
        <w:rPr>
          <w:bCs/>
          <w:sz w:val="28"/>
          <w:lang w:val="en-US"/>
        </w:rPr>
        <w:t>HCl</w:t>
      </w:r>
      <w:r>
        <w:rPr>
          <w:bCs/>
          <w:sz w:val="28"/>
        </w:rPr>
        <w:t xml:space="preserve"> – водород хлорид, </w:t>
      </w:r>
      <w:r>
        <w:rPr>
          <w:bCs/>
          <w:sz w:val="28"/>
          <w:lang w:val="en-US"/>
        </w:rPr>
        <w:t>OF</w:t>
      </w:r>
      <w:r>
        <w:rPr>
          <w:bCs/>
          <w:sz w:val="28"/>
          <w:vertAlign w:val="subscript"/>
        </w:rPr>
        <w:t>2</w:t>
      </w:r>
      <w:r>
        <w:rPr>
          <w:bCs/>
          <w:sz w:val="28"/>
        </w:rPr>
        <w:t xml:space="preserve"> – кислород дифторид.</w:t>
      </w:r>
    </w:p>
    <w:p>
      <w:pPr>
        <w:pStyle w:val="Normal"/>
        <w:ind w:firstLine="720"/>
        <w:jc w:val="both"/>
        <w:rPr/>
      </w:pPr>
      <w:r>
        <w:rPr>
          <w:bCs/>
          <w:sz w:val="28"/>
        </w:rPr>
        <w:t xml:space="preserve">Летучие  гидриды, кроме элементов </w:t>
      </w:r>
      <w:r>
        <w:rPr>
          <w:bCs/>
          <w:sz w:val="28"/>
          <w:lang w:val="en-US"/>
        </w:rPr>
        <w:t>VII</w:t>
      </w:r>
      <w:r>
        <w:rPr>
          <w:bCs/>
          <w:sz w:val="28"/>
        </w:rPr>
        <w:t xml:space="preserve"> группы, кислорода и азота, можно  называть с использованием суффикса –</w:t>
      </w:r>
      <w:r>
        <w:rPr>
          <w:bCs/>
          <w:i/>
          <w:sz w:val="28"/>
        </w:rPr>
        <w:t>ан,</w:t>
      </w:r>
      <w:r>
        <w:rPr>
          <w:bCs/>
          <w:sz w:val="28"/>
        </w:rPr>
        <w:t xml:space="preserve"> например, </w:t>
      </w:r>
      <w:r>
        <w:rPr>
          <w:bCs/>
          <w:sz w:val="28"/>
          <w:lang w:val="en-US"/>
        </w:rPr>
        <w:t>Si</w:t>
      </w:r>
      <w:r>
        <w:rPr>
          <w:bCs/>
          <w:sz w:val="28"/>
          <w:vertAlign w:val="subscript"/>
        </w:rPr>
        <w:t>2</w:t>
      </w:r>
      <w:r>
        <w:rPr>
          <w:bCs/>
          <w:sz w:val="28"/>
          <w:lang w:val="en-US"/>
        </w:rPr>
        <w:t>H</w:t>
      </w:r>
      <w:r>
        <w:rPr>
          <w:bCs/>
          <w:sz w:val="28"/>
          <w:vertAlign w:val="subscript"/>
        </w:rPr>
        <w:t>6</w:t>
      </w:r>
      <w:r>
        <w:rPr>
          <w:bCs/>
          <w:sz w:val="28"/>
        </w:rPr>
        <w:t xml:space="preserve"> -  дисилан. </w:t>
      </w:r>
    </w:p>
    <w:p>
      <w:pPr>
        <w:pStyle w:val="Normal"/>
        <w:ind w:firstLine="720"/>
        <w:jc w:val="both"/>
        <w:rPr/>
      </w:pPr>
      <w:r>
        <w:rPr>
          <w:bCs/>
          <w:sz w:val="28"/>
        </w:rPr>
        <w:t xml:space="preserve">Допускаются  названия вода, аммиак, гидразин, фосфин, арсин, стибин, висмутин.                        </w:t>
      </w:r>
    </w:p>
    <w:p>
      <w:pPr>
        <w:pStyle w:val="Normal"/>
        <w:jc w:val="both"/>
        <w:rPr/>
      </w:pPr>
      <w:r>
        <w:rPr>
          <w:sz w:val="28"/>
        </w:rPr>
        <w:t xml:space="preserve">        </w:t>
      </w:r>
      <w:r>
        <w:rPr>
          <w:sz w:val="28"/>
        </w:rPr>
        <w:t xml:space="preserve">Если электроотрицательная составляющая является  гетерополиатомной, ее следует обозначить окончанием </w:t>
      </w:r>
      <w:r>
        <w:rPr>
          <w:i/>
          <w:sz w:val="28"/>
        </w:rPr>
        <w:t>–ат.</w:t>
      </w:r>
      <w:r>
        <w:rPr>
          <w:sz w:val="28"/>
        </w:rPr>
        <w:t xml:space="preserve"> Термины сульфат, фосфат и т.д. обозначают, как правило, отрицательную группу с серой или фосфором в качестве центрального атома независимо от его состояния и количества и природы лигандов. Комплекс заключается в квадратные скобки [ ], но это не всегда обязательно.</w:t>
      </w:r>
    </w:p>
    <w:p>
      <w:pPr>
        <w:pStyle w:val="Normal"/>
        <w:ind w:firstLine="720"/>
        <w:jc w:val="both"/>
        <w:rPr>
          <w:bCs/>
          <w:sz w:val="28"/>
        </w:rPr>
      </w:pPr>
      <w:r>
        <w:rPr>
          <w:bCs/>
          <w:sz w:val="28"/>
        </w:rPr>
        <w:t>Например:</w:t>
      </w:r>
    </w:p>
    <w:p>
      <w:pPr>
        <w:pStyle w:val="Normal"/>
        <w:ind w:left="720" w:hanging="0"/>
        <w:jc w:val="both"/>
        <w:rPr/>
      </w:pPr>
      <w:r>
        <w:rPr>
          <w:bCs/>
          <w:sz w:val="28"/>
          <w:lang w:val="en-US"/>
        </w:rPr>
        <w:t>Na</w:t>
      </w:r>
      <w:r>
        <w:rPr>
          <w:bCs/>
          <w:sz w:val="28"/>
          <w:vertAlign w:val="subscript"/>
        </w:rPr>
        <w:t>2</w:t>
      </w:r>
      <w:r>
        <w:rPr>
          <w:bCs/>
          <w:sz w:val="28"/>
        </w:rPr>
        <w:t>[</w:t>
      </w:r>
      <w:r>
        <w:rPr>
          <w:bCs/>
          <w:sz w:val="28"/>
          <w:lang w:val="en-US"/>
        </w:rPr>
        <w:t>SO</w:t>
      </w:r>
      <w:r>
        <w:rPr>
          <w:bCs/>
          <w:sz w:val="28"/>
          <w:vertAlign w:val="subscript"/>
        </w:rPr>
        <w:t>4</w:t>
      </w:r>
      <w:r>
        <w:rPr>
          <w:bCs/>
          <w:sz w:val="28"/>
        </w:rPr>
        <w:t xml:space="preserve"> ] - динатрий тетраоксосульфат</w:t>
      </w:r>
    </w:p>
    <w:p>
      <w:pPr>
        <w:pStyle w:val="Normal"/>
        <w:ind w:left="720" w:hanging="0"/>
        <w:jc w:val="both"/>
        <w:rPr/>
      </w:pPr>
      <w:r>
        <w:rPr>
          <w:bCs/>
          <w:sz w:val="28"/>
          <w:lang w:val="en-US"/>
        </w:rPr>
        <w:t>Na</w:t>
      </w:r>
      <w:r>
        <w:rPr>
          <w:bCs/>
          <w:sz w:val="28"/>
          <w:vertAlign w:val="subscript"/>
        </w:rPr>
        <w:t>2</w:t>
      </w:r>
      <w:r>
        <w:rPr>
          <w:bCs/>
          <w:sz w:val="28"/>
        </w:rPr>
        <w:t xml:space="preserve"> [</w:t>
      </w:r>
      <w:r>
        <w:rPr>
          <w:bCs/>
          <w:sz w:val="28"/>
          <w:lang w:val="en-US"/>
        </w:rPr>
        <w:t>S</w:t>
      </w:r>
      <w:r>
        <w:rPr>
          <w:bCs/>
          <w:sz w:val="28"/>
          <w:vertAlign w:val="subscript"/>
        </w:rPr>
        <w:t>2</w:t>
      </w:r>
      <w:r>
        <w:rPr>
          <w:bCs/>
          <w:sz w:val="28"/>
          <w:lang w:val="en-US"/>
        </w:rPr>
        <w:t>O</w:t>
      </w:r>
      <w:r>
        <w:rPr>
          <w:bCs/>
          <w:sz w:val="28"/>
          <w:vertAlign w:val="subscript"/>
        </w:rPr>
        <w:t>3</w:t>
      </w:r>
      <w:r>
        <w:rPr>
          <w:bCs/>
          <w:sz w:val="28"/>
        </w:rPr>
        <w:t xml:space="preserve"> ] - динатрий  триоксотиосульфат</w:t>
      </w:r>
    </w:p>
    <w:p>
      <w:pPr>
        <w:pStyle w:val="Normal"/>
        <w:ind w:left="720" w:hanging="0"/>
        <w:jc w:val="both"/>
        <w:rPr/>
      </w:pPr>
      <w:r>
        <w:rPr>
          <w:bCs/>
          <w:sz w:val="28"/>
          <w:lang w:val="en-US"/>
        </w:rPr>
        <w:t>K</w:t>
      </w:r>
      <w:r>
        <w:rPr>
          <w:bCs/>
          <w:sz w:val="28"/>
        </w:rPr>
        <w:t xml:space="preserve"> [</w:t>
      </w:r>
      <w:r>
        <w:rPr>
          <w:bCs/>
          <w:sz w:val="28"/>
          <w:lang w:val="en-US"/>
        </w:rPr>
        <w:t>PF</w:t>
      </w:r>
      <w:r>
        <w:rPr>
          <w:bCs/>
          <w:sz w:val="28"/>
          <w:vertAlign w:val="subscript"/>
        </w:rPr>
        <w:t>2</w:t>
      </w:r>
      <w:r>
        <w:rPr>
          <w:bCs/>
          <w:sz w:val="28"/>
          <w:lang w:val="en-US"/>
        </w:rPr>
        <w:t>O</w:t>
      </w:r>
      <w:r>
        <w:rPr>
          <w:bCs/>
          <w:sz w:val="28"/>
          <w:vertAlign w:val="subscript"/>
        </w:rPr>
        <w:t>2</w:t>
      </w:r>
      <w:r>
        <w:rPr>
          <w:bCs/>
          <w:sz w:val="28"/>
        </w:rPr>
        <w:t xml:space="preserve"> ]  - калий диоксодифторфосфат</w:t>
      </w:r>
    </w:p>
    <w:p>
      <w:pPr>
        <w:pStyle w:val="Normal"/>
        <w:ind w:firstLine="720"/>
        <w:jc w:val="both"/>
        <w:rPr/>
      </w:pPr>
      <w:r>
        <w:rPr>
          <w:bCs/>
          <w:sz w:val="28"/>
        </w:rPr>
        <w:t>Во многих случаях (если  нет особой необходимости) эти названия могут быть сокращены, например, натрий сульфат, натрий тиосульфат.</w:t>
      </w:r>
    </w:p>
    <w:p>
      <w:pPr>
        <w:pStyle w:val="Normal"/>
        <w:ind w:firstLine="720"/>
        <w:jc w:val="both"/>
        <w:rPr/>
      </w:pPr>
      <w:r>
        <w:rPr>
          <w:bCs/>
          <w:sz w:val="28"/>
        </w:rPr>
        <w:t xml:space="preserve">Стехиометрические соотношения можно указывать с помощью приставок </w:t>
      </w:r>
      <w:r>
        <w:rPr>
          <w:bCs/>
          <w:i/>
          <w:sz w:val="28"/>
        </w:rPr>
        <w:t xml:space="preserve">моно-, ди-, три-, тетра-, пента-, гекса-, гепта-, окта-, нона-, дека-, ундека-, додека-, геми- (полу-), сескви- (полтора-) </w:t>
      </w:r>
      <w:r>
        <w:rPr>
          <w:bCs/>
          <w:sz w:val="28"/>
        </w:rPr>
        <w:t>и т.д. (приставку моно- «можно опускать в случаях, исключающих неоднозначность толкования»), а также , исходя из степени окисления электроположительной составляющей. Например:</w:t>
      </w:r>
    </w:p>
    <w:p>
      <w:pPr>
        <w:pStyle w:val="Normal"/>
        <w:ind w:left="720" w:hanging="0"/>
        <w:jc w:val="both"/>
        <w:rPr/>
      </w:pPr>
      <w:r>
        <w:rPr>
          <w:bCs/>
          <w:sz w:val="28"/>
          <w:lang w:val="en-US"/>
        </w:rPr>
        <w:t>N</w:t>
      </w:r>
      <w:r>
        <w:rPr>
          <w:bCs/>
          <w:sz w:val="28"/>
          <w:vertAlign w:val="subscript"/>
        </w:rPr>
        <w:t>2</w:t>
      </w:r>
      <w:r>
        <w:rPr>
          <w:bCs/>
          <w:sz w:val="28"/>
          <w:lang w:val="en-US"/>
        </w:rPr>
        <w:t>O</w:t>
      </w:r>
      <w:r>
        <w:rPr>
          <w:bCs/>
          <w:sz w:val="28"/>
        </w:rPr>
        <w:t xml:space="preserve"> -  диазот оксид, азот (</w:t>
      </w:r>
      <w:r>
        <w:rPr>
          <w:bCs/>
          <w:sz w:val="28"/>
          <w:lang w:val="en-US"/>
        </w:rPr>
        <w:t>I</w:t>
      </w:r>
      <w:r>
        <w:rPr>
          <w:bCs/>
          <w:sz w:val="28"/>
        </w:rPr>
        <w:t>) оксид</w:t>
      </w:r>
    </w:p>
    <w:p>
      <w:pPr>
        <w:pStyle w:val="Normal"/>
        <w:ind w:left="720" w:hanging="0"/>
        <w:jc w:val="both"/>
        <w:rPr/>
      </w:pPr>
      <w:r>
        <w:rPr>
          <w:bCs/>
          <w:sz w:val="28"/>
          <w:lang w:val="en-US"/>
        </w:rPr>
        <w:t>NO</w:t>
      </w:r>
      <w:r>
        <w:rPr>
          <w:bCs/>
          <w:sz w:val="28"/>
          <w:vertAlign w:val="subscript"/>
        </w:rPr>
        <w:t>2</w:t>
      </w:r>
      <w:r>
        <w:rPr>
          <w:bCs/>
          <w:sz w:val="28"/>
        </w:rPr>
        <w:t xml:space="preserve">  - азот  диоксид, азот (</w:t>
      </w:r>
      <w:r>
        <w:rPr>
          <w:bCs/>
          <w:sz w:val="28"/>
          <w:lang w:val="en-US"/>
        </w:rPr>
        <w:t>IV</w:t>
      </w:r>
      <w:r>
        <w:rPr>
          <w:bCs/>
          <w:sz w:val="28"/>
        </w:rPr>
        <w:t>) оксид</w:t>
      </w:r>
    </w:p>
    <w:p>
      <w:pPr>
        <w:pStyle w:val="Normal"/>
        <w:ind w:left="720" w:hanging="0"/>
        <w:jc w:val="both"/>
        <w:rPr/>
      </w:pPr>
      <w:r>
        <w:rPr>
          <w:bCs/>
          <w:sz w:val="28"/>
          <w:lang w:val="en-US"/>
        </w:rPr>
        <w:t>V</w:t>
      </w:r>
      <w:r>
        <w:rPr>
          <w:bCs/>
          <w:sz w:val="28"/>
          <w:vertAlign w:val="subscript"/>
        </w:rPr>
        <w:t>2</w:t>
      </w:r>
      <w:r>
        <w:rPr>
          <w:bCs/>
          <w:sz w:val="28"/>
          <w:lang w:val="en-US"/>
        </w:rPr>
        <w:t>O</w:t>
      </w:r>
      <w:r>
        <w:rPr>
          <w:bCs/>
          <w:sz w:val="28"/>
          <w:vertAlign w:val="subscript"/>
        </w:rPr>
        <w:t>3</w:t>
      </w:r>
      <w:r>
        <w:rPr>
          <w:bCs/>
          <w:sz w:val="28"/>
        </w:rPr>
        <w:t xml:space="preserve">  - диванадий  триоксид, ванадий (</w:t>
      </w:r>
      <w:r>
        <w:rPr>
          <w:bCs/>
          <w:sz w:val="28"/>
          <w:lang w:val="en-US"/>
        </w:rPr>
        <w:t>III</w:t>
      </w:r>
      <w:r>
        <w:rPr>
          <w:bCs/>
          <w:sz w:val="28"/>
        </w:rPr>
        <w:t>) оксид</w:t>
      </w:r>
    </w:p>
    <w:p>
      <w:pPr>
        <w:pStyle w:val="Normal"/>
        <w:ind w:left="720" w:hanging="0"/>
        <w:jc w:val="both"/>
        <w:rPr/>
      </w:pPr>
      <w:r>
        <w:rPr>
          <w:bCs/>
          <w:sz w:val="28"/>
          <w:lang w:val="en-US"/>
        </w:rPr>
        <w:t>VO</w:t>
      </w:r>
      <w:r>
        <w:rPr>
          <w:bCs/>
          <w:sz w:val="28"/>
          <w:vertAlign w:val="subscript"/>
        </w:rPr>
        <w:t>1,5</w:t>
      </w:r>
      <w:r>
        <w:rPr>
          <w:bCs/>
          <w:sz w:val="28"/>
        </w:rPr>
        <w:t xml:space="preserve"> - ванадий сесквиоксид, ванадий (</w:t>
      </w:r>
      <w:r>
        <w:rPr>
          <w:bCs/>
          <w:sz w:val="28"/>
          <w:lang w:val="en-US"/>
        </w:rPr>
        <w:t>III</w:t>
      </w:r>
      <w:r>
        <w:rPr>
          <w:bCs/>
          <w:sz w:val="28"/>
        </w:rPr>
        <w:t>) оксид</w:t>
      </w:r>
    </w:p>
    <w:p>
      <w:pPr>
        <w:pStyle w:val="Normal"/>
        <w:ind w:left="720" w:hanging="0"/>
        <w:jc w:val="both"/>
        <w:rPr/>
      </w:pPr>
      <w:r>
        <w:rPr>
          <w:bCs/>
          <w:sz w:val="28"/>
          <w:lang w:val="en-US"/>
        </w:rPr>
        <w:t>V</w:t>
      </w:r>
      <w:r>
        <w:rPr>
          <w:bCs/>
          <w:sz w:val="28"/>
          <w:vertAlign w:val="subscript"/>
        </w:rPr>
        <w:t>2</w:t>
      </w:r>
      <w:r>
        <w:rPr>
          <w:bCs/>
          <w:sz w:val="28"/>
          <w:lang w:val="en-US"/>
        </w:rPr>
        <w:t>O</w:t>
      </w:r>
      <w:r>
        <w:rPr>
          <w:bCs/>
          <w:sz w:val="28"/>
          <w:vertAlign w:val="subscript"/>
        </w:rPr>
        <w:t>5</w:t>
      </w:r>
      <w:r>
        <w:rPr>
          <w:bCs/>
          <w:sz w:val="28"/>
        </w:rPr>
        <w:t xml:space="preserve">  - диванадий пентаоксид, ванадий (</w:t>
      </w:r>
      <w:r>
        <w:rPr>
          <w:bCs/>
          <w:sz w:val="28"/>
          <w:lang w:val="en-US"/>
        </w:rPr>
        <w:t>V</w:t>
      </w:r>
      <w:r>
        <w:rPr>
          <w:bCs/>
          <w:sz w:val="28"/>
        </w:rPr>
        <w:t>) оксид</w:t>
      </w:r>
    </w:p>
    <w:p>
      <w:pPr>
        <w:pStyle w:val="Normal"/>
        <w:ind w:left="720" w:hanging="0"/>
        <w:jc w:val="both"/>
        <w:rPr/>
      </w:pPr>
      <w:r>
        <w:rPr>
          <w:bCs/>
          <w:sz w:val="28"/>
          <w:lang w:val="en-US"/>
        </w:rPr>
        <w:t>N</w:t>
      </w:r>
      <w:r>
        <w:rPr>
          <w:bCs/>
          <w:sz w:val="28"/>
          <w:vertAlign w:val="subscript"/>
        </w:rPr>
        <w:t>2</w:t>
      </w:r>
      <w:r>
        <w:rPr>
          <w:bCs/>
          <w:sz w:val="28"/>
          <w:lang w:val="en-US"/>
        </w:rPr>
        <w:t>S</w:t>
      </w:r>
      <w:r>
        <w:rPr>
          <w:bCs/>
          <w:sz w:val="28"/>
          <w:vertAlign w:val="subscript"/>
        </w:rPr>
        <w:t>5</w:t>
      </w:r>
      <w:r>
        <w:rPr>
          <w:bCs/>
          <w:sz w:val="28"/>
        </w:rPr>
        <w:t xml:space="preserve">  - диазот  пентасульфид, азот (</w:t>
      </w:r>
      <w:r>
        <w:rPr>
          <w:bCs/>
          <w:sz w:val="28"/>
          <w:lang w:val="en-US"/>
        </w:rPr>
        <w:t>V</w:t>
      </w:r>
      <w:r>
        <w:rPr>
          <w:bCs/>
          <w:sz w:val="28"/>
        </w:rPr>
        <w:t>) сульфид</w:t>
      </w:r>
    </w:p>
    <w:p>
      <w:pPr>
        <w:pStyle w:val="Normal"/>
        <w:ind w:left="720" w:hanging="0"/>
        <w:jc w:val="both"/>
        <w:rPr/>
      </w:pPr>
      <w:r>
        <w:rPr>
          <w:bCs/>
          <w:sz w:val="28"/>
          <w:lang w:val="en-US"/>
        </w:rPr>
        <w:t>FeCl</w:t>
      </w:r>
      <w:r>
        <w:rPr>
          <w:bCs/>
          <w:sz w:val="28"/>
          <w:vertAlign w:val="subscript"/>
        </w:rPr>
        <w:t>2</w:t>
      </w:r>
      <w:r>
        <w:rPr>
          <w:bCs/>
          <w:sz w:val="28"/>
        </w:rPr>
        <w:t xml:space="preserve">  - железо дихлорид или феррум  дихлорид, </w:t>
      </w:r>
    </w:p>
    <w:p>
      <w:pPr>
        <w:pStyle w:val="Normal"/>
        <w:ind w:left="720" w:hanging="0"/>
        <w:jc w:val="both"/>
        <w:rPr/>
      </w:pPr>
      <w:r>
        <w:rPr>
          <w:bCs/>
          <w:sz w:val="28"/>
        </w:rPr>
        <w:t xml:space="preserve">      </w:t>
      </w:r>
      <w:r>
        <w:rPr>
          <w:bCs/>
          <w:sz w:val="28"/>
        </w:rPr>
        <w:t>железо (</w:t>
      </w:r>
      <w:r>
        <w:rPr>
          <w:bCs/>
          <w:sz w:val="28"/>
          <w:lang w:val="en-US"/>
        </w:rPr>
        <w:t>II</w:t>
      </w:r>
      <w:r>
        <w:rPr>
          <w:bCs/>
          <w:sz w:val="28"/>
        </w:rPr>
        <w:t>) хлорид или  феррум (</w:t>
      </w:r>
      <w:r>
        <w:rPr>
          <w:bCs/>
          <w:sz w:val="28"/>
          <w:lang w:val="en-US"/>
        </w:rPr>
        <w:t>II</w:t>
      </w:r>
      <w:r>
        <w:rPr>
          <w:bCs/>
          <w:sz w:val="28"/>
        </w:rPr>
        <w:t>) хлорид</w:t>
      </w:r>
    </w:p>
    <w:p>
      <w:pPr>
        <w:pStyle w:val="Normal"/>
        <w:ind w:left="720" w:hanging="0"/>
        <w:jc w:val="both"/>
        <w:rPr/>
      </w:pPr>
      <w:r>
        <w:rPr>
          <w:bCs/>
          <w:sz w:val="28"/>
          <w:lang w:val="en-US"/>
        </w:rPr>
        <w:t>K</w:t>
      </w:r>
      <w:r>
        <w:rPr>
          <w:bCs/>
          <w:sz w:val="28"/>
          <w:vertAlign w:val="subscript"/>
        </w:rPr>
        <w:t>4</w:t>
      </w:r>
      <w:r>
        <w:rPr>
          <w:bCs/>
          <w:sz w:val="28"/>
        </w:rPr>
        <w:t xml:space="preserve">[ </w:t>
      </w:r>
      <w:r>
        <w:rPr>
          <w:bCs/>
          <w:sz w:val="28"/>
          <w:lang w:val="en-US"/>
        </w:rPr>
        <w:t>Ni</w:t>
      </w:r>
      <w:r>
        <w:rPr>
          <w:bCs/>
          <w:sz w:val="28"/>
        </w:rPr>
        <w:t>(</w:t>
      </w:r>
      <w:r>
        <w:rPr>
          <w:bCs/>
          <w:sz w:val="28"/>
          <w:lang w:val="en-US"/>
        </w:rPr>
        <w:t>CN</w:t>
      </w:r>
      <w:r>
        <w:rPr>
          <w:bCs/>
          <w:sz w:val="28"/>
        </w:rPr>
        <w:t>)</w:t>
      </w:r>
      <w:r>
        <w:rPr>
          <w:bCs/>
          <w:sz w:val="28"/>
          <w:vertAlign w:val="subscript"/>
        </w:rPr>
        <w:t>4</w:t>
      </w:r>
      <w:r>
        <w:rPr>
          <w:bCs/>
          <w:sz w:val="28"/>
        </w:rPr>
        <w:t xml:space="preserve"> ]  - калий тетрацианоникколат (0).</w:t>
      </w:r>
    </w:p>
    <w:p>
      <w:pPr>
        <w:pStyle w:val="Normal"/>
        <w:jc w:val="both"/>
        <w:rPr/>
      </w:pPr>
      <w:r>
        <w:rPr>
          <w:bCs/>
          <w:sz w:val="28"/>
        </w:rPr>
        <w:t xml:space="preserve">          </w:t>
      </w:r>
      <w:r>
        <w:rPr>
          <w:bCs/>
          <w:sz w:val="28"/>
        </w:rPr>
        <w:t xml:space="preserve">«Функциональная»  терминология, например, употребление названия «азотный ангидрид» для </w:t>
      </w:r>
      <w:r>
        <w:rPr>
          <w:bCs/>
          <w:sz w:val="28"/>
          <w:lang w:val="en-US"/>
        </w:rPr>
        <w:t>N</w:t>
      </w:r>
      <w:r>
        <w:rPr>
          <w:bCs/>
          <w:sz w:val="28"/>
          <w:vertAlign w:val="subscript"/>
        </w:rPr>
        <w:t>2</w:t>
      </w:r>
      <w:r>
        <w:rPr>
          <w:bCs/>
          <w:sz w:val="28"/>
          <w:lang w:val="en-US"/>
        </w:rPr>
        <w:t>O</w:t>
      </w:r>
      <w:r>
        <w:rPr>
          <w:bCs/>
          <w:sz w:val="28"/>
          <w:vertAlign w:val="subscript"/>
        </w:rPr>
        <w:t>5</w:t>
      </w:r>
      <w:r>
        <w:rPr>
          <w:bCs/>
          <w:sz w:val="28"/>
        </w:rPr>
        <w:t xml:space="preserve"> не рекомендуется.</w:t>
      </w:r>
    </w:p>
    <w:p>
      <w:pPr>
        <w:pStyle w:val="Normal"/>
        <w:jc w:val="both"/>
        <w:rPr>
          <w:bCs/>
          <w:sz w:val="28"/>
        </w:rPr>
      </w:pPr>
      <w:r>
        <w:rPr>
          <w:bCs/>
          <w:sz w:val="28"/>
        </w:rPr>
      </w:r>
    </w:p>
    <w:p>
      <w:pPr>
        <w:pStyle w:val="Normal"/>
        <w:jc w:val="both"/>
        <w:rPr/>
      </w:pPr>
      <w:r>
        <w:rPr>
          <w:b/>
          <w:sz w:val="28"/>
        </w:rPr>
        <w:t xml:space="preserve">        </w:t>
      </w:r>
      <w:r>
        <w:rPr>
          <w:b/>
          <w:sz w:val="28"/>
        </w:rPr>
        <w:t xml:space="preserve">1.4.3. Названия для катионов и анионов. </w:t>
      </w:r>
      <w:r>
        <w:rPr>
          <w:bCs/>
          <w:sz w:val="28"/>
        </w:rPr>
        <w:t>Моноатомные катионы следует обозначать по названию элемента  без его изменения для добавления  суффикса. Например:</w:t>
      </w:r>
    </w:p>
    <w:p>
      <w:pPr>
        <w:pStyle w:val="Normal"/>
        <w:ind w:firstLine="720"/>
        <w:jc w:val="both"/>
        <w:rPr/>
      </w:pPr>
      <w:r>
        <w:rPr>
          <w:bCs/>
          <w:sz w:val="28"/>
        </w:rPr>
        <w:t xml:space="preserve">      </w:t>
      </w:r>
      <w:r>
        <w:rPr>
          <w:bCs/>
          <w:sz w:val="28"/>
          <w:lang w:val="en-US"/>
        </w:rPr>
        <w:t>Cu</w:t>
      </w:r>
      <w:r>
        <w:rPr>
          <w:bCs/>
          <w:sz w:val="28"/>
          <w:vertAlign w:val="superscript"/>
        </w:rPr>
        <w:t>1+</w:t>
      </w:r>
      <w:r>
        <w:rPr>
          <w:bCs/>
          <w:sz w:val="28"/>
        </w:rPr>
        <w:t xml:space="preserve"> - медь (</w:t>
      </w:r>
      <w:r>
        <w:rPr>
          <w:bCs/>
          <w:sz w:val="28"/>
          <w:lang w:val="en-US"/>
        </w:rPr>
        <w:t>I</w:t>
      </w:r>
      <w:r>
        <w:rPr>
          <w:bCs/>
          <w:sz w:val="28"/>
        </w:rPr>
        <w:t>)  ион</w:t>
      </w:r>
    </w:p>
    <w:p>
      <w:pPr>
        <w:pStyle w:val="Normal"/>
        <w:ind w:firstLine="720"/>
        <w:jc w:val="both"/>
        <w:rPr/>
      </w:pPr>
      <w:r>
        <w:rPr>
          <w:bCs/>
          <w:sz w:val="28"/>
        </w:rPr>
        <w:t xml:space="preserve">      </w:t>
      </w:r>
      <w:r>
        <w:rPr>
          <w:bCs/>
          <w:sz w:val="28"/>
        </w:rPr>
        <w:t>С</w:t>
      </w:r>
      <w:r>
        <w:rPr>
          <w:bCs/>
          <w:sz w:val="28"/>
          <w:lang w:val="en-US"/>
        </w:rPr>
        <w:t>u</w:t>
      </w:r>
      <w:r>
        <w:rPr>
          <w:bCs/>
          <w:sz w:val="28"/>
        </w:rPr>
        <w:t xml:space="preserve"> </w:t>
      </w:r>
      <w:r>
        <w:rPr>
          <w:bCs/>
          <w:sz w:val="28"/>
          <w:vertAlign w:val="superscript"/>
        </w:rPr>
        <w:t>2+</w:t>
      </w:r>
      <w:r>
        <w:rPr>
          <w:bCs/>
          <w:sz w:val="28"/>
        </w:rPr>
        <w:t xml:space="preserve"> - медь (</w:t>
      </w:r>
      <w:r>
        <w:rPr>
          <w:bCs/>
          <w:sz w:val="28"/>
          <w:lang w:val="en-US"/>
        </w:rPr>
        <w:t>II</w:t>
      </w:r>
      <w:r>
        <w:rPr>
          <w:bCs/>
          <w:sz w:val="28"/>
        </w:rPr>
        <w:t>) ион</w:t>
      </w:r>
    </w:p>
    <w:p>
      <w:pPr>
        <w:pStyle w:val="Normal"/>
        <w:jc w:val="both"/>
        <w:rPr>
          <w:bCs/>
          <w:sz w:val="28"/>
          <w:lang w:val="en-US"/>
        </w:rPr>
      </w:pPr>
      <w:r>
        <w:rPr>
          <w:bCs/>
          <w:sz w:val="28"/>
        </w:rPr>
        <w:t xml:space="preserve">                 </w:t>
      </w:r>
      <w:r>
        <w:rPr>
          <w:bCs/>
          <w:sz w:val="28"/>
          <w:lang w:val="en-US"/>
        </w:rPr>
        <w:t>I</w:t>
      </w:r>
      <w:r>
        <w:rPr>
          <w:bCs/>
          <w:sz w:val="28"/>
          <w:vertAlign w:val="superscript"/>
          <w:lang w:val="en-US"/>
        </w:rPr>
        <w:t>+</w:t>
      </w:r>
      <w:r>
        <w:rPr>
          <w:bCs/>
          <w:sz w:val="28"/>
          <w:lang w:val="en-US"/>
        </w:rPr>
        <w:t xml:space="preserve"> - </w:t>
      </w:r>
      <w:r>
        <w:rPr>
          <w:bCs/>
          <w:sz w:val="28"/>
        </w:rPr>
        <w:t>иод</w:t>
      </w:r>
      <w:r>
        <w:rPr>
          <w:bCs/>
          <w:sz w:val="28"/>
          <w:lang w:val="en-US"/>
        </w:rPr>
        <w:t xml:space="preserve"> (I) </w:t>
      </w:r>
      <w:r>
        <w:rPr>
          <w:bCs/>
          <w:sz w:val="28"/>
        </w:rPr>
        <w:t>катион</w:t>
      </w:r>
    </w:p>
    <w:p>
      <w:pPr>
        <w:pStyle w:val="Normal"/>
        <w:jc w:val="both"/>
        <w:rPr/>
      </w:pPr>
      <w:r>
        <w:rPr>
          <w:bCs/>
          <w:sz w:val="28"/>
          <w:lang w:val="en-US"/>
        </w:rPr>
        <w:t xml:space="preserve">   </w:t>
      </w:r>
      <w:r>
        <w:rPr>
          <w:bCs/>
          <w:sz w:val="28"/>
        </w:rPr>
        <w:t>Полиатомные катионы, образованные из моноатомных катионов путем добавления к ним других ионов, нейтральных атомов или молекул (лигандов),  могут рассматриваться как  комплексы. Например:</w:t>
      </w:r>
    </w:p>
    <w:p>
      <w:pPr>
        <w:pStyle w:val="Normal"/>
        <w:ind w:firstLine="720"/>
        <w:jc w:val="both"/>
        <w:rPr/>
      </w:pPr>
      <w:r>
        <w:rPr>
          <w:bCs/>
          <w:sz w:val="28"/>
        </w:rPr>
        <w:t xml:space="preserve">              </w:t>
      </w:r>
      <w:r>
        <w:rPr>
          <w:bCs/>
          <w:sz w:val="28"/>
        </w:rPr>
        <w:t>[</w:t>
      </w:r>
      <w:r>
        <w:rPr>
          <w:bCs/>
          <w:sz w:val="28"/>
          <w:lang w:val="en-US"/>
        </w:rPr>
        <w:t>Al</w:t>
      </w:r>
      <w:r>
        <w:rPr>
          <w:bCs/>
          <w:sz w:val="28"/>
        </w:rPr>
        <w:t>(</w:t>
      </w:r>
      <w:r>
        <w:rPr>
          <w:bCs/>
          <w:sz w:val="28"/>
          <w:lang w:val="en-US"/>
        </w:rPr>
        <w:t>H</w:t>
      </w:r>
      <w:r>
        <w:rPr>
          <w:bCs/>
          <w:sz w:val="28"/>
          <w:vertAlign w:val="subscript"/>
        </w:rPr>
        <w:t>2</w:t>
      </w:r>
      <w:r>
        <w:rPr>
          <w:bCs/>
          <w:sz w:val="28"/>
          <w:lang w:val="en-US"/>
        </w:rPr>
        <w:t>O</w:t>
      </w:r>
      <w:r>
        <w:rPr>
          <w:bCs/>
          <w:sz w:val="28"/>
        </w:rPr>
        <w:t>)</w:t>
      </w:r>
      <w:r>
        <w:rPr>
          <w:bCs/>
          <w:sz w:val="28"/>
          <w:vertAlign w:val="subscript"/>
        </w:rPr>
        <w:t>6</w:t>
      </w:r>
      <w:r>
        <w:rPr>
          <w:bCs/>
          <w:sz w:val="28"/>
        </w:rPr>
        <w:t xml:space="preserve"> ]</w:t>
      </w:r>
      <w:r>
        <w:rPr>
          <w:bCs/>
          <w:sz w:val="28"/>
          <w:vertAlign w:val="superscript"/>
        </w:rPr>
        <w:t>3+</w:t>
      </w:r>
      <w:r>
        <w:rPr>
          <w:bCs/>
          <w:sz w:val="28"/>
        </w:rPr>
        <w:t xml:space="preserve">  -  гексаакваалюминий ион</w:t>
      </w:r>
    </w:p>
    <w:p>
      <w:pPr>
        <w:pStyle w:val="Normal"/>
        <w:ind w:firstLine="720"/>
        <w:jc w:val="both"/>
        <w:rPr/>
      </w:pPr>
      <w:r>
        <w:rPr>
          <w:bCs/>
          <w:sz w:val="28"/>
        </w:rPr>
        <w:t xml:space="preserve">              </w:t>
      </w:r>
      <w:r>
        <w:rPr>
          <w:bCs/>
          <w:sz w:val="28"/>
        </w:rPr>
        <w:t xml:space="preserve">[ </w:t>
      </w:r>
      <w:r>
        <w:rPr>
          <w:bCs/>
          <w:sz w:val="28"/>
          <w:lang w:val="en-US"/>
        </w:rPr>
        <w:t>COCl</w:t>
      </w:r>
      <w:r>
        <w:rPr>
          <w:bCs/>
          <w:sz w:val="28"/>
        </w:rPr>
        <w:t>(</w:t>
      </w:r>
      <w:r>
        <w:rPr>
          <w:bCs/>
          <w:sz w:val="28"/>
          <w:lang w:val="en-US"/>
        </w:rPr>
        <w:t>NH</w:t>
      </w:r>
      <w:r>
        <w:rPr>
          <w:bCs/>
          <w:sz w:val="28"/>
          <w:vertAlign w:val="subscript"/>
        </w:rPr>
        <w:t>3</w:t>
      </w:r>
      <w:r>
        <w:rPr>
          <w:bCs/>
          <w:sz w:val="28"/>
        </w:rPr>
        <w:t>)</w:t>
      </w:r>
      <w:r>
        <w:rPr>
          <w:bCs/>
          <w:sz w:val="28"/>
          <w:vertAlign w:val="subscript"/>
        </w:rPr>
        <w:t>5</w:t>
      </w:r>
      <w:r>
        <w:rPr>
          <w:bCs/>
          <w:sz w:val="28"/>
        </w:rPr>
        <w:t xml:space="preserve"> ]</w:t>
      </w:r>
      <w:r>
        <w:rPr>
          <w:bCs/>
          <w:sz w:val="28"/>
          <w:vertAlign w:val="superscript"/>
        </w:rPr>
        <w:t>2+</w:t>
      </w:r>
      <w:r>
        <w:rPr>
          <w:bCs/>
          <w:sz w:val="28"/>
        </w:rPr>
        <w:t xml:space="preserve">  пентаамминхлорокобальт (</w:t>
      </w:r>
      <w:r>
        <w:rPr>
          <w:bCs/>
          <w:sz w:val="28"/>
          <w:lang w:val="en-US"/>
        </w:rPr>
        <w:t>II</w:t>
      </w:r>
      <w:r>
        <w:rPr>
          <w:bCs/>
          <w:sz w:val="28"/>
        </w:rPr>
        <w:t>)  ион.</w:t>
      </w:r>
    </w:p>
    <w:p>
      <w:pPr>
        <w:pStyle w:val="Normal"/>
        <w:ind w:firstLine="720"/>
        <w:jc w:val="both"/>
        <w:rPr/>
      </w:pPr>
      <w:r>
        <w:rPr>
          <w:bCs/>
          <w:sz w:val="28"/>
        </w:rPr>
        <w:t>Названия для полиатомных катионов, возникающих при добавлении к моноатомным анионам большего числа протонов, чем требуется для получения нейтральной частицы, образуются путем добавления окончания –</w:t>
      </w:r>
      <w:r>
        <w:rPr>
          <w:bCs/>
          <w:i/>
          <w:sz w:val="28"/>
        </w:rPr>
        <w:t xml:space="preserve">оний </w:t>
      </w:r>
      <w:r>
        <w:rPr>
          <w:bCs/>
          <w:sz w:val="28"/>
        </w:rPr>
        <w:t xml:space="preserve">к корню названия элемента аниона: </w:t>
      </w:r>
      <w:r>
        <w:rPr>
          <w:bCs/>
          <w:i/>
          <w:iCs/>
          <w:sz w:val="28"/>
        </w:rPr>
        <w:t>оксоний, фосфоний, арсоний, стибоний, сульфоний, селеноний, теллуроний, фтороний, иодоний ионы.</w:t>
      </w:r>
    </w:p>
    <w:p>
      <w:pPr>
        <w:pStyle w:val="Normal"/>
        <w:ind w:firstLine="720"/>
        <w:jc w:val="both"/>
        <w:rPr/>
      </w:pPr>
      <w:r>
        <w:rPr>
          <w:bCs/>
          <w:sz w:val="28"/>
        </w:rPr>
        <w:t xml:space="preserve">Исключением из этого  правила является  название аммоний для </w:t>
      </w:r>
      <w:r>
        <w:rPr>
          <w:bCs/>
          <w:sz w:val="28"/>
          <w:lang w:val="en-US"/>
        </w:rPr>
        <w:t>NH</w:t>
      </w:r>
      <w:r>
        <w:rPr>
          <w:bCs/>
          <w:sz w:val="28"/>
          <w:vertAlign w:val="subscript"/>
        </w:rPr>
        <w:t>4</w:t>
      </w:r>
      <w:r>
        <w:rPr>
          <w:bCs/>
          <w:sz w:val="28"/>
          <w:vertAlign w:val="superscript"/>
        </w:rPr>
        <w:t>+</w:t>
      </w:r>
      <w:r>
        <w:rPr>
          <w:bCs/>
          <w:sz w:val="28"/>
        </w:rPr>
        <w:t xml:space="preserve"> </w:t>
      </w:r>
    </w:p>
    <w:p>
      <w:pPr>
        <w:pStyle w:val="Normal"/>
        <w:ind w:firstLine="720"/>
        <w:jc w:val="both"/>
        <w:rPr/>
      </w:pPr>
      <w:r>
        <w:rPr>
          <w:bCs/>
          <w:sz w:val="28"/>
        </w:rPr>
        <w:t>Названия для моноатомных анионов состоят из названия элемента с окончанием  -</w:t>
      </w:r>
      <w:r>
        <w:rPr>
          <w:bCs/>
          <w:i/>
          <w:sz w:val="28"/>
        </w:rPr>
        <w:t>ид:</w:t>
      </w:r>
    </w:p>
    <w:p>
      <w:pPr>
        <w:pStyle w:val="Normal"/>
        <w:ind w:firstLine="720"/>
        <w:jc w:val="both"/>
        <w:rPr/>
      </w:pPr>
      <w:r>
        <w:rPr>
          <w:bCs/>
          <w:sz w:val="28"/>
        </w:rPr>
        <w:t>Н</w:t>
      </w:r>
      <w:r>
        <w:rPr>
          <w:bCs/>
          <w:sz w:val="28"/>
          <w:vertAlign w:val="superscript"/>
        </w:rPr>
        <w:t>–</w:t>
      </w:r>
      <w:r>
        <w:rPr>
          <w:bCs/>
          <w:sz w:val="28"/>
        </w:rPr>
        <w:t xml:space="preserve"> </w:t>
      </w:r>
      <w:r>
        <w:rPr>
          <w:bCs/>
          <w:sz w:val="28"/>
          <w:vertAlign w:val="superscript"/>
        </w:rPr>
        <w:t xml:space="preserve"> </w:t>
      </w:r>
      <w:r>
        <w:rPr>
          <w:bCs/>
          <w:sz w:val="28"/>
        </w:rPr>
        <w:t xml:space="preserve">-  гидрид ион                       </w:t>
      </w:r>
      <w:r>
        <w:rPr>
          <w:bCs/>
          <w:sz w:val="28"/>
          <w:lang w:val="en-US"/>
        </w:rPr>
        <w:t>Se</w:t>
      </w:r>
      <w:r>
        <w:rPr>
          <w:bCs/>
          <w:sz w:val="28"/>
          <w:vertAlign w:val="superscript"/>
        </w:rPr>
        <w:t xml:space="preserve">2– </w:t>
      </w:r>
      <w:r>
        <w:rPr>
          <w:bCs/>
          <w:sz w:val="28"/>
        </w:rPr>
        <w:t xml:space="preserve"> -  селенид ион</w:t>
      </w:r>
    </w:p>
    <w:p>
      <w:pPr>
        <w:pStyle w:val="Normal"/>
        <w:ind w:firstLine="720"/>
        <w:jc w:val="both"/>
        <w:rPr/>
      </w:pPr>
      <w:r>
        <w:rPr>
          <w:bCs/>
          <w:sz w:val="28"/>
          <w:lang w:val="en-US"/>
        </w:rPr>
        <w:t>D</w:t>
      </w:r>
      <w:r>
        <w:rPr>
          <w:bCs/>
          <w:sz w:val="28"/>
          <w:vertAlign w:val="superscript"/>
        </w:rPr>
        <w:t xml:space="preserve">– </w:t>
      </w:r>
      <w:r>
        <w:rPr>
          <w:bCs/>
          <w:sz w:val="28"/>
        </w:rPr>
        <w:t xml:space="preserve"> - дейтерид ион                    </w:t>
      </w:r>
      <w:r>
        <w:rPr>
          <w:bCs/>
          <w:sz w:val="28"/>
          <w:lang w:val="en-US"/>
        </w:rPr>
        <w:t>Te</w:t>
      </w:r>
      <w:r>
        <w:rPr>
          <w:bCs/>
          <w:sz w:val="28"/>
          <w:vertAlign w:val="superscript"/>
        </w:rPr>
        <w:t xml:space="preserve">2– </w:t>
      </w:r>
      <w:r>
        <w:rPr>
          <w:bCs/>
          <w:sz w:val="28"/>
        </w:rPr>
        <w:t xml:space="preserve">  -  теллурид ион</w:t>
      </w:r>
    </w:p>
    <w:p>
      <w:pPr>
        <w:pStyle w:val="Normal"/>
        <w:ind w:firstLine="720"/>
        <w:jc w:val="both"/>
        <w:rPr/>
      </w:pPr>
      <w:r>
        <w:rPr>
          <w:bCs/>
          <w:sz w:val="28"/>
          <w:lang w:val="en-US"/>
        </w:rPr>
        <w:t>F</w:t>
      </w:r>
      <w:r>
        <w:rPr>
          <w:bCs/>
          <w:sz w:val="28"/>
          <w:vertAlign w:val="superscript"/>
        </w:rPr>
        <w:t xml:space="preserve">–   </w:t>
      </w:r>
      <w:r>
        <w:rPr>
          <w:bCs/>
          <w:sz w:val="28"/>
        </w:rPr>
        <w:t>-</w:t>
      </w:r>
      <w:r>
        <w:rPr>
          <w:bCs/>
          <w:sz w:val="28"/>
          <w:vertAlign w:val="superscript"/>
        </w:rPr>
        <w:t xml:space="preserve"> </w:t>
      </w:r>
      <w:r>
        <w:rPr>
          <w:bCs/>
          <w:sz w:val="28"/>
        </w:rPr>
        <w:t xml:space="preserve">  фторид ион                       Р</w:t>
      </w:r>
      <w:r>
        <w:rPr>
          <w:bCs/>
          <w:sz w:val="28"/>
          <w:vertAlign w:val="superscript"/>
        </w:rPr>
        <w:t xml:space="preserve">3– </w:t>
      </w:r>
      <w:r>
        <w:rPr>
          <w:bCs/>
          <w:sz w:val="28"/>
        </w:rPr>
        <w:t>-   фосфид ион</w:t>
      </w:r>
    </w:p>
    <w:p>
      <w:pPr>
        <w:pStyle w:val="Normal"/>
        <w:ind w:firstLine="720"/>
        <w:jc w:val="both"/>
        <w:rPr/>
      </w:pPr>
      <w:r>
        <w:rPr>
          <w:bCs/>
          <w:sz w:val="28"/>
          <w:lang w:val="en-US"/>
        </w:rPr>
        <w:t>Cl</w:t>
      </w:r>
      <w:r>
        <w:rPr>
          <w:bCs/>
          <w:sz w:val="28"/>
          <w:vertAlign w:val="superscript"/>
        </w:rPr>
        <w:t xml:space="preserve">– </w:t>
      </w:r>
      <w:r>
        <w:rPr>
          <w:bCs/>
          <w:sz w:val="28"/>
        </w:rPr>
        <w:t>- хлорид ион                        А</w:t>
      </w:r>
      <w:r>
        <w:rPr>
          <w:bCs/>
          <w:sz w:val="28"/>
          <w:lang w:val="en-US"/>
        </w:rPr>
        <w:t>s</w:t>
      </w:r>
      <w:r>
        <w:rPr>
          <w:bCs/>
          <w:sz w:val="28"/>
          <w:vertAlign w:val="superscript"/>
        </w:rPr>
        <w:t xml:space="preserve">3– </w:t>
      </w:r>
      <w:r>
        <w:rPr>
          <w:bCs/>
          <w:sz w:val="28"/>
        </w:rPr>
        <w:t>-  арсенид ион</w:t>
      </w:r>
    </w:p>
    <w:p>
      <w:pPr>
        <w:pStyle w:val="Normal"/>
        <w:ind w:firstLine="720"/>
        <w:jc w:val="both"/>
        <w:rPr/>
      </w:pPr>
      <w:r>
        <w:rPr>
          <w:bCs/>
          <w:sz w:val="28"/>
          <w:lang w:val="en-US"/>
        </w:rPr>
        <w:t>Br</w:t>
      </w:r>
      <w:r>
        <w:rPr>
          <w:bCs/>
          <w:sz w:val="28"/>
        </w:rPr>
        <w:t xml:space="preserve"> </w:t>
      </w:r>
      <w:r>
        <w:rPr>
          <w:bCs/>
          <w:sz w:val="28"/>
          <w:vertAlign w:val="superscript"/>
        </w:rPr>
        <w:t>–</w:t>
      </w:r>
      <w:r>
        <w:rPr>
          <w:bCs/>
          <w:sz w:val="28"/>
        </w:rPr>
        <w:t xml:space="preserve"> - бромид ион                      </w:t>
      </w:r>
      <w:r>
        <w:rPr>
          <w:bCs/>
          <w:sz w:val="28"/>
          <w:lang w:val="en-US"/>
        </w:rPr>
        <w:t>Sb</w:t>
      </w:r>
      <w:r>
        <w:rPr>
          <w:bCs/>
          <w:sz w:val="28"/>
          <w:vertAlign w:val="superscript"/>
        </w:rPr>
        <w:t xml:space="preserve">3– </w:t>
      </w:r>
      <w:r>
        <w:rPr>
          <w:bCs/>
          <w:sz w:val="28"/>
        </w:rPr>
        <w:t>- антимонид ион</w:t>
      </w:r>
    </w:p>
    <w:p>
      <w:pPr>
        <w:pStyle w:val="Normal"/>
        <w:ind w:firstLine="720"/>
        <w:jc w:val="both"/>
        <w:rPr/>
      </w:pPr>
      <w:r>
        <w:rPr>
          <w:bCs/>
          <w:sz w:val="28"/>
          <w:lang w:val="en-US"/>
        </w:rPr>
        <w:t>I</w:t>
      </w:r>
      <w:r>
        <w:rPr>
          <w:bCs/>
          <w:sz w:val="28"/>
        </w:rPr>
        <w:t xml:space="preserve"> </w:t>
      </w:r>
      <w:r>
        <w:rPr>
          <w:bCs/>
          <w:sz w:val="28"/>
          <w:vertAlign w:val="superscript"/>
        </w:rPr>
        <w:t>–</w:t>
      </w:r>
      <w:r>
        <w:rPr>
          <w:bCs/>
          <w:sz w:val="28"/>
        </w:rPr>
        <w:t xml:space="preserve"> -  иодид ион                           С</w:t>
      </w:r>
      <w:r>
        <w:rPr>
          <w:bCs/>
          <w:sz w:val="28"/>
          <w:vertAlign w:val="superscript"/>
        </w:rPr>
        <w:t xml:space="preserve">4– </w:t>
      </w:r>
      <w:r>
        <w:rPr>
          <w:bCs/>
          <w:sz w:val="28"/>
        </w:rPr>
        <w:t xml:space="preserve"> -   карбид ион</w:t>
      </w:r>
    </w:p>
    <w:p>
      <w:pPr>
        <w:pStyle w:val="Normal"/>
        <w:ind w:firstLine="720"/>
        <w:jc w:val="both"/>
        <w:rPr/>
      </w:pPr>
      <w:r>
        <w:rPr>
          <w:bCs/>
          <w:sz w:val="28"/>
        </w:rPr>
        <w:t>О</w:t>
      </w:r>
      <w:r>
        <w:rPr>
          <w:bCs/>
          <w:sz w:val="28"/>
          <w:vertAlign w:val="superscript"/>
        </w:rPr>
        <w:t>2–</w:t>
      </w:r>
      <w:r>
        <w:rPr>
          <w:bCs/>
          <w:sz w:val="28"/>
        </w:rPr>
        <w:t xml:space="preserve"> - оксид ион                          </w:t>
      </w:r>
      <w:r>
        <w:rPr>
          <w:bCs/>
          <w:sz w:val="28"/>
          <w:lang w:val="en-US"/>
        </w:rPr>
        <w:t>Si</w:t>
      </w:r>
      <w:r>
        <w:rPr>
          <w:bCs/>
          <w:sz w:val="28"/>
          <w:vertAlign w:val="superscript"/>
        </w:rPr>
        <w:t>4–</w:t>
      </w:r>
      <w:r>
        <w:rPr>
          <w:bCs/>
          <w:sz w:val="28"/>
        </w:rPr>
        <w:t xml:space="preserve"> - силицид  ион</w:t>
      </w:r>
    </w:p>
    <w:p>
      <w:pPr>
        <w:pStyle w:val="Normal"/>
        <w:ind w:firstLine="720"/>
        <w:jc w:val="both"/>
        <w:rPr/>
      </w:pPr>
      <w:r>
        <w:rPr>
          <w:bCs/>
          <w:sz w:val="28"/>
          <w:lang w:val="en-US"/>
        </w:rPr>
        <w:t>S</w:t>
      </w:r>
      <w:r>
        <w:rPr>
          <w:bCs/>
          <w:sz w:val="28"/>
          <w:vertAlign w:val="superscript"/>
        </w:rPr>
        <w:t xml:space="preserve">2– </w:t>
      </w:r>
      <w:r>
        <w:rPr>
          <w:bCs/>
          <w:sz w:val="28"/>
        </w:rPr>
        <w:t xml:space="preserve"> -  сульфид ион                    В</w:t>
      </w:r>
      <w:r>
        <w:rPr>
          <w:bCs/>
          <w:sz w:val="28"/>
          <w:vertAlign w:val="superscript"/>
        </w:rPr>
        <w:t xml:space="preserve">3– </w:t>
      </w:r>
      <w:r>
        <w:rPr>
          <w:bCs/>
          <w:sz w:val="28"/>
        </w:rPr>
        <w:t>-  борид ион</w:t>
      </w:r>
    </w:p>
    <w:p>
      <w:pPr>
        <w:pStyle w:val="Normal"/>
        <w:ind w:firstLine="720"/>
        <w:jc w:val="both"/>
        <w:rPr/>
      </w:pPr>
      <w:r>
        <w:rPr>
          <w:bCs/>
          <w:sz w:val="28"/>
        </w:rPr>
        <w:t xml:space="preserve">Рекомендуется для названий  моноатомных ионов всегда употреблять окончание  </w:t>
      </w:r>
      <w:r>
        <w:rPr>
          <w:bCs/>
          <w:i/>
          <w:sz w:val="28"/>
        </w:rPr>
        <w:t>- ид,</w:t>
      </w:r>
      <w:r>
        <w:rPr>
          <w:bCs/>
          <w:sz w:val="28"/>
        </w:rPr>
        <w:t xml:space="preserve">  когда заряд иона соответствует  вышеуказанному.</w:t>
      </w:r>
    </w:p>
    <w:p>
      <w:pPr>
        <w:pStyle w:val="Normal"/>
        <w:ind w:firstLine="720"/>
        <w:jc w:val="both"/>
        <w:rPr>
          <w:bCs/>
          <w:sz w:val="28"/>
        </w:rPr>
      </w:pPr>
      <w:r>
        <w:rPr>
          <w:bCs/>
          <w:sz w:val="28"/>
        </w:rPr>
        <w:t>Некоторые полиатомные анионы имеют названия, оканчивающиеся на  -</w:t>
      </w:r>
      <w:r>
        <w:rPr>
          <w:bCs/>
          <w:i/>
          <w:sz w:val="28"/>
        </w:rPr>
        <w:t>ид:</w:t>
      </w:r>
    </w:p>
    <w:p>
      <w:pPr>
        <w:pStyle w:val="Normal"/>
        <w:ind w:firstLine="720"/>
        <w:jc w:val="both"/>
        <w:rPr/>
      </w:pPr>
      <w:r>
        <w:rPr>
          <w:bCs/>
          <w:sz w:val="28"/>
          <w:lang w:val="en-US"/>
        </w:rPr>
        <w:t>HO</w:t>
      </w:r>
      <w:r>
        <w:rPr>
          <w:bCs/>
          <w:sz w:val="28"/>
          <w:vertAlign w:val="superscript"/>
        </w:rPr>
        <w:t>–</w:t>
      </w:r>
      <w:r>
        <w:rPr>
          <w:bCs/>
          <w:sz w:val="28"/>
        </w:rPr>
        <w:t xml:space="preserve"> -</w:t>
      </w:r>
      <w:r>
        <w:rPr>
          <w:bCs/>
          <w:sz w:val="28"/>
          <w:vertAlign w:val="superscript"/>
        </w:rPr>
        <w:t xml:space="preserve"> </w:t>
      </w:r>
      <w:r>
        <w:rPr>
          <w:bCs/>
          <w:sz w:val="28"/>
        </w:rPr>
        <w:t xml:space="preserve"> гидроксид ион                 </w:t>
      </w:r>
      <w:r>
        <w:rPr>
          <w:bCs/>
          <w:sz w:val="28"/>
          <w:lang w:val="en-US"/>
        </w:rPr>
        <w:t>N</w:t>
      </w:r>
      <w:r>
        <w:rPr>
          <w:bCs/>
          <w:sz w:val="28"/>
          <w:vertAlign w:val="subscript"/>
        </w:rPr>
        <w:t>3</w:t>
      </w:r>
      <w:r>
        <w:rPr>
          <w:bCs/>
          <w:sz w:val="28"/>
          <w:vertAlign w:val="superscript"/>
        </w:rPr>
        <w:t xml:space="preserve">– </w:t>
      </w:r>
      <w:r>
        <w:rPr>
          <w:bCs/>
          <w:sz w:val="28"/>
        </w:rPr>
        <w:t>-   азид  ион</w:t>
      </w:r>
    </w:p>
    <w:p>
      <w:pPr>
        <w:pStyle w:val="Normal"/>
        <w:tabs>
          <w:tab w:val="left" w:pos="4360" w:leader="none"/>
        </w:tabs>
        <w:ind w:firstLine="720"/>
        <w:jc w:val="both"/>
        <w:rPr/>
      </w:pPr>
      <w:r>
        <w:rPr>
          <w:bCs/>
          <w:sz w:val="28"/>
        </w:rPr>
        <w:t>О</w:t>
      </w:r>
      <w:r>
        <w:rPr>
          <w:bCs/>
          <w:sz w:val="28"/>
          <w:vertAlign w:val="subscript"/>
        </w:rPr>
        <w:t>2</w:t>
      </w:r>
      <w:r>
        <w:rPr>
          <w:bCs/>
          <w:sz w:val="28"/>
          <w:vertAlign w:val="superscript"/>
        </w:rPr>
        <w:t xml:space="preserve">2– </w:t>
      </w:r>
      <w:r>
        <w:rPr>
          <w:bCs/>
          <w:sz w:val="28"/>
        </w:rPr>
        <w:t xml:space="preserve">-  пероксид ион                   </w:t>
      </w:r>
      <w:r>
        <w:rPr>
          <w:bCs/>
          <w:sz w:val="28"/>
          <w:lang w:val="en-US"/>
        </w:rPr>
        <w:t>NH</w:t>
      </w:r>
      <w:r>
        <w:rPr>
          <w:bCs/>
          <w:sz w:val="28"/>
          <w:vertAlign w:val="superscript"/>
        </w:rPr>
        <w:t xml:space="preserve">2– </w:t>
      </w:r>
      <w:r>
        <w:rPr>
          <w:bCs/>
          <w:sz w:val="28"/>
        </w:rPr>
        <w:t>-   имид ион</w:t>
      </w:r>
    </w:p>
    <w:p>
      <w:pPr>
        <w:pStyle w:val="Normal"/>
        <w:tabs>
          <w:tab w:val="left" w:pos="4360" w:leader="none"/>
        </w:tabs>
        <w:ind w:firstLine="720"/>
        <w:jc w:val="both"/>
        <w:rPr/>
      </w:pPr>
      <w:r>
        <w:rPr>
          <w:bCs/>
          <w:sz w:val="28"/>
          <w:lang w:val="en-US"/>
        </w:rPr>
        <w:t>O</w:t>
      </w:r>
      <w:r>
        <w:rPr>
          <w:bCs/>
          <w:sz w:val="28"/>
          <w:vertAlign w:val="subscript"/>
        </w:rPr>
        <w:t>2</w:t>
      </w:r>
      <w:r>
        <w:rPr>
          <w:bCs/>
          <w:sz w:val="28"/>
          <w:vertAlign w:val="superscript"/>
        </w:rPr>
        <w:t xml:space="preserve">– </w:t>
      </w:r>
      <w:r>
        <w:rPr>
          <w:bCs/>
          <w:sz w:val="28"/>
        </w:rPr>
        <w:t xml:space="preserve">- гипероксид ион                  </w:t>
      </w:r>
      <w:r>
        <w:rPr>
          <w:bCs/>
          <w:sz w:val="28"/>
          <w:lang w:val="en-US"/>
        </w:rPr>
        <w:t>NH</w:t>
      </w:r>
      <w:r>
        <w:rPr>
          <w:bCs/>
          <w:sz w:val="28"/>
          <w:vertAlign w:val="subscript"/>
        </w:rPr>
        <w:t>2</w:t>
      </w:r>
      <w:r>
        <w:rPr>
          <w:bCs/>
          <w:sz w:val="28"/>
          <w:vertAlign w:val="superscript"/>
        </w:rPr>
        <w:t xml:space="preserve">– </w:t>
      </w:r>
      <w:r>
        <w:rPr>
          <w:bCs/>
          <w:sz w:val="28"/>
        </w:rPr>
        <w:t>-  амид ион</w:t>
      </w:r>
    </w:p>
    <w:p>
      <w:pPr>
        <w:pStyle w:val="Normal"/>
        <w:tabs>
          <w:tab w:val="left" w:pos="4360" w:leader="none"/>
        </w:tabs>
        <w:ind w:firstLine="720"/>
        <w:jc w:val="both"/>
        <w:rPr/>
      </w:pPr>
      <w:r>
        <w:rPr>
          <w:bCs/>
          <w:sz w:val="28"/>
          <w:lang w:val="en-US"/>
        </w:rPr>
        <w:t>O</w:t>
      </w:r>
      <w:r>
        <w:rPr>
          <w:bCs/>
          <w:sz w:val="28"/>
          <w:vertAlign w:val="subscript"/>
        </w:rPr>
        <w:t>3</w:t>
      </w:r>
      <w:r>
        <w:rPr>
          <w:bCs/>
          <w:sz w:val="28"/>
          <w:vertAlign w:val="superscript"/>
        </w:rPr>
        <w:t>–</w:t>
      </w:r>
      <w:r>
        <w:rPr>
          <w:bCs/>
          <w:sz w:val="28"/>
        </w:rPr>
        <w:t xml:space="preserve"> </w:t>
      </w:r>
      <w:r>
        <w:rPr>
          <w:bCs/>
          <w:sz w:val="28"/>
          <w:vertAlign w:val="superscript"/>
        </w:rPr>
        <w:t xml:space="preserve"> </w:t>
      </w:r>
      <w:r>
        <w:rPr>
          <w:bCs/>
          <w:sz w:val="28"/>
        </w:rPr>
        <w:t xml:space="preserve">-  озонид ион                        </w:t>
      </w:r>
      <w:r>
        <w:rPr>
          <w:bCs/>
          <w:sz w:val="28"/>
          <w:lang w:val="en-US"/>
        </w:rPr>
        <w:t>NHOH</w:t>
      </w:r>
      <w:r>
        <w:rPr>
          <w:bCs/>
          <w:sz w:val="28"/>
          <w:vertAlign w:val="superscript"/>
        </w:rPr>
        <w:t>–</w:t>
      </w:r>
      <w:r>
        <w:rPr>
          <w:bCs/>
          <w:sz w:val="28"/>
        </w:rPr>
        <w:t xml:space="preserve">  -  гидроксиламид ион</w:t>
      </w:r>
    </w:p>
    <w:p>
      <w:pPr>
        <w:pStyle w:val="Normal"/>
        <w:ind w:firstLine="720"/>
        <w:jc w:val="both"/>
        <w:rPr/>
      </w:pPr>
      <w:r>
        <w:rPr>
          <w:bCs/>
          <w:sz w:val="28"/>
          <w:lang w:val="en-US"/>
        </w:rPr>
        <w:t>S</w:t>
      </w:r>
      <w:r>
        <w:rPr>
          <w:bCs/>
          <w:sz w:val="28"/>
          <w:vertAlign w:val="subscript"/>
        </w:rPr>
        <w:t>2</w:t>
      </w:r>
      <w:r>
        <w:rPr>
          <w:bCs/>
          <w:sz w:val="28"/>
          <w:vertAlign w:val="superscript"/>
        </w:rPr>
        <w:t xml:space="preserve">2– </w:t>
      </w:r>
      <w:r>
        <w:rPr>
          <w:bCs/>
          <w:sz w:val="28"/>
        </w:rPr>
        <w:t xml:space="preserve">- дисульфид ион                   </w:t>
      </w:r>
      <w:r>
        <w:rPr>
          <w:bCs/>
          <w:sz w:val="28"/>
          <w:lang w:val="en-US"/>
        </w:rPr>
        <w:t>N</w:t>
      </w:r>
      <w:r>
        <w:rPr>
          <w:bCs/>
          <w:sz w:val="28"/>
          <w:vertAlign w:val="subscript"/>
        </w:rPr>
        <w:t>2</w:t>
      </w:r>
      <w:r>
        <w:rPr>
          <w:bCs/>
          <w:sz w:val="28"/>
          <w:lang w:val="en-US"/>
        </w:rPr>
        <w:t>H</w:t>
      </w:r>
      <w:r>
        <w:rPr>
          <w:bCs/>
          <w:sz w:val="28"/>
          <w:vertAlign w:val="subscript"/>
        </w:rPr>
        <w:t>3</w:t>
      </w:r>
      <w:r>
        <w:rPr>
          <w:bCs/>
          <w:sz w:val="28"/>
          <w:vertAlign w:val="superscript"/>
        </w:rPr>
        <w:t>–</w:t>
      </w:r>
      <w:r>
        <w:rPr>
          <w:bCs/>
          <w:sz w:val="28"/>
        </w:rPr>
        <w:t xml:space="preserve"> - гидразид ион</w:t>
      </w:r>
    </w:p>
    <w:p>
      <w:pPr>
        <w:pStyle w:val="Normal"/>
        <w:ind w:firstLine="720"/>
        <w:jc w:val="both"/>
        <w:rPr/>
      </w:pPr>
      <w:r>
        <w:rPr>
          <w:bCs/>
          <w:sz w:val="28"/>
          <w:lang w:val="en-US"/>
        </w:rPr>
        <w:t>I</w:t>
      </w:r>
      <w:r>
        <w:rPr>
          <w:bCs/>
          <w:sz w:val="28"/>
          <w:vertAlign w:val="subscript"/>
        </w:rPr>
        <w:t>3</w:t>
      </w:r>
      <w:r>
        <w:rPr>
          <w:bCs/>
          <w:sz w:val="28"/>
          <w:vertAlign w:val="superscript"/>
        </w:rPr>
        <w:t xml:space="preserve">– </w:t>
      </w:r>
      <w:r>
        <w:rPr>
          <w:bCs/>
          <w:sz w:val="28"/>
        </w:rPr>
        <w:t xml:space="preserve">- трииодид ион                       </w:t>
      </w:r>
      <w:r>
        <w:rPr>
          <w:bCs/>
          <w:sz w:val="28"/>
          <w:lang w:val="en-US"/>
        </w:rPr>
        <w:t>CN</w:t>
      </w:r>
      <w:r>
        <w:rPr>
          <w:bCs/>
          <w:sz w:val="28"/>
          <w:vertAlign w:val="superscript"/>
        </w:rPr>
        <w:t xml:space="preserve">– </w:t>
      </w:r>
      <w:r>
        <w:rPr>
          <w:bCs/>
          <w:sz w:val="28"/>
        </w:rPr>
        <w:t>-  цианид ион</w:t>
      </w:r>
    </w:p>
    <w:p>
      <w:pPr>
        <w:pStyle w:val="Normal"/>
        <w:ind w:firstLine="720"/>
        <w:jc w:val="both"/>
        <w:rPr/>
      </w:pPr>
      <w:r>
        <w:rPr>
          <w:bCs/>
          <w:sz w:val="28"/>
          <w:lang w:val="en-US"/>
        </w:rPr>
        <w:t>HF</w:t>
      </w:r>
      <w:r>
        <w:rPr>
          <w:bCs/>
          <w:sz w:val="28"/>
          <w:vertAlign w:val="subscript"/>
        </w:rPr>
        <w:t>2</w:t>
      </w:r>
      <w:r>
        <w:rPr>
          <w:bCs/>
          <w:sz w:val="28"/>
          <w:vertAlign w:val="superscript"/>
        </w:rPr>
        <w:t xml:space="preserve"> </w:t>
      </w:r>
      <w:r>
        <w:rPr>
          <w:bCs/>
          <w:sz w:val="28"/>
        </w:rPr>
        <w:t>-  водороддифторид  ион     С</w:t>
      </w:r>
      <w:r>
        <w:rPr>
          <w:bCs/>
          <w:sz w:val="28"/>
          <w:vertAlign w:val="subscript"/>
        </w:rPr>
        <w:t>2</w:t>
      </w:r>
      <w:r>
        <w:rPr>
          <w:bCs/>
          <w:sz w:val="28"/>
          <w:vertAlign w:val="superscript"/>
        </w:rPr>
        <w:t xml:space="preserve">2– </w:t>
      </w:r>
      <w:r>
        <w:rPr>
          <w:bCs/>
          <w:sz w:val="28"/>
        </w:rPr>
        <w:t xml:space="preserve"> - ацетилид ион</w:t>
      </w:r>
    </w:p>
    <w:p>
      <w:pPr>
        <w:pStyle w:val="Normal"/>
        <w:ind w:firstLine="720"/>
        <w:jc w:val="both"/>
        <w:rPr/>
      </w:pPr>
      <w:r>
        <w:rPr>
          <w:bCs/>
          <w:sz w:val="28"/>
        </w:rPr>
        <w:t>Названия для других полисульфидов, полигалогенидов и других  подобных ионов, содержащих элементы одного класса, могут быть образованы аналогичным образом. Ион НО</w:t>
      </w:r>
      <w:r>
        <w:rPr>
          <w:bCs/>
          <w:sz w:val="28"/>
          <w:vertAlign w:val="superscript"/>
        </w:rPr>
        <w:t>-</w:t>
      </w:r>
      <w:r>
        <w:rPr>
          <w:bCs/>
          <w:sz w:val="28"/>
        </w:rPr>
        <w:t xml:space="preserve"> не следует называть  гидроксил ион. Название гидроксил  сохраняется для группы НО, нейтральной или положительно заряженной. Такие ионы, как </w:t>
      </w:r>
      <w:r>
        <w:rPr>
          <w:bCs/>
          <w:sz w:val="28"/>
          <w:lang w:val="en-US"/>
        </w:rPr>
        <w:t>HS</w:t>
      </w:r>
      <w:r>
        <w:rPr>
          <w:bCs/>
          <w:sz w:val="28"/>
          <w:vertAlign w:val="superscript"/>
        </w:rPr>
        <w:t>-</w:t>
      </w:r>
      <w:r>
        <w:rPr>
          <w:bCs/>
          <w:sz w:val="28"/>
        </w:rPr>
        <w:t xml:space="preserve">  и </w:t>
      </w:r>
      <w:r>
        <w:rPr>
          <w:bCs/>
          <w:sz w:val="28"/>
          <w:lang w:val="en-US"/>
        </w:rPr>
        <w:t>HO</w:t>
      </w:r>
      <w:r>
        <w:rPr>
          <w:bCs/>
          <w:sz w:val="28"/>
          <w:vertAlign w:val="subscript"/>
        </w:rPr>
        <w:t>2</w:t>
      </w:r>
      <w:r>
        <w:rPr>
          <w:bCs/>
          <w:sz w:val="28"/>
          <w:vertAlign w:val="superscript"/>
        </w:rPr>
        <w:t>-</w:t>
      </w:r>
      <w:r>
        <w:rPr>
          <w:bCs/>
          <w:sz w:val="28"/>
        </w:rPr>
        <w:t xml:space="preserve">, называются соответственно  водородсульфид и водородпероксид ионы. </w:t>
      </w:r>
    </w:p>
    <w:p>
      <w:pPr>
        <w:pStyle w:val="Normal"/>
        <w:ind w:firstLine="720"/>
        <w:jc w:val="both"/>
        <w:rPr/>
      </w:pPr>
      <w:r>
        <w:rPr>
          <w:bCs/>
          <w:sz w:val="28"/>
        </w:rPr>
        <w:t xml:space="preserve">Названия для других  многоатомных анионов должны состоять из корня названия центрального атома с окончанием </w:t>
      </w:r>
      <w:r>
        <w:rPr>
          <w:bCs/>
          <w:i/>
          <w:sz w:val="28"/>
        </w:rPr>
        <w:t>–ат.</w:t>
      </w:r>
      <w:r>
        <w:rPr>
          <w:bCs/>
          <w:sz w:val="28"/>
        </w:rPr>
        <w:t xml:space="preserve"> Атомы и группы, присоединенные к центральному атому, обычно рассматриваются как лиганды в комплексе, например, [</w:t>
      </w:r>
      <w:r>
        <w:rPr>
          <w:bCs/>
          <w:sz w:val="28"/>
          <w:lang w:val="en-US"/>
        </w:rPr>
        <w:t>Sb</w:t>
      </w:r>
      <w:r>
        <w:rPr>
          <w:bCs/>
          <w:sz w:val="28"/>
        </w:rPr>
        <w:t>(</w:t>
      </w:r>
      <w:r>
        <w:rPr>
          <w:bCs/>
          <w:sz w:val="28"/>
          <w:lang w:val="en-US"/>
        </w:rPr>
        <w:t>OH</w:t>
      </w:r>
      <w:r>
        <w:rPr>
          <w:bCs/>
          <w:sz w:val="28"/>
        </w:rPr>
        <w:t>)</w:t>
      </w:r>
      <w:r>
        <w:rPr>
          <w:bCs/>
          <w:sz w:val="28"/>
          <w:vertAlign w:val="subscript"/>
        </w:rPr>
        <w:t>6</w:t>
      </w:r>
      <w:r>
        <w:rPr>
          <w:bCs/>
          <w:sz w:val="28"/>
        </w:rPr>
        <w:t>] – гексагидроксоантимонат (</w:t>
      </w:r>
      <w:r>
        <w:rPr>
          <w:bCs/>
          <w:sz w:val="28"/>
          <w:lang w:val="en-US"/>
        </w:rPr>
        <w:t>V</w:t>
      </w:r>
      <w:r>
        <w:rPr>
          <w:bCs/>
          <w:sz w:val="28"/>
        </w:rPr>
        <w:t>) ион.</w:t>
      </w:r>
    </w:p>
    <w:p>
      <w:pPr>
        <w:pStyle w:val="Normal"/>
        <w:ind w:firstLine="720"/>
        <w:jc w:val="both"/>
        <w:rPr/>
      </w:pPr>
      <w:r>
        <w:rPr>
          <w:bCs/>
          <w:sz w:val="28"/>
        </w:rPr>
        <w:t xml:space="preserve">Название кислорода  в анионах принято опускать, а присутствие этого элемента и пропорции указывать посредством приставок гипо-, пер- и т.д., а иногда также и суффикса </w:t>
      </w:r>
      <w:r>
        <w:rPr>
          <w:bCs/>
          <w:i/>
          <w:sz w:val="28"/>
        </w:rPr>
        <w:t>–ит</w:t>
      </w:r>
      <w:r>
        <w:rPr>
          <w:bCs/>
          <w:sz w:val="28"/>
        </w:rPr>
        <w:t xml:space="preserve">  вместо </w:t>
      </w:r>
      <w:r>
        <w:rPr>
          <w:bCs/>
          <w:i/>
          <w:sz w:val="28"/>
        </w:rPr>
        <w:t>–ат</w:t>
      </w:r>
      <w:r>
        <w:rPr>
          <w:bCs/>
          <w:sz w:val="28"/>
        </w:rPr>
        <w:t xml:space="preserve"> (для обозначения низших степеней окисления). Суффикс –</w:t>
      </w:r>
      <w:r>
        <w:rPr>
          <w:bCs/>
          <w:i/>
          <w:sz w:val="28"/>
        </w:rPr>
        <w:t>ит</w:t>
      </w:r>
      <w:r>
        <w:rPr>
          <w:bCs/>
          <w:sz w:val="28"/>
        </w:rPr>
        <w:t xml:space="preserve"> можно сохранить в следующих традиционных названиях:</w:t>
      </w:r>
    </w:p>
    <w:p>
      <w:pPr>
        <w:pStyle w:val="Normal"/>
        <w:ind w:firstLine="720"/>
        <w:jc w:val="both"/>
        <w:rPr/>
      </w:pPr>
      <w:r>
        <w:rPr>
          <w:bCs/>
          <w:sz w:val="28"/>
          <w:lang w:val="en-US"/>
        </w:rPr>
        <w:t>NO</w:t>
      </w:r>
      <w:r>
        <w:rPr>
          <w:bCs/>
          <w:sz w:val="28"/>
          <w:vertAlign w:val="subscript"/>
        </w:rPr>
        <w:t>2</w:t>
      </w:r>
      <w:r>
        <w:rPr>
          <w:bCs/>
          <w:sz w:val="28"/>
          <w:vertAlign w:val="superscript"/>
        </w:rPr>
        <w:t xml:space="preserve">– </w:t>
      </w:r>
      <w:r>
        <w:rPr>
          <w:bCs/>
          <w:sz w:val="28"/>
        </w:rPr>
        <w:t xml:space="preserve">-  нитрит                  </w:t>
      </w:r>
      <w:r>
        <w:rPr>
          <w:bCs/>
          <w:sz w:val="28"/>
          <w:lang w:val="en-US"/>
        </w:rPr>
        <w:t>S</w:t>
      </w:r>
      <w:r>
        <w:rPr>
          <w:bCs/>
          <w:sz w:val="28"/>
          <w:vertAlign w:val="subscript"/>
        </w:rPr>
        <w:t>2</w:t>
      </w:r>
      <w:r>
        <w:rPr>
          <w:bCs/>
          <w:sz w:val="28"/>
          <w:lang w:val="en-US"/>
        </w:rPr>
        <w:t>O</w:t>
      </w:r>
      <w:r>
        <w:rPr>
          <w:bCs/>
          <w:sz w:val="28"/>
          <w:vertAlign w:val="subscript"/>
        </w:rPr>
        <w:t>4</w:t>
      </w:r>
      <w:r>
        <w:rPr>
          <w:bCs/>
          <w:sz w:val="28"/>
          <w:vertAlign w:val="superscript"/>
        </w:rPr>
        <w:t xml:space="preserve">2– </w:t>
      </w:r>
      <w:r>
        <w:rPr>
          <w:bCs/>
          <w:sz w:val="28"/>
        </w:rPr>
        <w:t>- дитионит</w:t>
      </w:r>
    </w:p>
    <w:p>
      <w:pPr>
        <w:pStyle w:val="Normal"/>
        <w:ind w:firstLine="720"/>
        <w:jc w:val="both"/>
        <w:rPr/>
      </w:pPr>
      <w:r>
        <w:rPr>
          <w:bCs/>
          <w:sz w:val="28"/>
          <w:lang w:val="en-US"/>
        </w:rPr>
        <w:t>N</w:t>
      </w:r>
      <w:r>
        <w:rPr>
          <w:bCs/>
          <w:sz w:val="28"/>
          <w:vertAlign w:val="subscript"/>
        </w:rPr>
        <w:t>2</w:t>
      </w:r>
      <w:r>
        <w:rPr>
          <w:bCs/>
          <w:sz w:val="28"/>
          <w:lang w:val="en-US"/>
        </w:rPr>
        <w:t>O</w:t>
      </w:r>
      <w:r>
        <w:rPr>
          <w:bCs/>
          <w:sz w:val="28"/>
          <w:vertAlign w:val="subscript"/>
        </w:rPr>
        <w:t>2</w:t>
      </w:r>
      <w:r>
        <w:rPr>
          <w:bCs/>
          <w:sz w:val="28"/>
          <w:vertAlign w:val="superscript"/>
        </w:rPr>
        <w:t>2–</w:t>
      </w:r>
      <w:r>
        <w:rPr>
          <w:bCs/>
          <w:sz w:val="28"/>
        </w:rPr>
        <w:t xml:space="preserve">- гипонитрит         </w:t>
      </w:r>
      <w:r>
        <w:rPr>
          <w:bCs/>
          <w:sz w:val="28"/>
          <w:lang w:val="en-US"/>
        </w:rPr>
        <w:t>S</w:t>
      </w:r>
      <w:r>
        <w:rPr>
          <w:bCs/>
          <w:sz w:val="28"/>
          <w:vertAlign w:val="subscript"/>
        </w:rPr>
        <w:t>2</w:t>
      </w:r>
      <w:r>
        <w:rPr>
          <w:bCs/>
          <w:sz w:val="28"/>
          <w:lang w:val="en-US"/>
        </w:rPr>
        <w:t>O</w:t>
      </w:r>
      <w:r>
        <w:rPr>
          <w:bCs/>
          <w:sz w:val="28"/>
          <w:vertAlign w:val="subscript"/>
        </w:rPr>
        <w:t>2</w:t>
      </w:r>
      <w:r>
        <w:rPr>
          <w:bCs/>
          <w:sz w:val="28"/>
          <w:vertAlign w:val="superscript"/>
        </w:rPr>
        <w:t xml:space="preserve">2– </w:t>
      </w:r>
      <w:r>
        <w:rPr>
          <w:bCs/>
          <w:sz w:val="28"/>
        </w:rPr>
        <w:t>-  тиосульфит</w:t>
      </w:r>
    </w:p>
    <w:p>
      <w:pPr>
        <w:pStyle w:val="Normal"/>
        <w:ind w:firstLine="720"/>
        <w:jc w:val="both"/>
        <w:rPr/>
      </w:pPr>
      <w:r>
        <w:rPr>
          <w:bCs/>
          <w:sz w:val="28"/>
          <w:lang w:val="en-US"/>
        </w:rPr>
        <w:t>NOO</w:t>
      </w:r>
      <w:r>
        <w:rPr>
          <w:bCs/>
          <w:sz w:val="28"/>
          <w:vertAlign w:val="subscript"/>
        </w:rPr>
        <w:t>2</w:t>
      </w:r>
      <w:r>
        <w:rPr>
          <w:bCs/>
          <w:sz w:val="28"/>
          <w:vertAlign w:val="superscript"/>
        </w:rPr>
        <w:t xml:space="preserve">– </w:t>
      </w:r>
      <w:r>
        <w:rPr>
          <w:bCs/>
          <w:sz w:val="28"/>
        </w:rPr>
        <w:t xml:space="preserve">- пероксонитрит   </w:t>
      </w:r>
      <w:r>
        <w:rPr>
          <w:bCs/>
          <w:sz w:val="28"/>
          <w:lang w:val="en-US"/>
        </w:rPr>
        <w:t>SeO</w:t>
      </w:r>
      <w:r>
        <w:rPr>
          <w:bCs/>
          <w:sz w:val="28"/>
          <w:vertAlign w:val="subscript"/>
        </w:rPr>
        <w:t>3</w:t>
      </w:r>
      <w:r>
        <w:rPr>
          <w:bCs/>
          <w:sz w:val="28"/>
          <w:vertAlign w:val="superscript"/>
        </w:rPr>
        <w:t xml:space="preserve">2– </w:t>
      </w:r>
      <w:r>
        <w:rPr>
          <w:bCs/>
          <w:sz w:val="28"/>
        </w:rPr>
        <w:t>- селенит</w:t>
      </w:r>
    </w:p>
    <w:p>
      <w:pPr>
        <w:pStyle w:val="Normal"/>
        <w:ind w:firstLine="720"/>
        <w:jc w:val="both"/>
        <w:rPr/>
      </w:pPr>
      <w:r>
        <w:rPr>
          <w:bCs/>
          <w:sz w:val="28"/>
          <w:lang w:val="en-US"/>
        </w:rPr>
        <w:t>AsO</w:t>
      </w:r>
      <w:r>
        <w:rPr>
          <w:bCs/>
          <w:sz w:val="28"/>
          <w:vertAlign w:val="subscript"/>
        </w:rPr>
        <w:t>3</w:t>
      </w:r>
      <w:r>
        <w:rPr>
          <w:bCs/>
          <w:sz w:val="28"/>
          <w:vertAlign w:val="superscript"/>
        </w:rPr>
        <w:t xml:space="preserve">3– </w:t>
      </w:r>
      <w:r>
        <w:rPr>
          <w:bCs/>
          <w:sz w:val="28"/>
        </w:rPr>
        <w:t xml:space="preserve"> - арсенит              </w:t>
      </w:r>
      <w:r>
        <w:rPr>
          <w:bCs/>
          <w:sz w:val="28"/>
          <w:lang w:val="en-US"/>
        </w:rPr>
        <w:t>ClO</w:t>
      </w:r>
      <w:r>
        <w:rPr>
          <w:bCs/>
          <w:sz w:val="28"/>
          <w:vertAlign w:val="subscript"/>
        </w:rPr>
        <w:t>2</w:t>
      </w:r>
      <w:r>
        <w:rPr>
          <w:bCs/>
          <w:sz w:val="28"/>
          <w:vertAlign w:val="superscript"/>
        </w:rPr>
        <w:t xml:space="preserve">– </w:t>
      </w:r>
      <w:r>
        <w:rPr>
          <w:bCs/>
          <w:sz w:val="28"/>
        </w:rPr>
        <w:t>- хлорит</w:t>
      </w:r>
    </w:p>
    <w:p>
      <w:pPr>
        <w:pStyle w:val="Normal"/>
        <w:ind w:firstLine="720"/>
        <w:jc w:val="both"/>
        <w:rPr/>
      </w:pPr>
      <w:r>
        <w:rPr>
          <w:bCs/>
          <w:sz w:val="28"/>
          <w:lang w:val="en-US"/>
        </w:rPr>
        <w:t>SO</w:t>
      </w:r>
      <w:r>
        <w:rPr>
          <w:bCs/>
          <w:sz w:val="28"/>
          <w:vertAlign w:val="subscript"/>
        </w:rPr>
        <w:t>3</w:t>
      </w:r>
      <w:r>
        <w:rPr>
          <w:bCs/>
          <w:sz w:val="28"/>
          <w:vertAlign w:val="superscript"/>
        </w:rPr>
        <w:t xml:space="preserve">2– </w:t>
      </w:r>
      <w:r>
        <w:rPr>
          <w:bCs/>
          <w:sz w:val="28"/>
        </w:rPr>
        <w:t xml:space="preserve"> - сульфит                </w:t>
      </w:r>
      <w:r>
        <w:rPr>
          <w:bCs/>
          <w:sz w:val="28"/>
          <w:lang w:val="en-US"/>
        </w:rPr>
        <w:t>ClO</w:t>
      </w:r>
      <w:r>
        <w:rPr>
          <w:bCs/>
          <w:sz w:val="28"/>
          <w:vertAlign w:val="superscript"/>
        </w:rPr>
        <w:t xml:space="preserve">–   </w:t>
      </w:r>
      <w:r>
        <w:rPr>
          <w:bCs/>
          <w:sz w:val="28"/>
        </w:rPr>
        <w:t>-</w:t>
      </w:r>
      <w:r>
        <w:rPr>
          <w:bCs/>
          <w:sz w:val="28"/>
          <w:vertAlign w:val="superscript"/>
        </w:rPr>
        <w:t xml:space="preserve"> </w:t>
      </w:r>
      <w:r>
        <w:rPr>
          <w:bCs/>
          <w:sz w:val="28"/>
        </w:rPr>
        <w:t xml:space="preserve"> гипохлорит</w:t>
      </w:r>
    </w:p>
    <w:p>
      <w:pPr>
        <w:pStyle w:val="Normal"/>
        <w:ind w:firstLine="720"/>
        <w:jc w:val="both"/>
        <w:rPr/>
      </w:pPr>
      <w:r>
        <w:rPr>
          <w:bCs/>
          <w:sz w:val="28"/>
          <w:lang w:val="en-US"/>
        </w:rPr>
        <w:t>S</w:t>
      </w:r>
      <w:r>
        <w:rPr>
          <w:bCs/>
          <w:sz w:val="28"/>
          <w:vertAlign w:val="subscript"/>
        </w:rPr>
        <w:t>2</w:t>
      </w:r>
      <w:r>
        <w:rPr>
          <w:bCs/>
          <w:sz w:val="28"/>
          <w:lang w:val="en-US"/>
        </w:rPr>
        <w:t>O</w:t>
      </w:r>
      <w:r>
        <w:rPr>
          <w:bCs/>
          <w:sz w:val="28"/>
          <w:vertAlign w:val="subscript"/>
        </w:rPr>
        <w:t>5</w:t>
      </w:r>
      <w:r>
        <w:rPr>
          <w:bCs/>
          <w:sz w:val="28"/>
          <w:vertAlign w:val="superscript"/>
        </w:rPr>
        <w:t xml:space="preserve">2– </w:t>
      </w:r>
      <w:r>
        <w:rPr>
          <w:bCs/>
          <w:sz w:val="28"/>
        </w:rPr>
        <w:t xml:space="preserve">- дисульфит            </w:t>
      </w:r>
      <w:r>
        <w:rPr>
          <w:bCs/>
          <w:sz w:val="28"/>
          <w:lang w:val="en-US"/>
        </w:rPr>
        <w:t>BrO</w:t>
      </w:r>
      <w:r>
        <w:rPr>
          <w:bCs/>
          <w:sz w:val="28"/>
          <w:vertAlign w:val="superscript"/>
        </w:rPr>
        <w:t xml:space="preserve">– </w:t>
      </w:r>
      <w:r>
        <w:rPr>
          <w:bCs/>
          <w:sz w:val="28"/>
        </w:rPr>
        <w:t>-  гипобромит</w:t>
      </w:r>
    </w:p>
    <w:p>
      <w:pPr>
        <w:pStyle w:val="Normal"/>
        <w:ind w:firstLine="720"/>
        <w:jc w:val="both"/>
        <w:rPr>
          <w:bCs/>
          <w:sz w:val="28"/>
        </w:rPr>
      </w:pPr>
      <w:r>
        <w:rPr>
          <w:bCs/>
          <w:sz w:val="28"/>
        </w:rPr>
        <w:t xml:space="preserve">                                            </w:t>
      </w:r>
      <w:r>
        <w:rPr>
          <w:bCs/>
          <w:sz w:val="28"/>
          <w:lang w:val="en-US"/>
        </w:rPr>
        <w:t>IO</w:t>
      </w:r>
      <w:r>
        <w:rPr>
          <w:bCs/>
          <w:sz w:val="28"/>
          <w:vertAlign w:val="superscript"/>
        </w:rPr>
        <w:t xml:space="preserve">– </w:t>
      </w:r>
      <w:r>
        <w:rPr>
          <w:bCs/>
          <w:sz w:val="28"/>
        </w:rPr>
        <w:t xml:space="preserve"> -  гипоиодит</w:t>
      </w:r>
    </w:p>
    <w:p>
      <w:pPr>
        <w:pStyle w:val="Normal"/>
        <w:ind w:firstLine="720"/>
        <w:jc w:val="both"/>
        <w:rPr>
          <w:bCs/>
          <w:sz w:val="28"/>
        </w:rPr>
      </w:pPr>
      <w:r>
        <w:rPr>
          <w:bCs/>
          <w:sz w:val="28"/>
        </w:rPr>
      </w:r>
    </w:p>
    <w:p>
      <w:pPr>
        <w:pStyle w:val="Normal"/>
        <w:jc w:val="both"/>
        <w:rPr/>
      </w:pPr>
      <w:r>
        <w:rPr>
          <w:b/>
          <w:sz w:val="28"/>
        </w:rPr>
        <w:t xml:space="preserve">       </w:t>
      </w:r>
      <w:r>
        <w:rPr>
          <w:b/>
          <w:sz w:val="28"/>
        </w:rPr>
        <w:t>1.4.4. Номенклатура оснований и гидратов.</w:t>
      </w:r>
      <w:r>
        <w:rPr>
          <w:bCs/>
        </w:rPr>
        <w:t xml:space="preserve"> </w:t>
      </w:r>
      <w:r>
        <w:rPr>
          <w:bCs/>
          <w:sz w:val="28"/>
        </w:rPr>
        <w:t>Номенклатура оснований подчиняется в принципе тем же правилам, что и для бинарных соединений. Наименования оснований складываются из названия электроположительной составляющей  и слова гидроксид. Для металлов, имеющих различные степени окисления и образующих несколько оснований, к слову гидроксид добавляют приставки моно, ди и т.д. или указывают степень окисления:</w:t>
      </w:r>
    </w:p>
    <w:p>
      <w:pPr>
        <w:pStyle w:val="Normal"/>
        <w:ind w:firstLine="720"/>
        <w:jc w:val="both"/>
        <w:rPr>
          <w:bCs/>
          <w:sz w:val="28"/>
        </w:rPr>
      </w:pPr>
      <w:r>
        <w:rPr>
          <w:bCs/>
          <w:sz w:val="28"/>
        </w:rPr>
        <w:t>КОН -   калий гидроксид</w:t>
      </w:r>
    </w:p>
    <w:p>
      <w:pPr>
        <w:pStyle w:val="Normal"/>
        <w:ind w:firstLine="720"/>
        <w:jc w:val="both"/>
        <w:rPr/>
      </w:pPr>
      <w:r>
        <w:rPr>
          <w:bCs/>
          <w:sz w:val="28"/>
        </w:rPr>
        <w:t>Мо(ОН)</w:t>
      </w:r>
      <w:r>
        <w:rPr>
          <w:bCs/>
          <w:sz w:val="28"/>
          <w:vertAlign w:val="subscript"/>
        </w:rPr>
        <w:t>2</w:t>
      </w:r>
      <w:r>
        <w:rPr>
          <w:bCs/>
          <w:sz w:val="28"/>
        </w:rPr>
        <w:t xml:space="preserve">  - магний гидроксид</w:t>
      </w:r>
    </w:p>
    <w:p>
      <w:pPr>
        <w:pStyle w:val="Normal"/>
        <w:ind w:firstLine="720"/>
        <w:jc w:val="both"/>
        <w:rPr/>
      </w:pPr>
      <w:r>
        <w:rPr>
          <w:bCs/>
          <w:sz w:val="28"/>
          <w:lang w:val="en-US"/>
        </w:rPr>
        <w:t>Fe</w:t>
      </w:r>
      <w:r>
        <w:rPr>
          <w:bCs/>
          <w:sz w:val="28"/>
        </w:rPr>
        <w:t>(ОН)</w:t>
      </w:r>
      <w:r>
        <w:rPr>
          <w:bCs/>
          <w:sz w:val="28"/>
          <w:vertAlign w:val="subscript"/>
        </w:rPr>
        <w:t>2</w:t>
      </w:r>
      <w:r>
        <w:rPr>
          <w:bCs/>
          <w:sz w:val="28"/>
        </w:rPr>
        <w:t xml:space="preserve"> - железо гидроксид, железо (</w:t>
      </w:r>
      <w:r>
        <w:rPr>
          <w:bCs/>
          <w:sz w:val="28"/>
          <w:lang w:val="en-US"/>
        </w:rPr>
        <w:t>II</w:t>
      </w:r>
      <w:r>
        <w:rPr>
          <w:bCs/>
          <w:sz w:val="28"/>
        </w:rPr>
        <w:t>) гидроксид.</w:t>
      </w:r>
    </w:p>
    <w:p>
      <w:pPr>
        <w:pStyle w:val="Normal"/>
        <w:ind w:firstLine="720"/>
        <w:jc w:val="both"/>
        <w:rPr/>
      </w:pPr>
      <w:r>
        <w:rPr>
          <w:bCs/>
          <w:sz w:val="28"/>
        </w:rPr>
        <w:t xml:space="preserve">Термины «смешанные оксиды» и смешанные гидроксиды» не рекомендуются. Такие соединения нужно назвать двойными, тройными и т.д. </w:t>
      </w:r>
    </w:p>
    <w:p>
      <w:pPr>
        <w:pStyle w:val="Normal"/>
        <w:ind w:firstLine="720"/>
        <w:jc w:val="both"/>
        <w:rPr/>
      </w:pPr>
      <w:r>
        <w:rPr>
          <w:bCs/>
          <w:sz w:val="28"/>
        </w:rPr>
        <w:t xml:space="preserve">У оксидов и гидроксидов металлы перечисляются в алфавитном порядке, например, </w:t>
      </w:r>
      <w:r>
        <w:rPr>
          <w:bCs/>
          <w:sz w:val="28"/>
          <w:lang w:val="en-US"/>
        </w:rPr>
        <w:t>AlLiMn</w:t>
      </w:r>
      <w:r>
        <w:rPr>
          <w:bCs/>
          <w:sz w:val="28"/>
          <w:vertAlign w:val="subscript"/>
        </w:rPr>
        <w:t>2</w:t>
      </w:r>
      <w:r>
        <w:rPr>
          <w:bCs/>
          <w:sz w:val="28"/>
          <w:lang w:val="en-US"/>
        </w:rPr>
        <w:t>O</w:t>
      </w:r>
      <w:r>
        <w:rPr>
          <w:bCs/>
          <w:sz w:val="28"/>
          <w:vertAlign w:val="subscript"/>
        </w:rPr>
        <w:t>4</w:t>
      </w:r>
      <w:r>
        <w:rPr>
          <w:bCs/>
          <w:sz w:val="28"/>
        </w:rPr>
        <w:t>(</w:t>
      </w:r>
      <w:r>
        <w:rPr>
          <w:bCs/>
          <w:sz w:val="28"/>
          <w:lang w:val="en-US"/>
        </w:rPr>
        <w:t>OH</w:t>
      </w:r>
      <w:r>
        <w:rPr>
          <w:bCs/>
          <w:sz w:val="28"/>
        </w:rPr>
        <w:t>)</w:t>
      </w:r>
      <w:r>
        <w:rPr>
          <w:bCs/>
          <w:sz w:val="28"/>
          <w:vertAlign w:val="subscript"/>
        </w:rPr>
        <w:t>4</w:t>
      </w:r>
      <w:r>
        <w:rPr>
          <w:bCs/>
          <w:sz w:val="28"/>
        </w:rPr>
        <w:t xml:space="preserve"> – алюминий литий димарганец (</w:t>
      </w:r>
      <w:r>
        <w:rPr>
          <w:bCs/>
          <w:sz w:val="28"/>
          <w:lang w:val="en-US"/>
        </w:rPr>
        <w:t>IV</w:t>
      </w:r>
      <w:r>
        <w:rPr>
          <w:bCs/>
          <w:sz w:val="28"/>
        </w:rPr>
        <w:t>) тетрагидроксид  тетраоксид.</w:t>
      </w:r>
    </w:p>
    <w:p>
      <w:pPr>
        <w:pStyle w:val="Normal"/>
        <w:ind w:firstLine="720"/>
        <w:jc w:val="both"/>
        <w:rPr/>
      </w:pPr>
      <w:r>
        <w:rPr>
          <w:bCs/>
          <w:sz w:val="28"/>
        </w:rPr>
        <w:t xml:space="preserve">Окончание  </w:t>
      </w:r>
      <w:r>
        <w:rPr>
          <w:bCs/>
          <w:i/>
          <w:sz w:val="28"/>
        </w:rPr>
        <w:t>-ат</w:t>
      </w:r>
      <w:r>
        <w:rPr>
          <w:bCs/>
          <w:sz w:val="28"/>
        </w:rPr>
        <w:t xml:space="preserve"> теперь является  принятым окончанием для анионов и его не следует использовать для молекулярных соединений. Однако одно исключение признается. В соответствии со своим окончанием  гидрат теперь  твердо применяется для соединений, содержащих кристализационную воду, и допускается для обозначения воды, связанной  неопределенным образом. Названия  гидратов можно  образовывать из названий отдельных соединений, записывая их через дефис и указывая в конце  число молекул  арабскими цифрами, разделенными дробной чертой:</w:t>
      </w:r>
    </w:p>
    <w:p>
      <w:pPr>
        <w:pStyle w:val="Normal"/>
        <w:ind w:left="720" w:hanging="0"/>
        <w:jc w:val="both"/>
        <w:rPr/>
      </w:pPr>
      <w:r>
        <w:rPr>
          <w:bCs/>
          <w:sz w:val="28"/>
        </w:rPr>
        <w:t>3</w:t>
      </w:r>
      <w:r>
        <w:rPr>
          <w:bCs/>
          <w:sz w:val="28"/>
          <w:lang w:val="en-US"/>
        </w:rPr>
        <w:t>CdSO</w:t>
      </w:r>
      <w:r>
        <w:rPr>
          <w:bCs/>
          <w:sz w:val="28"/>
          <w:vertAlign w:val="subscript"/>
        </w:rPr>
        <w:t>4</w:t>
      </w:r>
      <w:r>
        <w:rPr>
          <w:bCs/>
          <w:sz w:val="28"/>
        </w:rPr>
        <w:t>· 8</w:t>
      </w:r>
      <w:r>
        <w:rPr>
          <w:bCs/>
          <w:sz w:val="28"/>
          <w:lang w:val="en-US"/>
        </w:rPr>
        <w:t>H</w:t>
      </w:r>
      <w:r>
        <w:rPr>
          <w:bCs/>
          <w:sz w:val="28"/>
          <w:vertAlign w:val="subscript"/>
        </w:rPr>
        <w:t>2</w:t>
      </w:r>
      <w:r>
        <w:rPr>
          <w:bCs/>
          <w:sz w:val="28"/>
          <w:lang w:val="en-US"/>
        </w:rPr>
        <w:t>O</w:t>
      </w:r>
      <w:r>
        <w:rPr>
          <w:bCs/>
          <w:sz w:val="28"/>
        </w:rPr>
        <w:t xml:space="preserve"> - кадмий сульфат-гидрат (3/8)</w:t>
      </w:r>
    </w:p>
    <w:p>
      <w:pPr>
        <w:pStyle w:val="Normal"/>
        <w:ind w:left="720" w:hanging="0"/>
        <w:jc w:val="both"/>
        <w:rPr/>
      </w:pPr>
      <w:r>
        <w:rPr>
          <w:bCs/>
          <w:sz w:val="28"/>
          <w:lang w:val="en-US"/>
        </w:rPr>
        <w:t>Na</w:t>
      </w:r>
      <w:r>
        <w:rPr>
          <w:bCs/>
          <w:sz w:val="28"/>
          <w:vertAlign w:val="subscript"/>
        </w:rPr>
        <w:t>2</w:t>
      </w:r>
      <w:r>
        <w:rPr>
          <w:bCs/>
          <w:sz w:val="28"/>
          <w:lang w:val="en-US"/>
        </w:rPr>
        <w:t>CO</w:t>
      </w:r>
      <w:r>
        <w:rPr>
          <w:bCs/>
          <w:sz w:val="28"/>
          <w:vertAlign w:val="subscript"/>
        </w:rPr>
        <w:t>3</w:t>
      </w:r>
      <w:r>
        <w:rPr>
          <w:bCs/>
          <w:sz w:val="28"/>
        </w:rPr>
        <w:t xml:space="preserve"> ·10</w:t>
      </w:r>
      <w:r>
        <w:rPr>
          <w:bCs/>
          <w:sz w:val="28"/>
          <w:lang w:val="en-US"/>
        </w:rPr>
        <w:t>H</w:t>
      </w:r>
      <w:r>
        <w:rPr>
          <w:bCs/>
          <w:sz w:val="28"/>
          <w:vertAlign w:val="subscript"/>
        </w:rPr>
        <w:t>2</w:t>
      </w:r>
      <w:r>
        <w:rPr>
          <w:bCs/>
          <w:sz w:val="28"/>
          <w:lang w:val="en-US"/>
        </w:rPr>
        <w:t>O</w:t>
      </w:r>
      <w:r>
        <w:rPr>
          <w:bCs/>
          <w:sz w:val="28"/>
        </w:rPr>
        <w:t xml:space="preserve"> - натрий карбонат-гидрат (1/10) или натрий карбонат         декагидрат</w:t>
      </w:r>
    </w:p>
    <w:p>
      <w:pPr>
        <w:pStyle w:val="Normal"/>
        <w:rPr/>
      </w:pPr>
      <w:r>
        <w:rPr>
          <w:bCs/>
          <w:sz w:val="28"/>
        </w:rPr>
        <w:t xml:space="preserve">        </w:t>
      </w:r>
      <w:r>
        <w:rPr>
          <w:bCs/>
          <w:sz w:val="28"/>
          <w:lang w:val="en-US"/>
        </w:rPr>
        <w:t>Al</w:t>
      </w:r>
      <w:r>
        <w:rPr>
          <w:bCs/>
          <w:sz w:val="28"/>
          <w:vertAlign w:val="subscript"/>
        </w:rPr>
        <w:t>2</w:t>
      </w:r>
      <w:r>
        <w:rPr>
          <w:bCs/>
          <w:sz w:val="28"/>
        </w:rPr>
        <w:t>(</w:t>
      </w:r>
      <w:r>
        <w:rPr>
          <w:bCs/>
          <w:sz w:val="28"/>
          <w:lang w:val="en-US"/>
        </w:rPr>
        <w:t>SO</w:t>
      </w:r>
      <w:r>
        <w:rPr>
          <w:bCs/>
          <w:sz w:val="28"/>
          <w:vertAlign w:val="subscript"/>
        </w:rPr>
        <w:t>4</w:t>
      </w:r>
      <w:r>
        <w:rPr>
          <w:bCs/>
          <w:sz w:val="28"/>
        </w:rPr>
        <w:t>)</w:t>
      </w:r>
      <w:r>
        <w:rPr>
          <w:bCs/>
          <w:sz w:val="28"/>
          <w:vertAlign w:val="subscript"/>
        </w:rPr>
        <w:t>3</w:t>
      </w:r>
      <w:r>
        <w:rPr>
          <w:bCs/>
          <w:sz w:val="28"/>
        </w:rPr>
        <w:t>·</w:t>
      </w:r>
      <w:r>
        <w:rPr>
          <w:bCs/>
          <w:sz w:val="28"/>
          <w:lang w:val="en-US"/>
        </w:rPr>
        <w:t>H</w:t>
      </w:r>
      <w:r>
        <w:rPr>
          <w:bCs/>
          <w:sz w:val="28"/>
          <w:vertAlign w:val="subscript"/>
        </w:rPr>
        <w:t>2</w:t>
      </w:r>
      <w:r>
        <w:rPr>
          <w:bCs/>
          <w:sz w:val="28"/>
          <w:lang w:val="en-US"/>
        </w:rPr>
        <w:t>SO</w:t>
      </w:r>
      <w:r>
        <w:rPr>
          <w:bCs/>
          <w:sz w:val="28"/>
          <w:vertAlign w:val="subscript"/>
        </w:rPr>
        <w:t>4</w:t>
      </w:r>
      <w:r>
        <w:rPr>
          <w:bCs/>
          <w:sz w:val="28"/>
        </w:rPr>
        <w:t>·24</w:t>
      </w:r>
      <w:r>
        <w:rPr>
          <w:bCs/>
          <w:sz w:val="28"/>
          <w:lang w:val="en-US"/>
        </w:rPr>
        <w:t>H</w:t>
      </w:r>
      <w:r>
        <w:rPr>
          <w:bCs/>
          <w:sz w:val="28"/>
          <w:vertAlign w:val="subscript"/>
        </w:rPr>
        <w:t>2</w:t>
      </w:r>
      <w:r>
        <w:rPr>
          <w:bCs/>
          <w:sz w:val="28"/>
          <w:lang w:val="en-US"/>
        </w:rPr>
        <w:t>O</w:t>
      </w:r>
      <w:r>
        <w:rPr>
          <w:bCs/>
          <w:sz w:val="28"/>
        </w:rPr>
        <w:t>-алюминий сульфат-калий сульфат-гидрат (1/1/24)</w:t>
      </w:r>
    </w:p>
    <w:p>
      <w:pPr>
        <w:pStyle w:val="Normal"/>
        <w:ind w:firstLine="720"/>
        <w:jc w:val="both"/>
        <w:rPr/>
      </w:pPr>
      <w:r>
        <w:rPr>
          <w:bCs/>
          <w:sz w:val="28"/>
        </w:rPr>
        <w:t xml:space="preserve">В случае, если имеются данные о структуре, возможно, например, такое обозначение: </w:t>
      </w:r>
      <w:r>
        <w:rPr>
          <w:bCs/>
          <w:sz w:val="28"/>
          <w:lang w:val="en-US"/>
        </w:rPr>
        <w:t>Fe</w:t>
      </w:r>
      <w:r>
        <w:rPr>
          <w:bCs/>
          <w:sz w:val="28"/>
        </w:rPr>
        <w:t>(</w:t>
      </w:r>
      <w:r>
        <w:rPr>
          <w:bCs/>
          <w:sz w:val="28"/>
          <w:lang w:val="en-US"/>
        </w:rPr>
        <w:t>H</w:t>
      </w:r>
      <w:r>
        <w:rPr>
          <w:bCs/>
          <w:sz w:val="28"/>
          <w:vertAlign w:val="subscript"/>
        </w:rPr>
        <w:t>2</w:t>
      </w:r>
      <w:r>
        <w:rPr>
          <w:bCs/>
          <w:sz w:val="28"/>
          <w:lang w:val="en-US"/>
        </w:rPr>
        <w:t>O</w:t>
      </w:r>
      <w:r>
        <w:rPr>
          <w:bCs/>
          <w:sz w:val="28"/>
        </w:rPr>
        <w:t>)</w:t>
      </w:r>
      <w:r>
        <w:rPr>
          <w:bCs/>
          <w:sz w:val="28"/>
          <w:vertAlign w:val="subscript"/>
        </w:rPr>
        <w:t>6</w:t>
      </w:r>
      <w:r>
        <w:rPr>
          <w:bCs/>
          <w:sz w:val="28"/>
          <w:lang w:val="en-US"/>
        </w:rPr>
        <w:t>SO</w:t>
      </w:r>
      <w:r>
        <w:rPr>
          <w:bCs/>
          <w:sz w:val="28"/>
          <w:vertAlign w:val="subscript"/>
        </w:rPr>
        <w:t>4</w:t>
      </w:r>
      <w:r>
        <w:rPr>
          <w:bCs/>
          <w:sz w:val="28"/>
        </w:rPr>
        <w:t>·</w:t>
      </w:r>
      <w:r>
        <w:rPr>
          <w:bCs/>
          <w:sz w:val="28"/>
          <w:lang w:val="en-US"/>
        </w:rPr>
        <w:t>H</w:t>
      </w:r>
      <w:r>
        <w:rPr>
          <w:bCs/>
          <w:sz w:val="28"/>
          <w:vertAlign w:val="subscript"/>
        </w:rPr>
        <w:t>2</w:t>
      </w:r>
      <w:r>
        <w:rPr>
          <w:bCs/>
          <w:sz w:val="28"/>
          <w:lang w:val="en-US"/>
        </w:rPr>
        <w:t>O</w:t>
      </w:r>
      <w:r>
        <w:rPr>
          <w:bCs/>
          <w:sz w:val="28"/>
        </w:rPr>
        <w:t xml:space="preserve">  - гексаакважелезо (</w:t>
      </w:r>
      <w:r>
        <w:rPr>
          <w:bCs/>
          <w:sz w:val="28"/>
          <w:lang w:val="en-US"/>
        </w:rPr>
        <w:t>II</w:t>
      </w:r>
      <w:r>
        <w:rPr>
          <w:bCs/>
          <w:sz w:val="28"/>
        </w:rPr>
        <w:t>) сульфат  моногидрат.</w:t>
      </w:r>
    </w:p>
    <w:p>
      <w:pPr>
        <w:pStyle w:val="Normal"/>
        <w:jc w:val="both"/>
        <w:rPr>
          <w:b/>
          <w:b/>
          <w:sz w:val="28"/>
        </w:rPr>
      </w:pPr>
      <w:r>
        <w:rPr>
          <w:b/>
          <w:sz w:val="28"/>
        </w:rPr>
        <w:t xml:space="preserve">    </w:t>
      </w:r>
    </w:p>
    <w:p>
      <w:pPr>
        <w:pStyle w:val="Normal"/>
        <w:jc w:val="both"/>
        <w:rPr/>
      </w:pPr>
      <w:r>
        <w:rPr>
          <w:b/>
          <w:sz w:val="28"/>
        </w:rPr>
        <w:t xml:space="preserve">         </w:t>
      </w:r>
      <w:r>
        <w:rPr>
          <w:b/>
          <w:sz w:val="28"/>
        </w:rPr>
        <w:t>1.4.5. Номенклатура кислот.</w:t>
      </w:r>
      <w:r>
        <w:rPr>
          <w:bCs/>
          <w:sz w:val="28"/>
        </w:rPr>
        <w:t xml:space="preserve"> Номенклатура кислот  имеет давнюю историю с прочно укоренившимися традициями. Правила ИЮПАК сохраняют наиболее полезные из старых названий, и в то же время в них делается попытка дать руководство для более рациональных названий новых соединений.</w:t>
      </w:r>
    </w:p>
    <w:p>
      <w:pPr>
        <w:pStyle w:val="Normal"/>
        <w:ind w:firstLine="720"/>
        <w:jc w:val="both"/>
        <w:rPr/>
      </w:pPr>
      <w:r>
        <w:rPr>
          <w:bCs/>
          <w:sz w:val="28"/>
        </w:rPr>
        <w:t>Кислоты, от которых образованы названия анионов с окончанием –</w:t>
      </w:r>
      <w:r>
        <w:rPr>
          <w:bCs/>
          <w:i/>
          <w:sz w:val="28"/>
        </w:rPr>
        <w:t>ид,</w:t>
      </w:r>
      <w:r>
        <w:rPr>
          <w:bCs/>
          <w:sz w:val="28"/>
        </w:rPr>
        <w:t xml:space="preserve"> рассматриваются как двойные  и псевдодвойные соединения водорода, например, </w:t>
      </w:r>
      <w:r>
        <w:rPr>
          <w:bCs/>
          <w:sz w:val="28"/>
          <w:lang w:val="en-US"/>
        </w:rPr>
        <w:t>H</w:t>
      </w:r>
      <w:r>
        <w:rPr>
          <w:bCs/>
          <w:sz w:val="28"/>
          <w:vertAlign w:val="subscript"/>
        </w:rPr>
        <w:t>2</w:t>
      </w:r>
      <w:r>
        <w:rPr>
          <w:bCs/>
          <w:sz w:val="28"/>
          <w:lang w:val="en-US"/>
        </w:rPr>
        <w:t>S</w:t>
      </w:r>
      <w:r>
        <w:rPr>
          <w:bCs/>
          <w:sz w:val="28"/>
        </w:rPr>
        <w:t xml:space="preserve"> – водород сульфид, </w:t>
      </w:r>
      <w:r>
        <w:rPr>
          <w:bCs/>
          <w:sz w:val="28"/>
          <w:lang w:val="en-US"/>
        </w:rPr>
        <w:t>HCN</w:t>
      </w:r>
      <w:r>
        <w:rPr>
          <w:bCs/>
          <w:sz w:val="28"/>
        </w:rPr>
        <w:t xml:space="preserve"> – водород  цианид.</w:t>
      </w:r>
    </w:p>
    <w:p>
      <w:pPr>
        <w:pStyle w:val="Normal"/>
        <w:ind w:firstLine="720"/>
        <w:jc w:val="both"/>
        <w:rPr/>
      </w:pPr>
      <w:r>
        <w:rPr>
          <w:bCs/>
          <w:sz w:val="28"/>
        </w:rPr>
        <w:t xml:space="preserve">Кислоты, от которых происходят названия анионов с окончаниями </w:t>
      </w:r>
      <w:r>
        <w:rPr>
          <w:bCs/>
          <w:i/>
          <w:sz w:val="28"/>
        </w:rPr>
        <w:t>–ат</w:t>
      </w:r>
      <w:r>
        <w:rPr>
          <w:bCs/>
          <w:sz w:val="28"/>
        </w:rPr>
        <w:t xml:space="preserve">  и –</w:t>
      </w:r>
      <w:r>
        <w:rPr>
          <w:bCs/>
          <w:i/>
          <w:sz w:val="28"/>
        </w:rPr>
        <w:t>ит,</w:t>
      </w:r>
      <w:r>
        <w:rPr>
          <w:bCs/>
          <w:sz w:val="28"/>
        </w:rPr>
        <w:t xml:space="preserve"> можно рассматривать как и в предыдущем пункте, но в соответствии  со сложившейся практикой их названия получаются путем присоединения  к слову кислота  прилагательного с окончанием (-</w:t>
      </w:r>
      <w:r>
        <w:rPr>
          <w:bCs/>
          <w:i/>
          <w:sz w:val="28"/>
        </w:rPr>
        <w:t>ый, -ыватый</w:t>
      </w:r>
      <w:r>
        <w:rPr>
          <w:bCs/>
          <w:sz w:val="28"/>
        </w:rPr>
        <w:t>) и (-</w:t>
      </w:r>
      <w:r>
        <w:rPr>
          <w:bCs/>
          <w:i/>
          <w:sz w:val="28"/>
        </w:rPr>
        <w:t>истый, -ватистый)</w:t>
      </w:r>
      <w:r>
        <w:rPr>
          <w:bCs/>
          <w:sz w:val="28"/>
        </w:rPr>
        <w:t xml:space="preserve"> в зависимости от окончания анионов </w:t>
      </w:r>
      <w:r>
        <w:rPr>
          <w:bCs/>
          <w:i/>
          <w:sz w:val="28"/>
        </w:rPr>
        <w:t>–ат</w:t>
      </w:r>
      <w:r>
        <w:rPr>
          <w:bCs/>
          <w:sz w:val="28"/>
        </w:rPr>
        <w:t xml:space="preserve">  и –</w:t>
      </w:r>
      <w:r>
        <w:rPr>
          <w:bCs/>
          <w:i/>
          <w:sz w:val="28"/>
        </w:rPr>
        <w:t xml:space="preserve">ит </w:t>
      </w:r>
      <w:r>
        <w:rPr>
          <w:bCs/>
          <w:sz w:val="28"/>
        </w:rPr>
        <w:t xml:space="preserve"> соответственно. Таким образом, хлорноватая кислота соответствует хлорату, серная – сульфату, азотистая – нитриту. Окончание </w:t>
      </w:r>
      <w:r>
        <w:rPr>
          <w:bCs/>
          <w:i/>
          <w:sz w:val="28"/>
        </w:rPr>
        <w:t>–ит</w:t>
      </w:r>
      <w:r>
        <w:rPr>
          <w:bCs/>
          <w:sz w:val="28"/>
        </w:rPr>
        <w:t xml:space="preserve"> употребляется для обозначения низших степеней окисления.</w:t>
      </w:r>
    </w:p>
    <w:p>
      <w:pPr>
        <w:pStyle w:val="Normal"/>
        <w:ind w:firstLine="720"/>
        <w:jc w:val="both"/>
        <w:rPr/>
      </w:pPr>
      <w:r>
        <w:rPr>
          <w:bCs/>
          <w:sz w:val="28"/>
        </w:rPr>
        <w:t>В ряде случаев различие между разными степенями окисления характеристических атомов  в оксокислотах указывается приставками. Но это обозначение не следует распространять за пределы случаев, перечисленных ниже.</w:t>
      </w:r>
    </w:p>
    <w:p>
      <w:pPr>
        <w:pStyle w:val="Normal"/>
        <w:ind w:firstLine="720"/>
        <w:jc w:val="both"/>
        <w:rPr/>
      </w:pPr>
      <w:r>
        <w:rPr>
          <w:bCs/>
          <w:sz w:val="28"/>
        </w:rPr>
        <w:t xml:space="preserve">Приставка </w:t>
      </w:r>
      <w:r>
        <w:rPr>
          <w:bCs/>
          <w:i/>
          <w:sz w:val="28"/>
        </w:rPr>
        <w:t>гипо-</w:t>
      </w:r>
      <w:r>
        <w:rPr>
          <w:bCs/>
          <w:sz w:val="28"/>
        </w:rPr>
        <w:t xml:space="preserve"> применяется, чтобы обозначить более низкую степень окисления: </w:t>
      </w:r>
      <w:r>
        <w:rPr>
          <w:bCs/>
          <w:sz w:val="28"/>
          <w:lang w:val="en-US"/>
        </w:rPr>
        <w:t>H</w:t>
      </w:r>
      <w:r>
        <w:rPr>
          <w:bCs/>
          <w:sz w:val="28"/>
        </w:rPr>
        <w:t>С</w:t>
      </w:r>
      <w:r>
        <w:rPr>
          <w:bCs/>
          <w:sz w:val="28"/>
          <w:lang w:val="en-US"/>
        </w:rPr>
        <w:t>lO</w:t>
      </w:r>
      <w:r>
        <w:rPr>
          <w:bCs/>
          <w:sz w:val="28"/>
        </w:rPr>
        <w:t xml:space="preserve"> гипохлористая кислота, </w:t>
      </w:r>
      <w:r>
        <w:rPr>
          <w:bCs/>
          <w:sz w:val="28"/>
          <w:lang w:val="en-US"/>
        </w:rPr>
        <w:t>H</w:t>
      </w:r>
      <w:r>
        <w:rPr>
          <w:bCs/>
          <w:sz w:val="28"/>
        </w:rPr>
        <w:t>В</w:t>
      </w:r>
      <w:r>
        <w:rPr>
          <w:bCs/>
          <w:sz w:val="28"/>
          <w:lang w:val="en-US"/>
        </w:rPr>
        <w:t>rO</w:t>
      </w:r>
      <w:r>
        <w:rPr>
          <w:bCs/>
          <w:sz w:val="28"/>
        </w:rPr>
        <w:t xml:space="preserve"> – гипобромистая кислота, </w:t>
      </w:r>
      <w:r>
        <w:rPr>
          <w:bCs/>
          <w:sz w:val="28"/>
          <w:lang w:val="en-US"/>
        </w:rPr>
        <w:t>HJO</w:t>
      </w:r>
      <w:r>
        <w:rPr>
          <w:bCs/>
          <w:sz w:val="28"/>
        </w:rPr>
        <w:t xml:space="preserve"> – гипоиодистая кислота. В русской химической терминологии  для этих соединений укоренились соответственно названия:  хлорноватистая, бромноватистая, иодноватистая кислоты.</w:t>
      </w:r>
    </w:p>
    <w:p>
      <w:pPr>
        <w:pStyle w:val="Normal"/>
        <w:ind w:firstLine="720"/>
        <w:jc w:val="both"/>
        <w:rPr/>
      </w:pPr>
      <w:r>
        <w:rPr>
          <w:bCs/>
          <w:sz w:val="28"/>
        </w:rPr>
        <w:t xml:space="preserve">Приставка </w:t>
      </w:r>
      <w:r>
        <w:rPr>
          <w:bCs/>
          <w:i/>
          <w:sz w:val="28"/>
        </w:rPr>
        <w:t>пер-</w:t>
      </w:r>
      <w:r>
        <w:rPr>
          <w:bCs/>
          <w:sz w:val="28"/>
        </w:rPr>
        <w:t xml:space="preserve"> применяется, чтобы обозначить более высокую степень окисления и сохраняется только для </w:t>
      </w:r>
      <w:r>
        <w:rPr>
          <w:bCs/>
          <w:sz w:val="28"/>
          <w:lang w:val="en-US"/>
        </w:rPr>
        <w:t>H</w:t>
      </w:r>
      <w:r>
        <w:rPr>
          <w:bCs/>
          <w:sz w:val="28"/>
        </w:rPr>
        <w:t>С</w:t>
      </w:r>
      <w:r>
        <w:rPr>
          <w:bCs/>
          <w:sz w:val="28"/>
          <w:lang w:val="en-US"/>
        </w:rPr>
        <w:t>lO</w:t>
      </w:r>
      <w:r>
        <w:rPr>
          <w:bCs/>
          <w:sz w:val="28"/>
          <w:vertAlign w:val="subscript"/>
        </w:rPr>
        <w:t>4</w:t>
      </w:r>
      <w:r>
        <w:rPr>
          <w:bCs/>
          <w:sz w:val="28"/>
        </w:rPr>
        <w:t xml:space="preserve">  (перхлорная кислота) и для  соответствующих кислот других элементов </w:t>
      </w:r>
      <w:r>
        <w:rPr>
          <w:bCs/>
          <w:sz w:val="28"/>
          <w:lang w:val="en-US"/>
        </w:rPr>
        <w:t>VII</w:t>
      </w:r>
      <w:r>
        <w:rPr>
          <w:bCs/>
          <w:sz w:val="28"/>
        </w:rPr>
        <w:t xml:space="preserve"> группы. Применение приставки </w:t>
      </w:r>
      <w:r>
        <w:rPr>
          <w:bCs/>
          <w:i/>
          <w:sz w:val="28"/>
        </w:rPr>
        <w:t>пер-</w:t>
      </w:r>
      <w:r>
        <w:rPr>
          <w:bCs/>
          <w:sz w:val="28"/>
        </w:rPr>
        <w:t xml:space="preserve"> не должно распространяться на элементы других групп.</w:t>
      </w:r>
    </w:p>
    <w:p>
      <w:pPr>
        <w:pStyle w:val="Normal"/>
        <w:ind w:firstLine="720"/>
        <w:jc w:val="both"/>
        <w:rPr/>
      </w:pPr>
      <w:r>
        <w:rPr>
          <w:bCs/>
          <w:sz w:val="28"/>
        </w:rPr>
        <w:t xml:space="preserve">Приставки </w:t>
      </w:r>
      <w:r>
        <w:rPr>
          <w:bCs/>
          <w:i/>
          <w:sz w:val="28"/>
        </w:rPr>
        <w:t>орто</w:t>
      </w:r>
      <w:r>
        <w:rPr>
          <w:bCs/>
          <w:sz w:val="28"/>
        </w:rPr>
        <w:t xml:space="preserve">- и </w:t>
      </w:r>
      <w:r>
        <w:rPr>
          <w:bCs/>
          <w:i/>
          <w:sz w:val="28"/>
        </w:rPr>
        <w:t>мета-</w:t>
      </w:r>
      <w:r>
        <w:rPr>
          <w:bCs/>
          <w:sz w:val="28"/>
        </w:rPr>
        <w:t xml:space="preserve"> применяются, чтобы распознать кислоты, различающиеся  по «содержанию воды». Одобряются следующие названия:</w:t>
      </w:r>
    </w:p>
    <w:p>
      <w:pPr>
        <w:pStyle w:val="Normal"/>
        <w:ind w:firstLine="720"/>
        <w:jc w:val="both"/>
        <w:rPr/>
      </w:pPr>
      <w:r>
        <w:rPr>
          <w:bCs/>
          <w:sz w:val="28"/>
          <w:lang w:val="en-US"/>
        </w:rPr>
        <w:t>H</w:t>
      </w:r>
      <w:r>
        <w:rPr>
          <w:bCs/>
          <w:sz w:val="28"/>
          <w:vertAlign w:val="subscript"/>
        </w:rPr>
        <w:t>3</w:t>
      </w:r>
      <w:r>
        <w:rPr>
          <w:bCs/>
          <w:sz w:val="28"/>
          <w:lang w:val="en-US"/>
        </w:rPr>
        <w:t>BO</w:t>
      </w:r>
      <w:r>
        <w:rPr>
          <w:bCs/>
          <w:sz w:val="28"/>
          <w:vertAlign w:val="subscript"/>
        </w:rPr>
        <w:t>3</w:t>
      </w:r>
      <w:r>
        <w:rPr>
          <w:bCs/>
          <w:sz w:val="28"/>
        </w:rPr>
        <w:t xml:space="preserve">    - ортоборная кислота</w:t>
      </w:r>
    </w:p>
    <w:p>
      <w:pPr>
        <w:pStyle w:val="Normal"/>
        <w:ind w:firstLine="720"/>
        <w:jc w:val="both"/>
        <w:rPr/>
      </w:pPr>
      <w:r>
        <w:rPr>
          <w:bCs/>
          <w:sz w:val="28"/>
          <w:lang w:val="en-US"/>
        </w:rPr>
        <w:t>H</w:t>
      </w:r>
      <w:r>
        <w:rPr>
          <w:bCs/>
          <w:sz w:val="28"/>
          <w:vertAlign w:val="subscript"/>
        </w:rPr>
        <w:t>2</w:t>
      </w:r>
      <w:r>
        <w:rPr>
          <w:bCs/>
          <w:sz w:val="28"/>
          <w:lang w:val="en-US"/>
        </w:rPr>
        <w:t>SiO</w:t>
      </w:r>
      <w:r>
        <w:rPr>
          <w:bCs/>
          <w:sz w:val="28"/>
          <w:vertAlign w:val="subscript"/>
        </w:rPr>
        <w:t>4       -</w:t>
      </w:r>
      <w:r>
        <w:rPr>
          <w:bCs/>
          <w:sz w:val="28"/>
        </w:rPr>
        <w:t xml:space="preserve"> ортокремниевая кислота</w:t>
      </w:r>
    </w:p>
    <w:p>
      <w:pPr>
        <w:pStyle w:val="Normal"/>
        <w:ind w:firstLine="720"/>
        <w:jc w:val="both"/>
        <w:rPr/>
      </w:pPr>
      <w:r>
        <w:rPr>
          <w:bCs/>
          <w:sz w:val="28"/>
          <w:lang w:val="en-US"/>
        </w:rPr>
        <w:t>H</w:t>
      </w:r>
      <w:r>
        <w:rPr>
          <w:bCs/>
          <w:sz w:val="28"/>
          <w:vertAlign w:val="subscript"/>
        </w:rPr>
        <w:t>3</w:t>
      </w:r>
      <w:r>
        <w:rPr>
          <w:bCs/>
          <w:sz w:val="28"/>
          <w:lang w:val="en-US"/>
        </w:rPr>
        <w:t>PO</w:t>
      </w:r>
      <w:r>
        <w:rPr>
          <w:bCs/>
          <w:sz w:val="28"/>
          <w:vertAlign w:val="subscript"/>
        </w:rPr>
        <w:t>4</w:t>
      </w:r>
      <w:r>
        <w:rPr>
          <w:bCs/>
          <w:sz w:val="28"/>
        </w:rPr>
        <w:t xml:space="preserve">     - ортофосфорная кислота</w:t>
      </w:r>
    </w:p>
    <w:p>
      <w:pPr>
        <w:pStyle w:val="Normal"/>
        <w:ind w:firstLine="720"/>
        <w:jc w:val="both"/>
        <w:rPr/>
      </w:pPr>
      <w:r>
        <w:rPr>
          <w:bCs/>
          <w:sz w:val="28"/>
          <w:lang w:val="en-US"/>
        </w:rPr>
        <w:t>H</w:t>
      </w:r>
      <w:r>
        <w:rPr>
          <w:bCs/>
          <w:sz w:val="28"/>
          <w:vertAlign w:val="subscript"/>
        </w:rPr>
        <w:t>5</w:t>
      </w:r>
      <w:r>
        <w:rPr>
          <w:bCs/>
          <w:sz w:val="28"/>
          <w:lang w:val="en-US"/>
        </w:rPr>
        <w:t>IO</w:t>
      </w:r>
      <w:r>
        <w:rPr>
          <w:bCs/>
          <w:sz w:val="28"/>
          <w:vertAlign w:val="subscript"/>
        </w:rPr>
        <w:t>6</w:t>
      </w:r>
      <w:r>
        <w:rPr>
          <w:bCs/>
          <w:sz w:val="28"/>
        </w:rPr>
        <w:t xml:space="preserve">      - ортопериодная кислота</w:t>
      </w:r>
    </w:p>
    <w:p>
      <w:pPr>
        <w:pStyle w:val="Normal"/>
        <w:ind w:firstLine="720"/>
        <w:jc w:val="both"/>
        <w:rPr/>
      </w:pPr>
      <w:r>
        <w:rPr>
          <w:bCs/>
          <w:sz w:val="28"/>
          <w:lang w:val="en-US"/>
        </w:rPr>
        <w:t>H</w:t>
      </w:r>
      <w:r>
        <w:rPr>
          <w:bCs/>
          <w:sz w:val="28"/>
          <w:vertAlign w:val="subscript"/>
        </w:rPr>
        <w:t>6</w:t>
      </w:r>
      <w:r>
        <w:rPr>
          <w:bCs/>
          <w:sz w:val="28"/>
          <w:lang w:val="en-US"/>
        </w:rPr>
        <w:t>TeO</w:t>
      </w:r>
      <w:r>
        <w:rPr>
          <w:bCs/>
          <w:sz w:val="28"/>
          <w:vertAlign w:val="subscript"/>
        </w:rPr>
        <w:t xml:space="preserve">6      </w:t>
      </w:r>
      <w:r>
        <w:rPr>
          <w:bCs/>
          <w:sz w:val="28"/>
        </w:rPr>
        <w:t>- ортотеллуровая кислота</w:t>
      </w:r>
    </w:p>
    <w:p>
      <w:pPr>
        <w:pStyle w:val="Normal"/>
        <w:ind w:firstLine="720"/>
        <w:jc w:val="both"/>
        <w:rPr/>
      </w:pPr>
      <w:r>
        <w:rPr>
          <w:bCs/>
          <w:sz w:val="28"/>
        </w:rPr>
        <w:t>(</w:t>
      </w:r>
      <w:r>
        <w:rPr>
          <w:bCs/>
          <w:sz w:val="28"/>
          <w:lang w:val="en-US"/>
        </w:rPr>
        <w:t>HBO</w:t>
      </w:r>
      <w:r>
        <w:rPr>
          <w:bCs/>
          <w:sz w:val="28"/>
          <w:vertAlign w:val="subscript"/>
        </w:rPr>
        <w:t>2</w:t>
      </w:r>
      <w:r>
        <w:rPr>
          <w:bCs/>
          <w:sz w:val="28"/>
        </w:rPr>
        <w:t>)</w:t>
      </w:r>
      <w:r>
        <w:rPr>
          <w:bCs/>
          <w:sz w:val="28"/>
          <w:lang w:val="en-US"/>
        </w:rPr>
        <w:t>n</w:t>
      </w:r>
      <w:r>
        <w:rPr>
          <w:bCs/>
          <w:sz w:val="28"/>
        </w:rPr>
        <w:t xml:space="preserve">  - метаборная кислота</w:t>
      </w:r>
    </w:p>
    <w:p>
      <w:pPr>
        <w:pStyle w:val="Normal"/>
        <w:ind w:firstLine="720"/>
        <w:jc w:val="both"/>
        <w:rPr>
          <w:bCs/>
          <w:sz w:val="28"/>
        </w:rPr>
      </w:pPr>
      <w:r>
        <w:rPr>
          <w:bCs/>
          <w:sz w:val="28"/>
        </w:rPr>
        <w:t>(</w:t>
      </w:r>
      <w:r>
        <w:rPr>
          <w:bCs/>
          <w:sz w:val="28"/>
          <w:lang w:val="en-US"/>
        </w:rPr>
        <w:t>H</w:t>
      </w:r>
      <w:r>
        <w:rPr>
          <w:bCs/>
          <w:sz w:val="28"/>
          <w:vertAlign w:val="subscript"/>
        </w:rPr>
        <w:t>2</w:t>
      </w:r>
      <w:r>
        <w:rPr>
          <w:bCs/>
          <w:sz w:val="28"/>
          <w:lang w:val="en-US"/>
        </w:rPr>
        <w:t>SiO</w:t>
      </w:r>
      <w:r>
        <w:rPr>
          <w:bCs/>
          <w:sz w:val="28"/>
          <w:vertAlign w:val="subscript"/>
        </w:rPr>
        <w:t>3</w:t>
      </w:r>
      <w:r>
        <w:rPr>
          <w:bCs/>
          <w:sz w:val="28"/>
        </w:rPr>
        <w:t>)</w:t>
      </w:r>
      <w:r>
        <w:rPr>
          <w:bCs/>
          <w:sz w:val="28"/>
          <w:lang w:val="en-US"/>
        </w:rPr>
        <w:t>n</w:t>
      </w:r>
      <w:r>
        <w:rPr>
          <w:bCs/>
          <w:sz w:val="28"/>
        </w:rPr>
        <w:t xml:space="preserve"> - метакремниевая кислота</w:t>
      </w:r>
    </w:p>
    <w:p>
      <w:pPr>
        <w:pStyle w:val="Normal"/>
        <w:ind w:firstLine="720"/>
        <w:jc w:val="both"/>
        <w:rPr/>
      </w:pPr>
      <w:r>
        <w:rPr>
          <w:bCs/>
          <w:sz w:val="28"/>
        </w:rPr>
        <w:t>(</w:t>
      </w:r>
      <w:r>
        <w:rPr>
          <w:bCs/>
          <w:sz w:val="28"/>
          <w:lang w:val="en-US"/>
        </w:rPr>
        <w:t>HPO</w:t>
      </w:r>
      <w:r>
        <w:rPr>
          <w:bCs/>
          <w:sz w:val="28"/>
          <w:vertAlign w:val="subscript"/>
        </w:rPr>
        <w:t>3</w:t>
      </w:r>
      <w:r>
        <w:rPr>
          <w:bCs/>
          <w:sz w:val="28"/>
        </w:rPr>
        <w:t>)</w:t>
      </w:r>
      <w:r>
        <w:rPr>
          <w:bCs/>
          <w:sz w:val="28"/>
          <w:lang w:val="en-US"/>
        </w:rPr>
        <w:t>n</w:t>
      </w:r>
      <w:r>
        <w:rPr>
          <w:bCs/>
          <w:sz w:val="28"/>
        </w:rPr>
        <w:t xml:space="preserve">   - метафосфорная кислота</w:t>
      </w:r>
    </w:p>
    <w:p>
      <w:pPr>
        <w:pStyle w:val="Normal"/>
        <w:ind w:firstLine="720"/>
        <w:jc w:val="both"/>
        <w:rPr/>
      </w:pPr>
      <w:r>
        <w:rPr>
          <w:bCs/>
          <w:sz w:val="28"/>
        </w:rPr>
        <w:t xml:space="preserve">Приставка </w:t>
      </w:r>
      <w:r>
        <w:rPr>
          <w:bCs/>
          <w:i/>
          <w:sz w:val="28"/>
        </w:rPr>
        <w:t>пиро-</w:t>
      </w:r>
      <w:r>
        <w:rPr>
          <w:bCs/>
          <w:sz w:val="28"/>
        </w:rPr>
        <w:t xml:space="preserve"> применяется для обозначения кислоты, состоящей из двух молекул ортокислоты  с вычетом одной молекулы воды. Название пирофосфорная кислота  можно сохранить для </w:t>
      </w:r>
      <w:r>
        <w:rPr>
          <w:bCs/>
          <w:sz w:val="28"/>
          <w:lang w:val="en-US"/>
        </w:rPr>
        <w:t>H</w:t>
      </w:r>
      <w:r>
        <w:rPr>
          <w:bCs/>
          <w:sz w:val="28"/>
          <w:vertAlign w:val="subscript"/>
        </w:rPr>
        <w:t>4</w:t>
      </w:r>
      <w:r>
        <w:rPr>
          <w:bCs/>
          <w:sz w:val="28"/>
          <w:lang w:val="en-US"/>
        </w:rPr>
        <w:t>P</w:t>
      </w:r>
      <w:r>
        <w:rPr>
          <w:bCs/>
          <w:sz w:val="28"/>
          <w:vertAlign w:val="subscript"/>
        </w:rPr>
        <w:t>2</w:t>
      </w:r>
      <w:r>
        <w:rPr>
          <w:bCs/>
          <w:sz w:val="28"/>
          <w:lang w:val="en-US"/>
        </w:rPr>
        <w:t>O</w:t>
      </w:r>
      <w:r>
        <w:rPr>
          <w:bCs/>
          <w:sz w:val="28"/>
          <w:vertAlign w:val="subscript"/>
        </w:rPr>
        <w:t>7</w:t>
      </w:r>
      <w:r>
        <w:rPr>
          <w:bCs/>
          <w:sz w:val="28"/>
        </w:rPr>
        <w:t>,  хотя название дифосфорная кислота предпочтительнее.</w:t>
      </w:r>
    </w:p>
    <w:p>
      <w:pPr>
        <w:pStyle w:val="Normal"/>
        <w:ind w:firstLine="720"/>
        <w:jc w:val="both"/>
        <w:rPr/>
      </w:pPr>
      <w:r>
        <w:rPr>
          <w:bCs/>
          <w:sz w:val="28"/>
        </w:rPr>
        <w:t xml:space="preserve">Когда  приставка  </w:t>
      </w:r>
      <w:r>
        <w:rPr>
          <w:bCs/>
          <w:i/>
          <w:sz w:val="28"/>
        </w:rPr>
        <w:t>пероксо-</w:t>
      </w:r>
      <w:r>
        <w:rPr>
          <w:bCs/>
          <w:sz w:val="28"/>
        </w:rPr>
        <w:t xml:space="preserve"> применяется с тривиальными названиями кислот, она указывает  замещение иона – О – ионом – О – О –. Например:</w:t>
      </w:r>
    </w:p>
    <w:p>
      <w:pPr>
        <w:pStyle w:val="Normal"/>
        <w:ind w:left="720" w:hanging="0"/>
        <w:jc w:val="both"/>
        <w:rPr/>
      </w:pPr>
      <w:r>
        <w:rPr>
          <w:bCs/>
          <w:sz w:val="28"/>
          <w:lang w:val="en-US"/>
        </w:rPr>
        <w:t>HNO</w:t>
      </w:r>
      <w:r>
        <w:rPr>
          <w:bCs/>
          <w:sz w:val="28"/>
          <w:vertAlign w:val="subscript"/>
        </w:rPr>
        <w:t>4</w:t>
      </w:r>
      <w:r>
        <w:rPr>
          <w:bCs/>
          <w:sz w:val="28"/>
        </w:rPr>
        <w:t xml:space="preserve"> - пероксоазотная кислота</w:t>
      </w:r>
    </w:p>
    <w:p>
      <w:pPr>
        <w:pStyle w:val="Normal"/>
        <w:ind w:left="720" w:hanging="0"/>
        <w:jc w:val="both"/>
        <w:rPr/>
      </w:pPr>
      <w:r>
        <w:rPr>
          <w:bCs/>
          <w:sz w:val="28"/>
          <w:lang w:val="en-US"/>
        </w:rPr>
        <w:t>H</w:t>
      </w:r>
      <w:r>
        <w:rPr>
          <w:bCs/>
          <w:sz w:val="28"/>
          <w:vertAlign w:val="subscript"/>
        </w:rPr>
        <w:t>4</w:t>
      </w:r>
      <w:r>
        <w:rPr>
          <w:bCs/>
          <w:sz w:val="28"/>
          <w:lang w:val="en-US"/>
        </w:rPr>
        <w:t>P</w:t>
      </w:r>
      <w:r>
        <w:rPr>
          <w:bCs/>
          <w:sz w:val="28"/>
          <w:vertAlign w:val="subscript"/>
        </w:rPr>
        <w:t>2</w:t>
      </w:r>
      <w:r>
        <w:rPr>
          <w:bCs/>
          <w:sz w:val="28"/>
          <w:lang w:val="en-US"/>
        </w:rPr>
        <w:t>O</w:t>
      </w:r>
      <w:r>
        <w:rPr>
          <w:bCs/>
          <w:sz w:val="28"/>
          <w:vertAlign w:val="subscript"/>
        </w:rPr>
        <w:t xml:space="preserve">8 </w:t>
      </w:r>
      <w:r>
        <w:rPr>
          <w:bCs/>
          <w:sz w:val="28"/>
        </w:rPr>
        <w:t xml:space="preserve">- пероксодифосфорная кислота </w:t>
      </w:r>
    </w:p>
    <w:p>
      <w:pPr>
        <w:pStyle w:val="Normal"/>
        <w:ind w:firstLine="720"/>
        <w:jc w:val="both"/>
        <w:rPr/>
      </w:pPr>
      <w:r>
        <w:rPr>
          <w:sz w:val="28"/>
        </w:rPr>
        <w:t xml:space="preserve">Кислоты, образованные  из оксокислот путем замещения кислорода серой,  называются </w:t>
      </w:r>
      <w:r>
        <w:rPr>
          <w:i/>
          <w:iCs/>
          <w:sz w:val="28"/>
        </w:rPr>
        <w:t>тиокислотами</w:t>
      </w:r>
      <w:r>
        <w:rPr>
          <w:sz w:val="28"/>
        </w:rPr>
        <w:t>. Когда замещено более одного атома кислорода, количество атомов серы желательно указывать:</w:t>
      </w:r>
    </w:p>
    <w:p>
      <w:pPr>
        <w:pStyle w:val="Normal"/>
        <w:ind w:left="720" w:hanging="0"/>
        <w:jc w:val="both"/>
        <w:rPr/>
      </w:pPr>
      <w:r>
        <w:rPr>
          <w:bCs/>
          <w:sz w:val="28"/>
          <w:lang w:val="en-US"/>
        </w:rPr>
        <w:t>HSCN</w:t>
      </w:r>
      <w:r>
        <w:rPr>
          <w:bCs/>
          <w:sz w:val="28"/>
        </w:rPr>
        <w:t xml:space="preserve"> - тиоциановая кислота</w:t>
      </w:r>
    </w:p>
    <w:p>
      <w:pPr>
        <w:pStyle w:val="Normal"/>
        <w:ind w:left="720" w:hanging="0"/>
        <w:jc w:val="both"/>
        <w:rPr/>
      </w:pPr>
      <w:r>
        <w:rPr>
          <w:bCs/>
          <w:sz w:val="28"/>
          <w:lang w:val="en-US"/>
        </w:rPr>
        <w:t>H</w:t>
      </w:r>
      <w:r>
        <w:rPr>
          <w:bCs/>
          <w:sz w:val="28"/>
          <w:vertAlign w:val="subscript"/>
        </w:rPr>
        <w:t>3</w:t>
      </w:r>
      <w:r>
        <w:rPr>
          <w:bCs/>
          <w:sz w:val="28"/>
          <w:lang w:val="en-US"/>
        </w:rPr>
        <w:t>PO</w:t>
      </w:r>
      <w:r>
        <w:rPr>
          <w:bCs/>
          <w:sz w:val="28"/>
          <w:vertAlign w:val="subscript"/>
        </w:rPr>
        <w:t>2</w:t>
      </w:r>
      <w:r>
        <w:rPr>
          <w:bCs/>
          <w:sz w:val="28"/>
          <w:lang w:val="en-US"/>
        </w:rPr>
        <w:t>S</w:t>
      </w:r>
      <w:r>
        <w:rPr>
          <w:bCs/>
          <w:sz w:val="28"/>
          <w:vertAlign w:val="subscript"/>
        </w:rPr>
        <w:t xml:space="preserve">2 </w:t>
      </w:r>
      <w:r>
        <w:rPr>
          <w:bCs/>
          <w:sz w:val="28"/>
        </w:rPr>
        <w:t>-</w:t>
      </w:r>
      <w:r>
        <w:rPr>
          <w:bCs/>
          <w:sz w:val="28"/>
          <w:vertAlign w:val="subscript"/>
        </w:rPr>
        <w:t xml:space="preserve"> </w:t>
      </w:r>
      <w:r>
        <w:rPr>
          <w:bCs/>
          <w:sz w:val="28"/>
        </w:rPr>
        <w:t>дитиофосфорная кислота</w:t>
      </w:r>
    </w:p>
    <w:p>
      <w:pPr>
        <w:pStyle w:val="Normal"/>
        <w:ind w:firstLine="720"/>
        <w:jc w:val="both"/>
        <w:rPr/>
      </w:pPr>
      <w:r>
        <w:rPr>
          <w:bCs/>
          <w:sz w:val="28"/>
        </w:rPr>
        <w:t>Кислоты, содержащие другие лиганды, а не кислород и серу, обозначаются обычно по номенклатуре координационных соединений.</w:t>
      </w:r>
    </w:p>
    <w:p>
      <w:pPr>
        <w:pStyle w:val="Normal"/>
        <w:ind w:firstLine="720"/>
        <w:jc w:val="both"/>
        <w:rPr/>
      </w:pPr>
      <w:r>
        <w:rPr>
          <w:bCs/>
          <w:sz w:val="28"/>
        </w:rPr>
        <w:t>Нижеприведенный список содержит принятые названия для некоторых  оксокислот и их пероксо- и тио- производных.</w:t>
      </w:r>
    </w:p>
    <w:p>
      <w:pPr>
        <w:pStyle w:val="Normal"/>
        <w:ind w:firstLine="720"/>
        <w:jc w:val="both"/>
        <w:rPr/>
      </w:pPr>
      <w:r>
        <w:rPr>
          <w:bCs/>
          <w:sz w:val="28"/>
          <w:lang w:val="en-US"/>
        </w:rPr>
        <w:t>H</w:t>
      </w:r>
      <w:r>
        <w:rPr>
          <w:bCs/>
          <w:sz w:val="28"/>
          <w:vertAlign w:val="subscript"/>
        </w:rPr>
        <w:t>2</w:t>
      </w:r>
      <w:r>
        <w:rPr>
          <w:bCs/>
          <w:sz w:val="28"/>
          <w:lang w:val="en-US"/>
        </w:rPr>
        <w:t>CO</w:t>
      </w:r>
      <w:r>
        <w:rPr>
          <w:bCs/>
          <w:sz w:val="28"/>
          <w:vertAlign w:val="subscript"/>
        </w:rPr>
        <w:t>3</w:t>
      </w:r>
      <w:r>
        <w:rPr>
          <w:bCs/>
          <w:sz w:val="28"/>
        </w:rPr>
        <w:t xml:space="preserve">       - угольная кислота</w:t>
      </w:r>
    </w:p>
    <w:p>
      <w:pPr>
        <w:pStyle w:val="Normal"/>
        <w:ind w:firstLine="720"/>
        <w:jc w:val="both"/>
        <w:rPr/>
      </w:pPr>
      <w:r>
        <w:rPr>
          <w:bCs/>
          <w:sz w:val="28"/>
          <w:lang w:val="en-US"/>
        </w:rPr>
        <w:t>HOCN</w:t>
      </w:r>
      <w:r>
        <w:rPr>
          <w:bCs/>
          <w:sz w:val="28"/>
        </w:rPr>
        <w:t xml:space="preserve">      - циановая кислота</w:t>
      </w:r>
    </w:p>
    <w:p>
      <w:pPr>
        <w:pStyle w:val="Normal"/>
        <w:ind w:firstLine="720"/>
        <w:jc w:val="both"/>
        <w:rPr/>
      </w:pPr>
      <w:r>
        <w:rPr>
          <w:bCs/>
          <w:sz w:val="28"/>
          <w:lang w:val="en-US"/>
        </w:rPr>
        <w:t>HNCO</w:t>
      </w:r>
      <w:r>
        <w:rPr>
          <w:bCs/>
          <w:sz w:val="28"/>
        </w:rPr>
        <w:t xml:space="preserve">      - изоциановая кислота</w:t>
      </w:r>
    </w:p>
    <w:p>
      <w:pPr>
        <w:pStyle w:val="Normal"/>
        <w:ind w:firstLine="720"/>
        <w:jc w:val="both"/>
        <w:rPr/>
      </w:pPr>
      <w:r>
        <w:rPr>
          <w:bCs/>
          <w:sz w:val="28"/>
          <w:lang w:val="en-US"/>
        </w:rPr>
        <w:t>HONC</w:t>
      </w:r>
      <w:r>
        <w:rPr>
          <w:bCs/>
          <w:sz w:val="28"/>
        </w:rPr>
        <w:t xml:space="preserve">      - гремучая кислота</w:t>
      </w:r>
    </w:p>
    <w:p>
      <w:pPr>
        <w:pStyle w:val="Normal"/>
        <w:ind w:firstLine="720"/>
        <w:jc w:val="both"/>
        <w:rPr/>
      </w:pPr>
      <w:r>
        <w:rPr>
          <w:bCs/>
          <w:sz w:val="28"/>
          <w:lang w:val="en-US"/>
        </w:rPr>
        <w:t>HNO</w:t>
      </w:r>
      <w:r>
        <w:rPr>
          <w:bCs/>
          <w:sz w:val="28"/>
          <w:vertAlign w:val="subscript"/>
        </w:rPr>
        <w:t>3</w:t>
      </w:r>
      <w:r>
        <w:rPr>
          <w:bCs/>
          <w:sz w:val="28"/>
        </w:rPr>
        <w:t xml:space="preserve">       - азотная кислота</w:t>
      </w:r>
    </w:p>
    <w:p>
      <w:pPr>
        <w:pStyle w:val="Normal"/>
        <w:ind w:firstLine="720"/>
        <w:jc w:val="both"/>
        <w:rPr/>
      </w:pPr>
      <w:r>
        <w:rPr>
          <w:bCs/>
          <w:sz w:val="28"/>
          <w:lang w:val="en-US"/>
        </w:rPr>
        <w:t>HNO</w:t>
      </w:r>
      <w:r>
        <w:rPr>
          <w:bCs/>
          <w:sz w:val="28"/>
          <w:vertAlign w:val="subscript"/>
        </w:rPr>
        <w:t>2</w:t>
      </w:r>
      <w:r>
        <w:rPr>
          <w:bCs/>
          <w:sz w:val="28"/>
        </w:rPr>
        <w:t xml:space="preserve">       - азотистая кислота</w:t>
      </w:r>
    </w:p>
    <w:p>
      <w:pPr>
        <w:pStyle w:val="Normal"/>
        <w:ind w:firstLine="720"/>
        <w:jc w:val="both"/>
        <w:rPr/>
      </w:pPr>
      <w:r>
        <w:rPr>
          <w:bCs/>
          <w:sz w:val="28"/>
          <w:lang w:val="en-US"/>
        </w:rPr>
        <w:t>H</w:t>
      </w:r>
      <w:r>
        <w:rPr>
          <w:bCs/>
          <w:sz w:val="28"/>
          <w:vertAlign w:val="subscript"/>
        </w:rPr>
        <w:t>2</w:t>
      </w:r>
      <w:r>
        <w:rPr>
          <w:bCs/>
          <w:sz w:val="28"/>
          <w:lang w:val="en-US"/>
        </w:rPr>
        <w:t>NO</w:t>
      </w:r>
      <w:r>
        <w:rPr>
          <w:bCs/>
          <w:sz w:val="28"/>
          <w:vertAlign w:val="subscript"/>
        </w:rPr>
        <w:t>2</w:t>
      </w:r>
      <w:r>
        <w:rPr>
          <w:bCs/>
          <w:sz w:val="28"/>
        </w:rPr>
        <w:t xml:space="preserve">      - нитроксильная кислота</w:t>
      </w:r>
    </w:p>
    <w:p>
      <w:pPr>
        <w:pStyle w:val="Normal"/>
        <w:ind w:firstLine="720"/>
        <w:jc w:val="both"/>
        <w:rPr/>
      </w:pPr>
      <w:r>
        <w:rPr>
          <w:bCs/>
          <w:sz w:val="28"/>
          <w:lang w:val="en-US"/>
        </w:rPr>
        <w:t>H</w:t>
      </w:r>
      <w:r>
        <w:rPr>
          <w:bCs/>
          <w:sz w:val="28"/>
          <w:vertAlign w:val="subscript"/>
        </w:rPr>
        <w:t>2</w:t>
      </w:r>
      <w:r>
        <w:rPr>
          <w:bCs/>
          <w:sz w:val="28"/>
          <w:lang w:val="en-US"/>
        </w:rPr>
        <w:t>N</w:t>
      </w:r>
      <w:r>
        <w:rPr>
          <w:bCs/>
          <w:sz w:val="28"/>
          <w:vertAlign w:val="subscript"/>
        </w:rPr>
        <w:t>2</w:t>
      </w:r>
      <w:r>
        <w:rPr>
          <w:bCs/>
          <w:sz w:val="28"/>
          <w:lang w:val="en-US"/>
        </w:rPr>
        <w:t>O</w:t>
      </w:r>
      <w:r>
        <w:rPr>
          <w:bCs/>
          <w:sz w:val="28"/>
          <w:vertAlign w:val="subscript"/>
        </w:rPr>
        <w:t xml:space="preserve">2        </w:t>
      </w:r>
      <w:r>
        <w:rPr>
          <w:bCs/>
          <w:sz w:val="28"/>
        </w:rPr>
        <w:t>-</w:t>
      </w:r>
      <w:r>
        <w:rPr>
          <w:bCs/>
          <w:sz w:val="28"/>
          <w:vertAlign w:val="subscript"/>
        </w:rPr>
        <w:t xml:space="preserve"> </w:t>
      </w:r>
      <w:r>
        <w:rPr>
          <w:bCs/>
          <w:sz w:val="28"/>
        </w:rPr>
        <w:t>гипоазотистая кислота</w:t>
      </w:r>
    </w:p>
    <w:p>
      <w:pPr>
        <w:pStyle w:val="Normal"/>
        <w:ind w:firstLine="720"/>
        <w:jc w:val="both"/>
        <w:rPr/>
      </w:pPr>
      <w:r>
        <w:rPr>
          <w:bCs/>
          <w:sz w:val="28"/>
          <w:lang w:val="en-US"/>
        </w:rPr>
        <w:t>H</w:t>
      </w:r>
      <w:r>
        <w:rPr>
          <w:bCs/>
          <w:sz w:val="28"/>
          <w:vertAlign w:val="subscript"/>
        </w:rPr>
        <w:t>3</w:t>
      </w:r>
      <w:r>
        <w:rPr>
          <w:bCs/>
          <w:sz w:val="28"/>
          <w:lang w:val="en-US"/>
        </w:rPr>
        <w:t>PO</w:t>
      </w:r>
      <w:r>
        <w:rPr>
          <w:bCs/>
          <w:sz w:val="28"/>
          <w:vertAlign w:val="subscript"/>
        </w:rPr>
        <w:t>5</w:t>
      </w:r>
      <w:r>
        <w:rPr>
          <w:bCs/>
          <w:sz w:val="28"/>
        </w:rPr>
        <w:t xml:space="preserve">       - пероксомонофосфорная кислота</w:t>
      </w:r>
    </w:p>
    <w:p>
      <w:pPr>
        <w:pStyle w:val="Normal"/>
        <w:ind w:firstLine="720"/>
        <w:jc w:val="both"/>
        <w:rPr/>
      </w:pPr>
      <w:r>
        <w:rPr>
          <w:bCs/>
          <w:sz w:val="28"/>
          <w:lang w:val="en-US"/>
        </w:rPr>
        <w:t>H</w:t>
      </w:r>
      <w:r>
        <w:rPr>
          <w:bCs/>
          <w:sz w:val="28"/>
          <w:vertAlign w:val="subscript"/>
        </w:rPr>
        <w:t>2</w:t>
      </w:r>
      <w:r>
        <w:rPr>
          <w:bCs/>
          <w:sz w:val="28"/>
          <w:lang w:val="en-US"/>
        </w:rPr>
        <w:t>PHO</w:t>
      </w:r>
      <w:r>
        <w:rPr>
          <w:bCs/>
          <w:sz w:val="28"/>
          <w:vertAlign w:val="subscript"/>
        </w:rPr>
        <w:t>3</w:t>
      </w:r>
      <w:r>
        <w:rPr>
          <w:bCs/>
          <w:sz w:val="28"/>
        </w:rPr>
        <w:t xml:space="preserve">    - фосфоновая кислота</w:t>
      </w:r>
    </w:p>
    <w:p>
      <w:pPr>
        <w:pStyle w:val="Normal"/>
        <w:ind w:firstLine="720"/>
        <w:jc w:val="both"/>
        <w:rPr/>
      </w:pPr>
      <w:r>
        <w:rPr>
          <w:bCs/>
          <w:sz w:val="28"/>
          <w:lang w:val="en-US"/>
        </w:rPr>
        <w:t>H</w:t>
      </w:r>
      <w:r>
        <w:rPr>
          <w:bCs/>
          <w:sz w:val="28"/>
          <w:vertAlign w:val="subscript"/>
        </w:rPr>
        <w:t>3</w:t>
      </w:r>
      <w:r>
        <w:rPr>
          <w:bCs/>
          <w:sz w:val="28"/>
          <w:lang w:val="en-US"/>
        </w:rPr>
        <w:t>AsO</w:t>
      </w:r>
      <w:r>
        <w:rPr>
          <w:bCs/>
          <w:sz w:val="28"/>
          <w:vertAlign w:val="subscript"/>
        </w:rPr>
        <w:t xml:space="preserve">4       </w:t>
      </w:r>
      <w:r>
        <w:rPr>
          <w:bCs/>
          <w:sz w:val="28"/>
        </w:rPr>
        <w:t>-</w:t>
      </w:r>
      <w:r>
        <w:rPr>
          <w:bCs/>
          <w:sz w:val="28"/>
          <w:vertAlign w:val="subscript"/>
        </w:rPr>
        <w:t xml:space="preserve">  </w:t>
      </w:r>
      <w:r>
        <w:rPr>
          <w:bCs/>
          <w:sz w:val="28"/>
        </w:rPr>
        <w:t>мышьяковая кислота</w:t>
      </w:r>
    </w:p>
    <w:p>
      <w:pPr>
        <w:pStyle w:val="Normal"/>
        <w:ind w:firstLine="720"/>
        <w:jc w:val="both"/>
        <w:rPr/>
      </w:pPr>
      <w:r>
        <w:rPr>
          <w:bCs/>
          <w:sz w:val="28"/>
          <w:lang w:val="en-US"/>
        </w:rPr>
        <w:t>H</w:t>
      </w:r>
      <w:r>
        <w:rPr>
          <w:bCs/>
          <w:sz w:val="28"/>
          <w:vertAlign w:val="subscript"/>
        </w:rPr>
        <w:t>2</w:t>
      </w:r>
      <w:r>
        <w:rPr>
          <w:bCs/>
          <w:sz w:val="28"/>
          <w:lang w:val="en-US"/>
        </w:rPr>
        <w:t>SO</w:t>
      </w:r>
      <w:r>
        <w:rPr>
          <w:bCs/>
          <w:sz w:val="28"/>
          <w:vertAlign w:val="subscript"/>
        </w:rPr>
        <w:t>4</w:t>
      </w:r>
      <w:r>
        <w:rPr>
          <w:bCs/>
          <w:sz w:val="28"/>
        </w:rPr>
        <w:t xml:space="preserve">       - серная кислота</w:t>
      </w:r>
    </w:p>
    <w:p>
      <w:pPr>
        <w:pStyle w:val="Normal"/>
        <w:ind w:firstLine="720"/>
        <w:jc w:val="both"/>
        <w:rPr/>
      </w:pPr>
      <w:r>
        <w:rPr>
          <w:bCs/>
          <w:sz w:val="28"/>
          <w:lang w:val="en-US"/>
        </w:rPr>
        <w:t>H</w:t>
      </w:r>
      <w:r>
        <w:rPr>
          <w:bCs/>
          <w:sz w:val="28"/>
          <w:vertAlign w:val="subscript"/>
        </w:rPr>
        <w:t>2</w:t>
      </w:r>
      <w:r>
        <w:rPr>
          <w:bCs/>
          <w:sz w:val="28"/>
          <w:lang w:val="en-US"/>
        </w:rPr>
        <w:t>S</w:t>
      </w:r>
      <w:r>
        <w:rPr>
          <w:bCs/>
          <w:sz w:val="28"/>
          <w:vertAlign w:val="subscript"/>
        </w:rPr>
        <w:t>2</w:t>
      </w:r>
      <w:r>
        <w:rPr>
          <w:bCs/>
          <w:sz w:val="28"/>
          <w:lang w:val="en-US"/>
        </w:rPr>
        <w:t>O</w:t>
      </w:r>
      <w:r>
        <w:rPr>
          <w:bCs/>
          <w:sz w:val="28"/>
          <w:vertAlign w:val="subscript"/>
        </w:rPr>
        <w:t>7</w:t>
      </w:r>
      <w:r>
        <w:rPr>
          <w:bCs/>
          <w:sz w:val="28"/>
        </w:rPr>
        <w:t xml:space="preserve">     - дисерная кислота</w:t>
      </w:r>
    </w:p>
    <w:p>
      <w:pPr>
        <w:pStyle w:val="Normal"/>
        <w:ind w:firstLine="720"/>
        <w:jc w:val="both"/>
        <w:rPr/>
      </w:pPr>
      <w:r>
        <w:rPr>
          <w:bCs/>
          <w:sz w:val="28"/>
          <w:lang w:val="en-US"/>
        </w:rPr>
        <w:t>H</w:t>
      </w:r>
      <w:r>
        <w:rPr>
          <w:bCs/>
          <w:sz w:val="28"/>
          <w:vertAlign w:val="subscript"/>
        </w:rPr>
        <w:t>2</w:t>
      </w:r>
      <w:r>
        <w:rPr>
          <w:bCs/>
          <w:sz w:val="28"/>
          <w:lang w:val="en-US"/>
        </w:rPr>
        <w:t>S</w:t>
      </w:r>
      <w:r>
        <w:rPr>
          <w:bCs/>
          <w:sz w:val="28"/>
          <w:vertAlign w:val="subscript"/>
        </w:rPr>
        <w:t>2</w:t>
      </w:r>
      <w:r>
        <w:rPr>
          <w:bCs/>
          <w:sz w:val="28"/>
          <w:lang w:val="en-US"/>
        </w:rPr>
        <w:t>O</w:t>
      </w:r>
      <w:r>
        <w:rPr>
          <w:bCs/>
          <w:sz w:val="28"/>
          <w:vertAlign w:val="subscript"/>
        </w:rPr>
        <w:t xml:space="preserve">3         </w:t>
      </w:r>
      <w:r>
        <w:rPr>
          <w:bCs/>
          <w:sz w:val="28"/>
        </w:rPr>
        <w:t>- тиосерная кислота</w:t>
      </w:r>
    </w:p>
    <w:p>
      <w:pPr>
        <w:pStyle w:val="Normal"/>
        <w:ind w:firstLine="720"/>
        <w:jc w:val="both"/>
        <w:rPr/>
      </w:pPr>
      <w:r>
        <w:rPr>
          <w:bCs/>
          <w:sz w:val="28"/>
          <w:lang w:val="en-US"/>
        </w:rPr>
        <w:t>H</w:t>
      </w:r>
      <w:r>
        <w:rPr>
          <w:bCs/>
          <w:sz w:val="28"/>
          <w:vertAlign w:val="subscript"/>
        </w:rPr>
        <w:t>2</w:t>
      </w:r>
      <w:r>
        <w:rPr>
          <w:bCs/>
          <w:sz w:val="28"/>
          <w:lang w:val="en-US"/>
        </w:rPr>
        <w:t>SO</w:t>
      </w:r>
      <w:r>
        <w:rPr>
          <w:bCs/>
          <w:sz w:val="28"/>
          <w:vertAlign w:val="subscript"/>
        </w:rPr>
        <w:t xml:space="preserve">3           </w:t>
      </w:r>
      <w:r>
        <w:rPr>
          <w:bCs/>
          <w:sz w:val="28"/>
        </w:rPr>
        <w:t>- сернистая кислота</w:t>
      </w:r>
    </w:p>
    <w:p>
      <w:pPr>
        <w:pStyle w:val="Normal"/>
        <w:ind w:firstLine="720"/>
        <w:jc w:val="both"/>
        <w:rPr/>
      </w:pPr>
      <w:r>
        <w:rPr>
          <w:bCs/>
          <w:sz w:val="28"/>
          <w:lang w:val="en-US"/>
        </w:rPr>
        <w:t>H</w:t>
      </w:r>
      <w:r>
        <w:rPr>
          <w:bCs/>
          <w:sz w:val="28"/>
          <w:vertAlign w:val="subscript"/>
        </w:rPr>
        <w:t>2</w:t>
      </w:r>
      <w:r>
        <w:rPr>
          <w:bCs/>
          <w:sz w:val="28"/>
          <w:lang w:val="en-US"/>
        </w:rPr>
        <w:t>SeO</w:t>
      </w:r>
      <w:r>
        <w:rPr>
          <w:bCs/>
          <w:sz w:val="28"/>
          <w:vertAlign w:val="subscript"/>
        </w:rPr>
        <w:t xml:space="preserve">4       </w:t>
      </w:r>
      <w:r>
        <w:rPr>
          <w:bCs/>
          <w:sz w:val="28"/>
        </w:rPr>
        <w:t xml:space="preserve"> - селеновая кислота</w:t>
      </w:r>
    </w:p>
    <w:p>
      <w:pPr>
        <w:pStyle w:val="Normal"/>
        <w:ind w:firstLine="720"/>
        <w:jc w:val="both"/>
        <w:rPr/>
      </w:pPr>
      <w:r>
        <w:rPr>
          <w:bCs/>
          <w:sz w:val="28"/>
          <w:lang w:val="en-US"/>
        </w:rPr>
        <w:t>H</w:t>
      </w:r>
      <w:r>
        <w:rPr>
          <w:bCs/>
          <w:sz w:val="28"/>
          <w:vertAlign w:val="subscript"/>
        </w:rPr>
        <w:t>2</w:t>
      </w:r>
      <w:r>
        <w:rPr>
          <w:bCs/>
          <w:sz w:val="28"/>
          <w:lang w:val="en-US"/>
        </w:rPr>
        <w:t>SeO</w:t>
      </w:r>
      <w:r>
        <w:rPr>
          <w:bCs/>
          <w:sz w:val="28"/>
          <w:vertAlign w:val="subscript"/>
        </w:rPr>
        <w:t xml:space="preserve">3 </w:t>
      </w:r>
      <w:r>
        <w:rPr>
          <w:bCs/>
          <w:sz w:val="28"/>
        </w:rPr>
        <w:t xml:space="preserve">     - селенистая кислота</w:t>
      </w:r>
    </w:p>
    <w:p>
      <w:pPr>
        <w:pStyle w:val="Normal"/>
        <w:ind w:firstLine="720"/>
        <w:jc w:val="both"/>
        <w:rPr/>
      </w:pPr>
      <w:r>
        <w:rPr>
          <w:bCs/>
          <w:sz w:val="28"/>
          <w:lang w:val="en-US"/>
        </w:rPr>
        <w:t>H</w:t>
      </w:r>
      <w:r>
        <w:rPr>
          <w:bCs/>
          <w:sz w:val="28"/>
          <w:vertAlign w:val="subscript"/>
        </w:rPr>
        <w:t>2</w:t>
      </w:r>
      <w:r>
        <w:rPr>
          <w:bCs/>
          <w:sz w:val="28"/>
          <w:lang w:val="en-US"/>
        </w:rPr>
        <w:t>CrO</w:t>
      </w:r>
      <w:r>
        <w:rPr>
          <w:bCs/>
          <w:sz w:val="28"/>
          <w:vertAlign w:val="subscript"/>
        </w:rPr>
        <w:t>4</w:t>
      </w:r>
      <w:r>
        <w:rPr>
          <w:bCs/>
          <w:sz w:val="28"/>
        </w:rPr>
        <w:t xml:space="preserve">      - хромовая кислота</w:t>
      </w:r>
    </w:p>
    <w:p>
      <w:pPr>
        <w:pStyle w:val="Normal"/>
        <w:ind w:firstLine="720"/>
        <w:jc w:val="both"/>
        <w:rPr/>
      </w:pPr>
      <w:r>
        <w:rPr>
          <w:bCs/>
          <w:sz w:val="28"/>
          <w:lang w:val="en-US"/>
        </w:rPr>
        <w:t>H</w:t>
      </w:r>
      <w:r>
        <w:rPr>
          <w:bCs/>
          <w:sz w:val="28"/>
          <w:vertAlign w:val="subscript"/>
        </w:rPr>
        <w:t>2</w:t>
      </w:r>
      <w:r>
        <w:rPr>
          <w:bCs/>
          <w:sz w:val="28"/>
          <w:lang w:val="en-US"/>
        </w:rPr>
        <w:t>Cr</w:t>
      </w:r>
      <w:r>
        <w:rPr>
          <w:bCs/>
          <w:sz w:val="28"/>
          <w:vertAlign w:val="subscript"/>
        </w:rPr>
        <w:t>2</w:t>
      </w:r>
      <w:r>
        <w:rPr>
          <w:bCs/>
          <w:sz w:val="28"/>
          <w:lang w:val="en-US"/>
        </w:rPr>
        <w:t>O</w:t>
      </w:r>
      <w:r>
        <w:rPr>
          <w:bCs/>
          <w:sz w:val="28"/>
          <w:vertAlign w:val="subscript"/>
        </w:rPr>
        <w:t xml:space="preserve">7      </w:t>
      </w:r>
      <w:r>
        <w:rPr>
          <w:bCs/>
          <w:sz w:val="28"/>
        </w:rPr>
        <w:t xml:space="preserve"> - дихромовая кислота</w:t>
      </w:r>
    </w:p>
    <w:p>
      <w:pPr>
        <w:pStyle w:val="Normal"/>
        <w:ind w:firstLine="720"/>
        <w:jc w:val="both"/>
        <w:rPr/>
      </w:pPr>
      <w:r>
        <w:rPr>
          <w:bCs/>
          <w:sz w:val="28"/>
          <w:lang w:val="en-US"/>
        </w:rPr>
        <w:t>H</w:t>
      </w:r>
      <w:r>
        <w:rPr>
          <w:bCs/>
          <w:sz w:val="28"/>
        </w:rPr>
        <w:t>С</w:t>
      </w:r>
      <w:r>
        <w:rPr>
          <w:bCs/>
          <w:sz w:val="28"/>
          <w:lang w:val="en-US"/>
        </w:rPr>
        <w:t>lO</w:t>
      </w:r>
      <w:r>
        <w:rPr>
          <w:bCs/>
          <w:sz w:val="28"/>
          <w:vertAlign w:val="subscript"/>
        </w:rPr>
        <w:t xml:space="preserve">3 </w:t>
      </w:r>
      <w:r>
        <w:rPr>
          <w:bCs/>
          <w:sz w:val="28"/>
        </w:rPr>
        <w:t xml:space="preserve">       - </w:t>
      </w:r>
      <w:r>
        <w:rPr>
          <w:bCs/>
          <w:sz w:val="28"/>
          <w:vertAlign w:val="subscript"/>
        </w:rPr>
        <w:t xml:space="preserve"> </w:t>
      </w:r>
      <w:r>
        <w:rPr>
          <w:bCs/>
          <w:sz w:val="28"/>
        </w:rPr>
        <w:t>хлорновая кислота</w:t>
      </w:r>
    </w:p>
    <w:p>
      <w:pPr>
        <w:pStyle w:val="Normal"/>
        <w:ind w:firstLine="720"/>
        <w:jc w:val="both"/>
        <w:rPr/>
      </w:pPr>
      <w:r>
        <w:rPr>
          <w:bCs/>
          <w:sz w:val="28"/>
          <w:lang w:val="en-US"/>
        </w:rPr>
        <w:t>HBrO</w:t>
      </w:r>
      <w:r>
        <w:rPr>
          <w:bCs/>
          <w:sz w:val="28"/>
          <w:vertAlign w:val="subscript"/>
        </w:rPr>
        <w:t>4</w:t>
      </w:r>
      <w:r>
        <w:rPr>
          <w:bCs/>
          <w:sz w:val="28"/>
        </w:rPr>
        <w:t xml:space="preserve">       - пербромная кислота</w:t>
      </w:r>
    </w:p>
    <w:p>
      <w:pPr>
        <w:pStyle w:val="Normal"/>
        <w:ind w:firstLine="720"/>
        <w:jc w:val="both"/>
        <w:rPr/>
      </w:pPr>
      <w:r>
        <w:rPr>
          <w:bCs/>
          <w:sz w:val="28"/>
          <w:lang w:val="en-US"/>
        </w:rPr>
        <w:t>HBrO</w:t>
      </w:r>
      <w:r>
        <w:rPr>
          <w:bCs/>
          <w:sz w:val="28"/>
          <w:vertAlign w:val="subscript"/>
        </w:rPr>
        <w:t>3</w:t>
      </w:r>
      <w:r>
        <w:rPr>
          <w:bCs/>
          <w:sz w:val="28"/>
        </w:rPr>
        <w:t xml:space="preserve">       - бромноватая кислота</w:t>
      </w:r>
    </w:p>
    <w:p>
      <w:pPr>
        <w:pStyle w:val="Normal"/>
        <w:ind w:firstLine="720"/>
        <w:jc w:val="both"/>
        <w:rPr/>
      </w:pPr>
      <w:r>
        <w:rPr>
          <w:bCs/>
          <w:sz w:val="28"/>
          <w:lang w:val="en-US"/>
        </w:rPr>
        <w:t>HIO</w:t>
      </w:r>
      <w:r>
        <w:rPr>
          <w:bCs/>
          <w:sz w:val="28"/>
          <w:vertAlign w:val="subscript"/>
        </w:rPr>
        <w:t xml:space="preserve">3                </w:t>
      </w:r>
      <w:r>
        <w:rPr>
          <w:bCs/>
          <w:sz w:val="28"/>
        </w:rPr>
        <w:t>- иодноватая кислота</w:t>
      </w:r>
    </w:p>
    <w:p>
      <w:pPr>
        <w:pStyle w:val="Normal"/>
        <w:ind w:firstLine="720"/>
        <w:jc w:val="both"/>
        <w:rPr/>
      </w:pPr>
      <w:r>
        <w:rPr>
          <w:bCs/>
          <w:sz w:val="28"/>
          <w:lang w:val="en-US"/>
        </w:rPr>
        <w:t>HMnO</w:t>
      </w:r>
      <w:r>
        <w:rPr>
          <w:bCs/>
          <w:sz w:val="28"/>
          <w:vertAlign w:val="subscript"/>
        </w:rPr>
        <w:t>4</w:t>
      </w:r>
      <w:r>
        <w:rPr>
          <w:bCs/>
          <w:sz w:val="28"/>
        </w:rPr>
        <w:t xml:space="preserve">     - пермарганцовая кислота</w:t>
      </w:r>
    </w:p>
    <w:p>
      <w:pPr>
        <w:pStyle w:val="Normal"/>
        <w:ind w:firstLine="720"/>
        <w:jc w:val="both"/>
        <w:rPr>
          <w:b/>
          <w:b/>
          <w:sz w:val="28"/>
        </w:rPr>
      </w:pPr>
      <w:r>
        <w:rPr>
          <w:bCs/>
          <w:sz w:val="28"/>
          <w:lang w:val="en-US"/>
        </w:rPr>
        <w:t>H</w:t>
      </w:r>
      <w:r>
        <w:rPr>
          <w:bCs/>
          <w:sz w:val="28"/>
          <w:vertAlign w:val="subscript"/>
        </w:rPr>
        <w:t>2</w:t>
      </w:r>
      <w:r>
        <w:rPr>
          <w:bCs/>
          <w:sz w:val="28"/>
          <w:lang w:val="en-US"/>
        </w:rPr>
        <w:t>ReO</w:t>
      </w:r>
      <w:r>
        <w:rPr>
          <w:bCs/>
          <w:sz w:val="28"/>
          <w:vertAlign w:val="subscript"/>
        </w:rPr>
        <w:t xml:space="preserve">4        </w:t>
      </w:r>
      <w:r>
        <w:rPr>
          <w:bCs/>
          <w:sz w:val="28"/>
        </w:rPr>
        <w:t>- рениевая кислота</w:t>
      </w:r>
    </w:p>
    <w:p>
      <w:pPr>
        <w:pStyle w:val="Normal"/>
        <w:ind w:firstLine="720"/>
        <w:jc w:val="both"/>
        <w:rPr/>
      </w:pPr>
      <w:r>
        <w:rPr>
          <w:b/>
          <w:sz w:val="28"/>
        </w:rPr>
        <w:t xml:space="preserve">      </w:t>
      </w:r>
    </w:p>
    <w:p>
      <w:pPr>
        <w:pStyle w:val="Normal"/>
        <w:ind w:firstLine="720"/>
        <w:jc w:val="both"/>
        <w:rPr/>
      </w:pPr>
      <w:r>
        <w:rPr>
          <w:b/>
          <w:sz w:val="28"/>
        </w:rPr>
        <w:t>1.4.6. Номенклатура солей.</w:t>
      </w:r>
      <w:r>
        <w:rPr>
          <w:bCs/>
          <w:sz w:val="28"/>
        </w:rPr>
        <w:t xml:space="preserve"> Простые  соли относятся к классу  бинарных соединений,  и их названия образуют из названий составных ионов.</w:t>
      </w:r>
    </w:p>
    <w:p>
      <w:pPr>
        <w:pStyle w:val="Normal"/>
        <w:ind w:firstLine="720"/>
        <w:jc w:val="both"/>
        <w:rPr/>
      </w:pPr>
      <w:r>
        <w:rPr>
          <w:bCs/>
          <w:sz w:val="28"/>
        </w:rPr>
        <w:t>Названия солей, содержащих не полностью замещенный в кислоте водород («кислые соли»), с добавлением слова «водород». В случае необходимости перед водородом указывается числовой префикс. За водородом без пробела следует название аниона:</w:t>
      </w:r>
    </w:p>
    <w:p>
      <w:pPr>
        <w:pStyle w:val="Normal"/>
        <w:ind w:firstLine="720"/>
        <w:jc w:val="both"/>
        <w:rPr/>
      </w:pPr>
      <w:r>
        <w:rPr>
          <w:bCs/>
          <w:sz w:val="28"/>
          <w:lang w:val="en-US"/>
        </w:rPr>
        <w:t>NaHCO</w:t>
      </w:r>
      <w:r>
        <w:rPr>
          <w:bCs/>
          <w:sz w:val="28"/>
          <w:vertAlign w:val="subscript"/>
        </w:rPr>
        <w:t>3</w:t>
      </w:r>
      <w:r>
        <w:rPr>
          <w:bCs/>
          <w:sz w:val="28"/>
        </w:rPr>
        <w:t xml:space="preserve"> -  натрий водородкарбонат</w:t>
      </w:r>
    </w:p>
    <w:p>
      <w:pPr>
        <w:pStyle w:val="Normal"/>
        <w:ind w:firstLine="720"/>
        <w:jc w:val="both"/>
        <w:rPr/>
      </w:pPr>
      <w:r>
        <w:rPr>
          <w:bCs/>
          <w:sz w:val="28"/>
          <w:lang w:val="en-US"/>
        </w:rPr>
        <w:t>LiH</w:t>
      </w:r>
      <w:r>
        <w:rPr>
          <w:bCs/>
          <w:sz w:val="28"/>
          <w:vertAlign w:val="subscript"/>
        </w:rPr>
        <w:t>2</w:t>
      </w:r>
      <w:r>
        <w:rPr>
          <w:bCs/>
          <w:sz w:val="28"/>
          <w:lang w:val="en-US"/>
        </w:rPr>
        <w:t>PO</w:t>
      </w:r>
      <w:r>
        <w:rPr>
          <w:bCs/>
          <w:sz w:val="28"/>
          <w:vertAlign w:val="subscript"/>
        </w:rPr>
        <w:t xml:space="preserve">4 </w:t>
      </w:r>
      <w:r>
        <w:rPr>
          <w:bCs/>
          <w:sz w:val="28"/>
        </w:rPr>
        <w:t xml:space="preserve"> - литий диводородфосфат</w:t>
      </w:r>
    </w:p>
    <w:p>
      <w:pPr>
        <w:pStyle w:val="Normal"/>
        <w:ind w:firstLine="720"/>
        <w:jc w:val="both"/>
        <w:rPr/>
      </w:pPr>
      <w:r>
        <w:rPr>
          <w:bCs/>
          <w:sz w:val="28"/>
          <w:lang w:val="en-US"/>
        </w:rPr>
        <w:t>KHS</w:t>
      </w:r>
      <w:r>
        <w:rPr>
          <w:bCs/>
          <w:sz w:val="28"/>
        </w:rPr>
        <w:t xml:space="preserve">       - калий водородсульфид</w:t>
      </w:r>
    </w:p>
    <w:p>
      <w:pPr>
        <w:pStyle w:val="Normal"/>
        <w:ind w:firstLine="720"/>
        <w:jc w:val="both"/>
        <w:rPr/>
      </w:pPr>
      <w:r>
        <w:rPr>
          <w:bCs/>
          <w:sz w:val="28"/>
        </w:rPr>
        <w:t>В формулах  двойных, тройных и др. солей катионы, кроме водорода, перечисляются в алфавитном порядке. Водород называется последним среди катионов.  Если  необходимо отметить присутствие какого-либо конкретного  гидратированного катиона, его рассматривают как  комплексный ион и указывают в названии в порядке алфавита:</w:t>
      </w:r>
    </w:p>
    <w:p>
      <w:pPr>
        <w:pStyle w:val="Normal"/>
        <w:ind w:firstLine="720"/>
        <w:jc w:val="both"/>
        <w:rPr/>
      </w:pPr>
      <w:r>
        <w:rPr>
          <w:bCs/>
          <w:sz w:val="28"/>
          <w:lang w:val="en-US"/>
        </w:rPr>
        <w:t>KMgF</w:t>
      </w:r>
      <w:r>
        <w:rPr>
          <w:bCs/>
          <w:sz w:val="28"/>
          <w:vertAlign w:val="subscript"/>
        </w:rPr>
        <w:t>3</w:t>
      </w:r>
      <w:r>
        <w:rPr>
          <w:bCs/>
          <w:sz w:val="28"/>
        </w:rPr>
        <w:t xml:space="preserve">         - калий магний фторид</w:t>
      </w:r>
    </w:p>
    <w:p>
      <w:pPr>
        <w:pStyle w:val="Normal"/>
        <w:ind w:firstLine="720"/>
        <w:jc w:val="both"/>
        <w:rPr/>
      </w:pPr>
      <w:r>
        <w:rPr>
          <w:bCs/>
          <w:sz w:val="28"/>
          <w:lang w:val="en-US"/>
        </w:rPr>
        <w:t>NaTl</w:t>
      </w:r>
      <w:r>
        <w:rPr>
          <w:bCs/>
          <w:sz w:val="28"/>
        </w:rPr>
        <w:t xml:space="preserve"> (</w:t>
      </w:r>
      <w:r>
        <w:rPr>
          <w:bCs/>
          <w:sz w:val="28"/>
          <w:lang w:val="en-US"/>
        </w:rPr>
        <w:t>NO</w:t>
      </w:r>
      <w:r>
        <w:rPr>
          <w:bCs/>
          <w:sz w:val="28"/>
          <w:vertAlign w:val="subscript"/>
        </w:rPr>
        <w:t>3</w:t>
      </w:r>
      <w:r>
        <w:rPr>
          <w:bCs/>
          <w:sz w:val="28"/>
        </w:rPr>
        <w:t>)</w:t>
      </w:r>
      <w:r>
        <w:rPr>
          <w:bCs/>
          <w:sz w:val="28"/>
          <w:vertAlign w:val="subscript"/>
        </w:rPr>
        <w:t xml:space="preserve">2 </w:t>
      </w:r>
      <w:r>
        <w:rPr>
          <w:bCs/>
          <w:sz w:val="28"/>
        </w:rPr>
        <w:t>- натрий  таллий (</w:t>
      </w:r>
      <w:r>
        <w:rPr>
          <w:bCs/>
          <w:sz w:val="28"/>
          <w:lang w:val="en-US"/>
        </w:rPr>
        <w:t>I</w:t>
      </w:r>
      <w:r>
        <w:rPr>
          <w:bCs/>
          <w:sz w:val="28"/>
        </w:rPr>
        <w:t>) нитрат или натрий таллий  динитрат</w:t>
      </w:r>
    </w:p>
    <w:p>
      <w:pPr>
        <w:pStyle w:val="Normal"/>
        <w:jc w:val="both"/>
        <w:rPr/>
      </w:pPr>
      <w:r>
        <w:rPr>
          <w:bCs/>
          <w:sz w:val="28"/>
        </w:rPr>
        <w:t xml:space="preserve">          </w:t>
      </w:r>
      <w:r>
        <w:rPr>
          <w:bCs/>
          <w:sz w:val="28"/>
          <w:lang w:val="en-US"/>
        </w:rPr>
        <w:t>Na</w:t>
      </w:r>
      <w:r>
        <w:rPr>
          <w:bCs/>
          <w:sz w:val="28"/>
        </w:rPr>
        <w:t>(</w:t>
      </w:r>
      <w:r>
        <w:rPr>
          <w:bCs/>
          <w:sz w:val="28"/>
          <w:lang w:val="en-US"/>
        </w:rPr>
        <w:t>UO</w:t>
      </w:r>
      <w:r>
        <w:rPr>
          <w:bCs/>
          <w:sz w:val="28"/>
          <w:vertAlign w:val="subscript"/>
        </w:rPr>
        <w:t>2</w:t>
      </w:r>
      <w:r>
        <w:rPr>
          <w:bCs/>
          <w:sz w:val="28"/>
        </w:rPr>
        <w:t>)</w:t>
      </w:r>
      <w:r>
        <w:rPr>
          <w:bCs/>
          <w:sz w:val="28"/>
          <w:vertAlign w:val="subscript"/>
        </w:rPr>
        <w:t>3</w:t>
      </w:r>
      <w:r>
        <w:rPr>
          <w:bCs/>
          <w:sz w:val="28"/>
        </w:rPr>
        <w:t>[</w:t>
      </w:r>
      <w:r>
        <w:rPr>
          <w:bCs/>
          <w:sz w:val="28"/>
          <w:lang w:val="en-US"/>
        </w:rPr>
        <w:t>Zn</w:t>
      </w:r>
      <w:r>
        <w:rPr>
          <w:bCs/>
          <w:sz w:val="28"/>
        </w:rPr>
        <w:t>(</w:t>
      </w:r>
      <w:r>
        <w:rPr>
          <w:bCs/>
          <w:sz w:val="28"/>
          <w:lang w:val="en-US"/>
        </w:rPr>
        <w:t>H</w:t>
      </w:r>
      <w:r>
        <w:rPr>
          <w:bCs/>
          <w:sz w:val="28"/>
          <w:vertAlign w:val="subscript"/>
        </w:rPr>
        <w:t>2</w:t>
      </w:r>
      <w:r>
        <w:rPr>
          <w:bCs/>
          <w:sz w:val="28"/>
          <w:lang w:val="en-US"/>
        </w:rPr>
        <w:t>O</w:t>
      </w:r>
      <w:r>
        <w:rPr>
          <w:bCs/>
          <w:sz w:val="28"/>
        </w:rPr>
        <w:t>)</w:t>
      </w:r>
      <w:r>
        <w:rPr>
          <w:bCs/>
          <w:sz w:val="28"/>
          <w:vertAlign w:val="subscript"/>
        </w:rPr>
        <w:t>6</w:t>
      </w:r>
      <w:r>
        <w:rPr>
          <w:bCs/>
          <w:sz w:val="28"/>
        </w:rPr>
        <w:t>](</w:t>
      </w:r>
      <w:r>
        <w:rPr>
          <w:bCs/>
          <w:sz w:val="28"/>
          <w:lang w:val="en-US"/>
        </w:rPr>
        <w:t>C</w:t>
      </w:r>
      <w:r>
        <w:rPr>
          <w:bCs/>
          <w:sz w:val="28"/>
          <w:vertAlign w:val="subscript"/>
        </w:rPr>
        <w:t>2</w:t>
      </w:r>
      <w:r>
        <w:rPr>
          <w:bCs/>
          <w:sz w:val="28"/>
          <w:lang w:val="en-US"/>
        </w:rPr>
        <w:t>H</w:t>
      </w:r>
      <w:r>
        <w:rPr>
          <w:bCs/>
          <w:sz w:val="28"/>
          <w:vertAlign w:val="subscript"/>
        </w:rPr>
        <w:t>3</w:t>
      </w:r>
      <w:r>
        <w:rPr>
          <w:bCs/>
          <w:sz w:val="28"/>
          <w:lang w:val="en-US"/>
        </w:rPr>
        <w:t>O</w:t>
      </w:r>
      <w:r>
        <w:rPr>
          <w:bCs/>
          <w:sz w:val="28"/>
          <w:vertAlign w:val="subscript"/>
        </w:rPr>
        <w:t>2</w:t>
      </w:r>
      <w:r>
        <w:rPr>
          <w:bCs/>
          <w:sz w:val="28"/>
        </w:rPr>
        <w:t>)</w:t>
      </w:r>
      <w:r>
        <w:rPr>
          <w:bCs/>
          <w:sz w:val="28"/>
          <w:vertAlign w:val="subscript"/>
        </w:rPr>
        <w:t>9</w:t>
      </w:r>
      <w:r>
        <w:rPr>
          <w:bCs/>
          <w:sz w:val="28"/>
        </w:rPr>
        <w:t xml:space="preserve"> - нонаацетат гексааквацинк натрий  триуранил (</w:t>
      </w:r>
      <w:r>
        <w:rPr>
          <w:bCs/>
          <w:sz w:val="28"/>
          <w:lang w:val="en-US"/>
        </w:rPr>
        <w:t>VI</w:t>
      </w:r>
      <w:r>
        <w:rPr>
          <w:bCs/>
          <w:sz w:val="28"/>
        </w:rPr>
        <w:t xml:space="preserve">) </w:t>
      </w:r>
    </w:p>
    <w:p>
      <w:pPr>
        <w:pStyle w:val="Normal"/>
        <w:ind w:firstLine="720"/>
        <w:jc w:val="both"/>
        <w:rPr/>
      </w:pPr>
      <w:r>
        <w:rPr>
          <w:bCs/>
          <w:sz w:val="28"/>
        </w:rPr>
        <w:t>Оксидные и гидроксидные  («основные») соли  для целей номенклатуры следует рассматривать как  двойные соли, содержащие   анионы О</w:t>
      </w:r>
      <w:r>
        <w:rPr>
          <w:bCs/>
          <w:sz w:val="28"/>
          <w:vertAlign w:val="superscript"/>
        </w:rPr>
        <w:t>2-</w:t>
      </w:r>
      <w:r>
        <w:rPr>
          <w:bCs/>
          <w:sz w:val="28"/>
        </w:rPr>
        <w:t xml:space="preserve">  и НО</w:t>
      </w:r>
      <w:r>
        <w:rPr>
          <w:bCs/>
          <w:sz w:val="28"/>
          <w:vertAlign w:val="superscript"/>
        </w:rPr>
        <w:t>-</w:t>
      </w:r>
      <w:r>
        <w:rPr>
          <w:bCs/>
          <w:sz w:val="28"/>
        </w:rPr>
        <w:t>. Сначала указывают название металла, затем слово «оксид» или «гидроксид», а затем  название кислотного остатка:</w:t>
      </w:r>
    </w:p>
    <w:p>
      <w:pPr>
        <w:pStyle w:val="Normal"/>
        <w:ind w:left="720" w:hanging="0"/>
        <w:jc w:val="both"/>
        <w:rPr/>
      </w:pPr>
      <w:r>
        <w:rPr>
          <w:sz w:val="28"/>
        </w:rPr>
        <w:t xml:space="preserve"> </w:t>
      </w:r>
      <w:r>
        <w:rPr>
          <w:sz w:val="28"/>
          <w:lang w:val="en-US"/>
        </w:rPr>
        <w:t>BiClO</w:t>
      </w:r>
      <w:r>
        <w:rPr>
          <w:sz w:val="28"/>
        </w:rPr>
        <w:t xml:space="preserve">  - висмут оксид хлорид</w:t>
      </w:r>
    </w:p>
    <w:p>
      <w:pPr>
        <w:pStyle w:val="Normal"/>
        <w:ind w:left="720" w:hanging="0"/>
        <w:jc w:val="both"/>
        <w:rPr/>
      </w:pPr>
      <w:r>
        <w:rPr>
          <w:bCs/>
          <w:sz w:val="28"/>
        </w:rPr>
        <w:t xml:space="preserve"> </w:t>
      </w:r>
      <w:r>
        <w:rPr>
          <w:bCs/>
          <w:sz w:val="28"/>
          <w:lang w:val="en-US"/>
        </w:rPr>
        <w:t>MgCl</w:t>
      </w:r>
      <w:r>
        <w:rPr>
          <w:bCs/>
          <w:sz w:val="28"/>
        </w:rPr>
        <w:t>(</w:t>
      </w:r>
      <w:r>
        <w:rPr>
          <w:bCs/>
          <w:sz w:val="28"/>
          <w:lang w:val="en-US"/>
        </w:rPr>
        <w:t>OH</w:t>
      </w:r>
      <w:r>
        <w:rPr>
          <w:bCs/>
          <w:sz w:val="28"/>
        </w:rPr>
        <w:t>) -  магний гидроксид хлорид</w:t>
      </w:r>
    </w:p>
    <w:p>
      <w:pPr>
        <w:pStyle w:val="Normal"/>
        <w:ind w:left="720" w:hanging="0"/>
        <w:jc w:val="both"/>
        <w:rPr/>
      </w:pPr>
      <w:r>
        <w:rPr>
          <w:bCs/>
          <w:sz w:val="28"/>
        </w:rPr>
        <w:t xml:space="preserve"> </w:t>
      </w:r>
      <w:r>
        <w:rPr>
          <w:bCs/>
          <w:sz w:val="28"/>
          <w:lang w:val="en-US"/>
        </w:rPr>
        <w:t>VOSO</w:t>
      </w:r>
      <w:r>
        <w:rPr>
          <w:bCs/>
          <w:sz w:val="28"/>
          <w:vertAlign w:val="subscript"/>
        </w:rPr>
        <w:t>4</w:t>
      </w:r>
      <w:r>
        <w:rPr>
          <w:bCs/>
          <w:sz w:val="28"/>
        </w:rPr>
        <w:t xml:space="preserve">  - ванадий (</w:t>
      </w:r>
      <w:r>
        <w:rPr>
          <w:bCs/>
          <w:sz w:val="28"/>
          <w:lang w:val="en-US"/>
        </w:rPr>
        <w:t>IV</w:t>
      </w:r>
      <w:r>
        <w:rPr>
          <w:bCs/>
          <w:sz w:val="28"/>
        </w:rPr>
        <w:t>) оксид сульфат</w:t>
      </w:r>
    </w:p>
    <w:p>
      <w:pPr>
        <w:pStyle w:val="Normal"/>
        <w:ind w:left="720" w:hanging="0"/>
        <w:jc w:val="both"/>
        <w:rPr/>
      </w:pPr>
      <w:r>
        <w:rPr>
          <w:bCs/>
          <w:sz w:val="28"/>
        </w:rPr>
        <w:t xml:space="preserve"> </w:t>
      </w:r>
      <w:r>
        <w:rPr>
          <w:bCs/>
          <w:sz w:val="28"/>
          <w:lang w:val="en-US"/>
        </w:rPr>
        <w:t>ZrCl</w:t>
      </w:r>
      <w:r>
        <w:rPr>
          <w:bCs/>
          <w:sz w:val="28"/>
          <w:vertAlign w:val="subscript"/>
        </w:rPr>
        <w:t>2</w:t>
      </w:r>
      <w:r>
        <w:rPr>
          <w:bCs/>
          <w:sz w:val="28"/>
          <w:lang w:val="en-US"/>
        </w:rPr>
        <w:t>O</w:t>
      </w:r>
      <w:r>
        <w:rPr>
          <w:bCs/>
          <w:sz w:val="28"/>
        </w:rPr>
        <w:t xml:space="preserve"> · 8</w:t>
      </w:r>
      <w:r>
        <w:rPr>
          <w:bCs/>
          <w:sz w:val="28"/>
          <w:lang w:val="en-US"/>
        </w:rPr>
        <w:t>H</w:t>
      </w:r>
      <w:r>
        <w:rPr>
          <w:bCs/>
          <w:sz w:val="28"/>
          <w:vertAlign w:val="subscript"/>
        </w:rPr>
        <w:t>2</w:t>
      </w:r>
      <w:r>
        <w:rPr>
          <w:bCs/>
          <w:sz w:val="28"/>
          <w:lang w:val="en-US"/>
        </w:rPr>
        <w:t>O</w:t>
      </w:r>
      <w:r>
        <w:rPr>
          <w:bCs/>
          <w:sz w:val="28"/>
        </w:rPr>
        <w:t xml:space="preserve"> - цирконий  оксид дихлорид октагидрат</w:t>
      </w:r>
    </w:p>
    <w:p>
      <w:pPr>
        <w:pStyle w:val="Normal"/>
        <w:ind w:left="720" w:hanging="0"/>
        <w:jc w:val="both"/>
        <w:rPr/>
      </w:pPr>
      <w:r>
        <w:rPr>
          <w:b/>
          <w:sz w:val="28"/>
        </w:rPr>
        <w:t>1.4.7. Комплексные соли</w:t>
      </w:r>
      <w:r>
        <w:rPr>
          <w:rStyle w:val="Style6"/>
          <w:rStyle w:val="Style9"/>
        </w:rPr>
        <w:footnoteReference w:id="2"/>
      </w:r>
      <w:r>
        <w:rPr>
          <w:b/>
          <w:sz w:val="28"/>
        </w:rPr>
        <w:t>. Номенклатура комплексных соединений.</w:t>
      </w:r>
    </w:p>
    <w:p>
      <w:pPr>
        <w:pStyle w:val="Normal"/>
        <w:jc w:val="both"/>
        <w:rPr/>
      </w:pPr>
      <w:r>
        <w:rPr>
          <w:bCs/>
          <w:sz w:val="28"/>
        </w:rPr>
        <w:t>В названиях  к</w:t>
      </w:r>
      <w:r>
        <w:rPr>
          <w:sz w:val="28"/>
        </w:rPr>
        <w:t>оординационных соединений</w:t>
      </w:r>
      <w:r>
        <w:rPr>
          <w:bCs/>
          <w:sz w:val="28"/>
        </w:rPr>
        <w:t xml:space="preserve"> центральный атом следует указывать после лигандов. </w:t>
      </w:r>
    </w:p>
    <w:p>
      <w:pPr>
        <w:pStyle w:val="Normal"/>
        <w:shd w:fill="FFFFFF" w:val="clear"/>
        <w:ind w:right="10" w:hanging="0"/>
        <w:jc w:val="both"/>
        <w:rPr>
          <w:sz w:val="28"/>
        </w:rPr>
      </w:pPr>
      <w:r>
        <w:rPr>
          <w:color w:val="000000"/>
          <w:spacing w:val="1"/>
          <w:sz w:val="28"/>
          <w:szCs w:val="21"/>
        </w:rPr>
        <w:t xml:space="preserve">         </w:t>
      </w:r>
      <w:r>
        <w:rPr>
          <w:color w:val="000000"/>
          <w:spacing w:val="1"/>
          <w:sz w:val="28"/>
          <w:szCs w:val="21"/>
        </w:rPr>
        <w:t>Название соединений с комплексным анионом, например К</w:t>
      </w:r>
      <w:r>
        <w:rPr>
          <w:color w:val="000000"/>
          <w:spacing w:val="1"/>
          <w:sz w:val="28"/>
          <w:szCs w:val="21"/>
          <w:vertAlign w:val="subscript"/>
        </w:rPr>
        <w:t>3</w:t>
      </w:r>
      <w:r>
        <w:rPr>
          <w:color w:val="000000"/>
          <w:spacing w:val="1"/>
          <w:sz w:val="28"/>
          <w:szCs w:val="21"/>
        </w:rPr>
        <w:t>[</w:t>
      </w:r>
      <w:r>
        <w:rPr>
          <w:color w:val="000000"/>
          <w:spacing w:val="-1"/>
          <w:sz w:val="28"/>
          <w:szCs w:val="19"/>
          <w:lang w:val="en-US"/>
        </w:rPr>
        <w:t>F</w:t>
      </w:r>
      <w:r>
        <w:rPr>
          <w:color w:val="000000"/>
          <w:spacing w:val="1"/>
          <w:sz w:val="28"/>
          <w:szCs w:val="21"/>
        </w:rPr>
        <w:t>е(СН)</w:t>
      </w:r>
      <w:r>
        <w:rPr>
          <w:color w:val="000000"/>
          <w:spacing w:val="1"/>
          <w:sz w:val="28"/>
          <w:szCs w:val="21"/>
          <w:vertAlign w:val="subscript"/>
        </w:rPr>
        <w:t>6</w:t>
      </w:r>
      <w:r>
        <w:rPr>
          <w:color w:val="000000"/>
          <w:spacing w:val="1"/>
          <w:sz w:val="28"/>
          <w:szCs w:val="21"/>
        </w:rPr>
        <w:t xml:space="preserve">], </w:t>
      </w:r>
      <w:r>
        <w:rPr>
          <w:color w:val="000000"/>
          <w:spacing w:val="6"/>
          <w:sz w:val="28"/>
          <w:szCs w:val="21"/>
        </w:rPr>
        <w:t>комплексным катионом [</w:t>
      </w:r>
      <w:r>
        <w:rPr>
          <w:color w:val="000000"/>
          <w:spacing w:val="6"/>
          <w:sz w:val="28"/>
          <w:szCs w:val="21"/>
          <w:lang w:val="en-US"/>
        </w:rPr>
        <w:t>Li</w:t>
      </w:r>
      <w:r>
        <w:rPr>
          <w:color w:val="000000"/>
          <w:spacing w:val="6"/>
          <w:sz w:val="28"/>
          <w:szCs w:val="21"/>
        </w:rPr>
        <w:t>(</w:t>
      </w:r>
      <w:r>
        <w:rPr>
          <w:color w:val="000000"/>
          <w:spacing w:val="6"/>
          <w:sz w:val="28"/>
          <w:szCs w:val="21"/>
          <w:lang w:val="en-US"/>
        </w:rPr>
        <w:t>H</w:t>
      </w:r>
      <w:r>
        <w:rPr>
          <w:color w:val="000000"/>
          <w:spacing w:val="6"/>
          <w:sz w:val="28"/>
          <w:szCs w:val="21"/>
          <w:vertAlign w:val="subscript"/>
        </w:rPr>
        <w:t>2</w:t>
      </w:r>
      <w:r>
        <w:rPr>
          <w:color w:val="000000"/>
          <w:spacing w:val="6"/>
          <w:sz w:val="28"/>
          <w:szCs w:val="21"/>
        </w:rPr>
        <w:t>О)</w:t>
      </w:r>
      <w:r>
        <w:rPr>
          <w:color w:val="000000"/>
          <w:spacing w:val="6"/>
          <w:sz w:val="28"/>
          <w:szCs w:val="21"/>
          <w:vertAlign w:val="subscript"/>
        </w:rPr>
        <w:t>4</w:t>
      </w:r>
      <w:r>
        <w:rPr>
          <w:color w:val="000000"/>
          <w:spacing w:val="6"/>
          <w:sz w:val="28"/>
          <w:szCs w:val="21"/>
        </w:rPr>
        <w:t>]</w:t>
      </w:r>
      <w:r>
        <w:rPr>
          <w:color w:val="000000"/>
          <w:spacing w:val="6"/>
          <w:sz w:val="28"/>
          <w:szCs w:val="21"/>
          <w:lang w:val="en-US"/>
        </w:rPr>
        <w:t>NO</w:t>
      </w:r>
      <w:r>
        <w:rPr>
          <w:color w:val="000000"/>
          <w:spacing w:val="6"/>
          <w:sz w:val="28"/>
          <w:szCs w:val="21"/>
          <w:vertAlign w:val="subscript"/>
        </w:rPr>
        <w:t>3</w:t>
      </w:r>
      <w:r>
        <w:rPr>
          <w:color w:val="000000"/>
          <w:spacing w:val="6"/>
          <w:sz w:val="28"/>
          <w:szCs w:val="21"/>
        </w:rPr>
        <w:t xml:space="preserve"> и нейтральным комплексом </w:t>
      </w:r>
      <w:r>
        <w:rPr>
          <w:color w:val="000000"/>
          <w:spacing w:val="3"/>
          <w:sz w:val="28"/>
          <w:szCs w:val="21"/>
        </w:rPr>
        <w:t>[</w:t>
      </w:r>
      <w:r>
        <w:rPr>
          <w:color w:val="000000"/>
          <w:spacing w:val="3"/>
          <w:sz w:val="28"/>
          <w:szCs w:val="21"/>
          <w:lang w:val="en-US"/>
        </w:rPr>
        <w:t>Pt</w:t>
      </w:r>
      <w:r>
        <w:rPr>
          <w:color w:val="000000"/>
          <w:spacing w:val="3"/>
          <w:sz w:val="28"/>
          <w:szCs w:val="21"/>
        </w:rPr>
        <w:t>(</w:t>
      </w:r>
      <w:r>
        <w:rPr>
          <w:color w:val="000000"/>
          <w:spacing w:val="3"/>
          <w:sz w:val="28"/>
          <w:szCs w:val="21"/>
          <w:lang w:val="en-US"/>
        </w:rPr>
        <w:t>C</w:t>
      </w:r>
      <w:r>
        <w:rPr>
          <w:color w:val="000000"/>
          <w:spacing w:val="3"/>
          <w:sz w:val="28"/>
          <w:szCs w:val="21"/>
          <w:vertAlign w:val="subscript"/>
        </w:rPr>
        <w:t>2</w:t>
      </w:r>
      <w:r>
        <w:rPr>
          <w:color w:val="000000"/>
          <w:spacing w:val="3"/>
          <w:sz w:val="28"/>
          <w:szCs w:val="21"/>
          <w:lang w:val="en-US"/>
        </w:rPr>
        <w:t>H</w:t>
      </w:r>
      <w:r>
        <w:rPr>
          <w:color w:val="000000"/>
          <w:spacing w:val="3"/>
          <w:sz w:val="28"/>
          <w:szCs w:val="21"/>
          <w:vertAlign w:val="subscript"/>
        </w:rPr>
        <w:t>4</w:t>
      </w:r>
      <w:r>
        <w:rPr>
          <w:color w:val="000000"/>
          <w:spacing w:val="3"/>
          <w:sz w:val="28"/>
          <w:szCs w:val="21"/>
        </w:rPr>
        <w:t>)(</w:t>
      </w:r>
      <w:r>
        <w:rPr>
          <w:color w:val="000000"/>
          <w:spacing w:val="3"/>
          <w:sz w:val="28"/>
          <w:szCs w:val="21"/>
          <w:lang w:val="en-US"/>
        </w:rPr>
        <w:t>NH</w:t>
      </w:r>
      <w:r>
        <w:rPr>
          <w:color w:val="000000"/>
          <w:spacing w:val="3"/>
          <w:sz w:val="28"/>
          <w:szCs w:val="21"/>
          <w:vertAlign w:val="subscript"/>
        </w:rPr>
        <w:t>3</w:t>
      </w:r>
      <w:r>
        <w:rPr>
          <w:color w:val="000000"/>
          <w:spacing w:val="3"/>
          <w:sz w:val="28"/>
          <w:szCs w:val="21"/>
        </w:rPr>
        <w:t>)</w:t>
      </w:r>
      <w:r>
        <w:rPr>
          <w:color w:val="000000"/>
          <w:spacing w:val="3"/>
          <w:sz w:val="28"/>
          <w:szCs w:val="21"/>
          <w:lang w:val="en-US"/>
        </w:rPr>
        <w:t>Cl</w:t>
      </w:r>
      <w:r>
        <w:rPr>
          <w:color w:val="000000"/>
          <w:spacing w:val="3"/>
          <w:sz w:val="28"/>
          <w:szCs w:val="21"/>
          <w:vertAlign w:val="subscript"/>
        </w:rPr>
        <w:t>2</w:t>
      </w:r>
      <w:r>
        <w:rPr>
          <w:color w:val="000000"/>
          <w:spacing w:val="3"/>
          <w:sz w:val="28"/>
          <w:szCs w:val="21"/>
        </w:rPr>
        <w:t>], в целом, строится так же, как и названия соответствую</w:t>
        <w:softHyphen/>
      </w:r>
      <w:r>
        <w:rPr>
          <w:color w:val="000000"/>
          <w:spacing w:val="1"/>
          <w:sz w:val="28"/>
          <w:szCs w:val="21"/>
        </w:rPr>
        <w:t>щих солей или других сложных соединений. Для сравнения приведем названия этих комплексных соединений и соответствующих «некомплексных» аналогов:</w:t>
      </w:r>
    </w:p>
    <w:p>
      <w:pPr>
        <w:pStyle w:val="Normal"/>
        <w:shd w:fill="FFFFFF" w:val="clear"/>
        <w:tabs>
          <w:tab w:val="left" w:pos="2261" w:leader="none"/>
          <w:tab w:val="left" w:pos="4603" w:leader="none"/>
        </w:tabs>
        <w:spacing w:before="58" w:after="0"/>
        <w:ind w:right="120" w:hanging="0"/>
        <w:jc w:val="both"/>
        <w:rPr>
          <w:sz w:val="22"/>
        </w:rPr>
      </w:pPr>
      <w:r>
        <w:rPr>
          <w:color w:val="000000"/>
          <w:sz w:val="22"/>
        </w:rPr>
        <w:t xml:space="preserve">             </w:t>
      </w:r>
      <w:r>
        <w:rPr>
          <w:color w:val="000000"/>
          <w:sz w:val="22"/>
        </w:rPr>
        <w:t xml:space="preserve">Центральный атом                   </w:t>
      </w:r>
      <w:r>
        <w:rPr>
          <w:color w:val="000000"/>
          <w:spacing w:val="-3"/>
          <w:sz w:val="22"/>
        </w:rPr>
        <w:t>Центральный атом</w:t>
      </w:r>
      <w:r>
        <w:rPr>
          <w:color w:val="000000"/>
          <w:sz w:val="22"/>
        </w:rPr>
        <w:tab/>
        <w:t xml:space="preserve">                 </w:t>
      </w:r>
      <w:r>
        <w:rPr>
          <w:color w:val="000000"/>
          <w:spacing w:val="-1"/>
          <w:sz w:val="22"/>
        </w:rPr>
        <w:t>Центральный атом</w:t>
      </w:r>
    </w:p>
    <w:p>
      <w:pPr>
        <w:pStyle w:val="Normal"/>
        <w:shd w:fill="FFFFFF" w:val="clear"/>
        <w:tabs>
          <w:tab w:val="left" w:pos="2261" w:leader="none"/>
          <w:tab w:val="left" w:pos="4603" w:leader="none"/>
        </w:tabs>
        <w:ind w:right="125" w:hanging="0"/>
        <w:jc w:val="both"/>
        <w:rPr>
          <w:sz w:val="22"/>
        </w:rPr>
      </w:pPr>
      <w:r>
        <w:rPr>
          <w:color w:val="000000"/>
          <w:spacing w:val="-1"/>
          <w:sz w:val="22"/>
        </w:rPr>
        <w:t xml:space="preserve">               </w:t>
      </w:r>
      <w:r>
        <w:rPr>
          <w:color w:val="000000"/>
          <w:spacing w:val="-1"/>
          <w:sz w:val="22"/>
        </w:rPr>
        <w:t xml:space="preserve">входит в состав                           </w:t>
      </w:r>
      <w:r>
        <w:rPr>
          <w:color w:val="000000"/>
          <w:spacing w:val="-3"/>
          <w:sz w:val="22"/>
        </w:rPr>
        <w:t>входит в состав</w:t>
      </w:r>
      <w:r>
        <w:rPr>
          <w:color w:val="000000"/>
          <w:sz w:val="22"/>
        </w:rPr>
        <w:tab/>
        <w:t xml:space="preserve">                  </w:t>
      </w:r>
      <w:r>
        <w:rPr>
          <w:color w:val="000000"/>
          <w:spacing w:val="-2"/>
          <w:sz w:val="22"/>
        </w:rPr>
        <w:t>входит в состав</w:t>
      </w:r>
    </w:p>
    <w:p>
      <w:pPr>
        <w:pStyle w:val="Normal"/>
        <w:shd w:fill="FFFFFF" w:val="clear"/>
        <w:tabs>
          <w:tab w:val="left" w:pos="1555" w:leader="none"/>
          <w:tab w:val="left" w:pos="4555" w:leader="none"/>
        </w:tabs>
        <w:ind w:right="58" w:hanging="0"/>
        <w:jc w:val="both"/>
        <w:rPr>
          <w:sz w:val="22"/>
        </w:rPr>
      </w:pPr>
      <w:r>
        <w:rPr>
          <w:color w:val="000000"/>
          <w:spacing w:val="-2"/>
          <w:sz w:val="22"/>
        </w:rPr>
        <w:t xml:space="preserve">                   </w:t>
      </w:r>
      <w:r>
        <w:rPr>
          <w:color w:val="000000"/>
          <w:spacing w:val="-2"/>
          <w:sz w:val="22"/>
        </w:rPr>
        <w:t>аниона</w:t>
      </w:r>
      <w:r>
        <w:rPr>
          <w:color w:val="000000"/>
          <w:sz w:val="22"/>
        </w:rPr>
        <w:t xml:space="preserve">                              </w:t>
      </w:r>
      <w:r>
        <w:rPr>
          <w:color w:val="000000"/>
          <w:spacing w:val="-2"/>
          <w:sz w:val="22"/>
        </w:rPr>
        <w:t>нейтральной молекулы</w:t>
      </w:r>
      <w:r>
        <w:rPr>
          <w:color w:val="000000"/>
          <w:sz w:val="22"/>
        </w:rPr>
        <w:tab/>
        <w:t xml:space="preserve">                          </w:t>
      </w:r>
      <w:r>
        <w:rPr>
          <w:color w:val="000000"/>
          <w:spacing w:val="-1"/>
          <w:sz w:val="22"/>
        </w:rPr>
        <w:t>катиона</w:t>
      </w:r>
    </w:p>
    <w:p>
      <w:pPr>
        <w:pStyle w:val="Normal"/>
        <w:shd w:fill="FFFFFF" w:val="clear"/>
        <w:spacing w:before="77" w:after="0"/>
        <w:jc w:val="both"/>
        <w:rPr>
          <w:sz w:val="28"/>
          <w:lang w:val="en-US"/>
        </w:rPr>
      </w:pPr>
      <w:r>
        <w:rPr>
          <w:color w:val="000000"/>
          <w:spacing w:val="-1"/>
          <w:sz w:val="28"/>
          <w:szCs w:val="19"/>
        </w:rPr>
        <w:t xml:space="preserve">     </w:t>
      </w:r>
      <w:r>
        <w:rPr>
          <w:color w:val="000000"/>
          <w:spacing w:val="-1"/>
          <w:sz w:val="28"/>
          <w:szCs w:val="19"/>
          <w:lang w:val="en-US"/>
        </w:rPr>
        <w:t>K</w:t>
      </w:r>
      <w:r>
        <w:rPr>
          <w:color w:val="000000"/>
          <w:spacing w:val="-1"/>
          <w:sz w:val="28"/>
          <w:szCs w:val="19"/>
          <w:vertAlign w:val="subscript"/>
          <w:lang w:val="en-US"/>
        </w:rPr>
        <w:t>2</w:t>
      </w:r>
      <w:r>
        <w:rPr>
          <w:color w:val="000000"/>
          <w:spacing w:val="-1"/>
          <w:sz w:val="28"/>
          <w:szCs w:val="19"/>
          <w:lang w:val="en-US"/>
        </w:rPr>
        <w:t>SO</w:t>
      </w:r>
      <w:r>
        <w:rPr>
          <w:color w:val="000000"/>
          <w:spacing w:val="-1"/>
          <w:sz w:val="28"/>
          <w:szCs w:val="19"/>
          <w:vertAlign w:val="subscript"/>
          <w:lang w:val="en-US"/>
        </w:rPr>
        <w:t>4</w:t>
      </w:r>
      <w:r>
        <w:rPr>
          <w:color w:val="000000"/>
          <w:spacing w:val="-1"/>
          <w:sz w:val="28"/>
          <w:szCs w:val="19"/>
          <w:lang w:val="en-US"/>
        </w:rPr>
        <w:t xml:space="preserve">     K</w:t>
      </w:r>
      <w:r>
        <w:rPr>
          <w:color w:val="000000"/>
          <w:spacing w:val="-1"/>
          <w:sz w:val="28"/>
          <w:szCs w:val="19"/>
          <w:vertAlign w:val="subscript"/>
          <w:lang w:val="en-US"/>
        </w:rPr>
        <w:t>3</w:t>
      </w:r>
      <w:r>
        <w:rPr>
          <w:color w:val="000000"/>
          <w:spacing w:val="-1"/>
          <w:sz w:val="28"/>
          <w:szCs w:val="19"/>
          <w:lang w:val="en-US"/>
        </w:rPr>
        <w:t>[Fe(CN)</w:t>
      </w:r>
      <w:r>
        <w:rPr>
          <w:color w:val="000000"/>
          <w:spacing w:val="-1"/>
          <w:sz w:val="28"/>
          <w:szCs w:val="19"/>
          <w:vertAlign w:val="subscript"/>
          <w:lang w:val="en-US"/>
        </w:rPr>
        <w:t>6</w:t>
      </w:r>
      <w:r>
        <w:rPr>
          <w:color w:val="000000"/>
          <w:spacing w:val="-1"/>
          <w:sz w:val="28"/>
          <w:szCs w:val="19"/>
          <w:lang w:val="en-US"/>
        </w:rPr>
        <w:t>]        PC1</w:t>
      </w:r>
      <w:r>
        <w:rPr>
          <w:color w:val="000000"/>
          <w:spacing w:val="-1"/>
          <w:sz w:val="28"/>
          <w:szCs w:val="19"/>
          <w:vertAlign w:val="subscript"/>
          <w:lang w:val="en-US"/>
        </w:rPr>
        <w:t>3</w:t>
      </w:r>
      <w:r>
        <w:rPr>
          <w:color w:val="000000"/>
          <w:spacing w:val="-1"/>
          <w:sz w:val="28"/>
          <w:szCs w:val="19"/>
          <w:lang w:val="en-US"/>
        </w:rPr>
        <w:t>O    [Pt(NH</w:t>
      </w:r>
      <w:r>
        <w:rPr>
          <w:color w:val="000000"/>
          <w:spacing w:val="-1"/>
          <w:sz w:val="28"/>
          <w:szCs w:val="19"/>
          <w:vertAlign w:val="subscript"/>
          <w:lang w:val="en-US"/>
        </w:rPr>
        <w:t>3</w:t>
      </w:r>
      <w:r>
        <w:rPr>
          <w:color w:val="000000"/>
          <w:spacing w:val="-1"/>
          <w:sz w:val="28"/>
          <w:szCs w:val="19"/>
          <w:lang w:val="en-US"/>
        </w:rPr>
        <w:t>)</w:t>
      </w:r>
      <w:r>
        <w:rPr>
          <w:color w:val="000000"/>
          <w:spacing w:val="-1"/>
          <w:sz w:val="28"/>
          <w:szCs w:val="19"/>
          <w:vertAlign w:val="subscript"/>
          <w:lang w:val="en-US"/>
        </w:rPr>
        <w:t>2</w:t>
      </w:r>
      <w:r>
        <w:rPr>
          <w:color w:val="000000"/>
          <w:spacing w:val="-1"/>
          <w:sz w:val="28"/>
          <w:szCs w:val="19"/>
          <w:lang w:val="en-US"/>
        </w:rPr>
        <w:t>Cl</w:t>
      </w:r>
      <w:r>
        <w:rPr>
          <w:color w:val="000000"/>
          <w:spacing w:val="-1"/>
          <w:sz w:val="28"/>
          <w:szCs w:val="19"/>
          <w:vertAlign w:val="subscript"/>
          <w:lang w:val="en-US"/>
        </w:rPr>
        <w:t>2</w:t>
      </w:r>
      <w:r>
        <w:rPr>
          <w:color w:val="000000"/>
          <w:spacing w:val="-1"/>
          <w:sz w:val="28"/>
          <w:szCs w:val="19"/>
          <w:lang w:val="en-US"/>
        </w:rPr>
        <w:t>]      Cu(NO</w:t>
      </w:r>
      <w:r>
        <w:rPr>
          <w:color w:val="000000"/>
          <w:spacing w:val="-1"/>
          <w:sz w:val="28"/>
          <w:szCs w:val="19"/>
          <w:vertAlign w:val="subscript"/>
          <w:lang w:val="en-US"/>
        </w:rPr>
        <w:t>3</w:t>
      </w:r>
      <w:r>
        <w:rPr>
          <w:color w:val="000000"/>
          <w:spacing w:val="-1"/>
          <w:sz w:val="28"/>
          <w:szCs w:val="19"/>
          <w:lang w:val="en-US"/>
        </w:rPr>
        <w:t>)</w:t>
      </w:r>
      <w:r>
        <w:rPr>
          <w:color w:val="000000"/>
          <w:spacing w:val="-1"/>
          <w:sz w:val="28"/>
          <w:szCs w:val="19"/>
          <w:vertAlign w:val="subscript"/>
          <w:lang w:val="en-US"/>
        </w:rPr>
        <w:t>2</w:t>
      </w:r>
      <w:r>
        <w:rPr>
          <w:color w:val="000000"/>
          <w:spacing w:val="-1"/>
          <w:sz w:val="28"/>
          <w:szCs w:val="19"/>
          <w:lang w:val="en-US"/>
        </w:rPr>
        <w:t xml:space="preserve">     [Li(H</w:t>
      </w:r>
      <w:r>
        <w:rPr>
          <w:color w:val="000000"/>
          <w:spacing w:val="-1"/>
          <w:sz w:val="28"/>
          <w:szCs w:val="19"/>
          <w:vertAlign w:val="subscript"/>
          <w:lang w:val="en-US"/>
        </w:rPr>
        <w:t>2</w:t>
      </w:r>
      <w:r>
        <w:rPr>
          <w:color w:val="000000"/>
          <w:spacing w:val="-1"/>
          <w:sz w:val="28"/>
          <w:szCs w:val="19"/>
          <w:lang w:val="en-US"/>
        </w:rPr>
        <w:t>O)</w:t>
      </w:r>
      <w:r>
        <w:rPr>
          <w:color w:val="000000"/>
          <w:spacing w:val="-1"/>
          <w:sz w:val="28"/>
          <w:szCs w:val="19"/>
          <w:vertAlign w:val="subscript"/>
          <w:lang w:val="en-US"/>
        </w:rPr>
        <w:t>4</w:t>
      </w:r>
      <w:r>
        <w:rPr>
          <w:color w:val="000000"/>
          <w:spacing w:val="-1"/>
          <w:sz w:val="28"/>
          <w:szCs w:val="19"/>
          <w:lang w:val="en-US"/>
        </w:rPr>
        <w:t>]N0</w:t>
      </w:r>
      <w:r>
        <w:rPr>
          <w:color w:val="000000"/>
          <w:spacing w:val="-1"/>
          <w:sz w:val="28"/>
          <w:szCs w:val="19"/>
          <w:vertAlign w:val="subscript"/>
          <w:lang w:val="en-US"/>
        </w:rPr>
        <w:t>3</w:t>
      </w:r>
    </w:p>
    <w:p>
      <w:pPr>
        <w:pStyle w:val="Normal"/>
        <w:shd w:fill="FFFFFF" w:val="clear"/>
        <w:tabs>
          <w:tab w:val="left" w:pos="1910" w:leader="none"/>
          <w:tab w:val="left" w:pos="3605" w:leader="none"/>
        </w:tabs>
        <w:spacing w:before="62" w:after="0"/>
        <w:ind w:right="-16" w:hanging="0"/>
        <w:rPr>
          <w:sz w:val="22"/>
        </w:rPr>
      </w:pPr>
      <w:r>
        <w:rPr>
          <w:color w:val="000000"/>
          <w:spacing w:val="1"/>
          <w:sz w:val="22"/>
          <w:lang w:val="en-US"/>
        </w:rPr>
        <w:t xml:space="preserve">       </w:t>
      </w:r>
      <w:r>
        <w:rPr>
          <w:color w:val="000000"/>
          <w:spacing w:val="1"/>
          <w:sz w:val="22"/>
        </w:rPr>
        <w:t>сульфат</w:t>
      </w:r>
      <w:r>
        <w:rPr>
          <w:color w:val="000000"/>
          <w:spacing w:val="-3"/>
          <w:sz w:val="22"/>
        </w:rPr>
        <w:t xml:space="preserve">       гексациано-             оксидтри-     </w:t>
      </w:r>
      <w:r>
        <w:rPr>
          <w:color w:val="000000"/>
          <w:spacing w:val="-4"/>
          <w:sz w:val="22"/>
        </w:rPr>
        <w:t xml:space="preserve"> дихлороди-                  нитрат                нитрат    тетра-</w:t>
      </w:r>
      <w:r>
        <w:rPr>
          <w:color w:val="000000"/>
          <w:spacing w:val="-3"/>
          <w:sz w:val="22"/>
        </w:rPr>
        <w:br/>
      </w:r>
      <w:r>
        <w:rPr>
          <w:color w:val="000000"/>
          <w:spacing w:val="1"/>
          <w:sz w:val="22"/>
        </w:rPr>
        <w:t xml:space="preserve">         </w:t>
      </w:r>
      <w:r>
        <w:rPr>
          <w:color w:val="000000"/>
          <w:spacing w:val="2"/>
          <w:sz w:val="22"/>
        </w:rPr>
        <w:t>калия</w:t>
      </w:r>
      <w:r>
        <w:rPr>
          <w:color w:val="000000"/>
          <w:sz w:val="22"/>
          <w:vertAlign w:val="subscript"/>
        </w:rPr>
        <w:t xml:space="preserve"> </w:t>
      </w:r>
      <w:r>
        <w:rPr>
          <w:color w:val="000000"/>
          <w:spacing w:val="2"/>
          <w:sz w:val="22"/>
        </w:rPr>
        <w:t xml:space="preserve">         феррат</w:t>
      </w:r>
      <w:r>
        <w:rPr>
          <w:color w:val="000000"/>
          <w:spacing w:val="-4"/>
          <w:sz w:val="22"/>
        </w:rPr>
        <w:t xml:space="preserve">  (</w:t>
      </w:r>
      <w:r>
        <w:rPr>
          <w:color w:val="000000"/>
          <w:spacing w:val="-4"/>
          <w:sz w:val="22"/>
          <w:lang w:val="en-US"/>
        </w:rPr>
        <w:t>III</w:t>
      </w:r>
      <w:r>
        <w:rPr>
          <w:color w:val="000000"/>
          <w:spacing w:val="-4"/>
          <w:sz w:val="22"/>
        </w:rPr>
        <w:t>)              хлорид</w:t>
      </w:r>
      <w:r>
        <w:rPr>
          <w:color w:val="000000"/>
          <w:spacing w:val="-5"/>
          <w:sz w:val="22"/>
        </w:rPr>
        <w:t xml:space="preserve">        амминплатина                 меди</w:t>
      </w:r>
      <w:r>
        <w:rPr>
          <w:color w:val="000000"/>
          <w:spacing w:val="1"/>
          <w:sz w:val="22"/>
        </w:rPr>
        <w:t xml:space="preserve">                  аквалития</w:t>
      </w:r>
    </w:p>
    <w:p>
      <w:pPr>
        <w:pStyle w:val="Normal"/>
        <w:ind w:firstLine="720"/>
        <w:jc w:val="both"/>
        <w:rPr>
          <w:sz w:val="28"/>
        </w:rPr>
      </w:pPr>
      <w:r>
        <w:rPr>
          <w:color w:val="000000"/>
          <w:sz w:val="22"/>
        </w:rPr>
        <w:t xml:space="preserve">                 </w:t>
      </w:r>
      <w:r>
        <w:rPr>
          <w:color w:val="000000"/>
          <w:spacing w:val="2"/>
          <w:sz w:val="22"/>
        </w:rPr>
        <w:t>калия</w:t>
      </w:r>
      <w:r>
        <w:rPr>
          <w:color w:val="000000"/>
          <w:spacing w:val="-4"/>
          <w:sz w:val="22"/>
        </w:rPr>
        <w:t xml:space="preserve">                     </w:t>
      </w:r>
      <w:r>
        <w:rPr>
          <w:color w:val="000000"/>
          <w:sz w:val="22"/>
        </w:rPr>
        <w:t>фосфора</w:t>
      </w:r>
      <w:r>
        <w:rPr>
          <w:color w:val="000000"/>
          <w:spacing w:val="-5"/>
          <w:sz w:val="22"/>
        </w:rPr>
        <w:t xml:space="preserve">        </w:t>
      </w:r>
      <w:r>
        <w:rPr>
          <w:color w:val="000000"/>
          <w:sz w:val="22"/>
        </w:rPr>
        <w:tab/>
      </w:r>
    </w:p>
    <w:p>
      <w:pPr>
        <w:pStyle w:val="Normal"/>
        <w:ind w:firstLine="708"/>
        <w:jc w:val="both"/>
        <w:rPr>
          <w:bCs/>
          <w:sz w:val="28"/>
        </w:rPr>
      </w:pPr>
      <w:r>
        <w:rPr>
          <w:bCs/>
          <w:sz w:val="28"/>
        </w:rPr>
        <w:t xml:space="preserve">Названия лигандов, являющихся  нейтральными молекулами, обычно берутся без изменения. </w:t>
      </w:r>
    </w:p>
    <w:p>
      <w:pPr>
        <w:pStyle w:val="Normal"/>
        <w:ind w:firstLine="708"/>
        <w:jc w:val="both"/>
        <w:rPr/>
      </w:pPr>
      <w:r>
        <w:rPr>
          <w:bCs/>
          <w:sz w:val="28"/>
        </w:rPr>
        <w:t>Стехиометрические отношения можно указывать с помощью стехиометрических префиксов или не указывать вообще:</w:t>
      </w:r>
    </w:p>
    <w:p>
      <w:pPr>
        <w:pStyle w:val="Normal"/>
        <w:ind w:firstLine="708"/>
        <w:jc w:val="both"/>
        <w:rPr/>
      </w:pPr>
      <w:r>
        <w:rPr>
          <w:bCs/>
          <w:sz w:val="28"/>
          <w:lang w:val="en-US"/>
        </w:rPr>
        <w:t>K</w:t>
      </w:r>
      <w:r>
        <w:rPr>
          <w:bCs/>
          <w:sz w:val="28"/>
          <w:vertAlign w:val="subscript"/>
        </w:rPr>
        <w:t>3</w:t>
      </w:r>
      <w:r>
        <w:rPr>
          <w:bCs/>
          <w:sz w:val="28"/>
        </w:rPr>
        <w:t>[</w:t>
      </w:r>
      <w:r>
        <w:rPr>
          <w:bCs/>
          <w:sz w:val="28"/>
          <w:lang w:val="en-US"/>
        </w:rPr>
        <w:t>Fe</w:t>
      </w:r>
      <w:r>
        <w:rPr>
          <w:bCs/>
          <w:sz w:val="28"/>
        </w:rPr>
        <w:t>(</w:t>
      </w:r>
      <w:r>
        <w:rPr>
          <w:bCs/>
          <w:sz w:val="28"/>
          <w:lang w:val="en-US"/>
        </w:rPr>
        <w:t>CN</w:t>
      </w:r>
      <w:r>
        <w:rPr>
          <w:bCs/>
          <w:sz w:val="28"/>
        </w:rPr>
        <w:t>)</w:t>
      </w:r>
      <w:r>
        <w:rPr>
          <w:bCs/>
          <w:sz w:val="28"/>
          <w:vertAlign w:val="subscript"/>
        </w:rPr>
        <w:t>6</w:t>
      </w:r>
      <w:r>
        <w:rPr>
          <w:bCs/>
          <w:sz w:val="28"/>
        </w:rPr>
        <w:t>] -  гексацианоферрат (</w:t>
      </w:r>
      <w:r>
        <w:rPr>
          <w:bCs/>
          <w:sz w:val="28"/>
          <w:lang w:val="en-US"/>
        </w:rPr>
        <w:t>III</w:t>
      </w:r>
      <w:r>
        <w:rPr>
          <w:bCs/>
          <w:sz w:val="28"/>
        </w:rPr>
        <w:t xml:space="preserve">)  калия или трикалий гексацианоферрат                       </w:t>
      </w:r>
    </w:p>
    <w:p>
      <w:pPr>
        <w:pStyle w:val="Normal"/>
        <w:ind w:firstLine="720"/>
        <w:jc w:val="both"/>
        <w:rPr/>
      </w:pPr>
      <w:r>
        <w:rPr>
          <w:bCs/>
          <w:sz w:val="28"/>
          <w:lang w:val="en-US"/>
        </w:rPr>
        <w:t>K</w:t>
      </w:r>
      <w:r>
        <w:rPr>
          <w:bCs/>
          <w:sz w:val="28"/>
          <w:vertAlign w:val="subscript"/>
        </w:rPr>
        <w:t>4</w:t>
      </w:r>
      <w:r>
        <w:rPr>
          <w:bCs/>
          <w:sz w:val="28"/>
        </w:rPr>
        <w:t>[</w:t>
      </w:r>
      <w:r>
        <w:rPr>
          <w:bCs/>
          <w:sz w:val="28"/>
          <w:lang w:val="en-US"/>
        </w:rPr>
        <w:t>Fe</w:t>
      </w:r>
      <w:r>
        <w:rPr>
          <w:bCs/>
          <w:sz w:val="28"/>
        </w:rPr>
        <w:t>(</w:t>
      </w:r>
      <w:r>
        <w:rPr>
          <w:bCs/>
          <w:sz w:val="28"/>
          <w:lang w:val="en-US"/>
        </w:rPr>
        <w:t>CN</w:t>
      </w:r>
      <w:r>
        <w:rPr>
          <w:bCs/>
          <w:sz w:val="28"/>
        </w:rPr>
        <w:t>)</w:t>
      </w:r>
      <w:r>
        <w:rPr>
          <w:bCs/>
          <w:sz w:val="28"/>
          <w:vertAlign w:val="subscript"/>
        </w:rPr>
        <w:t>6</w:t>
      </w:r>
      <w:r>
        <w:rPr>
          <w:bCs/>
          <w:sz w:val="28"/>
        </w:rPr>
        <w:t>] - гексацианоферрат (</w:t>
      </w:r>
      <w:r>
        <w:rPr>
          <w:bCs/>
          <w:sz w:val="28"/>
          <w:lang w:val="en-US"/>
        </w:rPr>
        <w:t>II</w:t>
      </w:r>
      <w:r>
        <w:rPr>
          <w:bCs/>
          <w:sz w:val="28"/>
        </w:rPr>
        <w:t xml:space="preserve">) калия или тетракалий гексацианоферрат                              </w:t>
      </w:r>
    </w:p>
    <w:p>
      <w:pPr>
        <w:pStyle w:val="Normal"/>
        <w:ind w:firstLine="720"/>
        <w:jc w:val="both"/>
        <w:rPr/>
      </w:pPr>
      <w:r>
        <w:rPr>
          <w:bCs/>
          <w:sz w:val="28"/>
        </w:rPr>
        <w:t>Для сложных лигандов, которые сами содержат  числительные, употребляют особые числительные: бис – 2, трис – 3, тетракис – 4:</w:t>
      </w:r>
    </w:p>
    <w:p>
      <w:pPr>
        <w:pStyle w:val="Normal"/>
        <w:ind w:left="720" w:hanging="0"/>
        <w:jc w:val="both"/>
        <w:rPr/>
      </w:pPr>
      <w:r>
        <w:rPr>
          <w:bCs/>
          <w:sz w:val="28"/>
        </w:rPr>
        <w:t>[</w:t>
      </w:r>
      <w:r>
        <w:rPr>
          <w:bCs/>
          <w:sz w:val="28"/>
          <w:lang w:val="en-US"/>
        </w:rPr>
        <w:t>Co</w:t>
      </w:r>
      <w:r>
        <w:rPr>
          <w:bCs/>
          <w:sz w:val="28"/>
        </w:rPr>
        <w:t>(</w:t>
      </w:r>
      <w:r>
        <w:rPr>
          <w:bCs/>
          <w:sz w:val="28"/>
          <w:lang w:val="en-US"/>
        </w:rPr>
        <w:t>NH</w:t>
      </w:r>
      <w:r>
        <w:rPr>
          <w:bCs/>
          <w:sz w:val="28"/>
          <w:vertAlign w:val="subscript"/>
        </w:rPr>
        <w:t>3</w:t>
      </w:r>
      <w:r>
        <w:rPr>
          <w:bCs/>
          <w:sz w:val="28"/>
        </w:rPr>
        <w:t>)</w:t>
      </w:r>
      <w:r>
        <w:rPr>
          <w:bCs/>
          <w:sz w:val="28"/>
          <w:vertAlign w:val="subscript"/>
        </w:rPr>
        <w:t>3</w:t>
      </w:r>
      <w:r>
        <w:rPr>
          <w:bCs/>
          <w:sz w:val="28"/>
        </w:rPr>
        <w:t>(</w:t>
      </w:r>
      <w:r>
        <w:rPr>
          <w:bCs/>
          <w:sz w:val="28"/>
          <w:lang w:val="en-US"/>
        </w:rPr>
        <w:t>NO</w:t>
      </w:r>
      <w:r>
        <w:rPr>
          <w:bCs/>
          <w:sz w:val="28"/>
          <w:vertAlign w:val="subscript"/>
        </w:rPr>
        <w:t>2</w:t>
      </w:r>
      <w:r>
        <w:rPr>
          <w:bCs/>
          <w:sz w:val="28"/>
        </w:rPr>
        <w:t>)</w:t>
      </w:r>
      <w:r>
        <w:rPr>
          <w:bCs/>
          <w:sz w:val="28"/>
          <w:vertAlign w:val="subscript"/>
        </w:rPr>
        <w:t>3</w:t>
      </w:r>
      <w:r>
        <w:rPr>
          <w:bCs/>
          <w:sz w:val="28"/>
        </w:rPr>
        <w:t>]</w:t>
      </w:r>
      <w:r>
        <w:rPr>
          <w:bCs/>
          <w:sz w:val="28"/>
          <w:vertAlign w:val="superscript"/>
        </w:rPr>
        <w:t>3+</w:t>
      </w:r>
      <w:r>
        <w:rPr>
          <w:bCs/>
          <w:sz w:val="28"/>
        </w:rPr>
        <w:t xml:space="preserve"> -  тринитротриамминкобальт (</w:t>
      </w:r>
      <w:r>
        <w:rPr>
          <w:bCs/>
          <w:sz w:val="28"/>
          <w:lang w:val="en-US"/>
        </w:rPr>
        <w:t>III</w:t>
      </w:r>
      <w:r>
        <w:rPr>
          <w:bCs/>
          <w:sz w:val="28"/>
        </w:rPr>
        <w:t>)</w:t>
      </w:r>
    </w:p>
    <w:p>
      <w:pPr>
        <w:pStyle w:val="Normal"/>
        <w:ind w:left="720" w:hanging="0"/>
        <w:jc w:val="both"/>
        <w:rPr/>
      </w:pPr>
      <w:r>
        <w:rPr>
          <w:bCs/>
          <w:sz w:val="28"/>
          <w:lang w:val="en-US"/>
        </w:rPr>
        <w:t>K</w:t>
      </w:r>
      <w:r>
        <w:rPr>
          <w:bCs/>
          <w:sz w:val="28"/>
          <w:vertAlign w:val="subscript"/>
        </w:rPr>
        <w:t>2</w:t>
      </w:r>
      <w:r>
        <w:rPr>
          <w:bCs/>
          <w:sz w:val="28"/>
        </w:rPr>
        <w:t>[</w:t>
      </w:r>
      <w:r>
        <w:rPr>
          <w:bCs/>
          <w:sz w:val="28"/>
          <w:lang w:val="en-US"/>
        </w:rPr>
        <w:t>Zn</w:t>
      </w:r>
      <w:r>
        <w:rPr>
          <w:bCs/>
          <w:sz w:val="28"/>
        </w:rPr>
        <w:t>(</w:t>
      </w:r>
      <w:r>
        <w:rPr>
          <w:bCs/>
          <w:sz w:val="28"/>
          <w:lang w:val="en-US"/>
        </w:rPr>
        <w:t>CNS</w:t>
      </w:r>
      <w:r>
        <w:rPr>
          <w:bCs/>
          <w:sz w:val="28"/>
        </w:rPr>
        <w:t>)</w:t>
      </w:r>
      <w:r>
        <w:rPr>
          <w:bCs/>
          <w:sz w:val="28"/>
          <w:vertAlign w:val="subscript"/>
        </w:rPr>
        <w:t>4</w:t>
      </w:r>
      <w:r>
        <w:rPr>
          <w:bCs/>
          <w:sz w:val="28"/>
        </w:rPr>
        <w:t>]          -  тетрароданоцинкат(</w:t>
      </w:r>
      <w:r>
        <w:rPr>
          <w:bCs/>
          <w:sz w:val="28"/>
          <w:lang w:val="en-US"/>
        </w:rPr>
        <w:t>II</w:t>
      </w:r>
      <w:r>
        <w:rPr>
          <w:bCs/>
          <w:sz w:val="28"/>
        </w:rPr>
        <w:t>) калия</w:t>
      </w:r>
    </w:p>
    <w:p>
      <w:pPr>
        <w:pStyle w:val="Normal"/>
        <w:ind w:left="720" w:hanging="0"/>
        <w:jc w:val="both"/>
        <w:rPr/>
      </w:pPr>
      <w:r>
        <w:rPr>
          <w:bCs/>
          <w:sz w:val="28"/>
        </w:rPr>
        <w:t>[</w:t>
      </w:r>
      <w:r>
        <w:rPr>
          <w:bCs/>
          <w:sz w:val="28"/>
          <w:lang w:val="en-US"/>
        </w:rPr>
        <w:t>Zn</w:t>
      </w:r>
      <w:r>
        <w:rPr>
          <w:bCs/>
          <w:sz w:val="28"/>
        </w:rPr>
        <w:t>(</w:t>
      </w:r>
      <w:r>
        <w:rPr>
          <w:bCs/>
          <w:sz w:val="28"/>
          <w:lang w:val="en-US"/>
        </w:rPr>
        <w:t>H</w:t>
      </w:r>
      <w:r>
        <w:rPr>
          <w:bCs/>
          <w:sz w:val="28"/>
          <w:vertAlign w:val="subscript"/>
        </w:rPr>
        <w:t>2</w:t>
      </w:r>
      <w:r>
        <w:rPr>
          <w:bCs/>
          <w:sz w:val="28"/>
          <w:lang w:val="en-US"/>
        </w:rPr>
        <w:t>O</w:t>
      </w:r>
      <w:r>
        <w:rPr>
          <w:bCs/>
          <w:sz w:val="28"/>
        </w:rPr>
        <w:t>)</w:t>
      </w:r>
      <w:r>
        <w:rPr>
          <w:bCs/>
          <w:sz w:val="28"/>
          <w:vertAlign w:val="subscript"/>
        </w:rPr>
        <w:t>4</w:t>
      </w:r>
      <w:r>
        <w:rPr>
          <w:bCs/>
          <w:sz w:val="28"/>
        </w:rPr>
        <w:t>](</w:t>
      </w:r>
      <w:r>
        <w:rPr>
          <w:bCs/>
          <w:sz w:val="28"/>
          <w:lang w:val="en-US"/>
        </w:rPr>
        <w:t>NO</w:t>
      </w:r>
      <w:r>
        <w:rPr>
          <w:bCs/>
          <w:sz w:val="28"/>
          <w:vertAlign w:val="subscript"/>
        </w:rPr>
        <w:t>3</w:t>
      </w:r>
      <w:r>
        <w:rPr>
          <w:bCs/>
          <w:sz w:val="28"/>
        </w:rPr>
        <w:t>)</w:t>
      </w:r>
      <w:r>
        <w:rPr>
          <w:bCs/>
          <w:sz w:val="28"/>
          <w:vertAlign w:val="subscript"/>
        </w:rPr>
        <w:t>2</w:t>
      </w:r>
      <w:r>
        <w:rPr>
          <w:bCs/>
          <w:sz w:val="28"/>
        </w:rPr>
        <w:t xml:space="preserve">    -  тетрааквацинка (</w:t>
      </w:r>
      <w:r>
        <w:rPr>
          <w:bCs/>
          <w:sz w:val="28"/>
          <w:lang w:val="en-US"/>
        </w:rPr>
        <w:t>II</w:t>
      </w:r>
      <w:r>
        <w:rPr>
          <w:bCs/>
          <w:sz w:val="28"/>
        </w:rPr>
        <w:t>) нитрат</w:t>
      </w:r>
    </w:p>
    <w:p>
      <w:pPr>
        <w:pStyle w:val="Normal"/>
        <w:ind w:left="720" w:hanging="0"/>
        <w:jc w:val="both"/>
        <w:rPr/>
      </w:pPr>
      <w:r>
        <w:rPr>
          <w:bCs/>
          <w:sz w:val="28"/>
          <w:lang w:val="en-US"/>
        </w:rPr>
        <w:t>K</w:t>
      </w:r>
      <w:r>
        <w:rPr>
          <w:bCs/>
          <w:sz w:val="28"/>
        </w:rPr>
        <w:t>[</w:t>
      </w:r>
      <w:r>
        <w:rPr>
          <w:bCs/>
          <w:sz w:val="28"/>
          <w:lang w:val="en-US"/>
        </w:rPr>
        <w:t>Au</w:t>
      </w:r>
      <w:r>
        <w:rPr>
          <w:bCs/>
          <w:sz w:val="28"/>
        </w:rPr>
        <w:t>(</w:t>
      </w:r>
      <w:r>
        <w:rPr>
          <w:bCs/>
          <w:sz w:val="28"/>
          <w:lang w:val="en-US"/>
        </w:rPr>
        <w:t>OH</w:t>
      </w:r>
      <w:r>
        <w:rPr>
          <w:bCs/>
          <w:sz w:val="28"/>
        </w:rPr>
        <w:t>)</w:t>
      </w:r>
      <w:r>
        <w:rPr>
          <w:bCs/>
          <w:sz w:val="28"/>
          <w:vertAlign w:val="subscript"/>
        </w:rPr>
        <w:t>4</w:t>
      </w:r>
      <w:r>
        <w:rPr>
          <w:bCs/>
          <w:sz w:val="28"/>
        </w:rPr>
        <w:t>]             -  тетрагидроксоаурат (</w:t>
      </w:r>
      <w:r>
        <w:rPr>
          <w:bCs/>
          <w:sz w:val="28"/>
          <w:lang w:val="en-US"/>
        </w:rPr>
        <w:t>III</w:t>
      </w:r>
      <w:r>
        <w:rPr>
          <w:bCs/>
          <w:sz w:val="28"/>
        </w:rPr>
        <w:t>) калия</w:t>
      </w:r>
    </w:p>
    <w:p>
      <w:pPr>
        <w:pStyle w:val="Normal"/>
        <w:ind w:left="720" w:hanging="0"/>
        <w:jc w:val="both"/>
        <w:rPr/>
      </w:pPr>
      <w:r>
        <w:rPr>
          <w:bCs/>
          <w:sz w:val="28"/>
        </w:rPr>
        <w:t>[</w:t>
      </w:r>
      <w:r>
        <w:rPr>
          <w:bCs/>
          <w:sz w:val="28"/>
          <w:lang w:val="en-US"/>
        </w:rPr>
        <w:t>Pt</w:t>
      </w:r>
      <w:r>
        <w:rPr>
          <w:bCs/>
          <w:sz w:val="28"/>
        </w:rPr>
        <w:t>(</w:t>
      </w:r>
      <w:r>
        <w:rPr>
          <w:bCs/>
          <w:sz w:val="28"/>
          <w:lang w:val="en-US"/>
        </w:rPr>
        <w:t>P</w:t>
      </w:r>
      <w:r>
        <w:rPr>
          <w:bCs/>
          <w:sz w:val="28"/>
        </w:rPr>
        <w:t>(</w:t>
      </w:r>
      <w:r>
        <w:rPr>
          <w:bCs/>
          <w:sz w:val="28"/>
          <w:lang w:val="en-US"/>
        </w:rPr>
        <w:t>C</w:t>
      </w:r>
      <w:r>
        <w:rPr>
          <w:bCs/>
          <w:sz w:val="28"/>
          <w:vertAlign w:val="subscript"/>
        </w:rPr>
        <w:t>6</w:t>
      </w:r>
      <w:r>
        <w:rPr>
          <w:bCs/>
          <w:sz w:val="28"/>
          <w:lang w:val="en-US"/>
        </w:rPr>
        <w:t>H</w:t>
      </w:r>
      <w:r>
        <w:rPr>
          <w:bCs/>
          <w:sz w:val="28"/>
          <w:vertAlign w:val="subscript"/>
        </w:rPr>
        <w:t>5</w:t>
      </w:r>
      <w:r>
        <w:rPr>
          <w:bCs/>
          <w:sz w:val="28"/>
        </w:rPr>
        <w:t>)</w:t>
      </w:r>
      <w:r>
        <w:rPr>
          <w:bCs/>
          <w:sz w:val="28"/>
          <w:vertAlign w:val="subscript"/>
        </w:rPr>
        <w:t>3</w:t>
      </w:r>
      <w:r>
        <w:rPr>
          <w:bCs/>
          <w:sz w:val="28"/>
        </w:rPr>
        <w:t>)</w:t>
      </w:r>
      <w:r>
        <w:rPr>
          <w:bCs/>
          <w:sz w:val="28"/>
          <w:vertAlign w:val="subscript"/>
        </w:rPr>
        <w:t>2</w:t>
      </w:r>
      <w:r>
        <w:rPr>
          <w:bCs/>
          <w:sz w:val="28"/>
          <w:lang w:val="en-US"/>
        </w:rPr>
        <w:t>Cl</w:t>
      </w:r>
      <w:r>
        <w:rPr>
          <w:bCs/>
          <w:sz w:val="28"/>
          <w:vertAlign w:val="subscript"/>
        </w:rPr>
        <w:t>2</w:t>
      </w:r>
      <w:r>
        <w:rPr>
          <w:bCs/>
          <w:sz w:val="28"/>
        </w:rPr>
        <w:t>]    -  дихлорбистрифенилфосфинплатина (</w:t>
      </w:r>
      <w:r>
        <w:rPr>
          <w:bCs/>
          <w:sz w:val="28"/>
          <w:lang w:val="en-US"/>
        </w:rPr>
        <w:t>III</w:t>
      </w:r>
      <w:r>
        <w:rPr>
          <w:bCs/>
          <w:sz w:val="28"/>
        </w:rPr>
        <w:t>)</w:t>
      </w:r>
    </w:p>
    <w:p>
      <w:pPr>
        <w:pStyle w:val="Normal"/>
        <w:ind w:left="720" w:hanging="0"/>
        <w:jc w:val="both"/>
        <w:rPr/>
      </w:pPr>
      <w:r>
        <w:rPr>
          <w:bCs/>
          <w:sz w:val="28"/>
          <w:lang w:val="en-US"/>
        </w:rPr>
        <w:t>Na</w:t>
      </w:r>
      <w:r>
        <w:rPr>
          <w:bCs/>
          <w:sz w:val="28"/>
          <w:vertAlign w:val="subscript"/>
        </w:rPr>
        <w:t>2</w:t>
      </w:r>
      <w:r>
        <w:rPr>
          <w:bCs/>
          <w:sz w:val="28"/>
        </w:rPr>
        <w:t>[</w:t>
      </w:r>
      <w:r>
        <w:rPr>
          <w:bCs/>
          <w:sz w:val="28"/>
          <w:lang w:val="en-US"/>
        </w:rPr>
        <w:t>Fe</w:t>
      </w:r>
      <w:r>
        <w:rPr>
          <w:bCs/>
          <w:sz w:val="28"/>
        </w:rPr>
        <w:t>(</w:t>
      </w:r>
      <w:r>
        <w:rPr>
          <w:bCs/>
          <w:sz w:val="28"/>
          <w:lang w:val="en-US"/>
        </w:rPr>
        <w:t>CN</w:t>
      </w:r>
      <w:r>
        <w:rPr>
          <w:bCs/>
          <w:sz w:val="28"/>
        </w:rPr>
        <w:t>)</w:t>
      </w:r>
      <w:r>
        <w:rPr>
          <w:bCs/>
          <w:sz w:val="28"/>
          <w:vertAlign w:val="subscript"/>
        </w:rPr>
        <w:t>5</w:t>
      </w:r>
      <w:r>
        <w:rPr>
          <w:bCs/>
          <w:sz w:val="28"/>
          <w:lang w:val="en-US"/>
        </w:rPr>
        <w:t>NO</w:t>
      </w:r>
      <w:r>
        <w:rPr>
          <w:bCs/>
          <w:sz w:val="28"/>
        </w:rPr>
        <w:t>]     -  нитрозилпентацианоферрат (</w:t>
      </w:r>
      <w:r>
        <w:rPr>
          <w:bCs/>
          <w:sz w:val="28"/>
          <w:lang w:val="en-US"/>
        </w:rPr>
        <w:t>III</w:t>
      </w:r>
      <w:r>
        <w:rPr>
          <w:bCs/>
          <w:sz w:val="28"/>
        </w:rPr>
        <w:t>) натрия</w:t>
      </w:r>
    </w:p>
    <w:p>
      <w:pPr>
        <w:pStyle w:val="Normal"/>
        <w:ind w:left="720" w:hanging="0"/>
        <w:jc w:val="both"/>
        <w:rPr/>
      </w:pPr>
      <w:r>
        <w:rPr>
          <w:bCs/>
          <w:sz w:val="28"/>
          <w:lang w:val="en-US"/>
        </w:rPr>
        <w:t>K</w:t>
      </w:r>
      <w:r>
        <w:rPr>
          <w:bCs/>
          <w:sz w:val="28"/>
          <w:vertAlign w:val="subscript"/>
        </w:rPr>
        <w:t>3</w:t>
      </w:r>
      <w:r>
        <w:rPr>
          <w:bCs/>
          <w:sz w:val="28"/>
        </w:rPr>
        <w:t>[</w:t>
      </w:r>
      <w:r>
        <w:rPr>
          <w:bCs/>
          <w:sz w:val="28"/>
          <w:lang w:val="en-US"/>
        </w:rPr>
        <w:t>Fe</w:t>
      </w:r>
      <w:r>
        <w:rPr>
          <w:bCs/>
          <w:sz w:val="28"/>
        </w:rPr>
        <w:t>(</w:t>
      </w:r>
      <w:r>
        <w:rPr>
          <w:bCs/>
          <w:sz w:val="28"/>
          <w:lang w:val="en-US"/>
        </w:rPr>
        <w:t>CN</w:t>
      </w:r>
      <w:r>
        <w:rPr>
          <w:bCs/>
          <w:sz w:val="28"/>
        </w:rPr>
        <w:t>)</w:t>
      </w:r>
      <w:r>
        <w:rPr>
          <w:bCs/>
          <w:sz w:val="28"/>
          <w:vertAlign w:val="subscript"/>
        </w:rPr>
        <w:t>5</w:t>
      </w:r>
      <w:r>
        <w:rPr>
          <w:bCs/>
          <w:sz w:val="28"/>
          <w:lang w:val="en-US"/>
        </w:rPr>
        <w:t>CO</w:t>
      </w:r>
      <w:r>
        <w:rPr>
          <w:bCs/>
          <w:sz w:val="28"/>
        </w:rPr>
        <w:t>]       -  карбонилпентацианоферрат (</w:t>
      </w:r>
      <w:r>
        <w:rPr>
          <w:bCs/>
          <w:sz w:val="28"/>
          <w:lang w:val="en-US"/>
        </w:rPr>
        <w:t>II</w:t>
      </w:r>
      <w:r>
        <w:rPr>
          <w:bCs/>
          <w:sz w:val="28"/>
        </w:rPr>
        <w:t>) калия</w:t>
      </w:r>
    </w:p>
    <w:p>
      <w:pPr>
        <w:pStyle w:val="Normal"/>
        <w:shd w:fill="FFFFFF" w:val="clear"/>
        <w:tabs>
          <w:tab w:val="left" w:pos="2496" w:leader="none"/>
        </w:tabs>
        <w:jc w:val="both"/>
        <w:rPr/>
      </w:pPr>
      <w:r>
        <w:rPr>
          <w:color w:val="000000"/>
          <w:sz w:val="22"/>
        </w:rPr>
        <w:t xml:space="preserve">          </w:t>
      </w:r>
      <w:r>
        <w:rPr>
          <w:color w:val="000000"/>
          <w:spacing w:val="1"/>
          <w:sz w:val="28"/>
          <w:szCs w:val="21"/>
        </w:rPr>
        <w:t xml:space="preserve">В соответствии с рекомендациями Международного союза теоретической и </w:t>
      </w:r>
      <w:r>
        <w:rPr>
          <w:color w:val="000000"/>
          <w:spacing w:val="2"/>
          <w:sz w:val="28"/>
          <w:szCs w:val="21"/>
        </w:rPr>
        <w:t xml:space="preserve">прикладной химии название </w:t>
      </w:r>
      <w:r>
        <w:rPr>
          <w:i/>
          <w:iCs/>
          <w:color w:val="000000"/>
          <w:spacing w:val="2"/>
          <w:sz w:val="28"/>
          <w:szCs w:val="21"/>
        </w:rPr>
        <w:t xml:space="preserve">комплексного аниона </w:t>
      </w:r>
      <w:r>
        <w:rPr>
          <w:color w:val="000000"/>
          <w:spacing w:val="2"/>
          <w:sz w:val="28"/>
          <w:szCs w:val="21"/>
        </w:rPr>
        <w:t>начинают с указания состава внутренней сферы. Во внутренней сфере, прежде всего называют лиганды – анионы, прибавляя к их латинскому названию окончание «о». Например: С1</w:t>
      </w:r>
      <w:r>
        <w:rPr>
          <w:color w:val="000000"/>
          <w:spacing w:val="2"/>
          <w:sz w:val="28"/>
          <w:szCs w:val="21"/>
          <w:vertAlign w:val="superscript"/>
        </w:rPr>
        <w:t>-</w:t>
      </w:r>
      <w:r>
        <w:rPr>
          <w:color w:val="000000"/>
          <w:spacing w:val="2"/>
          <w:sz w:val="28"/>
          <w:szCs w:val="21"/>
        </w:rPr>
        <w:t xml:space="preserve"> - хлоро, </w:t>
      </w:r>
      <w:r>
        <w:rPr>
          <w:color w:val="000000"/>
          <w:spacing w:val="-1"/>
          <w:sz w:val="28"/>
          <w:szCs w:val="19"/>
          <w:lang w:val="en-US"/>
        </w:rPr>
        <w:t>CN</w:t>
      </w:r>
      <w:r>
        <w:rPr>
          <w:color w:val="000000"/>
          <w:spacing w:val="-1"/>
          <w:sz w:val="28"/>
          <w:szCs w:val="19"/>
          <w:vertAlign w:val="superscript"/>
        </w:rPr>
        <w:t>-</w:t>
      </w:r>
      <w:r>
        <w:rPr>
          <w:color w:val="000000"/>
          <w:spacing w:val="-1"/>
          <w:sz w:val="28"/>
          <w:szCs w:val="19"/>
        </w:rPr>
        <w:t xml:space="preserve"> - циано, </w:t>
      </w:r>
      <w:r>
        <w:rPr>
          <w:color w:val="000000"/>
          <w:spacing w:val="-1"/>
          <w:sz w:val="28"/>
          <w:szCs w:val="19"/>
          <w:lang w:val="en-US"/>
        </w:rPr>
        <w:t>S</w:t>
      </w:r>
      <w:r>
        <w:rPr>
          <w:color w:val="000000"/>
          <w:spacing w:val="-1"/>
          <w:sz w:val="28"/>
          <w:szCs w:val="19"/>
        </w:rPr>
        <w:t>О</w:t>
      </w:r>
      <w:r>
        <w:rPr>
          <w:color w:val="000000"/>
          <w:spacing w:val="-1"/>
          <w:sz w:val="28"/>
          <w:szCs w:val="19"/>
          <w:vertAlign w:val="subscript"/>
        </w:rPr>
        <w:t>3</w:t>
      </w:r>
      <w:r>
        <w:rPr>
          <w:color w:val="000000"/>
          <w:spacing w:val="-1"/>
          <w:sz w:val="28"/>
          <w:szCs w:val="19"/>
          <w:vertAlign w:val="superscript"/>
        </w:rPr>
        <w:t>2-</w:t>
      </w:r>
      <w:r>
        <w:rPr>
          <w:color w:val="000000"/>
          <w:spacing w:val="-1"/>
          <w:sz w:val="28"/>
          <w:szCs w:val="19"/>
        </w:rPr>
        <w:t xml:space="preserve"> - сульфито, ОН</w:t>
      </w:r>
      <w:r>
        <w:rPr>
          <w:color w:val="000000"/>
          <w:spacing w:val="-1"/>
          <w:sz w:val="28"/>
          <w:szCs w:val="19"/>
          <w:vertAlign w:val="superscript"/>
        </w:rPr>
        <w:t>-</w:t>
      </w:r>
      <w:r>
        <w:rPr>
          <w:color w:val="000000"/>
          <w:spacing w:val="-1"/>
          <w:sz w:val="28"/>
          <w:szCs w:val="19"/>
        </w:rPr>
        <w:t xml:space="preserve"> - гидроксо </w:t>
      </w:r>
    </w:p>
    <w:p>
      <w:pPr>
        <w:pStyle w:val="Normal"/>
        <w:ind w:firstLine="708"/>
        <w:jc w:val="both"/>
        <w:rPr/>
      </w:pPr>
      <w:r>
        <w:rPr>
          <w:bCs/>
          <w:sz w:val="28"/>
          <w:lang w:val="en-US"/>
        </w:rPr>
        <w:t>CH</w:t>
      </w:r>
      <w:r>
        <w:rPr>
          <w:bCs/>
          <w:sz w:val="28"/>
          <w:vertAlign w:val="subscript"/>
        </w:rPr>
        <w:t>3</w:t>
      </w:r>
      <w:r>
        <w:rPr>
          <w:bCs/>
          <w:sz w:val="28"/>
          <w:lang w:val="en-US"/>
        </w:rPr>
        <w:t>COO</w:t>
      </w:r>
      <w:r>
        <w:rPr>
          <w:sz w:val="28"/>
          <w:vertAlign w:val="superscript"/>
        </w:rPr>
        <w:t>–</w:t>
      </w:r>
      <w:r>
        <w:rPr>
          <w:bCs/>
          <w:sz w:val="28"/>
        </w:rPr>
        <w:t xml:space="preserve">     - ацетато</w:t>
      </w:r>
    </w:p>
    <w:p>
      <w:pPr>
        <w:pStyle w:val="Normal"/>
        <w:ind w:firstLine="708"/>
        <w:jc w:val="both"/>
        <w:rPr/>
      </w:pPr>
      <w:r>
        <w:rPr>
          <w:bCs/>
          <w:sz w:val="28"/>
          <w:lang w:val="en-US"/>
        </w:rPr>
        <w:t>CH</w:t>
      </w:r>
      <w:r>
        <w:rPr>
          <w:bCs/>
          <w:sz w:val="28"/>
          <w:vertAlign w:val="subscript"/>
        </w:rPr>
        <w:t>3</w:t>
      </w:r>
      <w:r>
        <w:rPr>
          <w:bCs/>
          <w:sz w:val="28"/>
          <w:lang w:val="en-US"/>
        </w:rPr>
        <w:t>OSOO</w:t>
      </w:r>
      <w:r>
        <w:rPr>
          <w:sz w:val="28"/>
          <w:vertAlign w:val="superscript"/>
        </w:rPr>
        <w:t>–</w:t>
      </w:r>
      <w:r>
        <w:rPr>
          <w:bCs/>
          <w:sz w:val="28"/>
        </w:rPr>
        <w:t xml:space="preserve">  - метилсульфито</w:t>
      </w:r>
    </w:p>
    <w:p>
      <w:pPr>
        <w:pStyle w:val="Normal"/>
        <w:ind w:firstLine="708"/>
        <w:jc w:val="both"/>
        <w:rPr/>
      </w:pPr>
      <w:r>
        <w:rPr>
          <w:bCs/>
          <w:sz w:val="28"/>
          <w:lang w:val="en-US"/>
        </w:rPr>
        <w:t>F</w:t>
      </w:r>
      <w:r>
        <w:rPr>
          <w:bCs/>
          <w:sz w:val="28"/>
          <w:vertAlign w:val="superscript"/>
        </w:rPr>
        <w:t xml:space="preserve">– </w:t>
      </w:r>
      <w:r>
        <w:rPr>
          <w:bCs/>
          <w:sz w:val="28"/>
        </w:rPr>
        <w:t xml:space="preserve">                  - фторо</w:t>
      </w:r>
    </w:p>
    <w:p>
      <w:pPr>
        <w:pStyle w:val="Normal"/>
        <w:ind w:firstLine="708"/>
        <w:jc w:val="both"/>
        <w:rPr/>
      </w:pPr>
      <w:r>
        <w:rPr>
          <w:bCs/>
          <w:sz w:val="28"/>
          <w:lang w:val="en-US"/>
        </w:rPr>
        <w:t>I</w:t>
      </w:r>
      <w:r>
        <w:rPr>
          <w:bCs/>
          <w:sz w:val="28"/>
          <w:vertAlign w:val="superscript"/>
        </w:rPr>
        <w:t>–</w:t>
      </w:r>
      <w:r>
        <w:rPr>
          <w:bCs/>
          <w:sz w:val="28"/>
        </w:rPr>
        <w:t xml:space="preserve">                   - иодо</w:t>
      </w:r>
    </w:p>
    <w:p>
      <w:pPr>
        <w:pStyle w:val="Normal"/>
        <w:ind w:firstLine="708"/>
        <w:jc w:val="both"/>
        <w:rPr/>
      </w:pPr>
      <w:r>
        <w:rPr>
          <w:bCs/>
          <w:sz w:val="28"/>
          <w:lang w:val="en-US"/>
        </w:rPr>
        <w:t>O</w:t>
      </w:r>
      <w:r>
        <w:rPr>
          <w:bCs/>
          <w:sz w:val="28"/>
          <w:vertAlign w:val="subscript"/>
        </w:rPr>
        <w:t>2</w:t>
      </w:r>
      <w:r>
        <w:rPr>
          <w:bCs/>
          <w:sz w:val="28"/>
          <w:vertAlign w:val="superscript"/>
        </w:rPr>
        <w:t xml:space="preserve">–                          </w:t>
      </w:r>
      <w:r>
        <w:rPr>
          <w:bCs/>
          <w:sz w:val="28"/>
        </w:rPr>
        <w:t>- оксо</w:t>
      </w:r>
    </w:p>
    <w:p>
      <w:pPr>
        <w:pStyle w:val="Normal"/>
        <w:ind w:firstLine="708"/>
        <w:jc w:val="both"/>
        <w:rPr/>
      </w:pPr>
      <w:r>
        <w:rPr>
          <w:bCs/>
          <w:sz w:val="28"/>
          <w:lang w:val="en-US"/>
        </w:rPr>
        <w:t>H</w:t>
      </w:r>
      <w:r>
        <w:rPr>
          <w:bCs/>
          <w:sz w:val="28"/>
          <w:vertAlign w:val="superscript"/>
        </w:rPr>
        <w:t xml:space="preserve">– </w:t>
      </w:r>
      <w:r>
        <w:rPr>
          <w:bCs/>
          <w:sz w:val="28"/>
        </w:rPr>
        <w:t xml:space="preserve">                 - гидридо или гидро</w:t>
      </w:r>
    </w:p>
    <w:p>
      <w:pPr>
        <w:pStyle w:val="Normal"/>
        <w:ind w:firstLine="708"/>
        <w:jc w:val="both"/>
        <w:rPr/>
      </w:pPr>
      <w:r>
        <w:rPr>
          <w:bCs/>
          <w:sz w:val="28"/>
          <w:lang w:val="en-US"/>
        </w:rPr>
        <w:t>OH</w:t>
      </w:r>
      <w:r>
        <w:rPr>
          <w:bCs/>
          <w:sz w:val="28"/>
          <w:vertAlign w:val="superscript"/>
        </w:rPr>
        <w:t>–</w:t>
      </w:r>
      <w:r>
        <w:rPr>
          <w:bCs/>
          <w:sz w:val="28"/>
        </w:rPr>
        <w:t xml:space="preserve">               - гидроксо</w:t>
      </w:r>
    </w:p>
    <w:p>
      <w:pPr>
        <w:pStyle w:val="Normal"/>
        <w:ind w:firstLine="708"/>
        <w:jc w:val="both"/>
        <w:rPr/>
      </w:pPr>
      <w:r>
        <w:rPr>
          <w:bCs/>
          <w:sz w:val="28"/>
          <w:lang w:val="en-US"/>
        </w:rPr>
        <w:t>O</w:t>
      </w:r>
      <w:r>
        <w:rPr>
          <w:bCs/>
          <w:sz w:val="28"/>
          <w:vertAlign w:val="subscript"/>
        </w:rPr>
        <w:t>2</w:t>
      </w:r>
      <w:r>
        <w:rPr>
          <w:bCs/>
          <w:sz w:val="28"/>
          <w:vertAlign w:val="superscript"/>
        </w:rPr>
        <w:t>2 –</w:t>
      </w:r>
      <w:r>
        <w:rPr>
          <w:bCs/>
          <w:sz w:val="28"/>
        </w:rPr>
        <w:t xml:space="preserve">              - пероксо</w:t>
      </w:r>
    </w:p>
    <w:p>
      <w:pPr>
        <w:pStyle w:val="Normal"/>
        <w:shd w:fill="FFFFFF" w:val="clear"/>
        <w:tabs>
          <w:tab w:val="left" w:pos="2496" w:leader="none"/>
        </w:tabs>
        <w:jc w:val="both"/>
        <w:rPr>
          <w:sz w:val="28"/>
        </w:rPr>
      </w:pPr>
      <w:r>
        <w:rPr>
          <w:color w:val="000000"/>
          <w:spacing w:val="-1"/>
          <w:sz w:val="28"/>
          <w:szCs w:val="19"/>
        </w:rPr>
        <w:t xml:space="preserve">          </w:t>
      </w:r>
      <w:r>
        <w:rPr>
          <w:color w:val="000000"/>
          <w:spacing w:val="-1"/>
          <w:sz w:val="28"/>
          <w:szCs w:val="19"/>
        </w:rPr>
        <w:t xml:space="preserve">Далее называют нейтральные лиганды. При этом пользуются терминами: для координированного аммиака – аммин, для воды – аква, для оксида углерода </w:t>
      </w:r>
      <w:r>
        <w:rPr>
          <w:color w:val="000000"/>
          <w:spacing w:val="-4"/>
          <w:sz w:val="28"/>
        </w:rPr>
        <w:t>(</w:t>
      </w:r>
      <w:r>
        <w:rPr>
          <w:color w:val="000000"/>
          <w:spacing w:val="-4"/>
          <w:sz w:val="28"/>
          <w:lang w:val="en-US"/>
        </w:rPr>
        <w:t>II</w:t>
      </w:r>
      <w:r>
        <w:rPr>
          <w:color w:val="000000"/>
          <w:spacing w:val="-4"/>
          <w:sz w:val="28"/>
        </w:rPr>
        <w:t xml:space="preserve">) – карбонил. Число лигандов указывают греческими числительными: 1 – моно, 2 – ди, 3 – три, 4 – тетра, 5 – пента, 6 – гекса. Затем называют   </w:t>
      </w:r>
      <w:r>
        <w:rPr>
          <w:color w:val="000000"/>
          <w:spacing w:val="5"/>
          <w:sz w:val="28"/>
        </w:rPr>
        <w:t xml:space="preserve">комплексообразователь, используя корень его латинского названия и окончание </w:t>
      </w:r>
      <w:r>
        <w:rPr>
          <w:i/>
          <w:iCs/>
          <w:color w:val="000000"/>
          <w:spacing w:val="5"/>
          <w:sz w:val="28"/>
        </w:rPr>
        <w:t>ат,</w:t>
      </w:r>
      <w:r>
        <w:rPr>
          <w:color w:val="000000"/>
          <w:spacing w:val="5"/>
          <w:sz w:val="28"/>
        </w:rPr>
        <w:t xml:space="preserve">  после чего римскими цифрами указывают  (в скобках) степень окисления комплексообразователя. После обозначения состава внутрен</w:t>
      </w:r>
      <w:r>
        <w:rPr>
          <w:color w:val="000000"/>
          <w:spacing w:val="4"/>
          <w:sz w:val="28"/>
        </w:rPr>
        <w:t>ней сферы называют внешнесферные катионы.</w:t>
      </w:r>
    </w:p>
    <w:p>
      <w:pPr>
        <w:pStyle w:val="Normal"/>
        <w:shd w:fill="FFFFFF" w:val="clear"/>
        <w:jc w:val="both"/>
        <w:rPr>
          <w:sz w:val="28"/>
        </w:rPr>
      </w:pPr>
      <w:r>
        <w:rPr>
          <w:color w:val="000000"/>
          <w:spacing w:val="-3"/>
          <w:sz w:val="28"/>
        </w:rPr>
        <w:t xml:space="preserve">            </w:t>
      </w:r>
      <w:r>
        <w:rPr>
          <w:color w:val="000000"/>
          <w:spacing w:val="-3"/>
          <w:sz w:val="28"/>
        </w:rPr>
        <w:t>В случае неэлектролитов (комплексообразователь и лиганды образуют не вну</w:t>
      </w:r>
      <w:r>
        <w:rPr>
          <w:color w:val="000000"/>
          <w:spacing w:val="6"/>
          <w:sz w:val="28"/>
        </w:rPr>
        <w:t xml:space="preserve">треннюю, а единственную комплексную сферу с нулевым зарядом) вместе с лигандами степень окисления центрального атома не приводят, так как она </w:t>
      </w:r>
      <w:r>
        <w:rPr>
          <w:color w:val="000000"/>
          <w:spacing w:val="7"/>
          <w:sz w:val="28"/>
        </w:rPr>
        <w:t>однозначно определяется, исходя из электронейтральности комплекса.</w:t>
      </w:r>
    </w:p>
    <w:p>
      <w:pPr>
        <w:pStyle w:val="Normal"/>
        <w:shd w:fill="FFFFFF" w:val="clear"/>
        <w:jc w:val="both"/>
        <w:rPr>
          <w:sz w:val="28"/>
        </w:rPr>
      </w:pPr>
      <w:r>
        <w:rPr>
          <w:color w:val="000000"/>
          <w:spacing w:val="5"/>
          <w:sz w:val="28"/>
        </w:rPr>
        <w:t xml:space="preserve">          </w:t>
      </w:r>
      <w:r>
        <w:rPr>
          <w:color w:val="000000"/>
          <w:spacing w:val="5"/>
          <w:sz w:val="28"/>
        </w:rPr>
        <w:t xml:space="preserve">Если центральный атом входит в состав </w:t>
      </w:r>
      <w:r>
        <w:rPr>
          <w:i/>
          <w:iCs/>
          <w:color w:val="000000"/>
          <w:spacing w:val="5"/>
          <w:sz w:val="28"/>
        </w:rPr>
        <w:t xml:space="preserve">комплексного катиона, </w:t>
      </w:r>
      <w:r>
        <w:rPr>
          <w:color w:val="000000"/>
          <w:spacing w:val="5"/>
          <w:sz w:val="28"/>
        </w:rPr>
        <w:t xml:space="preserve">то используют </w:t>
      </w:r>
      <w:r>
        <w:rPr>
          <w:color w:val="000000"/>
          <w:spacing w:val="9"/>
          <w:sz w:val="28"/>
        </w:rPr>
        <w:t xml:space="preserve">русское название элемента и в скобках указывают его степень окисления. </w:t>
      </w:r>
      <w:r>
        <w:rPr>
          <w:color w:val="000000"/>
          <w:spacing w:val="4"/>
          <w:sz w:val="28"/>
        </w:rPr>
        <w:t>Приведем другие примеры:</w:t>
      </w:r>
    </w:p>
    <w:p>
      <w:pPr>
        <w:pStyle w:val="Normal"/>
        <w:shd w:fill="FFFFFF" w:val="clear"/>
        <w:ind w:left="720" w:right="384" w:hanging="0"/>
        <w:rPr/>
      </w:pPr>
      <w:r>
        <w:rPr>
          <w:color w:val="000000"/>
          <w:spacing w:val="7"/>
          <w:sz w:val="28"/>
          <w:lang w:val="en-US"/>
        </w:rPr>
        <w:t>K</w:t>
      </w:r>
      <w:r>
        <w:rPr>
          <w:color w:val="000000"/>
          <w:spacing w:val="7"/>
          <w:sz w:val="28"/>
        </w:rPr>
        <w:t>[</w:t>
      </w:r>
      <w:r>
        <w:rPr>
          <w:color w:val="000000"/>
          <w:spacing w:val="7"/>
          <w:sz w:val="28"/>
          <w:lang w:val="en-US"/>
        </w:rPr>
        <w:t>Fe</w:t>
      </w:r>
      <w:r>
        <w:rPr>
          <w:color w:val="000000"/>
          <w:spacing w:val="7"/>
          <w:sz w:val="28"/>
        </w:rPr>
        <w:t>(</w:t>
      </w:r>
      <w:r>
        <w:rPr>
          <w:color w:val="000000"/>
          <w:spacing w:val="7"/>
          <w:sz w:val="28"/>
          <w:lang w:val="en-US"/>
        </w:rPr>
        <w:t>NH</w:t>
      </w:r>
      <w:r>
        <w:rPr>
          <w:color w:val="000000"/>
          <w:spacing w:val="7"/>
          <w:sz w:val="28"/>
          <w:vertAlign w:val="subscript"/>
        </w:rPr>
        <w:t>3</w:t>
      </w:r>
      <w:r>
        <w:rPr>
          <w:color w:val="000000"/>
          <w:spacing w:val="7"/>
          <w:sz w:val="28"/>
        </w:rPr>
        <w:t>)</w:t>
      </w:r>
      <w:r>
        <w:rPr>
          <w:color w:val="000000"/>
          <w:spacing w:val="7"/>
          <w:sz w:val="28"/>
          <w:vertAlign w:val="subscript"/>
        </w:rPr>
        <w:t>2</w:t>
      </w:r>
      <w:r>
        <w:rPr>
          <w:color w:val="000000"/>
          <w:spacing w:val="7"/>
          <w:sz w:val="28"/>
        </w:rPr>
        <w:t>(</w:t>
      </w:r>
      <w:r>
        <w:rPr>
          <w:color w:val="000000"/>
          <w:spacing w:val="7"/>
          <w:sz w:val="28"/>
          <w:lang w:val="en-US"/>
        </w:rPr>
        <w:t>CN</w:t>
      </w:r>
      <w:r>
        <w:rPr>
          <w:color w:val="000000"/>
          <w:spacing w:val="7"/>
          <w:sz w:val="28"/>
        </w:rPr>
        <w:t>)</w:t>
      </w:r>
      <w:r>
        <w:rPr>
          <w:color w:val="000000"/>
          <w:spacing w:val="7"/>
          <w:sz w:val="28"/>
          <w:vertAlign w:val="subscript"/>
        </w:rPr>
        <w:t>4</w:t>
      </w:r>
      <w:r>
        <w:rPr>
          <w:color w:val="000000"/>
          <w:spacing w:val="7"/>
          <w:sz w:val="28"/>
        </w:rPr>
        <w:t>]    - тетрацианодиамминферрат (</w:t>
      </w:r>
      <w:r>
        <w:rPr>
          <w:color w:val="000000"/>
          <w:spacing w:val="7"/>
          <w:sz w:val="28"/>
          <w:lang w:val="en-US"/>
        </w:rPr>
        <w:t>III</w:t>
      </w:r>
      <w:r>
        <w:rPr>
          <w:color w:val="000000"/>
          <w:spacing w:val="7"/>
          <w:sz w:val="28"/>
        </w:rPr>
        <w:t xml:space="preserve">) калия </w:t>
      </w:r>
      <w:r>
        <w:rPr>
          <w:color w:val="000000"/>
          <w:spacing w:val="6"/>
          <w:sz w:val="28"/>
        </w:rPr>
        <w:t>(</w:t>
      </w:r>
      <w:r>
        <w:rPr>
          <w:color w:val="000000"/>
          <w:spacing w:val="6"/>
          <w:sz w:val="28"/>
          <w:lang w:val="en-US"/>
        </w:rPr>
        <w:t>NH</w:t>
      </w:r>
      <w:r>
        <w:rPr>
          <w:color w:val="000000"/>
          <w:spacing w:val="6"/>
          <w:sz w:val="28"/>
          <w:vertAlign w:val="subscript"/>
        </w:rPr>
        <w:t>4</w:t>
      </w:r>
      <w:r>
        <w:rPr>
          <w:color w:val="000000"/>
          <w:spacing w:val="6"/>
          <w:sz w:val="28"/>
        </w:rPr>
        <w:t>)</w:t>
      </w:r>
      <w:r>
        <w:rPr>
          <w:color w:val="000000"/>
          <w:spacing w:val="6"/>
          <w:sz w:val="28"/>
          <w:vertAlign w:val="subscript"/>
        </w:rPr>
        <w:t>2</w:t>
      </w:r>
      <w:r>
        <w:rPr>
          <w:color w:val="000000"/>
          <w:spacing w:val="7"/>
          <w:sz w:val="28"/>
        </w:rPr>
        <w:t>[</w:t>
      </w:r>
      <w:r>
        <w:rPr>
          <w:color w:val="000000"/>
          <w:spacing w:val="6"/>
          <w:sz w:val="28"/>
        </w:rPr>
        <w:t>Р</w:t>
      </w:r>
      <w:r>
        <w:rPr>
          <w:color w:val="000000"/>
          <w:spacing w:val="6"/>
          <w:sz w:val="28"/>
          <w:lang w:val="en-US"/>
        </w:rPr>
        <w:t>t</w:t>
      </w:r>
      <w:r>
        <w:rPr>
          <w:color w:val="000000"/>
          <w:spacing w:val="6"/>
          <w:sz w:val="28"/>
        </w:rPr>
        <w:t>(</w:t>
      </w:r>
      <w:r>
        <w:rPr>
          <w:color w:val="000000"/>
          <w:spacing w:val="6"/>
          <w:sz w:val="28"/>
          <w:lang w:val="en-US"/>
        </w:rPr>
        <w:t>OH</w:t>
      </w:r>
      <w:r>
        <w:rPr>
          <w:color w:val="000000"/>
          <w:spacing w:val="6"/>
          <w:sz w:val="28"/>
        </w:rPr>
        <w:t>)</w:t>
      </w:r>
      <w:r>
        <w:rPr>
          <w:color w:val="000000"/>
          <w:spacing w:val="6"/>
          <w:sz w:val="28"/>
          <w:vertAlign w:val="subscript"/>
        </w:rPr>
        <w:t>2</w:t>
      </w:r>
      <w:r>
        <w:rPr>
          <w:color w:val="000000"/>
          <w:spacing w:val="6"/>
          <w:sz w:val="28"/>
          <w:lang w:val="en-US"/>
        </w:rPr>
        <w:t>Cl</w:t>
      </w:r>
      <w:r>
        <w:rPr>
          <w:color w:val="000000"/>
          <w:spacing w:val="6"/>
          <w:sz w:val="28"/>
          <w:vertAlign w:val="subscript"/>
        </w:rPr>
        <w:t>4</w:t>
      </w:r>
      <w:r>
        <w:rPr>
          <w:color w:val="000000"/>
          <w:spacing w:val="6"/>
          <w:sz w:val="28"/>
        </w:rPr>
        <w:t>]  - дигидроксотетрахлороплатинат (</w:t>
      </w:r>
      <w:r>
        <w:rPr>
          <w:color w:val="000000"/>
          <w:spacing w:val="5"/>
          <w:sz w:val="28"/>
          <w:lang w:val="en-US"/>
        </w:rPr>
        <w:t>IV</w:t>
      </w:r>
      <w:r>
        <w:rPr>
          <w:color w:val="000000"/>
          <w:spacing w:val="6"/>
          <w:sz w:val="28"/>
        </w:rPr>
        <w:t xml:space="preserve">) аммония </w:t>
      </w:r>
      <w:r>
        <w:rPr>
          <w:color w:val="000000"/>
          <w:spacing w:val="7"/>
          <w:sz w:val="28"/>
        </w:rPr>
        <w:t>[Сг(Н</w:t>
      </w:r>
      <w:r>
        <w:rPr>
          <w:color w:val="000000"/>
          <w:spacing w:val="7"/>
          <w:sz w:val="28"/>
          <w:vertAlign w:val="subscript"/>
        </w:rPr>
        <w:t>2</w:t>
      </w:r>
      <w:r>
        <w:rPr>
          <w:color w:val="000000"/>
          <w:spacing w:val="7"/>
          <w:sz w:val="28"/>
        </w:rPr>
        <w:t>О)</w:t>
      </w:r>
      <w:r>
        <w:rPr>
          <w:color w:val="000000"/>
          <w:spacing w:val="7"/>
          <w:sz w:val="28"/>
          <w:vertAlign w:val="subscript"/>
        </w:rPr>
        <w:t>3</w:t>
      </w:r>
      <w:r>
        <w:rPr>
          <w:color w:val="000000"/>
          <w:spacing w:val="-1"/>
          <w:sz w:val="28"/>
          <w:szCs w:val="19"/>
        </w:rPr>
        <w:t xml:space="preserve"> </w:t>
      </w:r>
      <w:r>
        <w:rPr>
          <w:color w:val="000000"/>
          <w:spacing w:val="-1"/>
          <w:sz w:val="28"/>
          <w:szCs w:val="19"/>
          <w:lang w:val="en-US"/>
        </w:rPr>
        <w:t>Fe</w:t>
      </w:r>
      <w:r>
        <w:rPr>
          <w:color w:val="000000"/>
          <w:spacing w:val="-1"/>
          <w:sz w:val="28"/>
          <w:szCs w:val="19"/>
          <w:vertAlign w:val="subscript"/>
        </w:rPr>
        <w:t>3</w:t>
      </w:r>
      <w:r>
        <w:rPr>
          <w:color w:val="000000"/>
          <w:spacing w:val="7"/>
          <w:sz w:val="28"/>
        </w:rPr>
        <w:t>]         - трифторотриаквахром</w:t>
      </w:r>
    </w:p>
    <w:p>
      <w:pPr>
        <w:pStyle w:val="Normal"/>
        <w:shd w:fill="FFFFFF" w:val="clear"/>
        <w:ind w:left="720" w:right="384" w:hanging="0"/>
        <w:rPr/>
      </w:pPr>
      <w:r>
        <w:rPr>
          <w:color w:val="000000"/>
          <w:spacing w:val="4"/>
          <w:sz w:val="28"/>
        </w:rPr>
        <w:t>[Со(</w:t>
      </w:r>
      <w:r>
        <w:rPr>
          <w:color w:val="000000"/>
          <w:spacing w:val="7"/>
          <w:sz w:val="28"/>
          <w:lang w:val="en-US"/>
        </w:rPr>
        <w:t>N</w:t>
      </w:r>
      <w:r>
        <w:rPr>
          <w:color w:val="000000"/>
          <w:spacing w:val="4"/>
          <w:sz w:val="28"/>
        </w:rPr>
        <w:t>Н</w:t>
      </w:r>
      <w:r>
        <w:rPr>
          <w:color w:val="000000"/>
          <w:spacing w:val="4"/>
          <w:sz w:val="28"/>
          <w:vertAlign w:val="subscript"/>
        </w:rPr>
        <w:t>3</w:t>
      </w:r>
      <w:r>
        <w:rPr>
          <w:color w:val="000000"/>
          <w:spacing w:val="4"/>
          <w:sz w:val="28"/>
        </w:rPr>
        <w:t>)</w:t>
      </w:r>
      <w:r>
        <w:rPr>
          <w:color w:val="000000"/>
          <w:spacing w:val="4"/>
          <w:sz w:val="28"/>
          <w:vertAlign w:val="subscript"/>
        </w:rPr>
        <w:t>3</w:t>
      </w:r>
      <w:r>
        <w:rPr>
          <w:color w:val="000000"/>
          <w:spacing w:val="4"/>
          <w:sz w:val="28"/>
        </w:rPr>
        <w:t>(</w:t>
      </w:r>
      <w:r>
        <w:rPr>
          <w:color w:val="000000"/>
          <w:spacing w:val="4"/>
          <w:sz w:val="28"/>
          <w:lang w:val="en-US"/>
        </w:rPr>
        <w:t>N</w:t>
      </w:r>
      <w:r>
        <w:rPr>
          <w:color w:val="000000"/>
          <w:spacing w:val="4"/>
          <w:sz w:val="28"/>
        </w:rPr>
        <w:t>О</w:t>
      </w:r>
      <w:r>
        <w:rPr>
          <w:color w:val="000000"/>
          <w:spacing w:val="4"/>
          <w:sz w:val="28"/>
          <w:vertAlign w:val="subscript"/>
        </w:rPr>
        <w:t>2</w:t>
      </w:r>
      <w:r>
        <w:rPr>
          <w:color w:val="000000"/>
          <w:spacing w:val="4"/>
          <w:sz w:val="28"/>
        </w:rPr>
        <w:t>)</w:t>
      </w:r>
      <w:r>
        <w:rPr>
          <w:color w:val="000000"/>
          <w:spacing w:val="4"/>
          <w:sz w:val="28"/>
          <w:vertAlign w:val="subscript"/>
        </w:rPr>
        <w:t>2</w:t>
      </w:r>
      <w:r>
        <w:rPr>
          <w:color w:val="000000"/>
          <w:spacing w:val="4"/>
          <w:sz w:val="28"/>
          <w:lang w:val="en-US"/>
        </w:rPr>
        <w:t>C</w:t>
      </w:r>
      <w:r>
        <w:rPr>
          <w:color w:val="000000"/>
          <w:spacing w:val="4"/>
          <w:sz w:val="28"/>
        </w:rPr>
        <w:t>1] - динитритохлоротриамминкобальт</w:t>
      </w:r>
    </w:p>
    <w:p>
      <w:pPr>
        <w:pStyle w:val="Normal"/>
        <w:shd w:fill="FFFFFF" w:val="clear"/>
        <w:ind w:left="720" w:right="384" w:hanging="0"/>
        <w:rPr/>
      </w:pPr>
      <w:r>
        <w:rPr>
          <w:color w:val="000000"/>
          <w:spacing w:val="5"/>
          <w:sz w:val="28"/>
        </w:rPr>
        <w:t>[</w:t>
      </w:r>
      <w:r>
        <w:rPr>
          <w:color w:val="000000"/>
          <w:spacing w:val="5"/>
          <w:sz w:val="28"/>
          <w:lang w:val="en-US"/>
        </w:rPr>
        <w:t>Pt</w:t>
      </w:r>
      <w:r>
        <w:rPr>
          <w:color w:val="000000"/>
          <w:spacing w:val="5"/>
          <w:sz w:val="28"/>
        </w:rPr>
        <w:t>(</w:t>
      </w:r>
      <w:r>
        <w:rPr>
          <w:color w:val="000000"/>
          <w:spacing w:val="5"/>
          <w:sz w:val="28"/>
          <w:lang w:val="en-US"/>
        </w:rPr>
        <w:t>NH</w:t>
      </w:r>
      <w:r>
        <w:rPr>
          <w:color w:val="000000"/>
          <w:spacing w:val="5"/>
          <w:sz w:val="28"/>
          <w:vertAlign w:val="subscript"/>
        </w:rPr>
        <w:t>3</w:t>
      </w:r>
      <w:r>
        <w:rPr>
          <w:color w:val="000000"/>
          <w:spacing w:val="5"/>
          <w:sz w:val="28"/>
        </w:rPr>
        <w:t>)</w:t>
      </w:r>
      <w:r>
        <w:rPr>
          <w:color w:val="000000"/>
          <w:spacing w:val="5"/>
          <w:sz w:val="28"/>
          <w:vertAlign w:val="subscript"/>
        </w:rPr>
        <w:t>4</w:t>
      </w:r>
      <w:r>
        <w:rPr>
          <w:color w:val="000000"/>
          <w:spacing w:val="5"/>
          <w:sz w:val="28"/>
          <w:lang w:val="en-US"/>
        </w:rPr>
        <w:t>Cl</w:t>
      </w:r>
      <w:r>
        <w:rPr>
          <w:color w:val="000000"/>
          <w:spacing w:val="5"/>
          <w:sz w:val="28"/>
          <w:vertAlign w:val="subscript"/>
        </w:rPr>
        <w:t>2</w:t>
      </w:r>
      <w:r>
        <w:rPr>
          <w:color w:val="000000"/>
          <w:spacing w:val="6"/>
          <w:sz w:val="28"/>
        </w:rPr>
        <w:t>]</w:t>
      </w:r>
      <w:r>
        <w:rPr>
          <w:color w:val="000000"/>
          <w:spacing w:val="5"/>
          <w:sz w:val="28"/>
          <w:lang w:val="en-US"/>
        </w:rPr>
        <w:t>Cl</w:t>
      </w:r>
      <w:r>
        <w:rPr>
          <w:color w:val="000000"/>
          <w:spacing w:val="5"/>
          <w:sz w:val="28"/>
          <w:vertAlign w:val="subscript"/>
        </w:rPr>
        <w:t>2</w:t>
      </w:r>
      <w:r>
        <w:rPr>
          <w:color w:val="000000"/>
          <w:spacing w:val="5"/>
          <w:sz w:val="28"/>
        </w:rPr>
        <w:t xml:space="preserve">       - хлорид дихлоротетраамминплатины (</w:t>
      </w:r>
      <w:r>
        <w:rPr>
          <w:color w:val="000000"/>
          <w:spacing w:val="5"/>
          <w:sz w:val="28"/>
          <w:lang w:val="en-US"/>
        </w:rPr>
        <w:t>IV</w:t>
      </w:r>
      <w:r>
        <w:rPr>
          <w:color w:val="000000"/>
          <w:spacing w:val="5"/>
          <w:sz w:val="28"/>
        </w:rPr>
        <w:t xml:space="preserve">) </w:t>
      </w:r>
    </w:p>
    <w:p>
      <w:pPr>
        <w:pStyle w:val="Normal"/>
        <w:shd w:fill="FFFFFF" w:val="clear"/>
        <w:ind w:left="720" w:right="384" w:hanging="0"/>
        <w:rPr>
          <w:sz w:val="28"/>
        </w:rPr>
      </w:pPr>
      <w:r>
        <w:rPr>
          <w:color w:val="000000"/>
          <w:spacing w:val="4"/>
          <w:sz w:val="28"/>
        </w:rPr>
        <w:t>[</w:t>
      </w:r>
      <w:r>
        <w:rPr>
          <w:color w:val="000000"/>
          <w:spacing w:val="4"/>
          <w:sz w:val="28"/>
          <w:lang w:val="en-US"/>
        </w:rPr>
        <w:t>Ag</w:t>
      </w:r>
      <w:r>
        <w:rPr>
          <w:color w:val="000000"/>
          <w:spacing w:val="4"/>
          <w:sz w:val="28"/>
        </w:rPr>
        <w:t>(</w:t>
      </w:r>
      <w:r>
        <w:rPr>
          <w:color w:val="000000"/>
          <w:spacing w:val="4"/>
          <w:sz w:val="28"/>
          <w:lang w:val="en-US"/>
        </w:rPr>
        <w:t>NH</w:t>
      </w:r>
      <w:r>
        <w:rPr>
          <w:color w:val="000000"/>
          <w:spacing w:val="4"/>
          <w:sz w:val="28"/>
          <w:vertAlign w:val="subscript"/>
        </w:rPr>
        <w:t>3</w:t>
      </w:r>
      <w:r>
        <w:rPr>
          <w:color w:val="000000"/>
          <w:spacing w:val="4"/>
          <w:sz w:val="28"/>
        </w:rPr>
        <w:t>)</w:t>
      </w:r>
      <w:r>
        <w:rPr>
          <w:color w:val="000000"/>
          <w:spacing w:val="4"/>
          <w:sz w:val="28"/>
          <w:vertAlign w:val="subscript"/>
        </w:rPr>
        <w:t>2</w:t>
      </w:r>
      <w:r>
        <w:rPr>
          <w:color w:val="000000"/>
          <w:spacing w:val="4"/>
          <w:sz w:val="28"/>
        </w:rPr>
        <w:t>]</w:t>
      </w:r>
      <w:r>
        <w:rPr>
          <w:color w:val="000000"/>
          <w:spacing w:val="4"/>
          <w:sz w:val="28"/>
          <w:lang w:val="en-US"/>
        </w:rPr>
        <w:t>Cl</w:t>
      </w:r>
      <w:r>
        <w:rPr>
          <w:color w:val="000000"/>
          <w:spacing w:val="4"/>
          <w:sz w:val="28"/>
        </w:rPr>
        <w:t xml:space="preserve">            - хлорид диамминсеребра(</w:t>
      </w:r>
      <w:r>
        <w:rPr>
          <w:color w:val="000000"/>
          <w:spacing w:val="5"/>
          <w:sz w:val="28"/>
          <w:lang w:val="en-US"/>
        </w:rPr>
        <w:t>I</w:t>
      </w:r>
      <w:r>
        <w:rPr>
          <w:color w:val="000000"/>
          <w:spacing w:val="4"/>
          <w:sz w:val="28"/>
        </w:rPr>
        <w:t>).</w:t>
      </w:r>
    </w:p>
    <w:p>
      <w:pPr>
        <w:pStyle w:val="6"/>
        <w:numPr>
          <w:ilvl w:val="5"/>
          <w:numId w:val="1"/>
        </w:numPr>
        <w:ind w:left="28" w:hanging="0"/>
        <w:jc w:val="both"/>
        <w:rPr/>
      </w:pPr>
      <w:r>
        <w:rPr/>
        <w:t xml:space="preserve">         </w:t>
      </w:r>
    </w:p>
    <w:p>
      <w:pPr>
        <w:pStyle w:val="6"/>
        <w:numPr>
          <w:ilvl w:val="5"/>
          <w:numId w:val="1"/>
        </w:numPr>
        <w:ind w:left="28" w:hanging="0"/>
        <w:rPr>
          <w:sz w:val="40"/>
        </w:rPr>
      </w:pPr>
      <w:r>
        <w:rPr>
          <w:sz w:val="40"/>
        </w:rPr>
        <w:t>Глава 2. Строение атома</w:t>
      </w:r>
    </w:p>
    <w:p>
      <w:pPr>
        <w:pStyle w:val="Normal"/>
        <w:rPr>
          <w:sz w:val="40"/>
        </w:rPr>
      </w:pPr>
      <w:r>
        <w:rPr>
          <w:sz w:val="40"/>
        </w:rPr>
      </w:r>
    </w:p>
    <w:p>
      <w:pPr>
        <w:pStyle w:val="Normal"/>
        <w:ind w:firstLine="360"/>
        <w:jc w:val="both"/>
        <w:rPr/>
      </w:pPr>
      <w:r>
        <w:rPr>
          <w:b/>
          <w:sz w:val="28"/>
        </w:rPr>
        <w:t xml:space="preserve">     </w:t>
      </w:r>
      <w:r>
        <w:rPr>
          <w:b/>
          <w:sz w:val="28"/>
        </w:rPr>
        <w:t xml:space="preserve">2.1. Первые модели атома. </w:t>
      </w:r>
      <w:r>
        <w:rPr>
          <w:sz w:val="28"/>
        </w:rPr>
        <w:t>В 1897 г. Дж. Томсон (Англия) открыл электрон, а в 1909г. Р. Малликен определил его заряд, который равен 1,6 · 10</w:t>
      </w:r>
      <w:r>
        <w:rPr>
          <w:sz w:val="28"/>
          <w:vertAlign w:val="superscript"/>
        </w:rPr>
        <w:t>-19</w:t>
      </w:r>
      <w:r>
        <w:rPr>
          <w:sz w:val="28"/>
        </w:rPr>
        <w:t xml:space="preserve"> Кл. Масса электрона составляет 9,11 · 10</w:t>
      </w:r>
      <w:r>
        <w:rPr>
          <w:sz w:val="28"/>
          <w:vertAlign w:val="superscript"/>
        </w:rPr>
        <w:t>-28</w:t>
      </w:r>
      <w:r>
        <w:rPr>
          <w:sz w:val="28"/>
        </w:rPr>
        <w:t xml:space="preserve"> г. В 1904 г. Дж. Томсон предложил модель строения атома, согласно которой атом можно представить в виде положительно заряженной сферы с вкрапленными электронами.</w:t>
      </w:r>
    </w:p>
    <w:p>
      <w:pPr>
        <w:pStyle w:val="Normal"/>
        <w:ind w:firstLine="360"/>
        <w:jc w:val="both"/>
        <w:rPr/>
      </w:pPr>
      <w:r>
        <w:rPr>
          <w:sz w:val="28"/>
        </w:rPr>
        <w:t xml:space="preserve">   </w:t>
      </w:r>
      <w:r>
        <w:rPr>
          <w:sz w:val="28"/>
        </w:rPr>
        <w:t>В 1910 г. в лаборатории Э. Резерфорда (Англия) в опытах по бомбардировке металлической фольги α – частицами было установлено, что некоторые α – частицы рассеиваются фольгой. Отсюда Резерфорд заключил, что в центре атома существует положительно заряженное ядро малого размера, окруженное электронами. Наличие положительного ядра в атоме получило подтверждение в дальнейших экспериментах. Радиусы ядер лежат в пределах 10</w:t>
      </w:r>
      <w:r>
        <w:rPr>
          <w:sz w:val="28"/>
          <w:vertAlign w:val="superscript"/>
        </w:rPr>
        <w:t>-14</w:t>
      </w:r>
      <w:r>
        <w:rPr>
          <w:sz w:val="28"/>
        </w:rPr>
        <w:t xml:space="preserve"> – 10</w:t>
      </w:r>
      <w:r>
        <w:rPr>
          <w:sz w:val="28"/>
          <w:vertAlign w:val="superscript"/>
        </w:rPr>
        <w:t>-15</w:t>
      </w:r>
      <w:r>
        <w:rPr>
          <w:sz w:val="28"/>
        </w:rPr>
        <w:t xml:space="preserve"> м, т.е. в 10</w:t>
      </w:r>
      <w:r>
        <w:rPr>
          <w:sz w:val="28"/>
          <w:vertAlign w:val="superscript"/>
        </w:rPr>
        <w:t>4</w:t>
      </w:r>
      <w:r>
        <w:rPr>
          <w:sz w:val="28"/>
        </w:rPr>
        <w:t xml:space="preserve"> – 10</w:t>
      </w:r>
      <w:r>
        <w:rPr>
          <w:sz w:val="28"/>
          <w:vertAlign w:val="superscript"/>
        </w:rPr>
        <w:t>5</w:t>
      </w:r>
      <w:r>
        <w:rPr>
          <w:sz w:val="28"/>
        </w:rPr>
        <w:t xml:space="preserve"> раз меньше размера атома. Резерфорд предсказал существование протона и его массу, которая в 1800 раз превышает массу электрона.</w:t>
      </w:r>
    </w:p>
    <w:p>
      <w:pPr>
        <w:pStyle w:val="Normal"/>
        <w:ind w:firstLine="360"/>
        <w:jc w:val="both"/>
        <w:rPr/>
      </w:pPr>
      <w:r>
        <w:rPr>
          <w:sz w:val="28"/>
        </w:rPr>
        <w:t xml:space="preserve">   </w:t>
      </w:r>
      <w:r>
        <w:rPr>
          <w:sz w:val="28"/>
        </w:rPr>
        <w:t>В 1910 г. Резерфорд предложил ядерную планетарную модель атома, состоящего из тяжелого ядра, вокруг которого двигаются по орбитам электроны, подобно планетам солнечной системы. Однако, как показывает теория электромагнитного поля, электроны в этом случае должны двигаться по спирали, непрерывно излучая энергию, и падать на ядро.</w:t>
      </w:r>
    </w:p>
    <w:p>
      <w:pPr>
        <w:pStyle w:val="Normal"/>
        <w:ind w:firstLine="360"/>
        <w:jc w:val="both"/>
        <w:rPr>
          <w:sz w:val="28"/>
        </w:rPr>
      </w:pPr>
      <w:r>
        <w:rPr>
          <w:sz w:val="28"/>
        </w:rPr>
      </w:r>
    </w:p>
    <w:p>
      <w:pPr>
        <w:pStyle w:val="Normal"/>
        <w:ind w:firstLine="360"/>
        <w:jc w:val="both"/>
        <w:rPr/>
      </w:pPr>
      <w:r>
        <w:rPr>
          <w:b/>
          <w:bCs/>
          <w:sz w:val="28"/>
        </w:rPr>
        <w:t xml:space="preserve">  </w:t>
      </w:r>
      <w:r>
        <w:rPr>
          <w:b/>
          <w:bCs/>
          <w:sz w:val="28"/>
        </w:rPr>
        <w:t xml:space="preserve">2.2. Атомные спектры. </w:t>
      </w:r>
      <w:r>
        <w:rPr>
          <w:sz w:val="28"/>
        </w:rPr>
        <w:t>При нагреве вещество испускает лучи (излучение). Если излучение имеет одну длину волны, то оно называется монохроматическим. В большинстве же случаев излучение характеризуется несколькими длинами волн. При разложении излучения на монохроматические компоненты получают спектр излучения, где отдельные его составляющие выражаются спектральными линиями. Спектры, получающиеся при излучении свободными или слабо связанными атомами (например, в газах или парах), называют атомными спектрами. Длины волн, соответствующие атомному спектру водорода, определяются уравнением Бальмера</w:t>
      </w:r>
    </w:p>
    <w:p>
      <w:pPr>
        <w:pStyle w:val="Normal"/>
        <w:spacing w:lineRule="exact" w:line="240"/>
        <w:ind w:firstLine="357"/>
        <w:jc w:val="both"/>
        <w:rPr/>
      </w:pPr>
      <w:r>
        <mc:AlternateContent>
          <mc:Choice Requires="wps">
            <w:drawing>
              <wp:anchor behindDoc="0" distT="0" distB="0" distL="114935" distR="114935" simplePos="0" locked="0" layoutInCell="1" allowOverlap="1" relativeHeight="360">
                <wp:simplePos x="0" y="0"/>
                <wp:positionH relativeFrom="column">
                  <wp:posOffset>2857500</wp:posOffset>
                </wp:positionH>
                <wp:positionV relativeFrom="paragraph">
                  <wp:posOffset>19050</wp:posOffset>
                </wp:positionV>
                <wp:extent cx="1143635" cy="457835"/>
                <wp:effectExtent l="0" t="0" r="0" b="0"/>
                <wp:wrapNone/>
                <wp:docPr id="28" name=""/>
                <a:graphic xmlns:a="http://schemas.openxmlformats.org/drawingml/2006/main">
                  <a:graphicData uri="http://schemas.microsoft.com/office/word/2010/wordprocessingShape">
                    <wps:wsp>
                      <wps:cNvSpPr/>
                      <wps:spPr>
                        <a:xfrm>
                          <a:off x="0" y="0"/>
                          <a:ext cx="1143000" cy="457200"/>
                        </a:xfrm>
                        <a:prstGeom prst="bracketPair">
                          <a:avLst>
                            <a:gd name="adj" fmla="val 17129"/>
                          </a:avLst>
                        </a:prstGeom>
                        <a:noFill/>
                        <a:ln w="9360">
                          <a:solidFill>
                            <a:srgbClr val="000000"/>
                          </a:solidFill>
                          <a:miter/>
                        </a:ln>
                      </wps:spPr>
                      <wps:style>
                        <a:lnRef idx="0"/>
                        <a:fillRef idx="0"/>
                        <a:effectRef idx="0"/>
                        <a:fontRef idx="minor"/>
                      </wps:style>
                      <wps:bodyPr/>
                    </wps:wsp>
                  </a:graphicData>
                </a:graphic>
              </wp:anchor>
            </w:drawing>
          </mc:Choice>
          <mc:Fallback>
            <w:pict>
              <v:shapetype id="shapetype_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stroked="t" style="position:absolute;margin-left:225pt;margin-top:1.5pt;width:89.95pt;height:35.95pt" type="shapetype_185">
                <w10:wrap type="none"/>
                <v:fill o:detectmouseclick="t" on="false"/>
                <v:stroke color="black" weight="9360" joinstyle="miter" endcap="square"/>
              </v:shape>
            </w:pict>
          </mc:Fallback>
        </mc:AlternateContent>
      </w:r>
      <w:r>
        <w:rPr>
          <w:sz w:val="28"/>
          <w:lang w:val="en-US"/>
        </w:rPr>
        <w:t xml:space="preserve"> </w:t>
      </w:r>
      <w:r>
        <w:rPr>
          <w:sz w:val="28"/>
          <w:lang w:val="en-US"/>
        </w:rPr>
        <w:t xml:space="preserve">                                     </w:t>
      </w:r>
      <w:r>
        <w:rPr>
          <w:sz w:val="28"/>
          <w:lang w:val="en-US"/>
        </w:rPr>
        <w:t>1                        1          1</w:t>
      </w:r>
    </w:p>
    <w:p>
      <w:pPr>
        <w:pStyle w:val="Normal"/>
        <w:spacing w:lineRule="exact" w:line="240"/>
        <w:ind w:firstLine="357"/>
        <w:jc w:val="both"/>
        <w:rPr>
          <w:sz w:val="28"/>
          <w:lang w:val="en-US"/>
        </w:rPr>
      </w:pPr>
      <w:r>
        <mc:AlternateContent>
          <mc:Choice Requires="wps">
            <w:drawing>
              <wp:anchor behindDoc="0" distT="0" distB="0" distL="114935" distR="114935" simplePos="0" locked="0" layoutInCell="1" allowOverlap="1" relativeHeight="361">
                <wp:simplePos x="0" y="0"/>
                <wp:positionH relativeFrom="column">
                  <wp:posOffset>1714500</wp:posOffset>
                </wp:positionH>
                <wp:positionV relativeFrom="paragraph">
                  <wp:posOffset>43180</wp:posOffset>
                </wp:positionV>
                <wp:extent cx="457835" cy="635"/>
                <wp:effectExtent l="0" t="0" r="0" b="0"/>
                <wp:wrapNone/>
                <wp:docPr id="29" name=""/>
                <a:graphic xmlns:a="http://schemas.openxmlformats.org/drawingml/2006/main">
                  <a:graphicData uri="http://schemas.microsoft.com/office/word/2010/wordprocessingShape">
                    <wps:wsp>
                      <wps:cNvSpPr/>
                      <wps:spPr>
                        <a:xfrm>
                          <a:off x="0" y="0"/>
                          <a:ext cx="457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35pt,3.4pt" to="170.95pt,3.4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62">
                <wp:simplePos x="0" y="0"/>
                <wp:positionH relativeFrom="column">
                  <wp:posOffset>2971800</wp:posOffset>
                </wp:positionH>
                <wp:positionV relativeFrom="paragraph">
                  <wp:posOffset>43180</wp:posOffset>
                </wp:positionV>
                <wp:extent cx="343535" cy="635"/>
                <wp:effectExtent l="0" t="0" r="0" b="0"/>
                <wp:wrapNone/>
                <wp:docPr id="30"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34pt,3.4pt" to="260.95pt,3.4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363">
                <wp:simplePos x="0" y="0"/>
                <wp:positionH relativeFrom="column">
                  <wp:posOffset>3543300</wp:posOffset>
                </wp:positionH>
                <wp:positionV relativeFrom="paragraph">
                  <wp:posOffset>43180</wp:posOffset>
                </wp:positionV>
                <wp:extent cx="343535" cy="635"/>
                <wp:effectExtent l="0" t="0" r="0" b="0"/>
                <wp:wrapNone/>
                <wp:docPr id="31"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79pt,3.4pt" to="305.95pt,3.4pt" stroked="t" style="position:absolute">
                <v:stroke color="black" weight="936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xml:space="preserve">=     R              </w:t>
      </w:r>
      <w:r>
        <w:rPr>
          <w:rFonts w:cs="Courier New" w:ascii="Courier New" w:hAnsi="Courier New"/>
          <w:sz w:val="28"/>
          <w:lang w:val="en-US"/>
        </w:rPr>
        <w:t>-</w:t>
      </w:r>
    </w:p>
    <w:p>
      <w:pPr>
        <w:pStyle w:val="Normal"/>
        <w:spacing w:lineRule="exact" w:line="240"/>
        <w:ind w:firstLine="357"/>
        <w:jc w:val="both"/>
        <w:rPr/>
      </w:pPr>
      <w:r>
        <w:rPr>
          <w:sz w:val="28"/>
          <w:lang w:val="en-US"/>
        </w:rPr>
        <w:t xml:space="preserve">                                      </w:t>
      </w:r>
      <w:r>
        <w:rPr>
          <w:sz w:val="28"/>
        </w:rPr>
        <w:t>λ</w:t>
      </w:r>
      <w:r>
        <w:rPr>
          <w:sz w:val="28"/>
          <w:lang w:val="en-US"/>
        </w:rPr>
        <w:t xml:space="preserve">                        n</w:t>
      </w:r>
      <w:r>
        <w:rPr>
          <w:sz w:val="28"/>
          <w:vertAlign w:val="superscript"/>
          <w:lang w:val="en-US"/>
        </w:rPr>
        <w:t>2</w:t>
      </w:r>
      <w:r>
        <w:rPr>
          <w:sz w:val="28"/>
          <w:lang w:val="en-US"/>
        </w:rPr>
        <w:t xml:space="preserve">         m</w:t>
      </w:r>
      <w:r>
        <w:rPr>
          <w:sz w:val="28"/>
          <w:vertAlign w:val="superscript"/>
          <w:lang w:val="en-US"/>
        </w:rPr>
        <w:t xml:space="preserve">2                    </w:t>
      </w:r>
      <w:r>
        <w:rPr>
          <w:sz w:val="28"/>
          <w:lang w:val="en-US"/>
        </w:rPr>
        <w:t xml:space="preserve">                             (1)</w:t>
      </w:r>
    </w:p>
    <w:p>
      <w:pPr>
        <w:pStyle w:val="Normal"/>
        <w:ind w:firstLine="360"/>
        <w:jc w:val="both"/>
        <w:rPr/>
      </w:pPr>
      <w:r>
        <w:rPr>
          <w:sz w:val="28"/>
          <w:lang w:val="en-US"/>
        </w:rPr>
        <w:t xml:space="preserve">  </w:t>
      </w:r>
      <w:r>
        <w:rPr>
          <w:sz w:val="28"/>
        </w:rPr>
        <w:t xml:space="preserve">где λ – длина волны; </w:t>
      </w:r>
    </w:p>
    <w:p>
      <w:pPr>
        <w:pStyle w:val="Normal"/>
        <w:ind w:firstLine="360"/>
        <w:jc w:val="both"/>
        <w:rPr/>
      </w:pPr>
      <w:r>
        <w:rPr>
          <w:sz w:val="28"/>
        </w:rPr>
        <w:t xml:space="preserve">        </w:t>
      </w:r>
      <w:r>
        <w:rPr>
          <w:sz w:val="28"/>
          <w:lang w:val="en-US"/>
        </w:rPr>
        <w:t>R</w:t>
      </w:r>
      <w:r>
        <w:rPr>
          <w:sz w:val="28"/>
        </w:rPr>
        <w:t xml:space="preserve">  - постоянная Ридберга (109678 см</w:t>
      </w:r>
      <w:r>
        <w:rPr>
          <w:sz w:val="28"/>
          <w:vertAlign w:val="superscript"/>
        </w:rPr>
        <w:t xml:space="preserve"> – 1 </w:t>
      </w:r>
      <w:r>
        <w:rPr>
          <w:sz w:val="28"/>
        </w:rPr>
        <w:t xml:space="preserve">); </w:t>
      </w:r>
    </w:p>
    <w:p>
      <w:pPr>
        <w:pStyle w:val="Normal"/>
        <w:ind w:left="900" w:hanging="0"/>
        <w:jc w:val="both"/>
        <w:rPr/>
      </w:pPr>
      <w:r>
        <w:rPr>
          <w:sz w:val="28"/>
          <w:lang w:val="en-US"/>
        </w:rPr>
        <w:t>n</w:t>
      </w:r>
      <w:r>
        <w:rPr>
          <w:sz w:val="28"/>
        </w:rPr>
        <w:t xml:space="preserve"> и  </w:t>
      </w:r>
      <w:r>
        <w:rPr>
          <w:sz w:val="28"/>
          <w:lang w:val="en-US"/>
        </w:rPr>
        <w:t>m</w:t>
      </w:r>
      <w:r>
        <w:rPr>
          <w:sz w:val="28"/>
        </w:rPr>
        <w:t xml:space="preserve"> – целые числа (</w:t>
      </w:r>
      <w:r>
        <w:rPr>
          <w:sz w:val="28"/>
          <w:lang w:val="en-US"/>
        </w:rPr>
        <w:t>n</w:t>
      </w:r>
      <w:r>
        <w:rPr>
          <w:sz w:val="28"/>
        </w:rPr>
        <w:t xml:space="preserve">=1 для серии Лаймана, </w:t>
      </w:r>
      <w:r>
        <w:rPr>
          <w:sz w:val="28"/>
          <w:lang w:val="en-US"/>
        </w:rPr>
        <w:t>n</w:t>
      </w:r>
      <w:r>
        <w:rPr>
          <w:sz w:val="28"/>
        </w:rPr>
        <w:t xml:space="preserve">=2 – для серии Бальме      ра, </w:t>
      </w:r>
      <w:r>
        <w:rPr>
          <w:sz w:val="28"/>
          <w:lang w:val="en-US"/>
        </w:rPr>
        <w:t>n</w:t>
      </w:r>
      <w:r>
        <w:rPr>
          <w:sz w:val="28"/>
        </w:rPr>
        <w:t xml:space="preserve">=3 – для серии Пашена; </w:t>
      </w:r>
      <w:r>
        <w:rPr>
          <w:sz w:val="28"/>
          <w:lang w:val="en-US"/>
        </w:rPr>
        <w:t>m</w:t>
      </w:r>
      <w:r>
        <w:rPr>
          <w:sz w:val="28"/>
        </w:rPr>
        <w:t xml:space="preserve">=2,3,4 для серии Лаймана, </w:t>
      </w:r>
      <w:r>
        <w:rPr>
          <w:sz w:val="28"/>
          <w:lang w:val="en-US"/>
        </w:rPr>
        <w:t>m</w:t>
      </w:r>
      <w:r>
        <w:rPr>
          <w:sz w:val="28"/>
        </w:rPr>
        <w:t xml:space="preserve">=3,4,5 для серии Бальмера; </w:t>
      </w:r>
      <w:r>
        <w:rPr>
          <w:sz w:val="28"/>
          <w:lang w:val="en-US"/>
        </w:rPr>
        <w:t>m</w:t>
      </w:r>
      <w:r>
        <w:rPr>
          <w:sz w:val="28"/>
        </w:rPr>
        <w:t>= 4,5,6 – для серии Пашена).</w:t>
      </w:r>
    </w:p>
    <w:p>
      <w:pPr>
        <w:pStyle w:val="Normal"/>
        <w:ind w:firstLine="360"/>
        <w:jc w:val="center"/>
        <w:rPr>
          <w:rFonts w:ascii="Arial" w:hAnsi="Arial" w:cs="Arial"/>
          <w:sz w:val="28"/>
        </w:rPr>
      </w:pPr>
      <w:r>
        <w:rPr>
          <w:rFonts w:cs="Arial" w:ascii="Arial" w:hAnsi="Arial"/>
          <w:sz w:val="28"/>
        </w:rPr>
      </w:r>
    </w:p>
    <w:p>
      <w:pPr>
        <w:pStyle w:val="Normal"/>
        <w:ind w:firstLine="360"/>
        <w:jc w:val="both"/>
        <w:rPr/>
      </w:pPr>
      <w:r>
        <w:rPr>
          <w:b/>
          <w:bCs/>
          <w:sz w:val="28"/>
        </w:rPr>
        <w:t xml:space="preserve">  </w:t>
      </w:r>
      <w:r>
        <w:rPr>
          <w:b/>
          <w:bCs/>
          <w:sz w:val="28"/>
        </w:rPr>
        <w:t xml:space="preserve">2.3. Кванты и модель Бора. </w:t>
      </w:r>
      <w:r>
        <w:rPr>
          <w:sz w:val="28"/>
        </w:rPr>
        <w:t>В 1900 г. М. Планк (Германия) высказал предположение, что вещества поглощают и испускают энергию дискретными порциями, названными им квантами. Энергия кванта Е пропорциональна частоте излучения (колебания) ν:</w:t>
      </w:r>
    </w:p>
    <w:p>
      <w:pPr>
        <w:pStyle w:val="Style17"/>
        <w:tabs>
          <w:tab w:val="left" w:pos="9180" w:leader="none"/>
        </w:tabs>
        <w:rPr/>
      </w:pPr>
      <w:r>
        <w:rPr/>
        <w:t xml:space="preserve">                                                    </w:t>
      </w:r>
      <w:r>
        <w:rPr>
          <w:lang w:val="en-US"/>
        </w:rPr>
        <w:t xml:space="preserve">E = h </w:t>
      </w:r>
      <w:r>
        <w:rPr/>
        <w:t>ν</w:t>
      </w:r>
      <w:r>
        <w:rPr>
          <w:lang w:val="en-US"/>
        </w:rPr>
        <w:t>,                                                             (2)</w:t>
      </w:r>
    </w:p>
    <w:p>
      <w:pPr>
        <w:pStyle w:val="Style17"/>
        <w:jc w:val="both"/>
        <w:rPr/>
      </w:pPr>
      <w:r>
        <w:rPr>
          <w:lang w:val="en-US"/>
        </w:rPr>
        <w:t xml:space="preserve">   </w:t>
      </w:r>
      <w:r>
        <w:rPr/>
        <w:t xml:space="preserve">где </w:t>
      </w:r>
      <w:r>
        <w:rPr>
          <w:lang w:val="en-US"/>
        </w:rPr>
        <w:t>h</w:t>
      </w:r>
      <w:r>
        <w:rPr/>
        <w:t xml:space="preserve"> – постоянная планка (6,626 · 10</w:t>
      </w:r>
      <w:r>
        <w:rPr>
          <w:vertAlign w:val="superscript"/>
        </w:rPr>
        <w:t>-34</w:t>
      </w:r>
      <w:r>
        <w:rPr/>
        <w:t xml:space="preserve"> Дж· с);</w:t>
      </w:r>
    </w:p>
    <w:p>
      <w:pPr>
        <w:pStyle w:val="Style17"/>
        <w:jc w:val="both"/>
        <w:rPr/>
      </w:pPr>
      <w:r>
        <w:rPr/>
        <w:t xml:space="preserve">         </w:t>
      </w:r>
      <w:r>
        <w:rPr/>
        <w:t xml:space="preserve">ν = с / λ,  с – скорость света; </w:t>
      </w:r>
    </w:p>
    <w:p>
      <w:pPr>
        <w:pStyle w:val="Style17"/>
        <w:jc w:val="both"/>
        <w:rPr/>
      </w:pPr>
      <w:r>
        <w:rPr/>
        <w:t xml:space="preserve">         </w:t>
      </w:r>
      <w:r>
        <w:rPr/>
        <w:t>λ – длина волны.</w:t>
      </w:r>
    </w:p>
    <w:p>
      <w:pPr>
        <w:pStyle w:val="Style17"/>
        <w:jc w:val="both"/>
        <w:rPr/>
      </w:pPr>
      <w:r>
        <w:rPr/>
        <w:t xml:space="preserve">     </w:t>
      </w:r>
      <w:r>
        <w:rPr/>
        <w:t xml:space="preserve">В 1910 г. датский ученый Н. Бор, используя модель Резерфорда и теорию Планка, предложил   модель строения атома водорода, согласно которой электроны двигаются вокруг ядра не по любым, а лишь  по разрешенным орбитам, на которых электрон обладает определенными энергиями. При переходе электрона с одной орбиты на другую атом поглощает  или испускает энергию в виде квантов. Каждая орбита имеет номер </w:t>
      </w:r>
      <w:r>
        <w:rPr>
          <w:lang w:val="en-US"/>
        </w:rPr>
        <w:t>n</w:t>
      </w:r>
      <w:r>
        <w:rPr/>
        <w:t xml:space="preserve"> (1,2,3,4, …), который назвали главным квантовым числом.  Бор вычислил радиусы орбит. Радиус первой орбиты был 5,29 · 10</w:t>
      </w:r>
      <w:r>
        <w:rPr>
          <w:vertAlign w:val="superscript"/>
        </w:rPr>
        <w:t xml:space="preserve"> – 13 </w:t>
      </w:r>
      <w:r>
        <w:rPr/>
        <w:t>м, радиус других орбит был равен:</w:t>
      </w:r>
    </w:p>
    <w:p>
      <w:pPr>
        <w:pStyle w:val="Style17"/>
        <w:jc w:val="both"/>
        <w:rPr/>
      </w:pPr>
      <w:r>
        <w:rPr/>
        <w:t xml:space="preserve">                                        </w:t>
      </w:r>
      <w:r>
        <w:rPr>
          <w:lang w:val="en-US"/>
        </w:rPr>
        <w:t>r</w:t>
      </w:r>
      <w:r>
        <w:rPr>
          <w:vertAlign w:val="subscript"/>
          <w:lang w:val="en-US"/>
        </w:rPr>
        <w:t>n</w:t>
      </w:r>
      <w:r>
        <w:rPr/>
        <w:t xml:space="preserve"> = n</w:t>
      </w:r>
      <w:r>
        <w:rPr>
          <w:vertAlign w:val="superscript"/>
        </w:rPr>
        <w:t>2</w:t>
      </w:r>
      <w:r>
        <w:rPr/>
        <w:t xml:space="preserve"> (5,29 · 10</w:t>
      </w:r>
      <w:r>
        <w:rPr>
          <w:vertAlign w:val="superscript"/>
        </w:rPr>
        <w:t xml:space="preserve"> – 13</w:t>
      </w:r>
      <w:r>
        <w:rPr/>
        <w:t xml:space="preserve">)                                                    (3)                                       </w:t>
      </w:r>
    </w:p>
    <w:p>
      <w:pPr>
        <w:pStyle w:val="Normal"/>
        <w:ind w:firstLine="360"/>
        <w:jc w:val="both"/>
        <w:rPr/>
      </w:pPr>
      <w:r>
        <w:rPr>
          <w:sz w:val="28"/>
        </w:rPr>
        <w:t xml:space="preserve">Энергия электрона (эВ) зависит от значения главного квантового числа </w:t>
      </w:r>
      <w:r>
        <w:rPr>
          <w:sz w:val="28"/>
          <w:lang w:val="en-US"/>
        </w:rPr>
        <w:t>n</w:t>
      </w:r>
      <w:r>
        <w:rPr>
          <w:sz w:val="28"/>
        </w:rPr>
        <w:t>:</w:t>
      </w:r>
    </w:p>
    <w:p>
      <w:pPr>
        <w:pStyle w:val="Normal"/>
        <w:ind w:firstLine="360"/>
        <w:jc w:val="both"/>
        <w:rPr/>
      </w:pPr>
      <w:r>
        <w:rPr>
          <w:sz w:val="28"/>
        </w:rPr>
        <w:t xml:space="preserve">                                          </w:t>
      </w:r>
      <w:r>
        <w:rPr>
          <w:sz w:val="28"/>
        </w:rPr>
        <w:t>Е</w:t>
      </w:r>
      <w:r>
        <w:rPr>
          <w:sz w:val="28"/>
          <w:vertAlign w:val="subscript"/>
          <w:lang w:val="en-US"/>
        </w:rPr>
        <w:t>n</w:t>
      </w:r>
      <w:r>
        <w:rPr>
          <w:sz w:val="28"/>
        </w:rPr>
        <w:t xml:space="preserve"> = - 13,6 (1/ </w:t>
      </w:r>
      <w:r>
        <w:rPr>
          <w:sz w:val="28"/>
          <w:lang w:val="en-US"/>
        </w:rPr>
        <w:t>n</w:t>
      </w:r>
      <w:r>
        <w:rPr>
          <w:sz w:val="28"/>
          <w:vertAlign w:val="superscript"/>
        </w:rPr>
        <w:t>2</w:t>
      </w:r>
      <w:r>
        <w:rPr>
          <w:sz w:val="28"/>
        </w:rPr>
        <w:t>)                                                    (4)</w:t>
      </w:r>
    </w:p>
    <w:p>
      <w:pPr>
        <w:pStyle w:val="Normal"/>
        <w:ind w:firstLine="360"/>
        <w:jc w:val="both"/>
        <w:rPr/>
      </w:pPr>
      <w:r>
        <w:rPr>
          <w:sz w:val="28"/>
        </w:rPr>
        <w:t xml:space="preserve">  </w:t>
      </w:r>
      <w:r>
        <w:rPr>
          <w:sz w:val="28"/>
        </w:rPr>
        <w:t>Отрицательный знак энергии означает устойчивость системы, которая тем более устойчива, чем ниже (чем более отрицательна) ее энергия. Атом водорода обладает минимальной энергией, когда электрон находится на первой орбите (</w:t>
      </w:r>
      <w:r>
        <w:rPr>
          <w:sz w:val="28"/>
          <w:lang w:val="en-US"/>
        </w:rPr>
        <w:t>n</w:t>
      </w:r>
      <w:r>
        <w:rPr>
          <w:sz w:val="28"/>
        </w:rPr>
        <w:t xml:space="preserve"> = 1). Такое состояние называется </w:t>
      </w:r>
      <w:r>
        <w:rPr>
          <w:i/>
          <w:iCs/>
          <w:sz w:val="28"/>
        </w:rPr>
        <w:t>основным.</w:t>
      </w:r>
      <w:r>
        <w:rPr>
          <w:sz w:val="28"/>
        </w:rPr>
        <w:t xml:space="preserve"> При переходе электрона на более высокие орбиты атом становится </w:t>
      </w:r>
      <w:r>
        <w:rPr>
          <w:i/>
          <w:iCs/>
          <w:sz w:val="28"/>
        </w:rPr>
        <w:t>возбужденным.</w:t>
      </w:r>
      <w:r>
        <w:rPr>
          <w:sz w:val="28"/>
        </w:rPr>
        <w:t xml:space="preserve"> Такое состояние атома неустойчиво. При переходе с верхней орбиты на нижнюю атом излучает квант света, что экспериментально обнаруживается в виде серий атомного спектра. Значения </w:t>
      </w:r>
      <w:r>
        <w:rPr>
          <w:i/>
          <w:iCs/>
          <w:sz w:val="28"/>
          <w:lang w:val="en-US"/>
        </w:rPr>
        <w:t>n</w:t>
      </w:r>
      <w:r>
        <w:rPr>
          <w:sz w:val="28"/>
        </w:rPr>
        <w:t xml:space="preserve"> и </w:t>
      </w:r>
      <w:r>
        <w:rPr>
          <w:i/>
          <w:iCs/>
          <w:sz w:val="28"/>
          <w:lang w:val="en-US"/>
        </w:rPr>
        <w:t>m</w:t>
      </w:r>
      <w:r>
        <w:rPr>
          <w:sz w:val="28"/>
        </w:rPr>
        <w:t xml:space="preserve"> в уравнении (1) соответствуют значениям главных квантовых чисел, с которых электрон переходит (</w:t>
      </w:r>
      <w:r>
        <w:rPr>
          <w:i/>
          <w:iCs/>
          <w:sz w:val="28"/>
        </w:rPr>
        <w:t>т</w:t>
      </w:r>
      <w:r>
        <w:rPr>
          <w:sz w:val="28"/>
        </w:rPr>
        <w:t>) и на которые электрон переходит (</w:t>
      </w:r>
      <w:r>
        <w:rPr>
          <w:i/>
          <w:iCs/>
          <w:sz w:val="28"/>
          <w:lang w:val="en-US"/>
        </w:rPr>
        <w:t>n</w:t>
      </w:r>
      <w:r>
        <w:rPr>
          <w:sz w:val="28"/>
        </w:rPr>
        <w:t>).</w:t>
      </w:r>
    </w:p>
    <w:p>
      <w:pPr>
        <w:pStyle w:val="Normal"/>
        <w:ind w:firstLine="360"/>
        <w:jc w:val="both"/>
        <w:rPr>
          <w:sz w:val="28"/>
        </w:rPr>
      </w:pPr>
      <w:r>
        <w:rPr>
          <w:sz w:val="28"/>
        </w:rPr>
        <w:t xml:space="preserve">  </w:t>
      </w:r>
      <w:r>
        <w:rPr>
          <w:sz w:val="28"/>
        </w:rPr>
        <w:t>Теория Бора позволила рассчитать энергию электронов, значения квантов энергии, испускаемых при переходе электрона с одного уровня на другой.</w:t>
      </w:r>
    </w:p>
    <w:p>
      <w:pPr>
        <w:pStyle w:val="Normal"/>
        <w:ind w:firstLine="360"/>
        <w:jc w:val="both"/>
        <w:rPr/>
      </w:pPr>
      <w:r>
        <w:rPr>
          <w:sz w:val="28"/>
        </w:rPr>
        <w:t xml:space="preserve">  </w:t>
      </w:r>
      <w:r>
        <w:rPr>
          <w:sz w:val="28"/>
        </w:rPr>
        <w:t>Теория Бора получила экспериментальное подтверждение. Однако она не смогла объяснить поведение электрона в магнитном поле и все атомные спектральные линии. Теория Бора оказалась непригодной для многоэлектронных атомов. Возникла необходимость в новой модели атома, основанной на открытиях в микромире.</w:t>
      </w:r>
    </w:p>
    <w:p>
      <w:pPr>
        <w:pStyle w:val="Normal"/>
        <w:ind w:firstLine="360"/>
        <w:jc w:val="both"/>
        <w:rPr>
          <w:sz w:val="28"/>
        </w:rPr>
      </w:pPr>
      <w:r>
        <w:rPr>
          <w:sz w:val="28"/>
        </w:rPr>
      </w:r>
    </w:p>
    <w:p>
      <w:pPr>
        <w:pStyle w:val="Normal"/>
        <w:ind w:firstLine="360"/>
        <w:jc w:val="both"/>
        <w:rPr/>
      </w:pPr>
      <w:r>
        <w:rPr>
          <w:b/>
          <w:bCs/>
          <w:sz w:val="28"/>
        </w:rPr>
        <w:t xml:space="preserve"> </w:t>
      </w:r>
      <w:r>
        <w:rPr>
          <w:b/>
          <w:bCs/>
          <w:sz w:val="28"/>
        </w:rPr>
        <w:t xml:space="preserve">2.4. Двойственная природа электрона. </w:t>
      </w:r>
      <w:r>
        <w:rPr>
          <w:sz w:val="28"/>
        </w:rPr>
        <w:t>В 1905 г. А. Эйнштейн предсказал, что любое излучение представляет собой поток квантов энергии, называемых фотонами. Из теории Эйнштейна следует, что свет имеет двойственную (корпускулярно-волновую) природу.</w:t>
      </w:r>
    </w:p>
    <w:p>
      <w:pPr>
        <w:pStyle w:val="Normal"/>
        <w:ind w:firstLine="360"/>
        <w:jc w:val="both"/>
        <w:rPr/>
      </w:pPr>
      <w:r>
        <w:rPr>
          <w:sz w:val="28"/>
        </w:rPr>
        <w:t xml:space="preserve"> </w:t>
      </w:r>
      <w:r>
        <w:rPr>
          <w:sz w:val="28"/>
        </w:rPr>
        <w:t xml:space="preserve">В 1924 г. Луи де Бройль (Франция) выдвинул предположение, что электрон также характеризуется корпускулярно-волновым дуализмом. Позднее это было подтверждено на опытах по дифракции на кристаллах. Де Бройль предложил уравнение, связывающее длину волны λ  электрона или любой другой частицы с массой </w:t>
      </w:r>
      <w:r>
        <w:rPr>
          <w:i/>
          <w:iCs/>
          <w:sz w:val="28"/>
        </w:rPr>
        <w:t>т</w:t>
      </w:r>
      <w:r>
        <w:rPr>
          <w:sz w:val="28"/>
        </w:rPr>
        <w:t xml:space="preserve"> и скоростью </w:t>
      </w:r>
      <w:r>
        <w:rPr>
          <w:i/>
          <w:iCs/>
          <w:sz w:val="28"/>
        </w:rPr>
        <w:t>ν</w:t>
      </w:r>
      <w:r>
        <w:rPr>
          <w:sz w:val="28"/>
        </w:rPr>
        <w:t>,</w:t>
      </w:r>
    </w:p>
    <w:p>
      <w:pPr>
        <w:pStyle w:val="Normal"/>
        <w:ind w:firstLine="360"/>
        <w:jc w:val="both"/>
        <w:rPr/>
      </w:pPr>
      <w:r>
        <w:rPr>
          <w:sz w:val="28"/>
        </w:rPr>
        <w:t xml:space="preserve">                                                  </w:t>
      </w:r>
      <w:r>
        <w:rPr>
          <w:sz w:val="28"/>
        </w:rPr>
        <w:t>λ</w:t>
      </w:r>
      <w:r>
        <w:rPr>
          <w:sz w:val="28"/>
          <w:lang w:val="en-US"/>
        </w:rPr>
        <w:t xml:space="preserve"> = h / (</w:t>
      </w:r>
      <w:r>
        <w:rPr>
          <w:i/>
          <w:iCs/>
          <w:sz w:val="28"/>
          <w:lang w:val="en-US"/>
        </w:rPr>
        <w:t>mv</w:t>
      </w:r>
      <w:r>
        <w:rPr>
          <w:sz w:val="28"/>
          <w:lang w:val="en-US"/>
        </w:rPr>
        <w:t>)                                                      (5)</w:t>
      </w:r>
    </w:p>
    <w:p>
      <w:pPr>
        <w:pStyle w:val="Normal"/>
        <w:ind w:firstLine="360"/>
        <w:jc w:val="both"/>
        <w:rPr/>
      </w:pPr>
      <w:r>
        <w:rPr>
          <w:sz w:val="28"/>
          <w:lang w:val="en-US"/>
        </w:rPr>
        <w:t xml:space="preserve"> </w:t>
      </w:r>
      <w:r>
        <w:rPr>
          <w:sz w:val="28"/>
        </w:rPr>
        <w:t>Волны частиц материи де Бройль назвал материальными волнами. Они свойственны всем частицам или телам. Однако, как следует из уравнения (5), для микротел длина волны  настолько мала, что в настоящее время не может быть обнаружена. Так, для тела с массой 1000 кг, двигающегося со скоростью 108 км/ч (30 м/с)        λ = 2,21 · 10</w:t>
      </w:r>
      <w:r>
        <w:rPr>
          <w:sz w:val="28"/>
          <w:vertAlign w:val="superscript"/>
        </w:rPr>
        <w:t xml:space="preserve"> – 38 </w:t>
      </w:r>
      <w:r>
        <w:rPr>
          <w:sz w:val="28"/>
        </w:rPr>
        <w:t>м.</w:t>
      </w:r>
    </w:p>
    <w:p>
      <w:pPr>
        <w:pStyle w:val="Normal"/>
        <w:ind w:firstLine="360"/>
        <w:jc w:val="both"/>
        <w:rPr/>
      </w:pPr>
      <w:r>
        <w:rPr>
          <w:sz w:val="28"/>
        </w:rPr>
        <w:t xml:space="preserve"> </w:t>
      </w:r>
      <w:r>
        <w:rPr>
          <w:sz w:val="28"/>
        </w:rPr>
        <w:t>В 1927 г. В. Гейзенберг (Германия) постулировал принцип неопределенности, согласно которому положение и импульс движения субатомной частицы (микрочастицы) принципиально невозможно определить в любой момент времени с абсолютной точностью. В каждый момент времени можно определить только лишь одно из этих свойств. Э. Шредингер (Австрия) в 1926 г. вывел математическое описание поведения электрона в атоме.</w:t>
      </w:r>
    </w:p>
    <w:p>
      <w:pPr>
        <w:pStyle w:val="Normal"/>
        <w:ind w:firstLine="360"/>
        <w:jc w:val="both"/>
        <w:rPr/>
      </w:pPr>
      <w:r>
        <w:rPr>
          <w:sz w:val="28"/>
        </w:rPr>
        <w:t>Работы Планка, Эйнштейна, Бора, де Бройля, Гейзенберга, а также Шредингера, предложившего волновое уравнение, заложили основу квантовой механики, изучающей движение и взаимодействие микрочастиц.</w:t>
      </w:r>
    </w:p>
    <w:p>
      <w:pPr>
        <w:pStyle w:val="Normal"/>
        <w:ind w:firstLine="360"/>
        <w:jc w:val="both"/>
        <w:rPr>
          <w:sz w:val="28"/>
        </w:rPr>
      </w:pPr>
      <w:r>
        <w:rPr>
          <w:sz w:val="28"/>
        </w:rPr>
      </w:r>
    </w:p>
    <w:p>
      <w:pPr>
        <w:pStyle w:val="Normal"/>
        <w:ind w:firstLine="360"/>
        <w:jc w:val="both"/>
        <w:rPr/>
      </w:pPr>
      <w:r>
        <w:rPr>
          <w:b/>
          <w:bCs/>
          <w:sz w:val="28"/>
        </w:rPr>
        <w:t xml:space="preserve"> </w:t>
      </w:r>
      <w:r>
        <w:rPr>
          <w:b/>
          <w:bCs/>
          <w:sz w:val="28"/>
        </w:rPr>
        <w:t xml:space="preserve">2.5. Квантово – механическая модель атома. </w:t>
      </w:r>
      <w:r>
        <w:rPr>
          <w:sz w:val="28"/>
        </w:rPr>
        <w:t xml:space="preserve">В настоящее время строение атома рассматривается с позиций квантовой или волновой механики, в основе которой лежит представление о двойственной природе электрона: электрон, как и любая частица микромира, обладает одновременно свойствами частицы (массой </w:t>
      </w:r>
      <w:r>
        <w:rPr>
          <w:sz w:val="28"/>
          <w:lang w:val="en-US"/>
        </w:rPr>
        <w:t>m</w:t>
      </w:r>
      <w:r>
        <w:rPr>
          <w:sz w:val="28"/>
        </w:rPr>
        <w:t xml:space="preserve"> и скоростью передвижения </w:t>
      </w:r>
      <w:r>
        <w:rPr>
          <w:sz w:val="28"/>
          <w:lang w:val="en-US"/>
        </w:rPr>
        <w:t>v</w:t>
      </w:r>
      <w:r>
        <w:rPr>
          <w:sz w:val="28"/>
        </w:rPr>
        <w:t xml:space="preserve">) и свойствами волны (длиной волны </w:t>
      </w:r>
      <w:r>
        <w:rPr>
          <w:rFonts w:eastAsia="Symbol" w:cs="Symbol" w:ascii="Symbol" w:hAnsi="Symbol"/>
          <w:sz w:val="28"/>
        </w:rPr>
        <w:t></w:t>
      </w:r>
      <w:r>
        <w:rPr>
          <w:sz w:val="28"/>
        </w:rPr>
        <w:t>):</w:t>
      </w:r>
    </w:p>
    <w:p>
      <w:pPr>
        <w:pStyle w:val="Normal"/>
        <w:spacing w:lineRule="exact" w:line="240"/>
        <w:jc w:val="center"/>
        <w:rPr>
          <w:sz w:val="28"/>
          <w:lang w:val="en-US"/>
        </w:rPr>
      </w:pPr>
      <w:r>
        <w:rPr>
          <w:sz w:val="28"/>
          <w:lang w:val="en-US"/>
        </w:rPr>
        <w:t>h</w:t>
      </w:r>
    </w:p>
    <w:p>
      <w:pPr>
        <w:pStyle w:val="Normal"/>
        <w:spacing w:lineRule="exact" w:line="240"/>
        <w:jc w:val="both"/>
        <w:rPr>
          <w:sz w:val="28"/>
          <w:lang w:val="en-US"/>
        </w:rPr>
      </w:pPr>
      <w:r>
        <mc:AlternateContent>
          <mc:Choice Requires="wps">
            <w:drawing>
              <wp:anchor behindDoc="0" distT="0" distB="0" distL="114935" distR="114935" simplePos="0" locked="0" layoutInCell="1" allowOverlap="1" relativeHeight="369">
                <wp:simplePos x="0" y="0"/>
                <wp:positionH relativeFrom="column">
                  <wp:posOffset>2743200</wp:posOffset>
                </wp:positionH>
                <wp:positionV relativeFrom="paragraph">
                  <wp:posOffset>104775</wp:posOffset>
                </wp:positionV>
                <wp:extent cx="686435" cy="635"/>
                <wp:effectExtent l="0" t="0" r="0" b="0"/>
                <wp:wrapNone/>
                <wp:docPr id="32" name=""/>
                <a:graphic xmlns:a="http://schemas.openxmlformats.org/drawingml/2006/main">
                  <a:graphicData uri="http://schemas.microsoft.com/office/word/2010/wordprocessingShape">
                    <wps:wsp>
                      <wps:cNvSpPr/>
                      <wps:spPr>
                        <a:xfrm>
                          <a:off x="0" y="0"/>
                          <a:ext cx="6858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16pt,8.25pt" to="269.95pt,8.25pt" stroked="t" style="position:absolute">
                <v:stroke color="black" weight="324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xml:space="preserve">λ  =                    </w:t>
      </w:r>
    </w:p>
    <w:p>
      <w:pPr>
        <w:pStyle w:val="Normal"/>
        <w:spacing w:lineRule="exact" w:line="240"/>
        <w:jc w:val="both"/>
        <w:rPr/>
      </w:pPr>
      <w:r>
        <w:rPr>
          <w:sz w:val="28"/>
          <w:lang w:val="en-US"/>
        </w:rPr>
        <w:t xml:space="preserve">                                                                </w:t>
      </w:r>
      <w:r>
        <w:rPr>
          <w:sz w:val="28"/>
          <w:lang w:val="en-US"/>
        </w:rPr>
        <w:t>mv</w:t>
      </w:r>
    </w:p>
    <w:p>
      <w:pPr>
        <w:pStyle w:val="Normal"/>
        <w:spacing w:before="40" w:after="40"/>
        <w:ind w:firstLine="720"/>
        <w:jc w:val="both"/>
        <w:rPr/>
      </w:pPr>
      <w:r>
        <w:rPr>
          <w:sz w:val="28"/>
        </w:rPr>
        <w:t xml:space="preserve">где: </w:t>
      </w:r>
      <w:r>
        <w:rPr>
          <w:sz w:val="28"/>
          <w:lang w:val="en-US"/>
        </w:rPr>
        <w:t>h</w:t>
      </w:r>
      <w:r>
        <w:rPr>
          <w:sz w:val="28"/>
        </w:rPr>
        <w:t xml:space="preserve"> – постоянная Планка, наименьший квант энергии лучеиспускания.</w:t>
      </w:r>
    </w:p>
    <w:p>
      <w:pPr>
        <w:pStyle w:val="31"/>
        <w:rPr/>
      </w:pPr>
      <w:r>
        <w:rPr/>
        <w:t>Волновая механика описывает движение электрона в атоме как распространение волны по всему объему атома. Каждое мгновение электрон может находиться в любой части пространства вокруг ядра.</w:t>
      </w:r>
    </w:p>
    <w:p>
      <w:pPr>
        <w:pStyle w:val="Normal"/>
        <w:spacing w:before="80" w:after="80"/>
        <w:ind w:firstLine="708"/>
        <w:jc w:val="both"/>
        <w:rPr/>
      </w:pPr>
      <w:r>
        <w:rPr>
          <w:sz w:val="28"/>
        </w:rPr>
        <w:t>Путь, описываемый электроном, сливается в расплывчатое электронное облако, в котором плотность отрицательного заряда соответствует вероятности обнаружения электрона.</w:t>
      </w:r>
    </w:p>
    <w:p>
      <w:pPr>
        <w:pStyle w:val="Normal"/>
        <w:spacing w:before="80" w:after="80"/>
        <w:ind w:firstLine="708"/>
        <w:jc w:val="both"/>
        <w:rPr/>
      </w:pPr>
      <w:r>
        <w:rPr>
          <w:sz w:val="28"/>
        </w:rPr>
        <w:t>Плотность электронного облака максимальна на некотором расстоянии от ядра и характеризует удаленность электрона от ядра и запас его энергии. Состояние электрона в атоме математически описывается волновым уравнением.</w:t>
      </w:r>
    </w:p>
    <w:p>
      <w:pPr>
        <w:pStyle w:val="Normal"/>
        <w:spacing w:before="80" w:after="80"/>
        <w:ind w:firstLine="708"/>
        <w:jc w:val="both"/>
        <w:rPr/>
      </w:pPr>
      <w:r>
        <w:rPr>
          <w:sz w:val="28"/>
        </w:rPr>
        <w:t xml:space="preserve">Представление об </w:t>
      </w:r>
      <w:r>
        <w:rPr>
          <w:b/>
          <w:sz w:val="28"/>
        </w:rPr>
        <w:t>электронном облаке</w:t>
      </w:r>
      <w:r>
        <w:rPr>
          <w:sz w:val="28"/>
        </w:rPr>
        <w:t xml:space="preserve"> – это квантово-механическая модель электрона в атоме. Понятию «электронное облако» соответствуют также понятия «атомная орбиталь», «квантовая ячейка», «энергетическая ячейка». Электронные облака (атомные орбитали) могут быть разного размера, различной формы, по-разному ориентированы в пространстве. Все это соответствует определенному энергетическому состоянию электрона.</w:t>
      </w:r>
    </w:p>
    <w:p>
      <w:pPr>
        <w:pStyle w:val="Normal"/>
        <w:spacing w:before="80" w:after="80"/>
        <w:ind w:firstLine="708"/>
        <w:jc w:val="both"/>
        <w:rPr>
          <w:sz w:val="28"/>
        </w:rPr>
      </w:pPr>
      <w:r>
        <w:rPr>
          <w:sz w:val="28"/>
        </w:rPr>
        <w:t xml:space="preserve">В многоэлектронных атомах все электроны распределяются по энергетическим уровням (электронным слоям или электронным оболочкам). В пределах энергетического уровня электроны распределяются по подуровням (подоболочкам). Полная характеристика каждого электрона определяется значениями четырех квантовых чисел. Многоэлектронный атом подчиняется </w:t>
      </w:r>
      <w:r>
        <w:rPr>
          <w:b/>
          <w:sz w:val="28"/>
        </w:rPr>
        <w:t>принципу Паули</w:t>
      </w:r>
      <w:r>
        <w:rPr>
          <w:sz w:val="28"/>
        </w:rPr>
        <w:t xml:space="preserve"> (1925 г.): </w:t>
      </w:r>
      <w:r>
        <w:rPr>
          <w:b/>
          <w:sz w:val="28"/>
        </w:rPr>
        <w:t>в атоме не может быть двух электронов с одинаковыми значениями всех четырех квантовых чисел:</w:t>
      </w:r>
    </w:p>
    <w:p>
      <w:pPr>
        <w:pStyle w:val="Normal"/>
        <w:spacing w:before="80" w:after="80"/>
        <w:ind w:firstLine="708"/>
        <w:jc w:val="both"/>
        <w:rPr/>
      </w:pPr>
      <w:r>
        <w:rPr>
          <w:bCs/>
          <w:i/>
          <w:iCs/>
          <w:sz w:val="28"/>
        </w:rPr>
        <w:t>1. Главное квантовое число (</w:t>
      </w:r>
      <w:r>
        <w:rPr>
          <w:bCs/>
          <w:i/>
          <w:iCs/>
          <w:sz w:val="28"/>
          <w:lang w:val="en-US"/>
        </w:rPr>
        <w:t>n</w:t>
      </w:r>
      <w:r>
        <w:rPr>
          <w:bCs/>
          <w:i/>
          <w:iCs/>
          <w:sz w:val="28"/>
        </w:rPr>
        <w:t>)</w:t>
      </w:r>
      <w:r>
        <w:rPr>
          <w:b/>
          <w:sz w:val="28"/>
        </w:rPr>
        <w:t xml:space="preserve"> </w:t>
      </w:r>
      <w:r>
        <w:rPr>
          <w:bCs/>
          <w:sz w:val="28"/>
        </w:rPr>
        <w:t>характеризует энергетический уровень и отражает размеры электронного облака.</w:t>
      </w:r>
      <w:r>
        <w:rPr>
          <w:sz w:val="28"/>
        </w:rPr>
        <w:t xml:space="preserve"> </w:t>
      </w:r>
      <w:r>
        <w:rPr>
          <w:sz w:val="28"/>
          <w:lang w:val="en-US"/>
        </w:rPr>
        <w:t>n</w:t>
      </w:r>
      <w:r>
        <w:rPr>
          <w:sz w:val="28"/>
        </w:rPr>
        <w:t xml:space="preserve"> принимает значения целых чисел 1, 2, 3, 4, 5, 6, 7… (или в буквенном изображении </w:t>
      </w:r>
      <w:r>
        <w:rPr>
          <w:sz w:val="28"/>
          <w:lang w:val="en-US"/>
        </w:rPr>
        <w:t>K</w:t>
      </w:r>
      <w:r>
        <w:rPr>
          <w:sz w:val="28"/>
        </w:rPr>
        <w:t xml:space="preserve">, </w:t>
      </w:r>
      <w:r>
        <w:rPr>
          <w:sz w:val="28"/>
          <w:lang w:val="en-US"/>
        </w:rPr>
        <w:t>L</w:t>
      </w:r>
      <w:r>
        <w:rPr>
          <w:sz w:val="28"/>
        </w:rPr>
        <w:t xml:space="preserve">, </w:t>
      </w:r>
      <w:r>
        <w:rPr>
          <w:sz w:val="28"/>
          <w:lang w:val="en-US"/>
        </w:rPr>
        <w:t>M</w:t>
      </w:r>
      <w:r>
        <w:rPr>
          <w:sz w:val="28"/>
        </w:rPr>
        <w:t xml:space="preserve">, </w:t>
      </w:r>
      <w:r>
        <w:rPr>
          <w:sz w:val="28"/>
          <w:lang w:val="en-US"/>
        </w:rPr>
        <w:t>N</w:t>
      </w:r>
      <w:r>
        <w:rPr>
          <w:sz w:val="28"/>
        </w:rPr>
        <w:t xml:space="preserve">, </w:t>
      </w:r>
      <w:r>
        <w:rPr>
          <w:sz w:val="28"/>
          <w:lang w:val="en-US"/>
        </w:rPr>
        <w:t>O</w:t>
      </w:r>
      <w:r>
        <w:rPr>
          <w:sz w:val="28"/>
        </w:rPr>
        <w:t xml:space="preserve">, </w:t>
      </w:r>
      <w:r>
        <w:rPr>
          <w:sz w:val="28"/>
          <w:lang w:val="en-US"/>
        </w:rPr>
        <w:t>P</w:t>
      </w:r>
      <w:r>
        <w:rPr>
          <w:sz w:val="28"/>
        </w:rPr>
        <w:t xml:space="preserve">, </w:t>
      </w:r>
      <w:r>
        <w:rPr>
          <w:sz w:val="28"/>
          <w:lang w:val="en-US"/>
        </w:rPr>
        <w:t>Q</w:t>
      </w:r>
      <w:r>
        <w:rPr>
          <w:sz w:val="28"/>
        </w:rPr>
        <w:t xml:space="preserve">…). С увеличением </w:t>
      </w:r>
      <w:r>
        <w:rPr>
          <w:sz w:val="28"/>
          <w:lang w:val="en-US"/>
        </w:rPr>
        <w:t>n</w:t>
      </w:r>
      <w:r>
        <w:rPr>
          <w:sz w:val="28"/>
        </w:rPr>
        <w:t xml:space="preserve"> (удалением электрона от ядра) энергия электрона возрастает. Число энергетических уровней в невозбужденном атоме равно номеру периода, в котором находится элемент в периодической системе. Например, электроны атома натрия распределяются по трем уровням, которым соответствуют значения главного квантового числа </w:t>
      </w:r>
      <w:r>
        <w:rPr>
          <w:sz w:val="28"/>
          <w:lang w:val="en-US"/>
        </w:rPr>
        <w:t>n</w:t>
      </w:r>
      <w:r>
        <w:rPr>
          <w:sz w:val="28"/>
        </w:rPr>
        <w:t>=1 (</w:t>
      </w:r>
      <w:r>
        <w:rPr>
          <w:sz w:val="28"/>
          <w:lang w:val="en-US"/>
        </w:rPr>
        <w:t>K</w:t>
      </w:r>
      <w:r>
        <w:rPr>
          <w:sz w:val="28"/>
        </w:rPr>
        <w:t xml:space="preserve">), </w:t>
      </w:r>
      <w:r>
        <w:rPr>
          <w:sz w:val="28"/>
          <w:lang w:val="en-US"/>
        </w:rPr>
        <w:t>n</w:t>
      </w:r>
      <w:r>
        <w:rPr>
          <w:sz w:val="28"/>
        </w:rPr>
        <w:t>=2 (</w:t>
      </w:r>
      <w:r>
        <w:rPr>
          <w:sz w:val="28"/>
          <w:lang w:val="en-US"/>
        </w:rPr>
        <w:t>L</w:t>
      </w:r>
      <w:r>
        <w:rPr>
          <w:sz w:val="28"/>
        </w:rPr>
        <w:t xml:space="preserve">), </w:t>
      </w:r>
      <w:r>
        <w:rPr>
          <w:sz w:val="28"/>
          <w:lang w:val="en-US"/>
        </w:rPr>
        <w:t>n</w:t>
      </w:r>
      <w:r>
        <w:rPr>
          <w:sz w:val="28"/>
        </w:rPr>
        <w:t>=3 (</w:t>
      </w:r>
      <w:r>
        <w:rPr>
          <w:sz w:val="28"/>
          <w:lang w:val="en-US"/>
        </w:rPr>
        <w:t>M</w:t>
      </w:r>
      <w:r>
        <w:rPr>
          <w:sz w:val="28"/>
        </w:rPr>
        <w:t>).</w:t>
      </w:r>
    </w:p>
    <w:p>
      <w:pPr>
        <w:pStyle w:val="Normal"/>
        <w:spacing w:before="80" w:after="0"/>
        <w:ind w:firstLine="709"/>
        <w:jc w:val="both"/>
        <w:rPr/>
      </w:pPr>
      <w:r>
        <w:rPr>
          <w:bCs/>
          <w:i/>
          <w:iCs/>
          <w:sz w:val="28"/>
        </w:rPr>
        <w:t xml:space="preserve">2. Орбитальное квантовое число </w:t>
      </w:r>
      <w:r>
        <w:rPr>
          <w:bCs/>
          <w:i/>
          <w:iCs/>
          <w:sz w:val="28"/>
          <w:lang w:val="en-US"/>
        </w:rPr>
        <w:t>l</w:t>
      </w:r>
      <w:r>
        <w:rPr>
          <w:b/>
          <w:sz w:val="28"/>
        </w:rPr>
        <w:t xml:space="preserve"> </w:t>
      </w:r>
      <w:r>
        <w:rPr>
          <w:bCs/>
          <w:sz w:val="28"/>
        </w:rPr>
        <w:t>характеризует энергетический подуровень и отражает форму электронного облака.</w:t>
      </w:r>
      <w:r>
        <w:rPr>
          <w:sz w:val="28"/>
        </w:rPr>
        <w:t xml:space="preserve"> Усложнение формы электронного облака связано с возрастанием энергии электрона. Орбитальное квантовое число может изображаться буквами </w:t>
      </w:r>
      <w:r>
        <w:rPr>
          <w:sz w:val="28"/>
          <w:lang w:val="en-US"/>
        </w:rPr>
        <w:t>s</w:t>
      </w:r>
      <w:r>
        <w:rPr>
          <w:sz w:val="28"/>
        </w:rPr>
        <w:t xml:space="preserve">, </w:t>
      </w:r>
      <w:r>
        <w:rPr>
          <w:sz w:val="28"/>
          <w:lang w:val="en-US"/>
        </w:rPr>
        <w:t>p</w:t>
      </w:r>
      <w:r>
        <w:rPr>
          <w:sz w:val="28"/>
        </w:rPr>
        <w:t xml:space="preserve">, </w:t>
      </w:r>
      <w:r>
        <w:rPr>
          <w:sz w:val="28"/>
          <w:lang w:val="en-US"/>
        </w:rPr>
        <w:t>d</w:t>
      </w:r>
      <w:r>
        <w:rPr>
          <w:sz w:val="28"/>
        </w:rPr>
        <w:t xml:space="preserve">, </w:t>
      </w:r>
      <w:r>
        <w:rPr>
          <w:sz w:val="28"/>
          <w:lang w:val="en-US"/>
        </w:rPr>
        <w:t>f</w:t>
      </w:r>
      <w:r>
        <w:rPr>
          <w:sz w:val="28"/>
        </w:rPr>
        <w:t xml:space="preserve"> или цифрами, которые в пределах данного энергетического уровня (с данным значением </w:t>
      </w:r>
      <w:r>
        <w:rPr>
          <w:sz w:val="28"/>
          <w:lang w:val="en-US"/>
        </w:rPr>
        <w:t>n</w:t>
      </w:r>
      <w:r>
        <w:rPr>
          <w:sz w:val="28"/>
        </w:rPr>
        <w:t>)</w:t>
      </w:r>
      <w:r>
        <w:rPr>
          <w:b/>
          <w:sz w:val="28"/>
        </w:rPr>
        <w:t xml:space="preserve"> </w:t>
      </w:r>
      <w:r>
        <w:rPr>
          <w:sz w:val="28"/>
        </w:rPr>
        <w:t>могут принимать целочисленные значения от 0 до (</w:t>
      </w:r>
      <w:r>
        <w:rPr>
          <w:sz w:val="28"/>
          <w:lang w:val="en-US"/>
        </w:rPr>
        <w:t>n</w:t>
      </w:r>
      <w:r>
        <w:rPr>
          <w:sz w:val="28"/>
        </w:rPr>
        <w:t>-1).</w:t>
      </w:r>
    </w:p>
    <w:p>
      <w:pPr>
        <w:pStyle w:val="Normal"/>
        <w:spacing w:before="120" w:after="120"/>
        <w:ind w:firstLine="709"/>
        <w:jc w:val="both"/>
        <w:rPr/>
      </w:pPr>
      <w:r>
        <w:rPr>
          <w:sz w:val="28"/>
        </w:rPr>
        <w:t>Для обозначения подуровня указывают цифрой главное квантовое число (т.е. обозначают, в каком уровне находится электрон и каков размер его электронного облака) и буквой указывают орбитальное квантовое число (т.е. характеризуют форму этого облака). например, подуровни 1</w:t>
      </w:r>
      <w:r>
        <w:rPr>
          <w:sz w:val="28"/>
          <w:lang w:val="en-US"/>
        </w:rPr>
        <w:t>s</w:t>
      </w:r>
      <w:r>
        <w:rPr>
          <w:sz w:val="28"/>
        </w:rPr>
        <w:t>, 2</w:t>
      </w:r>
      <w:r>
        <w:rPr>
          <w:sz w:val="28"/>
          <w:lang w:val="en-US"/>
        </w:rPr>
        <w:t>s</w:t>
      </w:r>
      <w:r>
        <w:rPr>
          <w:sz w:val="28"/>
        </w:rPr>
        <w:t>, 2</w:t>
      </w:r>
      <w:r>
        <w:rPr>
          <w:sz w:val="28"/>
          <w:lang w:val="en-US"/>
        </w:rPr>
        <w:t>p</w:t>
      </w:r>
      <w:r>
        <w:rPr>
          <w:sz w:val="28"/>
        </w:rPr>
        <w:t>, 4</w:t>
      </w:r>
      <w:r>
        <w:rPr>
          <w:sz w:val="28"/>
          <w:lang w:val="en-US"/>
        </w:rPr>
        <w:t>s</w:t>
      </w:r>
      <w:r>
        <w:rPr>
          <w:sz w:val="28"/>
        </w:rPr>
        <w:t>, 3</w:t>
      </w:r>
      <w:r>
        <w:rPr>
          <w:sz w:val="28"/>
          <w:lang w:val="en-US"/>
        </w:rPr>
        <w:t>d</w:t>
      </w:r>
      <w:r>
        <w:rPr>
          <w:sz w:val="28"/>
        </w:rPr>
        <w:t>, 5</w:t>
      </w:r>
      <w:r>
        <w:rPr>
          <w:sz w:val="28"/>
          <w:lang w:val="en-US"/>
        </w:rPr>
        <w:t>f</w:t>
      </w:r>
      <w:r>
        <w:rPr>
          <w:sz w:val="28"/>
        </w:rPr>
        <w:t xml:space="preserve"> и т.д.</w:t>
      </w:r>
    </w:p>
    <w:p>
      <w:pPr>
        <w:pStyle w:val="Normal"/>
        <w:jc w:val="right"/>
        <w:rPr>
          <w:sz w:val="28"/>
        </w:rPr>
      </w:pPr>
      <w:r>
        <w:rPr>
          <w:sz w:val="28"/>
        </w:rPr>
        <w:t xml:space="preserve">Таблица 5. </w:t>
      </w:r>
    </w:p>
    <w:p>
      <w:pPr>
        <w:pStyle w:val="Normal"/>
        <w:spacing w:before="120" w:after="120"/>
        <w:ind w:firstLine="709"/>
        <w:jc w:val="center"/>
        <w:rPr>
          <w:b/>
          <w:b/>
          <w:sz w:val="28"/>
        </w:rPr>
      </w:pPr>
      <w:r>
        <w:rPr>
          <w:b/>
          <w:sz w:val="28"/>
        </w:rPr>
        <w:t>Энергетические подуровни</w:t>
      </w:r>
    </w:p>
    <w:tbl>
      <w:tblPr>
        <w:tblW w:w="9750"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303"/>
        <w:gridCol w:w="1303"/>
        <w:gridCol w:w="2793"/>
        <w:gridCol w:w="2190"/>
        <w:gridCol w:w="2161"/>
      </w:tblGrid>
      <w:tr>
        <w:trPr>
          <w:trHeight w:val="602" w:hRule="atLeast"/>
          <w:cantSplit w:val="true"/>
        </w:trPr>
        <w:tc>
          <w:tcPr>
            <w:tcW w:w="2606" w:type="dxa"/>
            <w:gridSpan w:val="2"/>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96" w:after="96"/>
              <w:jc w:val="center"/>
              <w:rPr/>
            </w:pPr>
            <w:r>
              <w:rPr/>
              <w:t xml:space="preserve">Орбитальное квантовое число </w:t>
            </w:r>
            <w:r>
              <w:rPr>
                <w:lang w:val="en-US"/>
              </w:rPr>
              <w:t>l</w:t>
            </w:r>
          </w:p>
        </w:tc>
        <w:tc>
          <w:tcPr>
            <w:tcW w:w="4983" w:type="dxa"/>
            <w:gridSpan w:val="2"/>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pPr>
            <w:r>
              <w:rPr/>
              <w:t>Форма электронного облака в подуровне</w:t>
            </w:r>
          </w:p>
        </w:tc>
        <w:tc>
          <w:tcPr>
            <w:tcW w:w="2161"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jc w:val="center"/>
              <w:rPr/>
            </w:pPr>
            <w:r>
              <w:rPr/>
              <w:t>Изменение энергии электронов в пределах уровня</w:t>
            </w:r>
          </w:p>
        </w:tc>
      </w:tr>
      <w:tr>
        <w:trPr>
          <w:trHeight w:val="1533" w:hRule="atLeast"/>
          <w:cantSplit w:val="true"/>
        </w:trPr>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textDirection w:val="btLr"/>
            <w:vAlign w:val="center"/>
          </w:tcPr>
          <w:p>
            <w:pPr>
              <w:pStyle w:val="Normal"/>
              <w:spacing w:before="96" w:after="96"/>
              <w:jc w:val="center"/>
              <w:rPr/>
            </w:pPr>
            <w:r>
              <w:rPr>
                <w:sz w:val="28"/>
              </w:rPr>
              <w:t>буквенные обозначения</w:t>
            </w:r>
          </w:p>
        </w:tc>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textDirection w:val="btLr"/>
            <w:vAlign w:val="center"/>
          </w:tcPr>
          <w:p>
            <w:pPr>
              <w:pStyle w:val="Normal"/>
              <w:spacing w:before="96" w:after="96"/>
              <w:jc w:val="center"/>
              <w:rPr/>
            </w:pPr>
            <w:r>
              <w:rPr>
                <w:sz w:val="28"/>
              </w:rPr>
              <w:t>цифровые                     значения</w:t>
            </w:r>
          </w:p>
        </w:tc>
        <w:tc>
          <w:tcPr>
            <w:tcW w:w="4983" w:type="dxa"/>
            <w:gridSpan w:val="2"/>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both"/>
              <w:rPr>
                <w:sz w:val="28"/>
              </w:rPr>
            </w:pPr>
            <w:r>
              <w:rPr>
                <w:sz w:val="28"/>
              </w:rPr>
            </w:r>
          </w:p>
        </w:tc>
        <w:tc>
          <w:tcPr>
            <w:tcW w:w="216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napToGrid w:val="false"/>
              <w:jc w:val="both"/>
              <w:rPr>
                <w:sz w:val="28"/>
              </w:rPr>
            </w:pPr>
            <w:r>
              <w:rPr>
                <w:sz w:val="28"/>
              </w:rPr>
            </w:r>
          </w:p>
        </w:tc>
      </w:tr>
      <w:tr>
        <w:trPr>
          <w:trHeight w:val="61" w:hRule="atLeast"/>
        </w:trPr>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rPr>
            </w:pPr>
            <w:r>
              <w:rPr>
                <w:sz w:val="28"/>
                <w:lang w:val="en-US"/>
              </w:rPr>
              <w:t>s</w:t>
            </w:r>
          </w:p>
        </w:tc>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rPr>
            </w:pPr>
            <w:r>
              <w:rPr>
                <w:sz w:val="28"/>
              </w:rPr>
              <w:t>0</w:t>
            </w:r>
          </w:p>
        </w:tc>
        <w:tc>
          <w:tcPr>
            <w:tcW w:w="279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pPr>
            <w:r>
              <w:rPr>
                <w:sz w:val="28"/>
              </w:rPr>
              <w:t xml:space="preserve">         </w:t>
            </w:r>
            <w:r>
              <w:rPr>
                <w:sz w:val="28"/>
              </w:rPr>
              <w:t>сферическая</w:t>
            </w:r>
          </w:p>
        </w:tc>
        <w:tc>
          <w:tcPr>
            <w:tcW w:w="2190" w:type="dxa"/>
            <w:tcBorders>
              <w:top w:val="single" w:sz="4" w:space="0" w:color="000000"/>
              <w:bottom w:val="single" w:sz="4" w:space="0" w:color="000000"/>
              <w:insideH w:val="single" w:sz="4" w:space="0" w:color="000000"/>
            </w:tcBorders>
            <w:shd w:fill="auto" w:val="clear"/>
            <w:vAlign w:val="center"/>
          </w:tcPr>
          <w:p>
            <w:pPr>
              <w:pStyle w:val="Normal"/>
              <w:spacing w:before="40" w:after="40"/>
              <w:jc w:val="both"/>
              <w:rPr>
                <w:sz w:val="28"/>
              </w:rPr>
            </w:pPr>
            <w:r>
              <w:rPr>
                <w:sz w:val="28"/>
              </w:rPr>
              <w:drawing>
                <wp:inline distT="0" distB="0" distL="0" distR="0">
                  <wp:extent cx="501015" cy="387350"/>
                  <wp:effectExtent l="0" t="0" r="0" b="0"/>
                  <wp:docPr id="33"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1" descr=""/>
                          <pic:cNvPicPr>
                            <a:picLocks noChangeAspect="1" noChangeArrowheads="1"/>
                          </pic:cNvPicPr>
                        </pic:nvPicPr>
                        <pic:blipFill>
                          <a:blip r:embed="rId4"/>
                          <a:srcRect l="-9" t="-43" r="70836" b="-43"/>
                          <a:stretch>
                            <a:fillRect/>
                          </a:stretch>
                        </pic:blipFill>
                        <pic:spPr bwMode="auto">
                          <a:xfrm>
                            <a:off x="0" y="0"/>
                            <a:ext cx="501015" cy="387350"/>
                          </a:xfrm>
                          <a:prstGeom prst="rect">
                            <a:avLst/>
                          </a:prstGeom>
                        </pic:spPr>
                      </pic:pic>
                    </a:graphicData>
                  </a:graphic>
                </wp:inline>
              </w:drawing>
            </w:r>
          </w:p>
        </w:tc>
        <w:tc>
          <w:tcPr>
            <w:tcW w:w="21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jc w:val="both"/>
              <w:rPr/>
            </w:pPr>
            <w:r>
              <w:rPr>
                <w:sz w:val="28"/>
              </w:rPr>
              <w:t>энергия электрона возрастает</w:t>
            </w:r>
          </w:p>
        </w:tc>
      </w:tr>
      <w:tr>
        <w:trPr>
          <w:trHeight w:val="61" w:hRule="atLeast"/>
        </w:trPr>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lang w:val="en-US"/>
              </w:rPr>
            </w:pPr>
            <w:r>
              <w:rPr>
                <w:sz w:val="28"/>
                <w:lang w:val="en-US"/>
              </w:rPr>
              <w:t>p</w:t>
            </w:r>
          </w:p>
        </w:tc>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lang w:val="en-US"/>
              </w:rPr>
            </w:pPr>
            <w:r>
              <w:rPr>
                <w:sz w:val="28"/>
                <w:lang w:val="en-US"/>
              </w:rPr>
              <w:t>1</w:t>
            </w:r>
          </w:p>
        </w:tc>
        <w:tc>
          <w:tcPr>
            <w:tcW w:w="279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pPr>
            <w:r>
              <w:rPr>
                <w:sz w:val="28"/>
              </w:rPr>
              <w:t xml:space="preserve">      </w:t>
            </w:r>
            <w:r>
              <w:rPr>
                <w:sz w:val="28"/>
              </w:rPr>
              <w:t>гантелеобразная</w:t>
            </w:r>
          </w:p>
        </w:tc>
        <w:tc>
          <w:tcPr>
            <w:tcW w:w="2190" w:type="dxa"/>
            <w:tcBorders>
              <w:top w:val="single" w:sz="4" w:space="0" w:color="000000"/>
              <w:bottom w:val="single" w:sz="4" w:space="0" w:color="000000"/>
              <w:insideH w:val="single" w:sz="4" w:space="0" w:color="000000"/>
            </w:tcBorders>
            <w:shd w:fill="auto" w:val="clear"/>
            <w:vAlign w:val="center"/>
          </w:tcPr>
          <w:p>
            <w:pPr>
              <w:pStyle w:val="Normal"/>
              <w:spacing w:before="40" w:after="40"/>
              <w:jc w:val="both"/>
              <w:rPr>
                <w:sz w:val="28"/>
              </w:rPr>
            </w:pPr>
            <w:r>
              <w:rPr>
                <w:sz w:val="28"/>
              </w:rPr>
              <w:drawing>
                <wp:inline distT="0" distB="0" distL="0" distR="0">
                  <wp:extent cx="727710" cy="387350"/>
                  <wp:effectExtent l="0" t="0" r="0" b="0"/>
                  <wp:docPr id="34"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2" descr=""/>
                          <pic:cNvPicPr>
                            <a:picLocks noChangeAspect="1" noChangeArrowheads="1"/>
                          </pic:cNvPicPr>
                        </pic:nvPicPr>
                        <pic:blipFill>
                          <a:blip r:embed="rId5"/>
                          <a:srcRect l="-9" t="-43" r="57529" b="-43"/>
                          <a:stretch>
                            <a:fillRect/>
                          </a:stretch>
                        </pic:blipFill>
                        <pic:spPr bwMode="auto">
                          <a:xfrm>
                            <a:off x="0" y="0"/>
                            <a:ext cx="727710" cy="387350"/>
                          </a:xfrm>
                          <a:prstGeom prst="rect">
                            <a:avLst/>
                          </a:prstGeom>
                        </pic:spPr>
                      </pic:pic>
                    </a:graphicData>
                  </a:graphic>
                </wp:inline>
              </w:drawing>
            </w:r>
          </w:p>
        </w:tc>
        <w:tc>
          <w:tcPr>
            <w:tcW w:w="21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jc w:val="both"/>
              <w:rPr>
                <w:sz w:val="28"/>
              </w:rPr>
            </w:pPr>
            <w:r>
              <w:rPr>
                <w:sz w:val="28"/>
              </w:rPr>
            </w:r>
          </w:p>
        </w:tc>
      </w:tr>
      <w:tr>
        <w:trPr>
          <w:trHeight w:val="61" w:hRule="atLeast"/>
        </w:trPr>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rPr>
            </w:pPr>
            <w:r>
              <w:rPr>
                <w:sz w:val="28"/>
                <w:lang w:val="en-US"/>
              </w:rPr>
              <w:t>d</w:t>
            </w:r>
          </w:p>
        </w:tc>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rPr>
            </w:pPr>
            <w:r>
              <w:rPr>
                <w:sz w:val="28"/>
              </w:rPr>
              <w:t>2</w:t>
            </w:r>
          </w:p>
        </w:tc>
        <w:tc>
          <w:tcPr>
            <w:tcW w:w="2793" w:type="dxa"/>
            <w:tcBorders>
              <w:left w:val="single" w:sz="4" w:space="0" w:color="000000"/>
              <w:bottom w:val="single" w:sz="4" w:space="0" w:color="000000"/>
              <w:insideH w:val="single" w:sz="4" w:space="0" w:color="000000"/>
            </w:tcBorders>
            <w:shd w:fill="auto" w:val="clear"/>
            <w:tcMar>
              <w:left w:w="103" w:type="dxa"/>
            </w:tcMar>
            <w:vAlign w:val="center"/>
          </w:tcPr>
          <w:p>
            <w:pPr>
              <w:pStyle w:val="Normal"/>
              <w:jc w:val="both"/>
              <w:rPr/>
            </w:pPr>
            <w:r>
              <w:rPr>
                <w:sz w:val="28"/>
              </w:rPr>
              <w:t>4-х лепестковая розетка</w:t>
            </w:r>
          </w:p>
        </w:tc>
        <w:tc>
          <w:tcPr>
            <w:tcW w:w="2190" w:type="dxa"/>
            <w:tcBorders>
              <w:bottom w:val="single" w:sz="4" w:space="0" w:color="000000"/>
              <w:insideH w:val="single" w:sz="4" w:space="0" w:color="000000"/>
            </w:tcBorders>
            <w:shd w:fill="auto" w:val="clear"/>
            <w:vAlign w:val="center"/>
          </w:tcPr>
          <w:p>
            <w:pPr>
              <w:pStyle w:val="Normal"/>
              <w:spacing w:before="40" w:after="40"/>
              <w:jc w:val="both"/>
              <w:rPr>
                <w:sz w:val="28"/>
              </w:rPr>
            </w:pPr>
            <w:r>
              <w:rPr>
                <w:sz w:val="28"/>
              </w:rPr>
              <w:drawing>
                <wp:inline distT="0" distB="0" distL="0" distR="0">
                  <wp:extent cx="614045" cy="587375"/>
                  <wp:effectExtent l="0" t="0" r="0" b="0"/>
                  <wp:docPr id="35"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3" descr=""/>
                          <pic:cNvPicPr>
                            <a:picLocks noChangeAspect="1" noChangeArrowheads="1"/>
                          </pic:cNvPicPr>
                        </pic:nvPicPr>
                        <pic:blipFill>
                          <a:blip r:embed="rId6"/>
                          <a:srcRect l="-9" t="-28" r="64173" b="-28"/>
                          <a:stretch>
                            <a:fillRect/>
                          </a:stretch>
                        </pic:blipFill>
                        <pic:spPr bwMode="auto">
                          <a:xfrm>
                            <a:off x="0" y="0"/>
                            <a:ext cx="614045" cy="587375"/>
                          </a:xfrm>
                          <a:prstGeom prst="rect">
                            <a:avLst/>
                          </a:prstGeom>
                        </pic:spPr>
                      </pic:pic>
                    </a:graphicData>
                  </a:graphic>
                </wp:inline>
              </w:drawing>
            </w:r>
          </w:p>
        </w:tc>
        <w:tc>
          <w:tcPr>
            <w:tcW w:w="2161"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jc w:val="both"/>
              <w:rPr>
                <w:sz w:val="28"/>
              </w:rPr>
            </w:pPr>
            <w:r>
              <w:rPr>
                <w:sz w:val="28"/>
              </w:rPr>
            </w:r>
          </w:p>
        </w:tc>
      </w:tr>
      <w:tr>
        <w:trPr>
          <w:trHeight w:val="724" w:hRule="atLeast"/>
        </w:trPr>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rPr>
            </w:pPr>
            <w:r>
              <w:rPr>
                <w:sz w:val="28"/>
                <w:lang w:val="en-US"/>
              </w:rPr>
              <w:t>f</w:t>
            </w:r>
          </w:p>
        </w:tc>
        <w:tc>
          <w:tcPr>
            <w:tcW w:w="130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center"/>
              <w:rPr>
                <w:sz w:val="28"/>
              </w:rPr>
            </w:pPr>
            <w:r>
              <w:rPr>
                <w:sz w:val="28"/>
              </w:rPr>
              <w:t>3</w:t>
            </w:r>
          </w:p>
        </w:tc>
        <w:tc>
          <w:tcPr>
            <w:tcW w:w="279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rPr>
            </w:pPr>
            <w:r>
              <w:rPr>
                <w:sz w:val="28"/>
              </w:rPr>
              <w:t>более сложная форма</w:t>
            </w:r>
          </w:p>
        </w:tc>
        <w:tc>
          <w:tcPr>
            <w:tcW w:w="2190" w:type="dxa"/>
            <w:tcBorders>
              <w:top w:val="single" w:sz="4" w:space="0" w:color="000000"/>
              <w:bottom w:val="single" w:sz="4" w:space="0" w:color="000000"/>
              <w:insideH w:val="single" w:sz="4" w:space="0" w:color="000000"/>
            </w:tcBorders>
            <w:shd w:fill="auto" w:val="clear"/>
            <w:vAlign w:val="center"/>
          </w:tcPr>
          <w:p>
            <w:pPr>
              <w:pStyle w:val="Normal"/>
              <w:snapToGrid w:val="false"/>
              <w:spacing w:before="40" w:after="40"/>
              <w:jc w:val="both"/>
              <w:rPr>
                <w:sz w:val="28"/>
              </w:rPr>
            </w:pPr>
            <w:r>
              <w:rPr>
                <w:sz w:val="28"/>
              </w:rPr>
            </w:r>
          </w:p>
        </w:tc>
        <w:tc>
          <w:tcPr>
            <w:tcW w:w="21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jc w:val="both"/>
              <w:rPr>
                <w:sz w:val="28"/>
              </w:rPr>
            </w:pPr>
            <w:r>
              <w:rPr>
                <w:sz w:val="28"/>
              </w:rPr>
            </w:r>
          </w:p>
        </w:tc>
      </w:tr>
    </w:tbl>
    <w:p>
      <w:pPr>
        <w:pStyle w:val="Normal"/>
        <w:spacing w:before="40" w:after="120"/>
        <w:ind w:firstLine="709"/>
        <w:jc w:val="both"/>
        <w:rPr/>
      </w:pPr>
      <w:r>
        <w:rPr>
          <w:sz w:val="28"/>
        </w:rPr>
        <w:t>Согласно пределам изменений орбитального квантового числа от 0 до (</w:t>
      </w:r>
      <w:r>
        <w:rPr>
          <w:sz w:val="28"/>
          <w:lang w:val="en-US"/>
        </w:rPr>
        <w:t>n</w:t>
      </w:r>
      <w:r>
        <w:rPr>
          <w:sz w:val="28"/>
        </w:rPr>
        <w:t xml:space="preserve">-1), в каждом энергетическом уровне возможно строго ограниченное число подуровней, а именно: </w:t>
      </w:r>
      <w:r>
        <w:rPr>
          <w:bCs/>
          <w:sz w:val="28"/>
        </w:rPr>
        <w:t>число подуровней равно номеру уровня:</w:t>
      </w:r>
      <w:r>
        <w:rPr/>
        <w:t xml:space="preserve"> </w:t>
      </w:r>
    </w:p>
    <w:tbl>
      <w:tblPr>
        <w:tblW w:w="9750"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908"/>
        <w:gridCol w:w="1767"/>
        <w:gridCol w:w="4038"/>
        <w:gridCol w:w="3037"/>
      </w:tblGrid>
      <w:tr>
        <w:trPr>
          <w:trHeight w:val="173" w:hRule="atLeast"/>
        </w:trPr>
        <w:tc>
          <w:tcPr>
            <w:tcW w:w="90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rPr>
            </w:pPr>
            <w:r>
              <w:rPr>
                <w:sz w:val="28"/>
                <w:lang w:val="en-US"/>
              </w:rPr>
              <w:t>n</w:t>
            </w:r>
          </w:p>
        </w:tc>
        <w:tc>
          <w:tcPr>
            <w:tcW w:w="1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rPr>
            </w:pPr>
            <w:r>
              <w:rPr>
                <w:sz w:val="28"/>
                <w:lang w:val="en-US"/>
              </w:rPr>
              <w:t>l</w:t>
            </w:r>
          </w:p>
        </w:tc>
        <w:tc>
          <w:tcPr>
            <w:tcW w:w="403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pPr>
            <w:r>
              <w:rPr>
                <w:sz w:val="28"/>
              </w:rPr>
              <w:t>Обозначение подуровней</w:t>
            </w:r>
          </w:p>
        </w:tc>
        <w:tc>
          <w:tcPr>
            <w:tcW w:w="30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jc w:val="both"/>
              <w:rPr/>
            </w:pPr>
            <w:r>
              <w:rPr>
                <w:sz w:val="28"/>
              </w:rPr>
              <w:t>Число подуровней</w:t>
            </w:r>
          </w:p>
        </w:tc>
      </w:tr>
      <w:tr>
        <w:trPr>
          <w:trHeight w:val="52" w:hRule="atLeast"/>
        </w:trPr>
        <w:tc>
          <w:tcPr>
            <w:tcW w:w="90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rPr>
            </w:pPr>
            <w:r>
              <w:rPr>
                <w:sz w:val="28"/>
              </w:rPr>
              <w:t>1</w:t>
            </w:r>
          </w:p>
        </w:tc>
        <w:tc>
          <w:tcPr>
            <w:tcW w:w="1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rPr>
            </w:pPr>
            <w:r>
              <w:rPr>
                <w:sz w:val="28"/>
              </w:rPr>
              <w:t>0</w:t>
            </w:r>
          </w:p>
        </w:tc>
        <w:tc>
          <w:tcPr>
            <w:tcW w:w="403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rPr>
            </w:pPr>
            <w:r>
              <w:rPr>
                <w:sz w:val="28"/>
              </w:rPr>
              <w:t>1</w:t>
            </w:r>
            <w:r>
              <w:rPr>
                <w:sz w:val="28"/>
                <w:lang w:val="en-US"/>
              </w:rPr>
              <w:t>s</w:t>
            </w:r>
          </w:p>
        </w:tc>
        <w:tc>
          <w:tcPr>
            <w:tcW w:w="30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jc w:val="both"/>
              <w:rPr>
                <w:sz w:val="28"/>
                <w:lang w:val="en-US"/>
              </w:rPr>
            </w:pPr>
            <w:r>
              <w:rPr>
                <w:sz w:val="28"/>
              </w:rPr>
              <w:t>один</w:t>
            </w:r>
          </w:p>
        </w:tc>
      </w:tr>
      <w:tr>
        <w:trPr>
          <w:trHeight w:val="52" w:hRule="atLeast"/>
        </w:trPr>
        <w:tc>
          <w:tcPr>
            <w:tcW w:w="90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2</w:t>
            </w:r>
          </w:p>
        </w:tc>
        <w:tc>
          <w:tcPr>
            <w:tcW w:w="1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0, 1</w:t>
            </w:r>
          </w:p>
        </w:tc>
        <w:tc>
          <w:tcPr>
            <w:tcW w:w="403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2s, 2p</w:t>
            </w:r>
          </w:p>
        </w:tc>
        <w:tc>
          <w:tcPr>
            <w:tcW w:w="30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jc w:val="both"/>
              <w:rPr>
                <w:sz w:val="28"/>
                <w:lang w:val="en-US"/>
              </w:rPr>
            </w:pPr>
            <w:r>
              <w:rPr>
                <w:sz w:val="28"/>
              </w:rPr>
              <w:t>два</w:t>
            </w:r>
          </w:p>
        </w:tc>
      </w:tr>
      <w:tr>
        <w:trPr>
          <w:trHeight w:val="52" w:hRule="atLeast"/>
        </w:trPr>
        <w:tc>
          <w:tcPr>
            <w:tcW w:w="90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3</w:t>
            </w:r>
          </w:p>
        </w:tc>
        <w:tc>
          <w:tcPr>
            <w:tcW w:w="1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0, 1, 2</w:t>
            </w:r>
          </w:p>
        </w:tc>
        <w:tc>
          <w:tcPr>
            <w:tcW w:w="403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3s, 3p, 3d</w:t>
            </w:r>
          </w:p>
        </w:tc>
        <w:tc>
          <w:tcPr>
            <w:tcW w:w="30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jc w:val="both"/>
              <w:rPr>
                <w:sz w:val="28"/>
                <w:lang w:val="en-US"/>
              </w:rPr>
            </w:pPr>
            <w:r>
              <w:rPr>
                <w:sz w:val="28"/>
              </w:rPr>
              <w:t>три</w:t>
            </w:r>
          </w:p>
        </w:tc>
      </w:tr>
      <w:tr>
        <w:trPr>
          <w:trHeight w:val="52" w:hRule="atLeast"/>
        </w:trPr>
        <w:tc>
          <w:tcPr>
            <w:tcW w:w="90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4</w:t>
            </w:r>
          </w:p>
        </w:tc>
        <w:tc>
          <w:tcPr>
            <w:tcW w:w="1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0, 1, 2, 3</w:t>
            </w:r>
          </w:p>
        </w:tc>
        <w:tc>
          <w:tcPr>
            <w:tcW w:w="403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sz w:val="28"/>
                <w:lang w:val="en-US"/>
              </w:rPr>
            </w:pPr>
            <w:r>
              <w:rPr>
                <w:sz w:val="28"/>
                <w:lang w:val="en-US"/>
              </w:rPr>
              <w:t>4s, 4p, 4d, 4f</w:t>
            </w:r>
          </w:p>
        </w:tc>
        <w:tc>
          <w:tcPr>
            <w:tcW w:w="30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jc w:val="both"/>
              <w:rPr/>
            </w:pPr>
            <w:r>
              <w:rPr>
                <w:sz w:val="28"/>
              </w:rPr>
              <w:t>четыре</w:t>
            </w:r>
          </w:p>
        </w:tc>
      </w:tr>
    </w:tbl>
    <w:p>
      <w:pPr>
        <w:pStyle w:val="Normal"/>
        <w:spacing w:before="120" w:after="80"/>
        <w:ind w:firstLine="709"/>
        <w:jc w:val="both"/>
        <w:rPr/>
      </w:pPr>
      <w:r>
        <w:rPr>
          <w:bCs/>
          <w:i/>
          <w:iCs/>
          <w:sz w:val="28"/>
        </w:rPr>
        <w:t>Сочетание главного (</w:t>
      </w:r>
      <w:r>
        <w:rPr>
          <w:bCs/>
          <w:i/>
          <w:iCs/>
          <w:sz w:val="28"/>
          <w:lang w:val="en-US"/>
        </w:rPr>
        <w:t>n</w:t>
      </w:r>
      <w:r>
        <w:rPr>
          <w:bCs/>
          <w:i/>
          <w:iCs/>
          <w:sz w:val="28"/>
        </w:rPr>
        <w:t>) и орбитального (</w:t>
      </w:r>
      <w:r>
        <w:rPr>
          <w:bCs/>
          <w:i/>
          <w:iCs/>
          <w:sz w:val="28"/>
          <w:lang w:val="en-US"/>
        </w:rPr>
        <w:t>l</w:t>
      </w:r>
      <w:r>
        <w:rPr>
          <w:bCs/>
          <w:i/>
          <w:iCs/>
          <w:sz w:val="28"/>
        </w:rPr>
        <w:t>) квантовых чисел полностью характеризует энергию электрона.</w:t>
      </w:r>
      <w:r>
        <w:rPr>
          <w:sz w:val="28"/>
        </w:rPr>
        <w:t xml:space="preserve"> Запас энергии электрона отражается суммой (</w:t>
      </w:r>
      <w:r>
        <w:rPr>
          <w:sz w:val="28"/>
          <w:lang w:val="en-US"/>
        </w:rPr>
        <w:t>n</w:t>
      </w:r>
      <w:r>
        <w:rPr>
          <w:sz w:val="28"/>
        </w:rPr>
        <w:t>+</w:t>
      </w:r>
      <w:r>
        <w:rPr>
          <w:sz w:val="28"/>
          <w:lang w:val="en-US"/>
        </w:rPr>
        <w:t>l</w:t>
      </w:r>
      <w:r>
        <w:rPr>
          <w:sz w:val="28"/>
        </w:rPr>
        <w:t>).</w:t>
      </w:r>
    </w:p>
    <w:p>
      <w:pPr>
        <w:pStyle w:val="Normal"/>
        <w:spacing w:before="40" w:after="40"/>
        <w:ind w:firstLine="709"/>
        <w:jc w:val="both"/>
        <w:rPr/>
      </w:pPr>
      <w:r>
        <w:rPr>
          <w:sz w:val="28"/>
        </w:rPr>
        <w:t>Так, например, электроны 3</w:t>
      </w:r>
      <w:r>
        <w:rPr>
          <w:sz w:val="28"/>
          <w:lang w:val="en-US"/>
        </w:rPr>
        <w:t>d</w:t>
      </w:r>
      <w:r>
        <w:rPr>
          <w:sz w:val="28"/>
        </w:rPr>
        <w:t>-подуровня обладают более высокой энергией, чем электроны 4</w:t>
      </w:r>
      <w:r>
        <w:rPr>
          <w:sz w:val="28"/>
          <w:lang w:val="en-US"/>
        </w:rPr>
        <w:t>s</w:t>
      </w:r>
      <w:r>
        <w:rPr>
          <w:sz w:val="28"/>
        </w:rPr>
        <w:t>-подуровня:</w:t>
      </w:r>
    </w:p>
    <w:p>
      <w:pPr>
        <w:pStyle w:val="Normal"/>
        <w:spacing w:before="80" w:after="0"/>
        <w:jc w:val="center"/>
        <w:rPr>
          <w:sz w:val="28"/>
          <w:lang w:val="en-US"/>
        </w:rPr>
      </w:pPr>
      <w:r>
        <w:rPr>
          <w:sz w:val="28"/>
          <w:lang w:val="en-US"/>
        </w:rPr>
        <w:t>3d n+1=3+2=5</w:t>
      </w:r>
    </w:p>
    <w:p>
      <w:pPr>
        <w:pStyle w:val="Normal"/>
        <w:spacing w:before="0" w:after="80"/>
        <w:jc w:val="center"/>
        <w:rPr>
          <w:sz w:val="28"/>
          <w:lang w:val="en-US"/>
        </w:rPr>
      </w:pPr>
      <w:r>
        <w:rPr>
          <w:sz w:val="28"/>
          <w:lang w:val="en-US"/>
        </w:rPr>
        <w:t>4s n+1=4+0=4</w:t>
      </w:r>
    </w:p>
    <w:p>
      <w:pPr>
        <w:pStyle w:val="Normal"/>
        <w:spacing w:before="40" w:after="80"/>
        <w:ind w:firstLine="709"/>
        <w:jc w:val="both"/>
        <w:rPr/>
      </w:pPr>
      <w:r>
        <w:rPr>
          <w:sz w:val="28"/>
        </w:rPr>
        <w:t xml:space="preserve">Порядок заполнения уровней и подуровней в атоме электронами определяется </w:t>
      </w:r>
      <w:r>
        <w:rPr>
          <w:b/>
          <w:sz w:val="28"/>
        </w:rPr>
        <w:t xml:space="preserve">правилом В.М. Клечковского: </w:t>
      </w:r>
      <w:r>
        <w:rPr>
          <w:bCs/>
          <w:sz w:val="28"/>
        </w:rPr>
        <w:t>заполнение электронных уровней атома происходит последовательно в порядке возрастания суммы (</w:t>
      </w:r>
      <w:r>
        <w:rPr>
          <w:bCs/>
          <w:sz w:val="28"/>
          <w:lang w:val="en-US"/>
        </w:rPr>
        <w:t>n</w:t>
      </w:r>
      <w:r>
        <w:rPr>
          <w:bCs/>
          <w:sz w:val="28"/>
        </w:rPr>
        <w:t>+1).</w:t>
      </w:r>
    </w:p>
    <w:p>
      <w:pPr>
        <w:pStyle w:val="Normal"/>
        <w:spacing w:before="80" w:after="80"/>
        <w:ind w:firstLine="708"/>
        <w:jc w:val="both"/>
        <w:rPr/>
      </w:pPr>
      <w:r>
        <w:rPr>
          <w:sz w:val="28"/>
        </w:rPr>
        <w:t>В соответствии с этим определена реальная энергетическая шкала подуровней, по которой построены электронные оболочки всех атомов:</w:t>
      </w:r>
    </w:p>
    <w:p>
      <w:pPr>
        <w:pStyle w:val="Normal"/>
        <w:spacing w:before="40" w:after="40"/>
        <w:jc w:val="center"/>
        <w:rPr/>
      </w:pPr>
      <w:r>
        <w:rPr>
          <w:sz w:val="28"/>
          <w:lang w:val="en-US"/>
        </w:rPr>
        <w:t xml:space="preserve">1s </w:t>
      </w:r>
      <w:r>
        <w:rPr>
          <w:rFonts w:eastAsia="Symbol" w:cs="Symbol" w:ascii="Symbol" w:hAnsi="Symbol"/>
          <w:sz w:val="28"/>
          <w:lang w:val="en-US"/>
        </w:rPr>
        <w:t></w:t>
      </w:r>
      <w:r>
        <w:rPr>
          <w:sz w:val="28"/>
          <w:lang w:val="en-US"/>
        </w:rPr>
        <w:t xml:space="preserve"> 2s2p </w:t>
      </w:r>
      <w:r>
        <w:rPr>
          <w:rFonts w:eastAsia="Symbol" w:cs="Symbol" w:ascii="Symbol" w:hAnsi="Symbol"/>
          <w:sz w:val="28"/>
          <w:lang w:val="en-US"/>
        </w:rPr>
        <w:t></w:t>
      </w:r>
      <w:r>
        <w:rPr>
          <w:sz w:val="28"/>
          <w:lang w:val="en-US"/>
        </w:rPr>
        <w:t xml:space="preserve"> 3s3p </w:t>
      </w:r>
      <w:r>
        <w:rPr>
          <w:rFonts w:eastAsia="Symbol" w:cs="Symbol" w:ascii="Symbol" w:hAnsi="Symbol"/>
          <w:sz w:val="28"/>
          <w:lang w:val="en-US"/>
        </w:rPr>
        <w:t></w:t>
      </w:r>
      <w:r>
        <w:rPr>
          <w:sz w:val="28"/>
          <w:lang w:val="en-US"/>
        </w:rPr>
        <w:t xml:space="preserve"> 4s3d4p </w:t>
      </w:r>
      <w:r>
        <w:rPr>
          <w:rFonts w:eastAsia="Symbol" w:cs="Symbol" w:ascii="Symbol" w:hAnsi="Symbol"/>
          <w:sz w:val="28"/>
          <w:lang w:val="en-US"/>
        </w:rPr>
        <w:t></w:t>
      </w:r>
      <w:r>
        <w:rPr>
          <w:sz w:val="28"/>
          <w:lang w:val="en-US"/>
        </w:rPr>
        <w:t xml:space="preserve"> 5s4d5p </w:t>
      </w:r>
      <w:r>
        <w:rPr>
          <w:rFonts w:eastAsia="Symbol" w:cs="Symbol" w:ascii="Symbol" w:hAnsi="Symbol"/>
          <w:sz w:val="28"/>
          <w:lang w:val="en-US"/>
        </w:rPr>
        <w:t></w:t>
      </w:r>
      <w:r>
        <w:rPr>
          <w:sz w:val="28"/>
          <w:lang w:val="en-US"/>
        </w:rPr>
        <w:t xml:space="preserve"> 6s4f5d6p </w:t>
      </w:r>
      <w:r>
        <w:rPr>
          <w:rFonts w:eastAsia="Symbol" w:cs="Symbol" w:ascii="Symbol" w:hAnsi="Symbol"/>
          <w:sz w:val="28"/>
          <w:lang w:val="en-US"/>
        </w:rPr>
        <w:t></w:t>
      </w:r>
      <w:r>
        <w:rPr>
          <w:sz w:val="28"/>
          <w:lang w:val="en-US"/>
        </w:rPr>
        <w:t xml:space="preserve"> 7s5f6d…</w:t>
      </w:r>
    </w:p>
    <w:p>
      <w:pPr>
        <w:pStyle w:val="Normal"/>
        <w:spacing w:before="80" w:after="40"/>
        <w:ind w:firstLine="709"/>
        <w:jc w:val="both"/>
        <w:rPr>
          <w:b/>
          <w:b/>
          <w:sz w:val="28"/>
        </w:rPr>
      </w:pPr>
      <w:r>
        <w:rPr>
          <w:bCs/>
          <w:i/>
          <w:iCs/>
          <w:sz w:val="28"/>
        </w:rPr>
        <w:t>3. Магнитное квантовое число (</w:t>
      </w:r>
      <w:r>
        <w:rPr>
          <w:bCs/>
          <w:i/>
          <w:iCs/>
          <w:sz w:val="28"/>
          <w:lang w:val="en-US"/>
        </w:rPr>
        <w:t>m</w:t>
      </w:r>
      <w:r>
        <w:rPr>
          <w:bCs/>
          <w:i/>
          <w:iCs/>
          <w:sz w:val="28"/>
          <w:vertAlign w:val="subscript"/>
          <w:lang w:val="en-US"/>
        </w:rPr>
        <w:t>l</w:t>
      </w:r>
      <w:r>
        <w:rPr>
          <w:bCs/>
          <w:i/>
          <w:iCs/>
          <w:sz w:val="28"/>
          <w:vertAlign w:val="subscript"/>
        </w:rPr>
        <w:t xml:space="preserve"> </w:t>
      </w:r>
      <w:r>
        <w:rPr>
          <w:bCs/>
          <w:i/>
          <w:iCs/>
          <w:sz w:val="28"/>
        </w:rPr>
        <w:t>)</w:t>
      </w:r>
      <w:r>
        <w:rPr>
          <w:b/>
          <w:sz w:val="28"/>
        </w:rPr>
        <w:t xml:space="preserve"> </w:t>
      </w:r>
      <w:r>
        <w:rPr>
          <w:bCs/>
          <w:sz w:val="28"/>
        </w:rPr>
        <w:t>характеризует направление электронного облака (орбитали) в пространстве.</w:t>
      </w:r>
    </w:p>
    <w:p>
      <w:pPr>
        <w:pStyle w:val="Normal"/>
        <w:spacing w:before="40" w:after="40"/>
        <w:ind w:firstLine="709"/>
        <w:jc w:val="both"/>
        <w:rPr/>
      </w:pPr>
      <w:r>
        <w:rPr>
          <w:sz w:val="28"/>
        </w:rPr>
        <w:t xml:space="preserve">Чем сложнее форма электронного облака (т.е. чем выше значение </w:t>
      </w:r>
      <w:r>
        <w:rPr>
          <w:sz w:val="28"/>
          <w:lang w:val="en-US"/>
        </w:rPr>
        <w:t>l</w:t>
      </w:r>
      <w:r>
        <w:rPr>
          <w:sz w:val="28"/>
        </w:rPr>
        <w:t>), тем больше вариаций в ориентации данного облака в пространстве и тем больше существует отдельных энергетических состояний электрона, характеризующихся определенным значением магнитного квантового числа.</w:t>
      </w:r>
    </w:p>
    <w:p>
      <w:pPr>
        <w:pStyle w:val="Normal"/>
        <w:spacing w:before="40" w:after="40"/>
        <w:ind w:firstLine="709"/>
        <w:jc w:val="both"/>
        <w:rPr/>
      </w:pPr>
      <w:r>
        <w:rPr>
          <w:sz w:val="28"/>
        </w:rPr>
        <w:t xml:space="preserve">Математически </w:t>
      </w:r>
      <w:r>
        <w:rPr>
          <w:sz w:val="28"/>
          <w:lang w:val="en-US"/>
        </w:rPr>
        <w:t>m</w:t>
      </w:r>
      <w:r>
        <w:rPr>
          <w:i/>
          <w:sz w:val="28"/>
          <w:vertAlign w:val="subscript"/>
          <w:lang w:val="en-US"/>
        </w:rPr>
        <w:t>l</w:t>
      </w:r>
      <w:r>
        <w:rPr>
          <w:sz w:val="28"/>
        </w:rPr>
        <w:t xml:space="preserve"> принимает целочисленные значения от -1 до +1, включая 0, т.е. всего (21+1) значений.</w:t>
      </w:r>
    </w:p>
    <w:p>
      <w:pPr>
        <w:pStyle w:val="Normal"/>
        <w:spacing w:before="40" w:after="120"/>
        <w:ind w:firstLine="709"/>
        <w:jc w:val="both"/>
        <w:rPr/>
      </w:pPr>
      <w:r>
        <w:rPr>
          <w:sz w:val="28"/>
        </w:rPr>
        <w:t xml:space="preserve">Обозначим каждую отдельную атомную орбиталь в пространстве как энергетическую ячейку </w:t>
      </w:r>
      <w:r>
        <w:rPr>
          <w:rFonts w:eastAsia="Symbol" w:cs="Symbol" w:ascii="Symbol" w:hAnsi="Symbol"/>
          <w:sz w:val="28"/>
        </w:rPr>
        <w:t></w:t>
      </w:r>
      <w:r>
        <w:rPr>
          <w:sz w:val="28"/>
        </w:rPr>
        <w:t>, тогда число таких ячеек в подуровнях составит:</w:t>
      </w:r>
    </w:p>
    <w:tbl>
      <w:tblPr>
        <w:tblW w:w="9750"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2055"/>
        <w:gridCol w:w="3401"/>
        <w:gridCol w:w="1494"/>
        <w:gridCol w:w="2800"/>
      </w:tblGrid>
      <w:tr>
        <w:trPr>
          <w:trHeight w:val="61" w:hRule="atLeast"/>
        </w:trPr>
        <w:tc>
          <w:tcPr>
            <w:tcW w:w="205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rPr>
              <w:t>Подуровень</w:t>
            </w:r>
          </w:p>
        </w:tc>
        <w:tc>
          <w:tcPr>
            <w:tcW w:w="340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 xml:space="preserve">Возможные значения </w:t>
            </w:r>
            <w:r>
              <w:rPr>
                <w:sz w:val="28"/>
                <w:lang w:val="en-US"/>
              </w:rPr>
              <w:t>m</w:t>
            </w:r>
            <w:r>
              <w:rPr>
                <w:i/>
                <w:sz w:val="28"/>
                <w:vertAlign w:val="subscript"/>
                <w:lang w:val="en-US"/>
              </w:rPr>
              <w:t>l</w:t>
            </w:r>
          </w:p>
        </w:tc>
        <w:tc>
          <w:tcPr>
            <w:tcW w:w="429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both"/>
              <w:rPr/>
            </w:pPr>
            <w:r>
              <w:rPr>
                <w:sz w:val="28"/>
              </w:rPr>
              <w:t>Число отдельных энергетических состояний (орбиталей, ячеек) в подуровне</w:t>
            </w:r>
          </w:p>
        </w:tc>
      </w:tr>
      <w:tr>
        <w:trPr>
          <w:trHeight w:val="269" w:hRule="atLeast"/>
        </w:trPr>
        <w:tc>
          <w:tcPr>
            <w:tcW w:w="205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lang w:val="en-US"/>
              </w:rPr>
              <w:t>s (l=0)</w:t>
            </w:r>
          </w:p>
        </w:tc>
        <w:tc>
          <w:tcPr>
            <w:tcW w:w="340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0</w:t>
            </w:r>
          </w:p>
        </w:tc>
        <w:tc>
          <w:tcPr>
            <w:tcW w:w="149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одно</w:t>
            </w:r>
          </w:p>
        </w:tc>
        <w:tc>
          <w:tcPr>
            <w:tcW w:w="2800"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20" w:after="20"/>
              <w:jc w:val="both"/>
              <w:rPr>
                <w:sz w:val="28"/>
              </w:rPr>
            </w:pPr>
            <w:r>
              <w:rPr>
                <w:sz w:val="28"/>
              </w:rPr>
              <w:drawing>
                <wp:inline distT="0" distB="0" distL="0" distR="0">
                  <wp:extent cx="188595" cy="189230"/>
                  <wp:effectExtent l="0" t="0" r="0" b="0"/>
                  <wp:docPr id="36"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4" descr=""/>
                          <pic:cNvPicPr>
                            <a:picLocks noChangeAspect="1" noChangeArrowheads="1"/>
                          </pic:cNvPicPr>
                        </pic:nvPicPr>
                        <pic:blipFill>
                          <a:blip r:embed="rId7"/>
                          <a:srcRect l="-75" t="-74" r="-75" b="-74"/>
                          <a:stretch>
                            <a:fillRect/>
                          </a:stretch>
                        </pic:blipFill>
                        <pic:spPr bwMode="auto">
                          <a:xfrm>
                            <a:off x="0" y="0"/>
                            <a:ext cx="188595" cy="189230"/>
                          </a:xfrm>
                          <a:prstGeom prst="rect">
                            <a:avLst/>
                          </a:prstGeom>
                        </pic:spPr>
                      </pic:pic>
                    </a:graphicData>
                  </a:graphic>
                </wp:inline>
              </w:drawing>
            </w:r>
          </w:p>
        </w:tc>
      </w:tr>
      <w:tr>
        <w:trPr>
          <w:trHeight w:val="61" w:hRule="atLeast"/>
        </w:trPr>
        <w:tc>
          <w:tcPr>
            <w:tcW w:w="205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lang w:val="en-US"/>
              </w:rPr>
              <w:t>p</w:t>
            </w:r>
            <w:r>
              <w:rPr>
                <w:sz w:val="28"/>
              </w:rPr>
              <w:t xml:space="preserve"> (</w:t>
            </w:r>
            <w:r>
              <w:rPr>
                <w:sz w:val="28"/>
                <w:lang w:val="en-US"/>
              </w:rPr>
              <w:t>l</w:t>
            </w:r>
            <w:r>
              <w:rPr>
                <w:sz w:val="28"/>
              </w:rPr>
              <w:t xml:space="preserve">=1) </w:t>
            </w:r>
          </w:p>
        </w:tc>
        <w:tc>
          <w:tcPr>
            <w:tcW w:w="340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-1, 0, +1</w:t>
            </w:r>
          </w:p>
        </w:tc>
        <w:tc>
          <w:tcPr>
            <w:tcW w:w="149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три</w:t>
            </w:r>
          </w:p>
        </w:tc>
        <w:tc>
          <w:tcPr>
            <w:tcW w:w="2800"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20" w:after="20"/>
              <w:jc w:val="both"/>
              <w:rPr>
                <w:sz w:val="28"/>
              </w:rPr>
            </w:pPr>
            <w:r>
              <w:rPr>
                <w:sz w:val="28"/>
              </w:rPr>
              <w:drawing>
                <wp:inline distT="0" distB="0" distL="0" distR="0">
                  <wp:extent cx="659130" cy="234315"/>
                  <wp:effectExtent l="0" t="0" r="0" b="0"/>
                  <wp:docPr id="37"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5" descr=""/>
                          <pic:cNvPicPr>
                            <a:picLocks noChangeAspect="1" noChangeArrowheads="1"/>
                          </pic:cNvPicPr>
                        </pic:nvPicPr>
                        <pic:blipFill>
                          <a:blip r:embed="rId8"/>
                          <a:srcRect l="-27" t="-75" r="-27" b="-75"/>
                          <a:stretch>
                            <a:fillRect/>
                          </a:stretch>
                        </pic:blipFill>
                        <pic:spPr bwMode="auto">
                          <a:xfrm>
                            <a:off x="0" y="0"/>
                            <a:ext cx="659130" cy="234315"/>
                          </a:xfrm>
                          <a:prstGeom prst="rect">
                            <a:avLst/>
                          </a:prstGeom>
                        </pic:spPr>
                      </pic:pic>
                    </a:graphicData>
                  </a:graphic>
                </wp:inline>
              </w:drawing>
            </w:r>
          </w:p>
        </w:tc>
      </w:tr>
      <w:tr>
        <w:trPr>
          <w:trHeight w:val="61" w:hRule="atLeast"/>
        </w:trPr>
        <w:tc>
          <w:tcPr>
            <w:tcW w:w="205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lang w:val="en-US"/>
              </w:rPr>
              <w:t>d</w:t>
            </w:r>
            <w:r>
              <w:rPr>
                <w:sz w:val="28"/>
              </w:rPr>
              <w:t xml:space="preserve"> (</w:t>
            </w:r>
            <w:r>
              <w:rPr>
                <w:sz w:val="28"/>
                <w:lang w:val="en-US"/>
              </w:rPr>
              <w:t>l</w:t>
            </w:r>
            <w:r>
              <w:rPr>
                <w:sz w:val="28"/>
              </w:rPr>
              <w:t>=2)</w:t>
            </w:r>
          </w:p>
        </w:tc>
        <w:tc>
          <w:tcPr>
            <w:tcW w:w="340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-2, -1, 0, +1, +2</w:t>
            </w:r>
          </w:p>
        </w:tc>
        <w:tc>
          <w:tcPr>
            <w:tcW w:w="149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пять</w:t>
            </w:r>
          </w:p>
        </w:tc>
        <w:tc>
          <w:tcPr>
            <w:tcW w:w="2800"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20" w:after="20"/>
              <w:jc w:val="both"/>
              <w:rPr>
                <w:sz w:val="28"/>
              </w:rPr>
            </w:pPr>
            <w:r>
              <w:rPr>
                <w:sz w:val="28"/>
              </w:rPr>
              <w:drawing>
                <wp:inline distT="0" distB="0" distL="0" distR="0">
                  <wp:extent cx="1052830" cy="250825"/>
                  <wp:effectExtent l="0" t="0" r="0" b="0"/>
                  <wp:docPr id="38"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6" descr=""/>
                          <pic:cNvPicPr>
                            <a:picLocks noChangeAspect="1" noChangeArrowheads="1"/>
                          </pic:cNvPicPr>
                        </pic:nvPicPr>
                        <pic:blipFill>
                          <a:blip r:embed="rId9"/>
                          <a:srcRect l="-17" t="-75" r="-17" b="-75"/>
                          <a:stretch>
                            <a:fillRect/>
                          </a:stretch>
                        </pic:blipFill>
                        <pic:spPr bwMode="auto">
                          <a:xfrm>
                            <a:off x="0" y="0"/>
                            <a:ext cx="1052830" cy="250825"/>
                          </a:xfrm>
                          <a:prstGeom prst="rect">
                            <a:avLst/>
                          </a:prstGeom>
                        </pic:spPr>
                      </pic:pic>
                    </a:graphicData>
                  </a:graphic>
                </wp:inline>
              </w:drawing>
            </w:r>
          </w:p>
        </w:tc>
      </w:tr>
      <w:tr>
        <w:trPr>
          <w:trHeight w:val="61" w:hRule="atLeast"/>
        </w:trPr>
        <w:tc>
          <w:tcPr>
            <w:tcW w:w="205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lang w:val="en-US"/>
              </w:rPr>
              <w:t>f</w:t>
            </w:r>
            <w:r>
              <w:rPr>
                <w:sz w:val="28"/>
              </w:rPr>
              <w:t xml:space="preserve"> (</w:t>
            </w:r>
            <w:r>
              <w:rPr>
                <w:sz w:val="28"/>
                <w:lang w:val="en-US"/>
              </w:rPr>
              <w:t>l</w:t>
            </w:r>
            <w:r>
              <w:rPr>
                <w:sz w:val="28"/>
              </w:rPr>
              <w:t>=3)</w:t>
            </w:r>
          </w:p>
        </w:tc>
        <w:tc>
          <w:tcPr>
            <w:tcW w:w="340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-3, -2, -1, 0, +1, +2, +3</w:t>
            </w:r>
          </w:p>
        </w:tc>
        <w:tc>
          <w:tcPr>
            <w:tcW w:w="149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семь</w:t>
            </w:r>
          </w:p>
        </w:tc>
        <w:tc>
          <w:tcPr>
            <w:tcW w:w="2800"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20" w:after="20"/>
              <w:jc w:val="both"/>
              <w:rPr>
                <w:sz w:val="28"/>
              </w:rPr>
            </w:pPr>
            <w:r>
              <w:rPr>
                <w:sz w:val="28"/>
              </w:rPr>
              <w:drawing>
                <wp:inline distT="0" distB="0" distL="0" distR="0">
                  <wp:extent cx="1356995" cy="240665"/>
                  <wp:effectExtent l="0" t="0" r="0" b="0"/>
                  <wp:docPr id="39"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7" descr=""/>
                          <pic:cNvPicPr>
                            <a:picLocks noChangeAspect="1" noChangeArrowheads="1"/>
                          </pic:cNvPicPr>
                        </pic:nvPicPr>
                        <pic:blipFill>
                          <a:blip r:embed="rId10"/>
                          <a:srcRect l="-12" t="-71" r="-12" b="-71"/>
                          <a:stretch>
                            <a:fillRect/>
                          </a:stretch>
                        </pic:blipFill>
                        <pic:spPr bwMode="auto">
                          <a:xfrm>
                            <a:off x="0" y="0"/>
                            <a:ext cx="1356995" cy="240665"/>
                          </a:xfrm>
                          <a:prstGeom prst="rect">
                            <a:avLst/>
                          </a:prstGeom>
                        </pic:spPr>
                      </pic:pic>
                    </a:graphicData>
                  </a:graphic>
                </wp:inline>
              </w:drawing>
            </w:r>
          </w:p>
        </w:tc>
      </w:tr>
    </w:tbl>
    <w:p>
      <w:pPr>
        <w:pStyle w:val="Normal"/>
        <w:spacing w:before="120" w:after="80"/>
        <w:ind w:firstLine="709"/>
        <w:jc w:val="both"/>
        <w:rPr/>
      </w:pPr>
      <w:r>
        <w:drawing>
          <wp:anchor behindDoc="0" distT="0" distB="0" distL="114935" distR="114935" simplePos="0" locked="0" layoutInCell="1" allowOverlap="1" relativeHeight="388">
            <wp:simplePos x="0" y="0"/>
            <wp:positionH relativeFrom="column">
              <wp:posOffset>0</wp:posOffset>
            </wp:positionH>
            <wp:positionV relativeFrom="paragraph">
              <wp:posOffset>743585</wp:posOffset>
            </wp:positionV>
            <wp:extent cx="2362200" cy="1603375"/>
            <wp:effectExtent l="0" t="0" r="0" b="0"/>
            <wp:wrapSquare wrapText="bothSides"/>
            <wp:docPr id="40"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Изображение8" descr=""/>
                    <pic:cNvPicPr>
                      <a:picLocks noChangeAspect="1" noChangeArrowheads="1"/>
                    </pic:cNvPicPr>
                  </pic:nvPicPr>
                  <pic:blipFill>
                    <a:blip r:embed="rId11"/>
                    <a:srcRect l="-4" t="-6" r="-4" b="-6"/>
                    <a:stretch>
                      <a:fillRect/>
                    </a:stretch>
                  </pic:blipFill>
                  <pic:spPr bwMode="auto">
                    <a:xfrm>
                      <a:off x="0" y="0"/>
                      <a:ext cx="2362200" cy="1603375"/>
                    </a:xfrm>
                    <a:prstGeom prst="rect">
                      <a:avLst/>
                    </a:prstGeom>
                  </pic:spPr>
                </pic:pic>
              </a:graphicData>
            </a:graphic>
          </wp:anchor>
        </w:drawing>
      </w:r>
      <w:r>
        <w:rPr>
          <w:sz w:val="28"/>
        </w:rPr>
        <w:t>Н</w:t>
      </w:r>
      <w:r>
        <w:rPr>
          <w:sz w:val="28"/>
        </w:rPr>
        <w:t xml:space="preserve">апример, шарообразная </w:t>
      </w:r>
      <w:r>
        <w:rPr>
          <w:sz w:val="28"/>
          <w:lang w:val="en-US"/>
        </w:rPr>
        <w:t>s</w:t>
      </w:r>
      <w:r>
        <w:rPr>
          <w:sz w:val="28"/>
        </w:rPr>
        <w:t xml:space="preserve">-орбиталь однозначно направлена в пространстве. Гантелеобразные орбитали каждого </w:t>
      </w:r>
      <w:r>
        <w:rPr>
          <w:sz w:val="28"/>
          <w:lang w:val="en-US"/>
        </w:rPr>
        <w:t>p</w:t>
      </w:r>
      <w:r>
        <w:rPr>
          <w:sz w:val="28"/>
        </w:rPr>
        <w:t>-подуровня ориентируются по трем осям координат</w:t>
      </w:r>
    </w:p>
    <w:p>
      <w:pPr>
        <w:pStyle w:val="Normal"/>
        <w:spacing w:before="120" w:after="80"/>
        <w:jc w:val="both"/>
        <w:rPr/>
      </w:pPr>
      <w:r>
        <w:rPr>
          <w:i/>
          <w:iCs/>
          <w:sz w:val="28"/>
        </w:rPr>
        <w:t xml:space="preserve">4. Спиновое квантовое число </w:t>
      </w:r>
      <w:r>
        <w:rPr>
          <w:i/>
          <w:iCs/>
          <w:sz w:val="28"/>
          <w:lang w:val="en-US"/>
        </w:rPr>
        <w:t>m</w:t>
      </w:r>
      <w:r>
        <w:rPr>
          <w:i/>
          <w:iCs/>
          <w:sz w:val="28"/>
          <w:vertAlign w:val="subscript"/>
          <w:lang w:val="en-US"/>
        </w:rPr>
        <w:t>s</w:t>
      </w:r>
      <w:r>
        <w:rPr>
          <w:sz w:val="28"/>
        </w:rPr>
        <w:t xml:space="preserve"> характеризует собственное вращение электрона вокруг своей оси и принимает всего два значения: +</w:t>
      </w:r>
      <w:r>
        <w:rPr>
          <w:sz w:val="28"/>
          <w:vertAlign w:val="superscript"/>
        </w:rPr>
        <w:t>1</w:t>
      </w:r>
      <w:r>
        <w:rPr>
          <w:sz w:val="28"/>
        </w:rPr>
        <w:t>/</w:t>
      </w:r>
      <w:r>
        <w:rPr>
          <w:sz w:val="28"/>
          <w:vertAlign w:val="subscript"/>
        </w:rPr>
        <w:t>2</w:t>
      </w:r>
      <w:r>
        <w:rPr>
          <w:sz w:val="28"/>
        </w:rPr>
        <w:t xml:space="preserve"> и – </w:t>
      </w:r>
      <w:r>
        <w:rPr>
          <w:sz w:val="28"/>
          <w:vertAlign w:val="superscript"/>
        </w:rPr>
        <w:t>1</w:t>
      </w:r>
      <w:r>
        <w:rPr>
          <w:sz w:val="28"/>
        </w:rPr>
        <w:t>/</w:t>
      </w:r>
      <w:r>
        <w:rPr>
          <w:sz w:val="28"/>
          <w:vertAlign w:val="subscript"/>
        </w:rPr>
        <w:t>2</w:t>
      </w:r>
      <w:r>
        <w:rPr>
          <w:sz w:val="28"/>
        </w:rPr>
        <w:t xml:space="preserve">, в зависимости от направления вращения в ту или другую сторону. Согласно принципу Паули, в одной орбитали может расположиться не более 2 электронов с противоположно направленными (антипараллельными)                      </w:t>
      </w:r>
    </w:p>
    <w:p>
      <w:pPr>
        <w:pStyle w:val="Normal"/>
        <w:spacing w:before="120" w:after="80"/>
        <w:ind w:firstLine="709"/>
        <w:jc w:val="both"/>
        <w:rPr>
          <w:sz w:val="20"/>
        </w:rPr>
      </w:pPr>
      <w:r>
        <w:rPr>
          <w:sz w:val="20"/>
        </w:rPr>
        <w:t xml:space="preserve">      </w:t>
      </w:r>
      <w:r>
        <w:rPr>
          <w:sz w:val="20"/>
        </w:rPr>
        <w:t xml:space="preserve">p-  подуровень                                 </w:t>
      </w:r>
      <w:r>
        <w:rPr>
          <w:sz w:val="28"/>
        </w:rPr>
        <w:t>спинами:</w:t>
      </w:r>
      <w:r>
        <w:rPr>
          <w:sz w:val="28"/>
        </w:rPr>
        <w:drawing>
          <wp:inline distT="0" distB="0" distL="0" distR="0">
            <wp:extent cx="247650" cy="254635"/>
            <wp:effectExtent l="0" t="0" r="0" b="0"/>
            <wp:docPr id="41"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Изображение9" descr=""/>
                    <pic:cNvPicPr>
                      <a:picLocks noChangeAspect="1" noChangeArrowheads="1"/>
                    </pic:cNvPicPr>
                  </pic:nvPicPr>
                  <pic:blipFill>
                    <a:blip r:embed="rId12"/>
                    <a:srcRect l="-44" t="-43" r="-44" b="-43"/>
                    <a:stretch>
                      <a:fillRect/>
                    </a:stretch>
                  </pic:blipFill>
                  <pic:spPr bwMode="auto">
                    <a:xfrm>
                      <a:off x="0" y="0"/>
                      <a:ext cx="247650" cy="254635"/>
                    </a:xfrm>
                    <a:prstGeom prst="rect">
                      <a:avLst/>
                    </a:prstGeom>
                  </pic:spPr>
                </pic:pic>
              </a:graphicData>
            </a:graphic>
          </wp:inline>
        </w:drawing>
      </w:r>
      <w:r>
        <w:rPr>
          <w:sz w:val="28"/>
        </w:rPr>
        <w:t xml:space="preserve">.                                      </w:t>
      </w:r>
    </w:p>
    <w:p>
      <w:pPr>
        <w:pStyle w:val="Normal"/>
        <w:spacing w:before="120" w:after="80"/>
        <w:jc w:val="both"/>
        <w:rPr/>
      </w:pPr>
      <w:r>
        <w:rPr>
          <w:sz w:val="28"/>
        </w:rPr>
        <w:t xml:space="preserve">           </w:t>
      </w:r>
      <w:r>
        <w:rPr>
          <w:sz w:val="28"/>
        </w:rPr>
        <w:t>Такие электроны называются</w:t>
      </w:r>
      <w:r>
        <w:rPr>
          <w:b/>
          <w:sz w:val="28"/>
          <w:lang w:val="en-US" w:eastAsia="en-US"/>
        </w:rPr>
        <w:t xml:space="preserve"> </w:t>
      </w:r>
      <w:r>
        <w:rPr>
          <w:sz w:val="28"/>
        </w:rPr>
        <w:t>спаренными.</w:t>
      </w:r>
      <w:r>
        <w:rPr>
          <w:b/>
          <w:sz w:val="28"/>
          <w:lang w:val="en-US" w:eastAsia="en-US"/>
        </w:rPr>
        <w:t xml:space="preserve"> </w:t>
      </w:r>
      <w:r>
        <w:rPr>
          <w:sz w:val="28"/>
        </w:rPr>
        <w:t>Неспаренный</w:t>
      </w:r>
      <w:r>
        <w:rPr>
          <w:b/>
          <w:sz w:val="28"/>
          <w:lang w:val="en-US" w:eastAsia="en-US"/>
        </w:rPr>
        <w:t xml:space="preserve"> </w:t>
      </w:r>
      <w:r>
        <w:rPr>
          <w:sz w:val="28"/>
        </w:rPr>
        <w:t>электрон схематически изображается одной стрелкой:</w:t>
      </w:r>
      <w:r>
        <w:rPr>
          <w:sz w:val="28"/>
        </w:rPr>
        <w:drawing>
          <wp:inline distT="0" distB="0" distL="0" distR="0">
            <wp:extent cx="248285" cy="258445"/>
            <wp:effectExtent l="0" t="0" r="0" b="0"/>
            <wp:docPr id="42"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Изображение10" descr=""/>
                    <pic:cNvPicPr>
                      <a:picLocks noChangeAspect="1" noChangeArrowheads="1"/>
                    </pic:cNvPicPr>
                  </pic:nvPicPr>
                  <pic:blipFill>
                    <a:blip r:embed="rId13"/>
                    <a:srcRect l="-44" t="-43" r="-44" b="-43"/>
                    <a:stretch>
                      <a:fillRect/>
                    </a:stretch>
                  </pic:blipFill>
                  <pic:spPr bwMode="auto">
                    <a:xfrm>
                      <a:off x="0" y="0"/>
                      <a:ext cx="248285" cy="258445"/>
                    </a:xfrm>
                    <a:prstGeom prst="rect">
                      <a:avLst/>
                    </a:prstGeom>
                  </pic:spPr>
                </pic:pic>
              </a:graphicData>
            </a:graphic>
          </wp:inline>
        </w:drawing>
      </w:r>
      <w:r>
        <w:rPr>
          <w:sz w:val="28"/>
        </w:rPr>
        <w:t>.</w:t>
      </w:r>
    </w:p>
    <w:p>
      <w:pPr>
        <w:pStyle w:val="Normal"/>
        <w:spacing w:before="80" w:after="120"/>
        <w:ind w:firstLine="709"/>
        <w:jc w:val="both"/>
        <w:rPr/>
      </w:pPr>
      <w:r>
        <w:rPr>
          <w:sz w:val="28"/>
        </w:rPr>
        <w:t>Зная емкость одной орбитали (2 электрона) и число энергетических состояний в подуровне (</w:t>
      </w:r>
      <w:r>
        <w:rPr>
          <w:sz w:val="28"/>
          <w:lang w:val="en-US"/>
        </w:rPr>
        <w:t>m</w:t>
      </w:r>
      <w:r>
        <w:rPr>
          <w:sz w:val="28"/>
          <w:vertAlign w:val="subscript"/>
          <w:lang w:val="en-US"/>
        </w:rPr>
        <w:t>s</w:t>
      </w:r>
      <w:r>
        <w:rPr>
          <w:sz w:val="28"/>
        </w:rPr>
        <w:t>), можно определить количество электронов в подуровнях:</w:t>
      </w:r>
    </w:p>
    <w:tbl>
      <w:tblPr>
        <w:tblW w:w="9750"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2531"/>
        <w:gridCol w:w="3439"/>
        <w:gridCol w:w="3780"/>
      </w:tblGrid>
      <w:tr>
        <w:trPr>
          <w:trHeight w:val="604" w:hRule="atLeast"/>
        </w:trPr>
        <w:tc>
          <w:tcPr>
            <w:tcW w:w="253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rPr>
              <w:t xml:space="preserve"> </w:t>
            </w:r>
            <w:r>
              <w:rPr>
                <w:sz w:val="28"/>
              </w:rPr>
              <w:t>Подуровень</w:t>
            </w:r>
          </w:p>
        </w:tc>
        <w:tc>
          <w:tcPr>
            <w:tcW w:w="3439"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rPr>
              <w:t>Число орбиталей</w:t>
            </w:r>
          </w:p>
        </w:tc>
        <w:tc>
          <w:tcPr>
            <w:tcW w:w="37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both"/>
              <w:rPr/>
            </w:pPr>
            <w:r>
              <w:rPr>
                <w:sz w:val="28"/>
              </w:rPr>
              <w:t>Число электронов в подуровне</w:t>
            </w:r>
          </w:p>
        </w:tc>
      </w:tr>
      <w:tr>
        <w:trPr>
          <w:trHeight w:val="321" w:hRule="atLeast"/>
        </w:trPr>
        <w:tc>
          <w:tcPr>
            <w:tcW w:w="2531" w:type="dxa"/>
            <w:tcBorders>
              <w:top w:val="single" w:sz="4" w:space="0" w:color="000000"/>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w:t>
            </w:r>
          </w:p>
        </w:tc>
        <w:tc>
          <w:tcPr>
            <w:tcW w:w="3439" w:type="dxa"/>
            <w:tcBorders>
              <w:top w:val="single" w:sz="4" w:space="0" w:color="000000"/>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1</w:t>
            </w:r>
          </w:p>
        </w:tc>
        <w:tc>
          <w:tcPr>
            <w:tcW w:w="3780" w:type="dxa"/>
            <w:tcBorders>
              <w:top w:val="single" w:sz="4" w:space="0" w:color="000000"/>
              <w:left w:val="single" w:sz="4" w:space="0" w:color="000000"/>
              <w:right w:val="single" w:sz="4" w:space="0" w:color="000000"/>
              <w:insideV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2</w:t>
            </w:r>
          </w:p>
        </w:tc>
      </w:tr>
      <w:tr>
        <w:trPr>
          <w:trHeight w:val="322" w:hRule="atLeast"/>
        </w:trPr>
        <w:tc>
          <w:tcPr>
            <w:tcW w:w="253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P</w:t>
            </w:r>
          </w:p>
        </w:tc>
        <w:tc>
          <w:tcPr>
            <w:tcW w:w="3439"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3</w:t>
            </w:r>
          </w:p>
        </w:tc>
        <w:tc>
          <w:tcPr>
            <w:tcW w:w="3780" w:type="dxa"/>
            <w:tcBorders>
              <w:left w:val="single" w:sz="4" w:space="0" w:color="000000"/>
              <w:right w:val="single" w:sz="4" w:space="0" w:color="000000"/>
              <w:insideV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6</w:t>
            </w:r>
          </w:p>
        </w:tc>
      </w:tr>
      <w:tr>
        <w:trPr>
          <w:trHeight w:val="321" w:hRule="atLeast"/>
        </w:trPr>
        <w:tc>
          <w:tcPr>
            <w:tcW w:w="253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D</w:t>
            </w:r>
          </w:p>
        </w:tc>
        <w:tc>
          <w:tcPr>
            <w:tcW w:w="3439" w:type="dxa"/>
            <w:tcBorders>
              <w:left w:val="single" w:sz="4" w:space="0" w:color="000000"/>
            </w:tcBorders>
            <w:shd w:fill="auto" w:val="clear"/>
            <w:tcMar>
              <w:left w:w="103" w:type="dxa"/>
            </w:tcMar>
            <w:vAlign w:val="center"/>
          </w:tcPr>
          <w:p>
            <w:pPr>
              <w:pStyle w:val="Normal"/>
              <w:spacing w:before="20" w:after="20"/>
              <w:jc w:val="center"/>
              <w:rPr>
                <w:sz w:val="28"/>
              </w:rPr>
            </w:pPr>
            <w:r>
              <w:rPr>
                <w:sz w:val="28"/>
              </w:rPr>
              <w:t>5</w:t>
            </w:r>
          </w:p>
        </w:tc>
        <w:tc>
          <w:tcPr>
            <w:tcW w:w="3780" w:type="dxa"/>
            <w:tcBorders>
              <w:left w:val="single" w:sz="4" w:space="0" w:color="000000"/>
              <w:right w:val="single" w:sz="4" w:space="0" w:color="000000"/>
              <w:insideV w:val="single" w:sz="4" w:space="0" w:color="000000"/>
            </w:tcBorders>
            <w:shd w:fill="auto" w:val="clear"/>
            <w:tcMar>
              <w:left w:w="103" w:type="dxa"/>
            </w:tcMar>
            <w:vAlign w:val="center"/>
          </w:tcPr>
          <w:p>
            <w:pPr>
              <w:pStyle w:val="Normal"/>
              <w:spacing w:before="20" w:after="20"/>
              <w:jc w:val="center"/>
              <w:rPr>
                <w:sz w:val="28"/>
              </w:rPr>
            </w:pPr>
            <w:r>
              <w:rPr>
                <w:sz w:val="28"/>
              </w:rPr>
              <w:t>10</w:t>
            </w:r>
          </w:p>
        </w:tc>
      </w:tr>
      <w:tr>
        <w:trPr>
          <w:trHeight w:val="322" w:hRule="atLeast"/>
        </w:trPr>
        <w:tc>
          <w:tcPr>
            <w:tcW w:w="2531" w:type="dxa"/>
            <w:tcBorders>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center"/>
              <w:rPr>
                <w:sz w:val="28"/>
              </w:rPr>
            </w:pPr>
            <w:r>
              <w:rPr>
                <w:sz w:val="28"/>
                <w:lang w:val="en-US"/>
              </w:rPr>
              <w:t>F</w:t>
            </w:r>
          </w:p>
        </w:tc>
        <w:tc>
          <w:tcPr>
            <w:tcW w:w="3439" w:type="dxa"/>
            <w:tcBorders>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center"/>
              <w:rPr>
                <w:sz w:val="28"/>
              </w:rPr>
            </w:pPr>
            <w:r>
              <w:rPr>
                <w:sz w:val="28"/>
              </w:rPr>
              <w:t>7</w:t>
            </w:r>
          </w:p>
        </w:tc>
        <w:tc>
          <w:tcPr>
            <w:tcW w:w="378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center"/>
              <w:rPr>
                <w:sz w:val="28"/>
              </w:rPr>
            </w:pPr>
            <w:r>
              <w:rPr>
                <w:sz w:val="28"/>
              </w:rPr>
              <w:t>14</w:t>
            </w:r>
          </w:p>
        </w:tc>
      </w:tr>
    </w:tbl>
    <w:p>
      <w:pPr>
        <w:pStyle w:val="Normal"/>
        <w:spacing w:before="120" w:after="40"/>
        <w:ind w:firstLine="709"/>
        <w:jc w:val="both"/>
        <w:rPr/>
      </w:pPr>
      <w:r>
        <w:rPr>
          <w:sz w:val="28"/>
        </w:rPr>
        <w:t xml:space="preserve">Можно записать результат иначе:  </w:t>
      </w:r>
      <w:r>
        <w:rPr>
          <w:sz w:val="28"/>
          <w:lang w:val="en-US"/>
        </w:rPr>
        <w:t>s</w:t>
      </w:r>
      <w:r>
        <w:rPr>
          <w:sz w:val="28"/>
          <w:vertAlign w:val="superscript"/>
        </w:rPr>
        <w:t xml:space="preserve">2 </w:t>
      </w:r>
      <w:r>
        <w:rPr>
          <w:sz w:val="28"/>
          <w:lang w:val="en-US"/>
        </w:rPr>
        <w:t>p</w:t>
      </w:r>
      <w:r>
        <w:rPr>
          <w:sz w:val="28"/>
          <w:vertAlign w:val="superscript"/>
        </w:rPr>
        <w:t>6</w:t>
      </w:r>
      <w:r>
        <w:rPr>
          <w:sz w:val="28"/>
          <w:lang w:val="en-US"/>
        </w:rPr>
        <w:t>d</w:t>
      </w:r>
      <w:r>
        <w:rPr>
          <w:sz w:val="28"/>
          <w:vertAlign w:val="superscript"/>
        </w:rPr>
        <w:t>10</w:t>
      </w:r>
      <w:r>
        <w:rPr>
          <w:sz w:val="28"/>
          <w:lang w:val="en-US"/>
        </w:rPr>
        <w:t>f</w:t>
      </w:r>
      <w:r>
        <w:rPr>
          <w:sz w:val="28"/>
        </w:rPr>
        <w:t xml:space="preserve"> </w:t>
      </w:r>
      <w:r>
        <w:rPr>
          <w:sz w:val="28"/>
          <w:vertAlign w:val="superscript"/>
        </w:rPr>
        <w:t>14</w:t>
      </w:r>
      <w:r>
        <w:rPr>
          <w:sz w:val="28"/>
        </w:rPr>
        <w:t>.</w:t>
      </w:r>
    </w:p>
    <w:p>
      <w:pPr>
        <w:pStyle w:val="Normal"/>
        <w:spacing w:before="80" w:after="80"/>
        <w:ind w:firstLine="709"/>
        <w:jc w:val="both"/>
        <w:rPr/>
      </w:pPr>
      <w:r>
        <w:rPr>
          <w:sz w:val="28"/>
        </w:rPr>
        <w:t>Эти цифры необходимо хорошо запомнить для правильного написания электронных формул атома.</w:t>
      </w:r>
    </w:p>
    <w:p>
      <w:pPr>
        <w:pStyle w:val="Normal"/>
        <w:spacing w:before="80" w:after="80"/>
        <w:ind w:firstLine="709"/>
        <w:jc w:val="both"/>
        <w:rPr/>
      </w:pPr>
      <w:r>
        <w:rPr>
          <w:sz w:val="28"/>
        </w:rPr>
        <w:t xml:space="preserve">Итак, четыре квантовых числа – </w:t>
      </w:r>
      <w:r>
        <w:rPr>
          <w:sz w:val="28"/>
          <w:lang w:val="en-US"/>
        </w:rPr>
        <w:t>n</w:t>
      </w:r>
      <w:r>
        <w:rPr>
          <w:sz w:val="28"/>
        </w:rPr>
        <w:t xml:space="preserve">, </w:t>
      </w:r>
      <w:r>
        <w:rPr>
          <w:sz w:val="28"/>
          <w:lang w:val="en-US"/>
        </w:rPr>
        <w:t>l</w:t>
      </w:r>
      <w:r>
        <w:rPr>
          <w:sz w:val="28"/>
        </w:rPr>
        <w:t xml:space="preserve">, </w:t>
      </w:r>
      <w:r>
        <w:rPr>
          <w:sz w:val="28"/>
          <w:lang w:val="en-US"/>
        </w:rPr>
        <w:t>m</w:t>
      </w:r>
      <w:r>
        <w:rPr>
          <w:sz w:val="28"/>
          <w:vertAlign w:val="subscript"/>
          <w:lang w:val="en-US"/>
        </w:rPr>
        <w:t>l</w:t>
      </w:r>
      <w:r>
        <w:rPr>
          <w:sz w:val="28"/>
        </w:rPr>
        <w:t xml:space="preserve">, </w:t>
      </w:r>
      <w:r>
        <w:rPr>
          <w:sz w:val="28"/>
          <w:lang w:val="en-US"/>
        </w:rPr>
        <w:t>m</w:t>
      </w:r>
      <w:r>
        <w:rPr>
          <w:sz w:val="28"/>
          <w:vertAlign w:val="subscript"/>
          <w:lang w:val="en-US"/>
        </w:rPr>
        <w:t>s</w:t>
      </w:r>
      <w:r>
        <w:rPr>
          <w:sz w:val="28"/>
        </w:rPr>
        <w:t xml:space="preserve"> – полностью определяют состояние каждого электрона в атоме. Все электроны в атоме с одинаковым значением </w:t>
      </w:r>
      <w:r>
        <w:rPr>
          <w:sz w:val="28"/>
          <w:lang w:val="en-US"/>
        </w:rPr>
        <w:t>n</w:t>
      </w:r>
      <w:r>
        <w:rPr>
          <w:sz w:val="28"/>
        </w:rPr>
        <w:t xml:space="preserve"> составляют энергетический уровень, с одинаковыми значениями </w:t>
      </w:r>
      <w:r>
        <w:rPr>
          <w:sz w:val="28"/>
          <w:lang w:val="en-US"/>
        </w:rPr>
        <w:t>n</w:t>
      </w:r>
      <w:r>
        <w:rPr>
          <w:sz w:val="28"/>
        </w:rPr>
        <w:t xml:space="preserve"> и </w:t>
      </w:r>
      <w:r>
        <w:rPr>
          <w:sz w:val="28"/>
          <w:lang w:val="en-US"/>
        </w:rPr>
        <w:t>l</w:t>
      </w:r>
      <w:r>
        <w:rPr>
          <w:sz w:val="28"/>
        </w:rPr>
        <w:t xml:space="preserve"> – энергетический подуровень, с одинаковыми значениями </w:t>
      </w:r>
      <w:r>
        <w:rPr>
          <w:sz w:val="28"/>
          <w:lang w:val="en-US"/>
        </w:rPr>
        <w:t>n</w:t>
      </w:r>
      <w:r>
        <w:rPr>
          <w:sz w:val="28"/>
        </w:rPr>
        <w:t xml:space="preserve">, </w:t>
      </w:r>
      <w:r>
        <w:rPr>
          <w:sz w:val="28"/>
          <w:lang w:val="en-US"/>
        </w:rPr>
        <w:t>l</w:t>
      </w:r>
      <w:r>
        <w:rPr>
          <w:sz w:val="28"/>
        </w:rPr>
        <w:t xml:space="preserve"> и </w:t>
      </w:r>
      <w:r>
        <w:rPr>
          <w:sz w:val="28"/>
          <w:lang w:val="en-US"/>
        </w:rPr>
        <w:t>m</w:t>
      </w:r>
      <w:r>
        <w:rPr>
          <w:i/>
          <w:sz w:val="28"/>
          <w:vertAlign w:val="subscript"/>
          <w:lang w:val="en-US"/>
        </w:rPr>
        <w:t>l</w:t>
      </w:r>
      <w:r>
        <w:rPr>
          <w:sz w:val="28"/>
        </w:rPr>
        <w:t xml:space="preserve"> – отдельную атомную орбиталь (квантовую ячейку). Электроны одной орбитали отличаются спинами.</w:t>
      </w:r>
    </w:p>
    <w:p>
      <w:pPr>
        <w:pStyle w:val="Normal"/>
        <w:spacing w:before="80" w:after="120"/>
        <w:ind w:firstLine="709"/>
        <w:jc w:val="both"/>
        <w:rPr/>
      </w:pPr>
      <w:r>
        <w:rPr>
          <w:sz w:val="28"/>
        </w:rPr>
        <w:t>Учитывая значения всех четырех квантовых чисел, определим максимальное количество электронов в энергетических уровнях (электронных слоях):</w:t>
      </w:r>
    </w:p>
    <w:tbl>
      <w:tblPr>
        <w:tblW w:w="9750"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887"/>
        <w:gridCol w:w="1180"/>
        <w:gridCol w:w="2361"/>
        <w:gridCol w:w="2951"/>
        <w:gridCol w:w="2371"/>
      </w:tblGrid>
      <w:tr>
        <w:trPr>
          <w:trHeight w:val="52" w:hRule="atLeast"/>
          <w:cantSplit w:val="true"/>
        </w:trPr>
        <w:tc>
          <w:tcPr>
            <w:tcW w:w="2067" w:type="dxa"/>
            <w:gridSpan w:val="2"/>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center"/>
              <w:rPr/>
            </w:pPr>
            <w:r>
              <w:rPr>
                <w:sz w:val="28"/>
              </w:rPr>
              <w:t>Уровень</w:t>
            </w:r>
          </w:p>
        </w:tc>
        <w:tc>
          <w:tcPr>
            <w:tcW w:w="2361"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center"/>
              <w:rPr/>
            </w:pPr>
            <w:r>
              <w:rPr>
                <w:sz w:val="28"/>
              </w:rPr>
              <w:t>Подуровни</w:t>
            </w:r>
          </w:p>
        </w:tc>
        <w:tc>
          <w:tcPr>
            <w:tcW w:w="5322"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center"/>
              <w:rPr/>
            </w:pPr>
            <w:r>
              <w:rPr>
                <w:sz w:val="28"/>
              </w:rPr>
              <w:t>Количество электронов</w:t>
            </w:r>
          </w:p>
        </w:tc>
      </w:tr>
      <w:tr>
        <w:trPr>
          <w:trHeight w:val="52" w:hRule="atLeast"/>
          <w:cantSplit w:val="true"/>
        </w:trPr>
        <w:tc>
          <w:tcPr>
            <w:tcW w:w="2067" w:type="dxa"/>
            <w:gridSpan w:val="2"/>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center"/>
              <w:rPr>
                <w:sz w:val="28"/>
              </w:rPr>
            </w:pPr>
            <w:r>
              <w:rPr>
                <w:sz w:val="28"/>
              </w:rPr>
            </w:r>
          </w:p>
        </w:tc>
        <w:tc>
          <w:tcPr>
            <w:tcW w:w="2361"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center"/>
              <w:rPr>
                <w:sz w:val="28"/>
              </w:rPr>
            </w:pPr>
            <w:r>
              <w:rPr>
                <w:sz w:val="28"/>
              </w:rPr>
            </w:r>
          </w:p>
        </w:tc>
        <w:tc>
          <w:tcPr>
            <w:tcW w:w="295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center"/>
              <w:rPr/>
            </w:pPr>
            <w:r>
              <w:rPr>
                <w:sz w:val="28"/>
              </w:rPr>
              <w:t>по подуровням</w:t>
            </w:r>
          </w:p>
        </w:tc>
        <w:tc>
          <w:tcPr>
            <w:tcW w:w="23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center"/>
              <w:rPr/>
            </w:pPr>
            <w:r>
              <w:rPr>
                <w:sz w:val="28"/>
              </w:rPr>
              <w:t>суммарное</w:t>
            </w:r>
          </w:p>
        </w:tc>
      </w:tr>
      <w:tr>
        <w:trPr>
          <w:trHeight w:val="315" w:hRule="atLeast"/>
        </w:trPr>
        <w:tc>
          <w:tcPr>
            <w:tcW w:w="887" w:type="dxa"/>
            <w:tcBorders>
              <w:top w:val="single" w:sz="4" w:space="0" w:color="000000"/>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K</w:t>
            </w:r>
          </w:p>
        </w:tc>
        <w:tc>
          <w:tcPr>
            <w:tcW w:w="1180" w:type="dxa"/>
            <w:tcBorders>
              <w:top w:val="single" w:sz="4" w:space="0" w:color="000000"/>
            </w:tcBorders>
            <w:shd w:fill="auto" w:val="clear"/>
            <w:vAlign w:val="center"/>
          </w:tcPr>
          <w:p>
            <w:pPr>
              <w:pStyle w:val="Normal"/>
              <w:spacing w:before="20" w:after="20"/>
              <w:jc w:val="center"/>
              <w:rPr>
                <w:sz w:val="28"/>
                <w:lang w:val="en-US"/>
              </w:rPr>
            </w:pPr>
            <w:r>
              <w:rPr>
                <w:sz w:val="28"/>
                <w:lang w:val="en-US"/>
              </w:rPr>
              <w:t>n=1</w:t>
            </w:r>
          </w:p>
        </w:tc>
        <w:tc>
          <w:tcPr>
            <w:tcW w:w="2361" w:type="dxa"/>
            <w:tcBorders>
              <w:top w:val="single" w:sz="4" w:space="0" w:color="000000"/>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w:t>
            </w:r>
          </w:p>
        </w:tc>
        <w:tc>
          <w:tcPr>
            <w:tcW w:w="2951" w:type="dxa"/>
            <w:tcBorders>
              <w:top w:val="single" w:sz="4" w:space="0" w:color="000000"/>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w:t>
            </w:r>
            <w:r>
              <w:rPr>
                <w:sz w:val="28"/>
                <w:vertAlign w:val="superscript"/>
                <w:lang w:val="en-US"/>
              </w:rPr>
              <w:t>2</w:t>
            </w:r>
          </w:p>
        </w:tc>
        <w:tc>
          <w:tcPr>
            <w:tcW w:w="2371" w:type="dxa"/>
            <w:tcBorders>
              <w:top w:val="single" w:sz="4" w:space="0" w:color="000000"/>
              <w:left w:val="single" w:sz="4" w:space="0" w:color="000000"/>
              <w:right w:val="single" w:sz="4" w:space="0" w:color="000000"/>
              <w:insideV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2</w:t>
            </w:r>
          </w:p>
        </w:tc>
      </w:tr>
      <w:tr>
        <w:trPr>
          <w:trHeight w:val="315" w:hRule="atLeast"/>
        </w:trPr>
        <w:tc>
          <w:tcPr>
            <w:tcW w:w="887"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L</w:t>
            </w:r>
          </w:p>
        </w:tc>
        <w:tc>
          <w:tcPr>
            <w:tcW w:w="1180" w:type="dxa"/>
            <w:tcBorders/>
            <w:shd w:fill="auto" w:val="clear"/>
            <w:vAlign w:val="center"/>
          </w:tcPr>
          <w:p>
            <w:pPr>
              <w:pStyle w:val="Normal"/>
              <w:spacing w:before="20" w:after="20"/>
              <w:jc w:val="center"/>
              <w:rPr>
                <w:sz w:val="28"/>
                <w:lang w:val="en-US"/>
              </w:rPr>
            </w:pPr>
            <w:r>
              <w:rPr>
                <w:sz w:val="28"/>
                <w:lang w:val="en-US"/>
              </w:rPr>
              <w:t>n=2</w:t>
            </w:r>
          </w:p>
        </w:tc>
        <w:tc>
          <w:tcPr>
            <w:tcW w:w="236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 p</w:t>
            </w:r>
          </w:p>
        </w:tc>
        <w:tc>
          <w:tcPr>
            <w:tcW w:w="295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w:t>
            </w:r>
            <w:r>
              <w:rPr>
                <w:sz w:val="28"/>
                <w:vertAlign w:val="superscript"/>
                <w:lang w:val="en-US"/>
              </w:rPr>
              <w:t xml:space="preserve">2 </w:t>
            </w:r>
            <w:r>
              <w:rPr>
                <w:sz w:val="28"/>
                <w:lang w:val="en-US"/>
              </w:rPr>
              <w:t>p</w:t>
            </w:r>
            <w:r>
              <w:rPr>
                <w:sz w:val="28"/>
                <w:vertAlign w:val="superscript"/>
                <w:lang w:val="en-US"/>
              </w:rPr>
              <w:t>6</w:t>
            </w:r>
          </w:p>
        </w:tc>
        <w:tc>
          <w:tcPr>
            <w:tcW w:w="2371" w:type="dxa"/>
            <w:tcBorders>
              <w:left w:val="single" w:sz="4" w:space="0" w:color="000000"/>
              <w:right w:val="single" w:sz="4" w:space="0" w:color="000000"/>
              <w:insideV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8</w:t>
            </w:r>
          </w:p>
        </w:tc>
      </w:tr>
      <w:tr>
        <w:trPr>
          <w:trHeight w:val="315" w:hRule="atLeast"/>
        </w:trPr>
        <w:tc>
          <w:tcPr>
            <w:tcW w:w="887"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M</w:t>
            </w:r>
          </w:p>
        </w:tc>
        <w:tc>
          <w:tcPr>
            <w:tcW w:w="1180" w:type="dxa"/>
            <w:tcBorders/>
            <w:shd w:fill="auto" w:val="clear"/>
            <w:vAlign w:val="center"/>
          </w:tcPr>
          <w:p>
            <w:pPr>
              <w:pStyle w:val="Normal"/>
              <w:spacing w:before="20" w:after="20"/>
              <w:jc w:val="center"/>
              <w:rPr>
                <w:sz w:val="28"/>
                <w:lang w:val="en-US"/>
              </w:rPr>
            </w:pPr>
            <w:r>
              <w:rPr>
                <w:sz w:val="28"/>
                <w:lang w:val="en-US"/>
              </w:rPr>
              <w:t>n=3</w:t>
            </w:r>
          </w:p>
        </w:tc>
        <w:tc>
          <w:tcPr>
            <w:tcW w:w="236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 p, d</w:t>
            </w:r>
          </w:p>
        </w:tc>
        <w:tc>
          <w:tcPr>
            <w:tcW w:w="295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w:t>
            </w:r>
            <w:r>
              <w:rPr>
                <w:sz w:val="28"/>
                <w:vertAlign w:val="superscript"/>
                <w:lang w:val="en-US"/>
              </w:rPr>
              <w:t xml:space="preserve">2 </w:t>
            </w:r>
            <w:r>
              <w:rPr>
                <w:sz w:val="28"/>
                <w:lang w:val="en-US"/>
              </w:rPr>
              <w:t>p</w:t>
            </w:r>
            <w:r>
              <w:rPr>
                <w:sz w:val="28"/>
                <w:vertAlign w:val="superscript"/>
                <w:lang w:val="en-US"/>
              </w:rPr>
              <w:t xml:space="preserve">6 </w:t>
            </w:r>
            <w:r>
              <w:rPr>
                <w:sz w:val="28"/>
                <w:lang w:val="en-US"/>
              </w:rPr>
              <w:t>d</w:t>
            </w:r>
            <w:r>
              <w:rPr>
                <w:sz w:val="28"/>
                <w:vertAlign w:val="superscript"/>
                <w:lang w:val="en-US"/>
              </w:rPr>
              <w:t>10</w:t>
            </w:r>
          </w:p>
        </w:tc>
        <w:tc>
          <w:tcPr>
            <w:tcW w:w="2371" w:type="dxa"/>
            <w:tcBorders>
              <w:left w:val="single" w:sz="4" w:space="0" w:color="000000"/>
              <w:right w:val="single" w:sz="4" w:space="0" w:color="000000"/>
              <w:insideV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18</w:t>
            </w:r>
          </w:p>
        </w:tc>
      </w:tr>
      <w:tr>
        <w:trPr>
          <w:trHeight w:val="316" w:hRule="atLeast"/>
        </w:trPr>
        <w:tc>
          <w:tcPr>
            <w:tcW w:w="887"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N</w:t>
            </w:r>
          </w:p>
        </w:tc>
        <w:tc>
          <w:tcPr>
            <w:tcW w:w="1180" w:type="dxa"/>
            <w:tcBorders/>
            <w:shd w:fill="auto" w:val="clear"/>
            <w:vAlign w:val="center"/>
          </w:tcPr>
          <w:p>
            <w:pPr>
              <w:pStyle w:val="Normal"/>
              <w:spacing w:before="20" w:after="20"/>
              <w:jc w:val="center"/>
              <w:rPr>
                <w:sz w:val="28"/>
                <w:lang w:val="en-US"/>
              </w:rPr>
            </w:pPr>
            <w:r>
              <w:rPr>
                <w:sz w:val="28"/>
                <w:lang w:val="en-US"/>
              </w:rPr>
              <w:t>n=4</w:t>
            </w:r>
          </w:p>
        </w:tc>
        <w:tc>
          <w:tcPr>
            <w:tcW w:w="236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 p, d, f</w:t>
            </w:r>
          </w:p>
        </w:tc>
        <w:tc>
          <w:tcPr>
            <w:tcW w:w="2951" w:type="dxa"/>
            <w:tcBorders>
              <w:left w:val="single" w:sz="4" w:space="0" w:color="000000"/>
            </w:tcBorders>
            <w:shd w:fill="auto" w:val="clear"/>
            <w:tcMar>
              <w:left w:w="103" w:type="dxa"/>
            </w:tcMar>
            <w:vAlign w:val="center"/>
          </w:tcPr>
          <w:p>
            <w:pPr>
              <w:pStyle w:val="Normal"/>
              <w:spacing w:before="20" w:after="20"/>
              <w:jc w:val="center"/>
              <w:rPr>
                <w:sz w:val="28"/>
                <w:lang w:val="en-US"/>
              </w:rPr>
            </w:pPr>
            <w:r>
              <w:rPr>
                <w:sz w:val="28"/>
                <w:lang w:val="en-US"/>
              </w:rPr>
              <w:t>s</w:t>
            </w:r>
            <w:r>
              <w:rPr>
                <w:sz w:val="28"/>
                <w:vertAlign w:val="superscript"/>
                <w:lang w:val="en-US"/>
              </w:rPr>
              <w:t xml:space="preserve">2 </w:t>
            </w:r>
            <w:r>
              <w:rPr>
                <w:sz w:val="28"/>
                <w:lang w:val="en-US"/>
              </w:rPr>
              <w:t>p</w:t>
            </w:r>
            <w:r>
              <w:rPr>
                <w:sz w:val="28"/>
                <w:vertAlign w:val="superscript"/>
                <w:lang w:val="en-US"/>
              </w:rPr>
              <w:t xml:space="preserve">6 </w:t>
            </w:r>
            <w:r>
              <w:rPr>
                <w:sz w:val="28"/>
                <w:lang w:val="en-US"/>
              </w:rPr>
              <w:t>d</w:t>
            </w:r>
            <w:r>
              <w:rPr>
                <w:sz w:val="28"/>
                <w:vertAlign w:val="superscript"/>
                <w:lang w:val="en-US"/>
              </w:rPr>
              <w:t xml:space="preserve">10 </w:t>
            </w:r>
            <w:r>
              <w:rPr>
                <w:sz w:val="28"/>
                <w:lang w:val="en-US"/>
              </w:rPr>
              <w:t>f</w:t>
            </w:r>
            <w:r>
              <w:rPr>
                <w:sz w:val="28"/>
                <w:vertAlign w:val="superscript"/>
                <w:lang w:val="en-US"/>
              </w:rPr>
              <w:t>14</w:t>
            </w:r>
          </w:p>
        </w:tc>
        <w:tc>
          <w:tcPr>
            <w:tcW w:w="2371" w:type="dxa"/>
            <w:tcBorders>
              <w:left w:val="single" w:sz="4" w:space="0" w:color="000000"/>
              <w:right w:val="single" w:sz="4" w:space="0" w:color="000000"/>
              <w:insideV w:val="single" w:sz="4" w:space="0" w:color="000000"/>
            </w:tcBorders>
            <w:shd w:fill="auto" w:val="clear"/>
            <w:tcMar>
              <w:left w:w="103" w:type="dxa"/>
            </w:tcMar>
            <w:vAlign w:val="center"/>
          </w:tcPr>
          <w:p>
            <w:pPr>
              <w:pStyle w:val="Normal"/>
              <w:spacing w:before="20" w:after="20"/>
              <w:jc w:val="center"/>
              <w:rPr>
                <w:sz w:val="28"/>
              </w:rPr>
            </w:pPr>
            <w:r>
              <w:rPr>
                <w:sz w:val="28"/>
              </w:rPr>
              <w:t>32</w:t>
            </w:r>
          </w:p>
        </w:tc>
      </w:tr>
      <w:tr>
        <w:trPr>
          <w:trHeight w:val="264" w:hRule="atLeast"/>
          <w:cantSplit w:val="true"/>
        </w:trPr>
        <w:tc>
          <w:tcPr>
            <w:tcW w:w="2067" w:type="dxa"/>
            <w:gridSpan w:val="2"/>
            <w:tcBorders>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lineRule="exact" w:line="140"/>
              <w:jc w:val="both"/>
              <w:rPr>
                <w:sz w:val="28"/>
              </w:rPr>
            </w:pPr>
            <w:r>
              <w:rPr>
                <w:sz w:val="28"/>
              </w:rPr>
            </w:r>
          </w:p>
        </w:tc>
        <w:tc>
          <w:tcPr>
            <w:tcW w:w="2361" w:type="dxa"/>
            <w:tcBorders>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lineRule="exact" w:line="140"/>
              <w:jc w:val="both"/>
              <w:rPr>
                <w:sz w:val="28"/>
              </w:rPr>
            </w:pPr>
            <w:r>
              <w:rPr>
                <w:sz w:val="28"/>
              </w:rPr>
            </w:r>
          </w:p>
        </w:tc>
        <w:tc>
          <w:tcPr>
            <w:tcW w:w="2951" w:type="dxa"/>
            <w:tcBorders>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lineRule="exact" w:line="140"/>
              <w:jc w:val="both"/>
              <w:rPr>
                <w:sz w:val="28"/>
              </w:rPr>
            </w:pPr>
            <w:r>
              <w:rPr>
                <w:sz w:val="28"/>
              </w:rPr>
            </w:r>
          </w:p>
        </w:tc>
        <w:tc>
          <w:tcPr>
            <w:tcW w:w="2371"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lineRule="exact" w:line="140"/>
              <w:jc w:val="both"/>
              <w:rPr>
                <w:sz w:val="28"/>
              </w:rPr>
            </w:pPr>
            <w:r>
              <w:rPr>
                <w:sz w:val="28"/>
              </w:rPr>
            </w:r>
          </w:p>
        </w:tc>
      </w:tr>
    </w:tbl>
    <w:p>
      <w:pPr>
        <w:pStyle w:val="Normal"/>
        <w:spacing w:before="120" w:after="80"/>
        <w:ind w:firstLine="709"/>
        <w:jc w:val="both"/>
        <w:rPr/>
      </w:pPr>
      <w:r>
        <w:rPr>
          <w:sz w:val="28"/>
        </w:rPr>
        <w:t>Большие количества электронов (18,32) содержатся только в глубоко лежащих электронных слоях атомов, внешний электронный слой может содержать от 1 (у водорода и щелочных металлов) до 8 электронов (инертные газы).</w:t>
      </w:r>
    </w:p>
    <w:p>
      <w:pPr>
        <w:pStyle w:val="Normal"/>
        <w:spacing w:before="80" w:after="80"/>
        <w:ind w:firstLine="708"/>
        <w:jc w:val="both"/>
        <w:rPr/>
      </w:pPr>
      <w:r>
        <w:rPr>
          <w:sz w:val="28"/>
        </w:rPr>
        <w:t xml:space="preserve">Важно помнить, что заполнение электронами электронных оболочек происходит по </w:t>
      </w:r>
      <w:r>
        <w:rPr>
          <w:b/>
          <w:sz w:val="28"/>
        </w:rPr>
        <w:t>принципу наименьшей энергии</w:t>
      </w:r>
      <w:r>
        <w:rPr>
          <w:sz w:val="28"/>
        </w:rPr>
        <w:t>: сначала заполняются подуровни с минимальным значением энергии, затем с более высокими значениями. Эта последовательность соответствует энергетической шкале подуровней В.М. Клечковского.</w:t>
      </w:r>
    </w:p>
    <w:p>
      <w:pPr>
        <w:pStyle w:val="Normal"/>
        <w:spacing w:before="80" w:after="80"/>
        <w:ind w:firstLine="708"/>
        <w:jc w:val="both"/>
        <w:rPr/>
      </w:pPr>
      <w:r>
        <w:rPr>
          <w:sz w:val="28"/>
        </w:rPr>
        <w:t>Электронную структуру атома отображают электронные формулы, в которых указываются энергетические уровни, подуровни и число электронов в подуровнях.</w:t>
      </w:r>
    </w:p>
    <w:p>
      <w:pPr>
        <w:pStyle w:val="Normal"/>
        <w:spacing w:before="80" w:after="80"/>
        <w:ind w:firstLine="708"/>
        <w:jc w:val="both"/>
        <w:rPr/>
      </w:pPr>
      <w:r>
        <w:rPr>
          <w:sz w:val="28"/>
        </w:rPr>
        <w:t xml:space="preserve">Например, у атома водорода </w:t>
      </w:r>
      <w:r>
        <w:rPr>
          <w:sz w:val="28"/>
          <w:vertAlign w:val="subscript"/>
        </w:rPr>
        <w:t>1</w:t>
      </w:r>
      <w:r>
        <w:rPr>
          <w:sz w:val="28"/>
          <w:lang w:val="en-US"/>
        </w:rPr>
        <w:t>H</w:t>
      </w:r>
      <w:r>
        <w:rPr>
          <w:sz w:val="28"/>
        </w:rPr>
        <w:t xml:space="preserve"> всего 1 электрон, который располагается в первом от ядра слое на </w:t>
      </w:r>
      <w:r>
        <w:rPr>
          <w:sz w:val="28"/>
          <w:lang w:val="en-US"/>
        </w:rPr>
        <w:t>s</w:t>
      </w:r>
      <w:r>
        <w:rPr>
          <w:sz w:val="28"/>
        </w:rPr>
        <w:t>-подуровне; электронная формула атома водорода 1</w:t>
      </w:r>
      <w:r>
        <w:rPr>
          <w:sz w:val="28"/>
          <w:lang w:val="en-US"/>
        </w:rPr>
        <w:t>s</w:t>
      </w:r>
      <w:r>
        <w:rPr>
          <w:sz w:val="28"/>
          <w:vertAlign w:val="superscript"/>
        </w:rPr>
        <w:t>1</w:t>
      </w:r>
      <w:r>
        <w:rPr>
          <w:sz w:val="28"/>
        </w:rPr>
        <w:t>.</w:t>
      </w:r>
    </w:p>
    <w:p>
      <w:pPr>
        <w:pStyle w:val="Normal"/>
        <w:spacing w:before="80" w:after="80"/>
        <w:ind w:firstLine="708"/>
        <w:jc w:val="both"/>
        <w:rPr/>
      </w:pPr>
      <w:r>
        <w:rPr>
          <w:sz w:val="28"/>
        </w:rPr>
        <w:t xml:space="preserve">У атома лития </w:t>
      </w:r>
      <w:r>
        <w:rPr>
          <w:sz w:val="28"/>
          <w:vertAlign w:val="subscript"/>
        </w:rPr>
        <w:t>3</w:t>
      </w:r>
      <w:r>
        <w:rPr>
          <w:sz w:val="28"/>
          <w:lang w:val="en-US"/>
        </w:rPr>
        <w:t>Li</w:t>
      </w:r>
      <w:r>
        <w:rPr>
          <w:sz w:val="28"/>
        </w:rPr>
        <w:t xml:space="preserve"> всего 3 электрона, из них 2 находятся в </w:t>
      </w:r>
      <w:r>
        <w:rPr>
          <w:sz w:val="28"/>
          <w:lang w:val="en-US"/>
        </w:rPr>
        <w:t>s</w:t>
      </w:r>
      <w:r>
        <w:rPr>
          <w:sz w:val="28"/>
        </w:rPr>
        <w:t xml:space="preserve">-подуровне первого слоя, а 1 помещается во второй слой, который также начинается </w:t>
      </w:r>
      <w:r>
        <w:rPr>
          <w:sz w:val="28"/>
          <w:lang w:val="en-US"/>
        </w:rPr>
        <w:t>s</w:t>
      </w:r>
      <w:r>
        <w:rPr>
          <w:sz w:val="28"/>
        </w:rPr>
        <w:t>-подуровнем. Электронная формула атома лития 1</w:t>
      </w:r>
      <w:r>
        <w:rPr>
          <w:sz w:val="28"/>
          <w:lang w:val="en-US"/>
        </w:rPr>
        <w:t>s</w:t>
      </w:r>
      <w:r>
        <w:rPr>
          <w:sz w:val="28"/>
          <w:vertAlign w:val="superscript"/>
        </w:rPr>
        <w:t>2</w:t>
      </w:r>
      <w:r>
        <w:rPr>
          <w:sz w:val="28"/>
        </w:rPr>
        <w:t>2</w:t>
      </w:r>
      <w:r>
        <w:rPr>
          <w:sz w:val="28"/>
          <w:lang w:val="en-US"/>
        </w:rPr>
        <w:t>s</w:t>
      </w:r>
      <w:r>
        <w:rPr>
          <w:sz w:val="28"/>
          <w:vertAlign w:val="superscript"/>
        </w:rPr>
        <w:t>1</w:t>
      </w:r>
      <w:r>
        <w:rPr>
          <w:sz w:val="28"/>
        </w:rPr>
        <w:t>.</w:t>
      </w:r>
    </w:p>
    <w:p>
      <w:pPr>
        <w:pStyle w:val="Normal"/>
        <w:spacing w:before="80" w:after="80"/>
        <w:ind w:firstLine="708"/>
        <w:jc w:val="both"/>
        <w:rPr/>
      </w:pPr>
      <w:r>
        <w:rPr>
          <w:sz w:val="28"/>
        </w:rPr>
        <w:t xml:space="preserve">Атом фосфора </w:t>
      </w:r>
      <w:r>
        <w:rPr>
          <w:sz w:val="28"/>
          <w:vertAlign w:val="subscript"/>
        </w:rPr>
        <w:t>15</w:t>
      </w:r>
      <w:r>
        <w:rPr>
          <w:sz w:val="28"/>
          <w:lang w:val="en-US"/>
        </w:rPr>
        <w:t>P</w:t>
      </w:r>
      <w:r>
        <w:rPr>
          <w:sz w:val="28"/>
        </w:rPr>
        <w:t xml:space="preserve"> имеет 15 электронов, расположенных в трех электронных слоях. Помня, что </w:t>
      </w:r>
      <w:r>
        <w:rPr>
          <w:sz w:val="28"/>
          <w:lang w:val="en-US"/>
        </w:rPr>
        <w:t>s</w:t>
      </w:r>
      <w:r>
        <w:rPr>
          <w:sz w:val="28"/>
        </w:rPr>
        <w:t xml:space="preserve">-подуровень содержит не более 2 электронов, а </w:t>
      </w:r>
      <w:r>
        <w:rPr>
          <w:sz w:val="28"/>
          <w:lang w:val="en-US"/>
        </w:rPr>
        <w:t>p</w:t>
      </w:r>
      <w:r>
        <w:rPr>
          <w:sz w:val="28"/>
        </w:rPr>
        <w:t>-подуровень содержит не более 6, постепенно размещаем все электроны по подуровням и составляем электронную формулу атома фосфора: 1</w:t>
      </w:r>
      <w:r>
        <w:rPr>
          <w:sz w:val="28"/>
          <w:lang w:val="en-US"/>
        </w:rPr>
        <w:t>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6</w:t>
      </w:r>
      <w:r>
        <w:rPr>
          <w:sz w:val="28"/>
        </w:rPr>
        <w:t>3</w:t>
      </w:r>
      <w:r>
        <w:rPr>
          <w:sz w:val="28"/>
          <w:lang w:val="en-US"/>
        </w:rPr>
        <w:t>s</w:t>
      </w:r>
      <w:r>
        <w:rPr>
          <w:sz w:val="28"/>
          <w:vertAlign w:val="superscript"/>
        </w:rPr>
        <w:t>2</w:t>
      </w:r>
      <w:r>
        <w:rPr>
          <w:sz w:val="28"/>
        </w:rPr>
        <w:t>3</w:t>
      </w:r>
      <w:r>
        <w:rPr>
          <w:sz w:val="28"/>
          <w:lang w:val="en-US"/>
        </w:rPr>
        <w:t>p</w:t>
      </w:r>
      <w:r>
        <w:rPr>
          <w:sz w:val="28"/>
          <w:vertAlign w:val="superscript"/>
        </w:rPr>
        <w:t>3</w:t>
      </w:r>
      <w:r>
        <w:rPr>
          <w:sz w:val="28"/>
        </w:rPr>
        <w:t>.</w:t>
      </w:r>
    </w:p>
    <w:p>
      <w:pPr>
        <w:pStyle w:val="Normal"/>
        <w:spacing w:before="80" w:after="80"/>
        <w:ind w:firstLine="708"/>
        <w:jc w:val="both"/>
        <w:rPr/>
      </w:pPr>
      <w:r>
        <w:rPr>
          <w:sz w:val="28"/>
        </w:rPr>
        <w:t xml:space="preserve">При составлении электронной формулы атома марганца </w:t>
      </w:r>
      <w:r>
        <w:rPr>
          <w:sz w:val="28"/>
          <w:vertAlign w:val="subscript"/>
        </w:rPr>
        <w:t>25</w:t>
      </w:r>
      <w:r>
        <w:rPr>
          <w:sz w:val="28"/>
          <w:lang w:val="en-US"/>
        </w:rPr>
        <w:t>Mn</w:t>
      </w:r>
      <w:r>
        <w:rPr>
          <w:sz w:val="28"/>
        </w:rPr>
        <w:t xml:space="preserve"> необходимо учесть последовательность возрастания энергии подуровней: 1</w:t>
      </w:r>
      <w:r>
        <w:rPr>
          <w:sz w:val="28"/>
          <w:lang w:val="en-US"/>
        </w:rPr>
        <w:t>s</w:t>
      </w:r>
      <w:r>
        <w:rPr>
          <w:sz w:val="28"/>
        </w:rPr>
        <w:t>2</w:t>
      </w:r>
      <w:r>
        <w:rPr>
          <w:sz w:val="28"/>
          <w:lang w:val="en-US"/>
        </w:rPr>
        <w:t>s</w:t>
      </w:r>
      <w:r>
        <w:rPr>
          <w:sz w:val="28"/>
        </w:rPr>
        <w:t>2</w:t>
      </w:r>
      <w:r>
        <w:rPr>
          <w:sz w:val="28"/>
          <w:lang w:val="en-US"/>
        </w:rPr>
        <w:t>p</w:t>
      </w:r>
      <w:r>
        <w:rPr>
          <w:sz w:val="28"/>
        </w:rPr>
        <w:t>3</w:t>
      </w:r>
      <w:r>
        <w:rPr>
          <w:sz w:val="28"/>
          <w:lang w:val="en-US"/>
        </w:rPr>
        <w:t>s</w:t>
      </w:r>
      <w:r>
        <w:rPr>
          <w:sz w:val="28"/>
        </w:rPr>
        <w:t>3</w:t>
      </w:r>
      <w:r>
        <w:rPr>
          <w:sz w:val="28"/>
          <w:lang w:val="en-US"/>
        </w:rPr>
        <w:t>p</w:t>
      </w:r>
      <w:r>
        <w:rPr>
          <w:sz w:val="28"/>
        </w:rPr>
        <w:t>4</w:t>
      </w:r>
      <w:r>
        <w:rPr>
          <w:sz w:val="28"/>
          <w:lang w:val="en-US"/>
        </w:rPr>
        <w:t>s</w:t>
      </w:r>
      <w:r>
        <w:rPr>
          <w:sz w:val="28"/>
        </w:rPr>
        <w:t>3</w:t>
      </w:r>
      <w:r>
        <w:rPr>
          <w:sz w:val="28"/>
          <w:lang w:val="en-US"/>
        </w:rPr>
        <w:t>d</w:t>
      </w:r>
      <w:r>
        <w:rPr>
          <w:sz w:val="28"/>
        </w:rPr>
        <w:t>…</w:t>
      </w:r>
    </w:p>
    <w:p>
      <w:pPr>
        <w:pStyle w:val="Normal"/>
        <w:spacing w:before="80" w:after="80"/>
        <w:ind w:firstLine="708"/>
        <w:jc w:val="both"/>
        <w:rPr/>
      </w:pPr>
      <w:r>
        <w:rPr>
          <w:sz w:val="28"/>
        </w:rPr>
        <w:t xml:space="preserve">Распределяем постепенно все 25 электронов </w:t>
      </w:r>
      <w:r>
        <w:rPr>
          <w:sz w:val="28"/>
          <w:lang w:val="en-US"/>
        </w:rPr>
        <w:t>Mn</w:t>
      </w:r>
      <w:r>
        <w:rPr>
          <w:sz w:val="28"/>
        </w:rPr>
        <w:t>: 1</w:t>
      </w:r>
      <w:r>
        <w:rPr>
          <w:sz w:val="28"/>
          <w:lang w:val="en-US"/>
        </w:rPr>
        <w:t>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6</w:t>
      </w:r>
      <w:r>
        <w:rPr>
          <w:sz w:val="28"/>
        </w:rPr>
        <w:t>3</w:t>
      </w:r>
      <w:r>
        <w:rPr>
          <w:sz w:val="28"/>
          <w:lang w:val="en-US"/>
        </w:rPr>
        <w:t>s</w:t>
      </w:r>
      <w:r>
        <w:rPr>
          <w:sz w:val="28"/>
          <w:vertAlign w:val="superscript"/>
        </w:rPr>
        <w:t>2</w:t>
      </w:r>
      <w:r>
        <w:rPr>
          <w:sz w:val="28"/>
        </w:rPr>
        <w:t>3</w:t>
      </w:r>
      <w:r>
        <w:rPr>
          <w:sz w:val="28"/>
          <w:lang w:val="en-US"/>
        </w:rPr>
        <w:t>p</w:t>
      </w:r>
      <w:r>
        <w:rPr>
          <w:sz w:val="28"/>
          <w:vertAlign w:val="superscript"/>
        </w:rPr>
        <w:t>6</w:t>
      </w:r>
      <w:r>
        <w:rPr>
          <w:sz w:val="28"/>
        </w:rPr>
        <w:t>4</w:t>
      </w:r>
      <w:r>
        <w:rPr>
          <w:sz w:val="28"/>
          <w:lang w:val="en-US"/>
        </w:rPr>
        <w:t>s</w:t>
      </w:r>
      <w:r>
        <w:rPr>
          <w:sz w:val="28"/>
          <w:vertAlign w:val="superscript"/>
        </w:rPr>
        <w:t>2</w:t>
      </w:r>
      <w:r>
        <w:rPr>
          <w:sz w:val="28"/>
        </w:rPr>
        <w:t>3</w:t>
      </w:r>
      <w:r>
        <w:rPr>
          <w:sz w:val="28"/>
          <w:lang w:val="en-US"/>
        </w:rPr>
        <w:t>d</w:t>
      </w:r>
      <w:r>
        <w:rPr>
          <w:sz w:val="28"/>
          <w:vertAlign w:val="superscript"/>
        </w:rPr>
        <w:t>5</w:t>
      </w:r>
      <w:r>
        <w:rPr>
          <w:sz w:val="28"/>
        </w:rPr>
        <w:t>.</w:t>
      </w:r>
    </w:p>
    <w:p>
      <w:pPr>
        <w:pStyle w:val="Normal"/>
        <w:spacing w:before="80" w:after="80"/>
        <w:ind w:firstLine="708"/>
        <w:jc w:val="both"/>
        <w:rPr/>
      </w:pPr>
      <w:r>
        <w:rPr>
          <w:sz w:val="28"/>
        </w:rPr>
        <w:t>Окончательная электронная формула атома марганца (с учетом удаленности электронов от ядра) выглядит так:</w:t>
      </w:r>
    </w:p>
    <w:tbl>
      <w:tblPr>
        <w:tblW w:w="9740" w:type="dxa"/>
        <w:jc w:val="center"/>
        <w:tblInd w:w="0" w:type="dxa"/>
        <w:tblBorders/>
        <w:tblCellMar>
          <w:top w:w="0" w:type="dxa"/>
          <w:left w:w="108" w:type="dxa"/>
          <w:bottom w:w="0" w:type="dxa"/>
          <w:right w:w="108" w:type="dxa"/>
        </w:tblCellMar>
      </w:tblPr>
      <w:tblGrid>
        <w:gridCol w:w="1794"/>
        <w:gridCol w:w="2527"/>
        <w:gridCol w:w="3115"/>
        <w:gridCol w:w="2304"/>
      </w:tblGrid>
      <w:tr>
        <w:trPr>
          <w:trHeight w:val="481" w:hRule="atLeast"/>
        </w:trPr>
        <w:tc>
          <w:tcPr>
            <w:tcW w:w="1794" w:type="dxa"/>
            <w:tcBorders/>
            <w:shd w:fill="auto" w:val="clear"/>
            <w:vAlign w:val="center"/>
          </w:tcPr>
          <w:p>
            <w:pPr>
              <w:pStyle w:val="Normal"/>
              <w:jc w:val="both"/>
              <w:rPr>
                <w:sz w:val="28"/>
                <w:lang w:val="en-US"/>
              </w:rPr>
            </w:pPr>
            <w:r>
              <w:rPr>
                <w:sz w:val="28"/>
              </w:rPr>
              <w:t xml:space="preserve">        </w:t>
            </w:r>
            <w:r>
              <w:rPr>
                <w:sz w:val="28"/>
              </w:rPr>
              <w:t>1</w:t>
            </w:r>
            <w:r>
              <w:rPr>
                <w:sz w:val="28"/>
                <w:lang w:val="en-US"/>
              </w:rPr>
              <w:t>s</w:t>
            </w:r>
            <w:r>
              <w:rPr>
                <w:sz w:val="28"/>
                <w:vertAlign w:val="superscript"/>
                <w:lang w:val="en-US"/>
              </w:rPr>
              <w:t>2</w:t>
            </w:r>
          </w:p>
          <w:p>
            <w:pPr>
              <w:pStyle w:val="Normal"/>
              <w:jc w:val="both"/>
              <w:rPr>
                <w:sz w:val="28"/>
                <w:lang w:val="en-US" w:eastAsia="en-US"/>
              </w:rPr>
            </w:pPr>
            <w:r>
              <w:rPr>
                <w:sz w:val="28"/>
                <w:lang w:val="en-US" w:eastAsia="en-US"/>
              </w:rPr>
              <mc:AlternateContent>
                <mc:Choice Requires="wps">
                  <w:drawing>
                    <wp:anchor behindDoc="0" distT="0" distB="0" distL="114935" distR="114935" simplePos="0" locked="0" layoutInCell="1" allowOverlap="1" relativeHeight="365">
                      <wp:simplePos x="0" y="0"/>
                      <wp:positionH relativeFrom="column">
                        <wp:posOffset>386080</wp:posOffset>
                      </wp:positionH>
                      <wp:positionV relativeFrom="paragraph">
                        <wp:posOffset>-39370</wp:posOffset>
                      </wp:positionV>
                      <wp:extent cx="114935" cy="201295"/>
                      <wp:effectExtent l="0" t="0" r="0" b="0"/>
                      <wp:wrapNone/>
                      <wp:docPr id="43" name=""/>
                      <a:graphic xmlns:a="http://schemas.openxmlformats.org/drawingml/2006/main">
                        <a:graphicData uri="http://schemas.microsoft.com/office/word/2010/wordprocessingShape">
                          <wps:wsp>
                            <wps:cNvSpPr/>
                            <wps:spPr>
                              <a:xfrm rot="16200000">
                                <a:off x="0" y="0"/>
                                <a:ext cx="114480" cy="200520"/>
                              </a:xfrm>
                              <a:custGeom>
                                <a:avLst/>
                                <a:gdLst/>
                                <a:ahLst/>
                                <a:rect l="0" t="0" r="r" b="b"/>
                                <a:pathLst>
                                  <a:path w="182" h="318">
                                    <a:moveTo>
                                      <a:pt x="181" y="0"/>
                                    </a:moveTo>
                                    <a:cubicBezTo>
                                      <a:pt x="135" y="0"/>
                                      <a:pt x="90" y="13"/>
                                      <a:pt x="90" y="26"/>
                                    </a:cubicBezTo>
                                    <a:lnTo>
                                      <a:pt x="90" y="139"/>
                                    </a:lnTo>
                                    <a:cubicBezTo>
                                      <a:pt x="90" y="152"/>
                                      <a:pt x="45" y="165"/>
                                      <a:pt x="0" y="165"/>
                                    </a:cubicBezTo>
                                    <a:cubicBezTo>
                                      <a:pt x="45" y="165"/>
                                      <a:pt x="90" y="179"/>
                                      <a:pt x="90" y="192"/>
                                    </a:cubicBezTo>
                                    <a:lnTo>
                                      <a:pt x="90" y="290"/>
                                    </a:lnTo>
                                    <a:cubicBezTo>
                                      <a:pt x="90" y="303"/>
                                      <a:pt x="135" y="317"/>
                                      <a:pt x="181" y="317"/>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type id="shapetype_87" coordsize="21600,21600" o:spt="87" adj="10800,1800" path="m21600,21600qx@12@13l10800@5qy@14@15qx@16@17l10800@4qy@18@19xnsem21600,21600qx@12@13l10800@5qy@14@15qx@16@17l10800@4qy@18@19nfe">
                      <v:stroke joinstyle="miter"/>
                      <v:formulas>
                        <v:f eqn="val #0"/>
                        <v:f eqn="sum 21600 0 @0"/>
                        <v:f eqn="min @1 @0"/>
                        <v:f eqn="prod @2 1 2"/>
                        <v:f eqn="val #1"/>
                        <v:f eqn="sum @0 @4 0"/>
                        <v:f eqn="sumangle 0 45 0"/>
                        <v:f eqn="cos 10800 @6"/>
                        <v:f eqn="sin @4 @6"/>
                        <v:f eqn="sum width 0 @7"/>
                        <v:f eqn="sum @4 0 @8"/>
                        <v:f eqn="sum height @8 @4"/>
                        <v:f eqn="sum 0 21600 10800"/>
                        <v:f eqn="sum 0 21600 @4"/>
                        <v:f eqn="sum 0 10800 10800"/>
                        <v:f eqn="sum 0 @5 @4"/>
                        <v:f eqn="sum 10800 @14 0"/>
                        <v:f eqn="sum 0 @15 @4"/>
                        <v:f eqn="sum 10800 10800 0"/>
                        <v:f eqn="sum 0 @4 @4"/>
                      </v:formulas>
                      <v:path gradientshapeok="t" o:connecttype="rect" textboxrect="@9,@10,21600,@11"/>
                      <v:handles>
                        <v:h position="10800,@4"/>
                        <v:h position="0,@0"/>
                      </v:handles>
                    </v:shapetype>
                    <v:shape id="shape_0" stroked="t" style="position:absolute;margin-left:30.4pt;margin-top:-3.1pt;width:8.95pt;height:15.75pt;rotation:270" type="shapetype_87">
                      <w10:wrap type="none"/>
                      <v:fill o:detectmouseclick="t" on="false"/>
                      <v:stroke color="black" weight="9360" joinstyle="miter" endcap="square"/>
                    </v:shape>
                  </w:pict>
                </mc:Fallback>
              </mc:AlternateContent>
            </w:r>
          </w:p>
          <w:p>
            <w:pPr>
              <w:pStyle w:val="Normal"/>
              <w:jc w:val="both"/>
              <w:rPr/>
            </w:pPr>
            <w:r>
              <w:rPr>
                <w:sz w:val="28"/>
              </w:rPr>
              <w:t xml:space="preserve">         </w:t>
            </w:r>
            <w:r>
              <w:rPr>
                <w:sz w:val="28"/>
                <w:lang w:val="en-US"/>
              </w:rPr>
              <w:t>2</w:t>
            </w:r>
            <w:r>
              <w:rPr>
                <w:sz w:val="28"/>
              </w:rPr>
              <w:t xml:space="preserve">                 </w:t>
            </w:r>
          </w:p>
        </w:tc>
        <w:tc>
          <w:tcPr>
            <w:tcW w:w="2527" w:type="dxa"/>
            <w:tcBorders/>
            <w:shd w:fill="auto" w:val="clear"/>
            <w:vAlign w:val="center"/>
          </w:tcPr>
          <w:p>
            <w:pPr>
              <w:pStyle w:val="Normal"/>
              <w:jc w:val="both"/>
              <w:rPr>
                <w:sz w:val="28"/>
                <w:lang w:val="en-US"/>
              </w:rPr>
            </w:pPr>
            <w:r>
              <w:rPr>
                <w:sz w:val="28"/>
              </w:rPr>
              <w:t xml:space="preserve">           </w:t>
            </w:r>
            <w:r>
              <w:rPr>
                <w:sz w:val="28"/>
                <w:lang w:val="en-US"/>
              </w:rPr>
              <w:t>2s</w:t>
            </w:r>
            <w:r>
              <w:rPr>
                <w:sz w:val="28"/>
                <w:vertAlign w:val="superscript"/>
                <w:lang w:val="en-US"/>
              </w:rPr>
              <w:t>2</w:t>
            </w:r>
            <w:r>
              <w:rPr>
                <w:sz w:val="28"/>
                <w:lang w:val="en-US"/>
              </w:rPr>
              <w:t>2p</w:t>
            </w:r>
            <w:r>
              <w:rPr>
                <w:sz w:val="28"/>
                <w:vertAlign w:val="superscript"/>
                <w:lang w:val="en-US"/>
              </w:rPr>
              <w:t>6</w:t>
            </w:r>
          </w:p>
          <w:p>
            <w:pPr>
              <w:pStyle w:val="Normal"/>
              <w:jc w:val="both"/>
              <w:rPr>
                <w:position w:val="-3"/>
                <w:sz w:val="28"/>
                <w:lang w:val="en-US" w:eastAsia="en-US"/>
              </w:rPr>
            </w:pPr>
            <w:r>
              <w:rPr>
                <w:position w:val="-3"/>
                <w:sz w:val="28"/>
                <w:lang w:val="en-US" w:eastAsia="en-US"/>
              </w:rPr>
              <mc:AlternateContent>
                <mc:Choice Requires="wps">
                  <w:drawing>
                    <wp:anchor behindDoc="0" distT="0" distB="0" distL="114935" distR="114935" simplePos="0" locked="0" layoutInCell="1" allowOverlap="1" relativeHeight="366">
                      <wp:simplePos x="0" y="0"/>
                      <wp:positionH relativeFrom="column">
                        <wp:posOffset>604520</wp:posOffset>
                      </wp:positionH>
                      <wp:positionV relativeFrom="paragraph">
                        <wp:posOffset>-149860</wp:posOffset>
                      </wp:positionV>
                      <wp:extent cx="153035" cy="457835"/>
                      <wp:effectExtent l="0" t="0" r="0" b="0"/>
                      <wp:wrapNone/>
                      <wp:docPr id="44" name=""/>
                      <a:graphic xmlns:a="http://schemas.openxmlformats.org/drawingml/2006/main">
                        <a:graphicData uri="http://schemas.microsoft.com/office/word/2010/wordprocessingShape">
                          <wps:wsp>
                            <wps:cNvSpPr/>
                            <wps:spPr>
                              <a:xfrm rot="5400000">
                                <a:off x="0" y="0"/>
                                <a:ext cx="152280" cy="457200"/>
                              </a:xfrm>
                              <a:custGeom>
                                <a:avLst/>
                                <a:gdLst/>
                                <a:ahLst/>
                                <a:rect l="0" t="0" r="r" b="b"/>
                                <a:pathLst>
                                  <a:path w="242" h="722">
                                    <a:moveTo>
                                      <a:pt x="0" y="0"/>
                                    </a:moveTo>
                                    <a:cubicBezTo>
                                      <a:pt x="60" y="0"/>
                                      <a:pt x="120" y="30"/>
                                      <a:pt x="120" y="60"/>
                                    </a:cubicBezTo>
                                    <a:lnTo>
                                      <a:pt x="120" y="300"/>
                                    </a:lnTo>
                                    <a:cubicBezTo>
                                      <a:pt x="120" y="330"/>
                                      <a:pt x="180" y="360"/>
                                      <a:pt x="241" y="360"/>
                                    </a:cubicBezTo>
                                    <a:cubicBezTo>
                                      <a:pt x="180" y="360"/>
                                      <a:pt x="120" y="390"/>
                                      <a:pt x="120" y="420"/>
                                    </a:cubicBezTo>
                                    <a:lnTo>
                                      <a:pt x="120" y="660"/>
                                    </a:lnTo>
                                    <a:cubicBezTo>
                                      <a:pt x="120" y="690"/>
                                      <a:pt x="60" y="721"/>
                                      <a:pt x="0" y="721"/>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type id="shapetype_88" coordsize="21600,21600" o:spt="88" adj="10800,1800" path="m,qx@13@14l10800@5qy@15@16qx@17@18l10800@6qy@19@20xnsem,qx@13@14l10800@5qy@15@16qx@17@18l10800@6qy@19@20nfe">
                      <v:stroke joinstyle="miter"/>
                      <v:formulas>
                        <v:f eqn="val #0"/>
                        <v:f eqn="sum 21600 0 @0"/>
                        <v:f eqn="min @1 @0"/>
                        <v:f eqn="prod @2 1 2"/>
                        <v:f eqn="val #1"/>
                        <v:f eqn="sum @0 0 @4"/>
                        <v:f eqn="sum height 0 @4"/>
                        <v:f eqn="sumangle 0 45 0"/>
                        <v:f eqn="cos 10800 @7"/>
                        <v:f eqn="sin @4 @7"/>
                        <v:f eqn="sum 0 @8 0"/>
                        <v:f eqn="sum @4 0 @9"/>
                        <v:f eqn="sum height @9 @4"/>
                        <v:f eqn="sum 10800 0 0"/>
                        <v:f eqn="sum @4 0 0"/>
                        <v:f eqn="sum 10800 10800 0"/>
                        <v:f eqn="sum @4 @5 0"/>
                        <v:f eqn="sum 0 @15 10800"/>
                        <v:f eqn="sum @4 @16 0"/>
                        <v:f eqn="sum 0 10800 10800"/>
                        <v:f eqn="sum @4 @6 0"/>
                      </v:formulas>
                      <v:path gradientshapeok="t" o:connecttype="rect" textboxrect="0,@11,@10,@12"/>
                      <v:handles>
                        <v:h position="10800,@4"/>
                        <v:h position="21600,@0"/>
                      </v:handles>
                    </v:shapetype>
                    <v:shape id="shape_0" stroked="t" style="position:absolute;margin-left:47.6pt;margin-top:-11.8pt;width:11.95pt;height:35.95pt;rotation:90" type="shapetype_88">
                      <w10:wrap type="none"/>
                      <v:fill o:detectmouseclick="t" on="false"/>
                      <v:stroke color="black" weight="9360" joinstyle="miter" endcap="square"/>
                    </v:shape>
                  </w:pict>
                </mc:Fallback>
              </mc:AlternateContent>
            </w:r>
          </w:p>
          <w:p>
            <w:pPr>
              <w:pStyle w:val="Normal"/>
              <w:jc w:val="both"/>
              <w:rPr/>
            </w:pPr>
            <w:r>
              <w:rPr>
                <w:position w:val="-3"/>
                <w:sz w:val="28"/>
              </w:rPr>
              <w:t xml:space="preserve">              </w:t>
            </w:r>
            <w:r>
              <w:rPr>
                <w:position w:val="-3"/>
                <w:sz w:val="28"/>
                <w:lang w:val="en-US"/>
              </w:rPr>
              <w:t>8</w:t>
            </w:r>
          </w:p>
        </w:tc>
        <w:tc>
          <w:tcPr>
            <w:tcW w:w="3115" w:type="dxa"/>
            <w:tcBorders/>
            <w:shd w:fill="auto" w:val="clear"/>
            <w:vAlign w:val="center"/>
          </w:tcPr>
          <w:p>
            <w:pPr>
              <w:pStyle w:val="Normal"/>
              <w:jc w:val="both"/>
              <w:rPr>
                <w:sz w:val="28"/>
              </w:rPr>
            </w:pPr>
            <w:r>
              <w:rPr>
                <w:sz w:val="28"/>
              </w:rPr>
              <w:t xml:space="preserve">           </w:t>
            </w:r>
            <w:r>
              <w:rPr>
                <w:sz w:val="28"/>
              </w:rPr>
              <w:t>3</w:t>
            </w:r>
            <w:r>
              <w:rPr>
                <w:sz w:val="28"/>
                <w:lang w:val="en-US"/>
              </w:rPr>
              <w:t>s</w:t>
            </w:r>
            <w:r>
              <w:rPr>
                <w:sz w:val="28"/>
                <w:vertAlign w:val="superscript"/>
              </w:rPr>
              <w:t>2</w:t>
            </w:r>
            <w:r>
              <w:rPr>
                <w:sz w:val="28"/>
              </w:rPr>
              <w:t>3</w:t>
            </w:r>
            <w:r>
              <w:rPr>
                <w:sz w:val="28"/>
                <w:lang w:val="en-US"/>
              </w:rPr>
              <w:t>p</w:t>
            </w:r>
            <w:r>
              <w:rPr>
                <w:sz w:val="28"/>
                <w:vertAlign w:val="superscript"/>
              </w:rPr>
              <w:t>6</w:t>
            </w:r>
            <w:r>
              <w:rPr>
                <w:sz w:val="28"/>
              </w:rPr>
              <w:t>3</w:t>
            </w:r>
            <w:r>
              <w:rPr>
                <w:sz w:val="28"/>
                <w:lang w:val="en-US"/>
              </w:rPr>
              <w:t>d</w:t>
            </w:r>
            <w:r>
              <w:rPr>
                <w:sz w:val="28"/>
              </w:rPr>
              <w:t xml:space="preserve"> </w:t>
            </w:r>
            <w:r>
              <w:rPr>
                <w:sz w:val="28"/>
                <w:vertAlign w:val="superscript"/>
              </w:rPr>
              <w:t>5</w:t>
            </w:r>
          </w:p>
          <w:p>
            <w:pPr>
              <w:pStyle w:val="Normal"/>
              <w:jc w:val="both"/>
              <w:rPr>
                <w:sz w:val="28"/>
                <w:lang w:val="en-US" w:eastAsia="en-US"/>
              </w:rPr>
            </w:pPr>
            <w:r>
              <w:rPr>
                <w:sz w:val="28"/>
                <w:lang w:val="en-US" w:eastAsia="en-US"/>
              </w:rPr>
              <mc:AlternateContent>
                <mc:Choice Requires="wps">
                  <w:drawing>
                    <wp:anchor behindDoc="0" distT="0" distB="0" distL="114935" distR="114935" simplePos="0" locked="0" layoutInCell="1" allowOverlap="1" relativeHeight="367">
                      <wp:simplePos x="0" y="0"/>
                      <wp:positionH relativeFrom="column">
                        <wp:posOffset>795655</wp:posOffset>
                      </wp:positionH>
                      <wp:positionV relativeFrom="paragraph">
                        <wp:posOffset>-252095</wp:posOffset>
                      </wp:positionV>
                      <wp:extent cx="118745" cy="628015"/>
                      <wp:effectExtent l="0" t="0" r="0" b="0"/>
                      <wp:wrapNone/>
                      <wp:docPr id="45" name=""/>
                      <a:graphic xmlns:a="http://schemas.openxmlformats.org/drawingml/2006/main">
                        <a:graphicData uri="http://schemas.microsoft.com/office/word/2010/wordprocessingShape">
                          <wps:wsp>
                            <wps:cNvSpPr/>
                            <wps:spPr>
                              <a:xfrm rot="5400000">
                                <a:off x="0" y="0"/>
                                <a:ext cx="118080" cy="627480"/>
                              </a:xfrm>
                              <a:custGeom>
                                <a:avLst/>
                                <a:gdLst/>
                                <a:ahLst/>
                                <a:rect l="0" t="0" r="r" b="b"/>
                                <a:pathLst>
                                  <a:path w="188" h="990">
                                    <a:moveTo>
                                      <a:pt x="0" y="0"/>
                                    </a:moveTo>
                                    <a:cubicBezTo>
                                      <a:pt x="46" y="0"/>
                                      <a:pt x="93" y="41"/>
                                      <a:pt x="93" y="82"/>
                                    </a:cubicBezTo>
                                    <a:lnTo>
                                      <a:pt x="93" y="412"/>
                                    </a:lnTo>
                                    <a:cubicBezTo>
                                      <a:pt x="93" y="453"/>
                                      <a:pt x="140" y="494"/>
                                      <a:pt x="187" y="494"/>
                                    </a:cubicBezTo>
                                    <a:cubicBezTo>
                                      <a:pt x="140" y="494"/>
                                      <a:pt x="93" y="535"/>
                                      <a:pt x="93" y="576"/>
                                    </a:cubicBezTo>
                                    <a:lnTo>
                                      <a:pt x="93" y="906"/>
                                    </a:lnTo>
                                    <a:cubicBezTo>
                                      <a:pt x="93" y="947"/>
                                      <a:pt x="46" y="989"/>
                                      <a:pt x="0" y="989"/>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62.65pt;margin-top:-19.85pt;width:9.25pt;height:49.35pt;rotation:90" type="shapetype_88">
                      <w10:wrap type="none"/>
                      <v:fill o:detectmouseclick="t" on="false"/>
                      <v:stroke color="black" weight="9360" joinstyle="miter" endcap="square"/>
                    </v:shape>
                  </w:pict>
                </mc:Fallback>
              </mc:AlternateContent>
            </w:r>
          </w:p>
          <w:p>
            <w:pPr>
              <w:pStyle w:val="Normal"/>
              <w:jc w:val="both"/>
              <w:rPr>
                <w:sz w:val="28"/>
              </w:rPr>
            </w:pPr>
            <w:r>
              <w:rPr>
                <w:sz w:val="28"/>
              </w:rPr>
              <w:t xml:space="preserve">                 </w:t>
            </w:r>
            <w:r>
              <w:rPr>
                <w:sz w:val="28"/>
              </w:rPr>
              <w:t>13</w:t>
            </w:r>
          </w:p>
        </w:tc>
        <w:tc>
          <w:tcPr>
            <w:tcW w:w="2304" w:type="dxa"/>
            <w:tcBorders/>
            <w:shd w:fill="auto" w:val="clear"/>
            <w:vAlign w:val="center"/>
          </w:tcPr>
          <w:p>
            <w:pPr>
              <w:pStyle w:val="Normal"/>
              <w:jc w:val="both"/>
              <w:rPr>
                <w:sz w:val="28"/>
              </w:rPr>
            </w:pPr>
            <w:r>
              <w:rPr>
                <w:sz w:val="28"/>
              </w:rPr>
              <w:t xml:space="preserve">              </w:t>
            </w:r>
            <w:r>
              <w:rPr>
                <w:sz w:val="28"/>
              </w:rPr>
              <w:t>4</w:t>
            </w:r>
            <w:r>
              <w:rPr>
                <w:sz w:val="28"/>
                <w:lang w:val="en-US"/>
              </w:rPr>
              <w:t>s</w:t>
            </w:r>
            <w:r>
              <w:rPr>
                <w:sz w:val="28"/>
                <w:vertAlign w:val="superscript"/>
              </w:rPr>
              <w:t>2</w:t>
            </w:r>
          </w:p>
          <w:p>
            <w:pPr>
              <w:pStyle w:val="Normal"/>
              <w:jc w:val="both"/>
              <w:rPr>
                <w:sz w:val="28"/>
                <w:lang w:val="en-US" w:eastAsia="en-US"/>
              </w:rPr>
            </w:pPr>
            <w:r>
              <w:rPr>
                <w:sz w:val="28"/>
                <w:lang w:val="en-US" w:eastAsia="en-US"/>
              </w:rPr>
              <mc:AlternateContent>
                <mc:Choice Requires="wps">
                  <w:drawing>
                    <wp:anchor behindDoc="0" distT="0" distB="0" distL="114935" distR="114935" simplePos="0" locked="0" layoutInCell="1" allowOverlap="1" relativeHeight="368">
                      <wp:simplePos x="0" y="0"/>
                      <wp:positionH relativeFrom="column">
                        <wp:posOffset>643890</wp:posOffset>
                      </wp:positionH>
                      <wp:positionV relativeFrom="paragraph">
                        <wp:posOffset>-42545</wp:posOffset>
                      </wp:positionV>
                      <wp:extent cx="144780" cy="236855"/>
                      <wp:effectExtent l="0" t="0" r="0" b="0"/>
                      <wp:wrapNone/>
                      <wp:docPr id="46" name=""/>
                      <a:graphic xmlns:a="http://schemas.openxmlformats.org/drawingml/2006/main">
                        <a:graphicData uri="http://schemas.microsoft.com/office/word/2010/wordprocessingShape">
                          <wps:wsp>
                            <wps:cNvSpPr/>
                            <wps:spPr>
                              <a:xfrm rot="5400000">
                                <a:off x="0" y="0"/>
                                <a:ext cx="144000" cy="236160"/>
                              </a:xfrm>
                              <a:custGeom>
                                <a:avLst/>
                                <a:gdLst/>
                                <a:ahLst/>
                                <a:rect l="0" t="0" r="r" b="b"/>
                                <a:pathLst>
                                  <a:path w="229" h="374">
                                    <a:moveTo>
                                      <a:pt x="0" y="0"/>
                                    </a:moveTo>
                                    <a:cubicBezTo>
                                      <a:pt x="57" y="0"/>
                                      <a:pt x="114" y="15"/>
                                      <a:pt x="114" y="31"/>
                                    </a:cubicBezTo>
                                    <a:lnTo>
                                      <a:pt x="114" y="155"/>
                                    </a:lnTo>
                                    <a:cubicBezTo>
                                      <a:pt x="114" y="170"/>
                                      <a:pt x="171" y="186"/>
                                      <a:pt x="228" y="186"/>
                                    </a:cubicBezTo>
                                    <a:cubicBezTo>
                                      <a:pt x="171" y="186"/>
                                      <a:pt x="114" y="202"/>
                                      <a:pt x="114" y="217"/>
                                    </a:cubicBezTo>
                                    <a:lnTo>
                                      <a:pt x="114" y="341"/>
                                    </a:lnTo>
                                    <a:cubicBezTo>
                                      <a:pt x="114" y="357"/>
                                      <a:pt x="57" y="373"/>
                                      <a:pt x="0" y="373"/>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50.7pt;margin-top:-3.35pt;width:11.3pt;height:18.55pt;rotation:90" type="shapetype_88">
                      <w10:wrap type="none"/>
                      <v:fill o:detectmouseclick="t" on="false"/>
                      <v:stroke color="black" weight="9360" joinstyle="miter" endcap="square"/>
                    </v:shape>
                  </w:pict>
                </mc:Fallback>
              </mc:AlternateContent>
            </w:r>
          </w:p>
          <w:p>
            <w:pPr>
              <w:pStyle w:val="Normal"/>
              <w:jc w:val="both"/>
              <w:rPr>
                <w:sz w:val="28"/>
              </w:rPr>
            </w:pPr>
            <w:r>
              <w:rPr>
                <w:sz w:val="28"/>
              </w:rPr>
              <w:t xml:space="preserve">               </w:t>
            </w:r>
            <w:r>
              <w:rPr>
                <w:sz w:val="28"/>
              </w:rPr>
              <w:t>2</w:t>
            </w:r>
          </w:p>
        </w:tc>
      </w:tr>
    </w:tbl>
    <w:p>
      <w:pPr>
        <w:pStyle w:val="Normal"/>
        <w:spacing w:before="80" w:after="80"/>
        <w:ind w:firstLine="708"/>
        <w:jc w:val="both"/>
        <w:rPr>
          <w:sz w:val="28"/>
          <w:lang w:val="en-US"/>
        </w:rPr>
      </w:pPr>
      <w:r>
        <w:rPr>
          <w:sz w:val="28"/>
        </w:rPr>
        <w:t>Электронная формула марганца полностью соответствует положению его в периодической системе: число электронных слоев (энергетических уровней) – 4  равно номеру периода; во внешнем слое 2 электрона, предпоследний слой не завершен, что характерно для металлов побочных подгрупп; общее количество подвижных, валентных электронов (3</w:t>
      </w:r>
      <w:r>
        <w:rPr>
          <w:sz w:val="28"/>
          <w:lang w:val="en-US"/>
        </w:rPr>
        <w:t>d</w:t>
      </w:r>
      <w:r>
        <w:rPr>
          <w:sz w:val="28"/>
          <w:vertAlign w:val="superscript"/>
        </w:rPr>
        <w:t>5</w:t>
      </w:r>
      <w:r>
        <w:rPr>
          <w:sz w:val="28"/>
        </w:rPr>
        <w:t>4</w:t>
      </w:r>
      <w:r>
        <w:rPr>
          <w:sz w:val="28"/>
          <w:lang w:val="en-US"/>
        </w:rPr>
        <w:t>s</w:t>
      </w:r>
      <w:r>
        <w:rPr>
          <w:sz w:val="28"/>
          <w:vertAlign w:val="superscript"/>
        </w:rPr>
        <w:t>2</w:t>
      </w:r>
      <w:r>
        <w:rPr>
          <w:sz w:val="28"/>
        </w:rPr>
        <w:t xml:space="preserve">) – 7  равно номеру группы. </w:t>
      </w:r>
    </w:p>
    <w:p>
      <w:pPr>
        <w:pStyle w:val="Normal"/>
        <w:spacing w:before="80" w:after="80"/>
        <w:ind w:firstLine="708"/>
        <w:jc w:val="both"/>
        <w:rPr/>
      </w:pPr>
      <w:r>
        <w:rPr>
          <w:sz w:val="28"/>
        </w:rPr>
        <w:t>В зависимости от того, какой из энергетических подуровней в атоме –</w:t>
      </w:r>
      <w:r>
        <w:rPr>
          <w:sz w:val="28"/>
          <w:lang w:val="en-US"/>
        </w:rPr>
        <w:t>s</w:t>
      </w:r>
      <w:r>
        <w:rPr>
          <w:sz w:val="28"/>
        </w:rPr>
        <w:t xml:space="preserve">-, </w:t>
      </w:r>
      <w:r>
        <w:rPr>
          <w:sz w:val="28"/>
          <w:lang w:val="en-US"/>
        </w:rPr>
        <w:t>p</w:t>
      </w:r>
      <w:r>
        <w:rPr>
          <w:sz w:val="28"/>
        </w:rPr>
        <w:t xml:space="preserve">-, </w:t>
      </w:r>
      <w:r>
        <w:rPr>
          <w:sz w:val="28"/>
          <w:lang w:val="en-US"/>
        </w:rPr>
        <w:t>d</w:t>
      </w:r>
      <w:r>
        <w:rPr>
          <w:sz w:val="28"/>
        </w:rPr>
        <w:t xml:space="preserve">- или </w:t>
      </w:r>
      <w:r>
        <w:rPr>
          <w:sz w:val="28"/>
          <w:lang w:val="en-US"/>
        </w:rPr>
        <w:t>f</w:t>
      </w:r>
      <w:r>
        <w:rPr>
          <w:sz w:val="28"/>
        </w:rPr>
        <w:t xml:space="preserve">- застраивается в последнюю очередь, все химические элементы подразделяются на электронные семейства: </w:t>
      </w:r>
      <w:r>
        <w:rPr>
          <w:b/>
          <w:sz w:val="28"/>
          <w:lang w:val="en-US"/>
        </w:rPr>
        <w:t>s</w:t>
      </w:r>
      <w:r>
        <w:rPr>
          <w:b/>
          <w:sz w:val="28"/>
        </w:rPr>
        <w:t>-элементы</w:t>
      </w:r>
      <w:r>
        <w:rPr>
          <w:sz w:val="28"/>
        </w:rPr>
        <w:t xml:space="preserve"> (</w:t>
      </w:r>
      <w:r>
        <w:rPr>
          <w:sz w:val="28"/>
          <w:lang w:val="en-US"/>
        </w:rPr>
        <w:t>H</w:t>
      </w:r>
      <w:r>
        <w:rPr>
          <w:sz w:val="28"/>
        </w:rPr>
        <w:t xml:space="preserve">, </w:t>
      </w:r>
      <w:r>
        <w:rPr>
          <w:sz w:val="28"/>
          <w:lang w:val="en-US"/>
        </w:rPr>
        <w:t>He</w:t>
      </w:r>
      <w:r>
        <w:rPr>
          <w:sz w:val="28"/>
        </w:rPr>
        <w:t xml:space="preserve">, щелочные металлы, металлы главной подгруппы 2-й группы периодической системы); </w:t>
      </w:r>
      <w:r>
        <w:rPr>
          <w:b/>
          <w:sz w:val="28"/>
          <w:lang w:val="en-US"/>
        </w:rPr>
        <w:t>p</w:t>
      </w:r>
      <w:r>
        <w:rPr>
          <w:b/>
          <w:sz w:val="28"/>
        </w:rPr>
        <w:t>-элементы</w:t>
      </w:r>
      <w:r>
        <w:rPr>
          <w:sz w:val="28"/>
        </w:rPr>
        <w:t xml:space="preserve"> (элементы главных подгрупп 3, 4, 5, 6, 7, 8-й групп периодической системы); </w:t>
      </w:r>
      <w:r>
        <w:rPr>
          <w:b/>
          <w:sz w:val="28"/>
          <w:lang w:val="en-US"/>
        </w:rPr>
        <w:t>d</w:t>
      </w:r>
      <w:r>
        <w:rPr>
          <w:b/>
          <w:sz w:val="28"/>
        </w:rPr>
        <w:t>-элементы</w:t>
      </w:r>
      <w:r>
        <w:rPr>
          <w:sz w:val="28"/>
        </w:rPr>
        <w:t xml:space="preserve"> (все металлы побочных подгрупп); </w:t>
      </w:r>
      <w:r>
        <w:rPr>
          <w:b/>
          <w:sz w:val="28"/>
          <w:lang w:val="en-US"/>
        </w:rPr>
        <w:t>f</w:t>
      </w:r>
      <w:r>
        <w:rPr>
          <w:b/>
          <w:sz w:val="28"/>
        </w:rPr>
        <w:t>- элементы</w:t>
      </w:r>
      <w:r>
        <w:rPr>
          <w:sz w:val="28"/>
        </w:rPr>
        <w:t xml:space="preserve"> (лантаноиды и актиноиды).</w:t>
      </w:r>
    </w:p>
    <w:p>
      <w:pPr>
        <w:pStyle w:val="Normal"/>
        <w:jc w:val="both"/>
        <w:rPr/>
      </w:pPr>
      <w:r>
        <w:rPr>
          <w:sz w:val="28"/>
        </w:rPr>
        <w:t xml:space="preserve">         </w:t>
      </w:r>
      <w:r>
        <w:rPr>
          <w:sz w:val="28"/>
        </w:rPr>
        <w:t>Электронные структуры атомов являются глубоким теоретическим обоснованием структуры периодической системы, длина периодов (т.е. количество элементов в периодах) непосредственно вытекает из емкости электронных слоев и последовательности возрас</w:t>
      </w:r>
      <w:r>
        <w:rPr/>
        <w:t>тания энергии подуровней:</w:t>
      </w:r>
    </w:p>
    <w:tbl>
      <w:tblPr>
        <w:tblW w:w="9479"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452"/>
        <w:gridCol w:w="1047"/>
        <w:gridCol w:w="1047"/>
        <w:gridCol w:w="1047"/>
        <w:gridCol w:w="1015"/>
        <w:gridCol w:w="1045"/>
        <w:gridCol w:w="1534"/>
        <w:gridCol w:w="1292"/>
      </w:tblGrid>
      <w:tr>
        <w:trPr>
          <w:trHeight w:val="350" w:hRule="atLeast"/>
        </w:trPr>
        <w:tc>
          <w:tcPr>
            <w:tcW w:w="14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right="-55" w:hanging="0"/>
              <w:jc w:val="both"/>
              <w:rPr/>
            </w:pPr>
            <w:r>
              <w:rPr/>
              <w:t>Емкость энергетических подуровней</w:t>
            </w:r>
          </w:p>
        </w:tc>
        <w:tc>
          <w:tcPr>
            <w:tcW w:w="104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right="-108" w:hanging="0"/>
              <w:jc w:val="both"/>
              <w:rPr>
                <w:lang w:val="en-US"/>
              </w:rPr>
            </w:pPr>
            <w:r>
              <w:rPr>
                <w:lang w:val="en-US"/>
              </w:rPr>
              <w:t>1s</w:t>
            </w:r>
            <w:r>
              <w:rPr>
                <w:vertAlign w:val="superscript"/>
                <w:lang w:val="en-US"/>
              </w:rPr>
              <w:t>2</w:t>
            </w:r>
          </w:p>
        </w:tc>
        <w:tc>
          <w:tcPr>
            <w:tcW w:w="104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right="-36" w:hanging="0"/>
              <w:jc w:val="both"/>
              <w:rPr>
                <w:lang w:val="en-US"/>
              </w:rPr>
            </w:pPr>
            <w:r>
              <w:rPr>
                <w:lang w:val="en-US"/>
              </w:rPr>
              <w:t>2s</w:t>
            </w:r>
            <w:r>
              <w:rPr>
                <w:vertAlign w:val="superscript"/>
                <w:lang w:val="en-US"/>
              </w:rPr>
              <w:t>2</w:t>
            </w:r>
            <w:r>
              <w:rPr>
                <w:lang w:val="en-US"/>
              </w:rPr>
              <w:t>2p</w:t>
            </w:r>
            <w:r>
              <w:rPr>
                <w:vertAlign w:val="superscript"/>
                <w:lang w:val="en-US"/>
              </w:rPr>
              <w:t>6</w:t>
            </w:r>
          </w:p>
        </w:tc>
        <w:tc>
          <w:tcPr>
            <w:tcW w:w="104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right="-51" w:hanging="0"/>
              <w:jc w:val="both"/>
              <w:rPr>
                <w:lang w:val="en-US"/>
              </w:rPr>
            </w:pPr>
            <w:r>
              <w:rPr>
                <w:lang w:val="en-US"/>
              </w:rPr>
              <w:t>3s</w:t>
            </w:r>
            <w:r>
              <w:rPr>
                <w:vertAlign w:val="superscript"/>
                <w:lang w:val="en-US"/>
              </w:rPr>
              <w:t>2</w:t>
            </w:r>
            <w:r>
              <w:rPr>
                <w:lang w:val="en-US"/>
              </w:rPr>
              <w:t>3p</w:t>
            </w:r>
            <w:r>
              <w:rPr>
                <w:vertAlign w:val="superscript"/>
                <w:lang w:val="en-US"/>
              </w:rPr>
              <w:t>6</w:t>
            </w:r>
          </w:p>
        </w:tc>
        <w:tc>
          <w:tcPr>
            <w:tcW w:w="101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pPr>
            <w:r>
              <w:rPr>
                <w:lang w:val="en-US"/>
              </w:rPr>
              <w:t>4s</w:t>
            </w:r>
            <w:r>
              <w:rPr>
                <w:vertAlign w:val="superscript"/>
                <w:lang w:val="en-US"/>
              </w:rPr>
              <w:t>2</w:t>
            </w:r>
            <w:r>
              <w:rPr>
                <w:lang w:val="en-US"/>
              </w:rPr>
              <w:t>3d</w:t>
            </w:r>
            <w:r>
              <w:rPr>
                <w:vertAlign w:val="superscript"/>
                <w:lang w:val="en-US"/>
              </w:rPr>
              <w:t>10</w:t>
            </w:r>
          </w:p>
          <w:p>
            <w:pPr>
              <w:pStyle w:val="Normal"/>
              <w:jc w:val="both"/>
              <w:rPr>
                <w:lang w:val="en-US"/>
              </w:rPr>
            </w:pPr>
            <w:r>
              <w:rPr>
                <w:lang w:val="en-US"/>
              </w:rPr>
              <w:t>4p</w:t>
            </w:r>
            <w:r>
              <w:rPr>
                <w:vertAlign w:val="superscript"/>
                <w:lang w:val="en-US"/>
              </w:rPr>
              <w:t>6</w:t>
            </w:r>
          </w:p>
        </w:tc>
        <w:tc>
          <w:tcPr>
            <w:tcW w:w="104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pPr>
            <w:r>
              <w:rPr>
                <w:lang w:val="en-US"/>
              </w:rPr>
              <w:t>5s</w:t>
            </w:r>
            <w:r>
              <w:rPr>
                <w:vertAlign w:val="superscript"/>
                <w:lang w:val="en-US"/>
              </w:rPr>
              <w:t>2</w:t>
            </w:r>
            <w:r>
              <w:rPr>
                <w:lang w:val="en-US"/>
              </w:rPr>
              <w:t>4d</w:t>
            </w:r>
            <w:r>
              <w:rPr>
                <w:vertAlign w:val="superscript"/>
                <w:lang w:val="en-US"/>
              </w:rPr>
              <w:t>10</w:t>
            </w:r>
          </w:p>
          <w:p>
            <w:pPr>
              <w:pStyle w:val="Normal"/>
              <w:jc w:val="both"/>
              <w:rPr>
                <w:lang w:val="en-US"/>
              </w:rPr>
            </w:pPr>
            <w:r>
              <w:rPr>
                <w:lang w:val="en-US"/>
              </w:rPr>
              <w:t>5p</w:t>
            </w:r>
            <w:r>
              <w:rPr>
                <w:vertAlign w:val="superscript"/>
                <w:lang w:val="en-US"/>
              </w:rPr>
              <w:t>6</w:t>
            </w:r>
          </w:p>
        </w:tc>
        <w:tc>
          <w:tcPr>
            <w:tcW w:w="153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left="-77" w:right="-188" w:hanging="0"/>
              <w:jc w:val="both"/>
              <w:rPr/>
            </w:pPr>
            <w:r>
              <w:rPr/>
              <w:t>6</w:t>
            </w:r>
            <w:r>
              <w:rPr>
                <w:lang w:val="en-US"/>
              </w:rPr>
              <w:t>s</w:t>
            </w:r>
            <w:r>
              <w:rPr>
                <w:vertAlign w:val="superscript"/>
              </w:rPr>
              <w:t>2</w:t>
            </w:r>
            <w:r>
              <w:rPr/>
              <w:t>4</w:t>
            </w:r>
            <w:r>
              <w:rPr>
                <w:lang w:val="en-US"/>
              </w:rPr>
              <w:t>f</w:t>
            </w:r>
            <w:r>
              <w:rPr>
                <w:vertAlign w:val="superscript"/>
              </w:rPr>
              <w:t>14</w:t>
            </w:r>
            <w:r>
              <w:rPr/>
              <w:t>5</w:t>
            </w:r>
            <w:r>
              <w:rPr>
                <w:lang w:val="en-US"/>
              </w:rPr>
              <w:t>d</w:t>
            </w:r>
            <w:r>
              <w:rPr>
                <w:vertAlign w:val="superscript"/>
              </w:rPr>
              <w:t>10</w:t>
            </w:r>
            <w:r>
              <w:rPr/>
              <w:t>6</w:t>
            </w:r>
            <w:r>
              <w:rPr>
                <w:lang w:val="en-US"/>
              </w:rPr>
              <w:t>p</w:t>
            </w:r>
            <w:r>
              <w:rPr>
                <w:vertAlign w:val="superscript"/>
              </w:rPr>
              <w:t>6</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ind w:right="-179" w:hanging="0"/>
              <w:jc w:val="both"/>
              <w:rPr/>
            </w:pPr>
            <w:r>
              <w:rPr/>
              <w:t>7</w:t>
            </w:r>
            <w:r>
              <w:rPr>
                <w:lang w:val="en-US"/>
              </w:rPr>
              <w:t>s</w:t>
            </w:r>
            <w:r>
              <w:rPr>
                <w:vertAlign w:val="superscript"/>
              </w:rPr>
              <w:t>2</w:t>
            </w:r>
            <w:r>
              <w:rPr/>
              <w:t>5</w:t>
            </w:r>
            <w:r>
              <w:rPr>
                <w:lang w:val="en-US"/>
              </w:rPr>
              <w:t>f</w:t>
            </w:r>
            <w:r>
              <w:rPr>
                <w:vertAlign w:val="superscript"/>
              </w:rPr>
              <w:t>14</w:t>
            </w:r>
            <w:r>
              <w:rPr/>
              <w:t>6</w:t>
            </w:r>
            <w:r>
              <w:rPr>
                <w:lang w:val="en-US"/>
              </w:rPr>
              <w:t>d</w:t>
            </w:r>
            <w:r>
              <w:rPr>
                <w:vertAlign w:val="superscript"/>
              </w:rPr>
              <w:t>5</w:t>
            </w:r>
          </w:p>
        </w:tc>
      </w:tr>
      <w:tr>
        <w:trPr>
          <w:trHeight w:val="561" w:hRule="atLeast"/>
        </w:trPr>
        <w:tc>
          <w:tcPr>
            <w:tcW w:w="14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rPr/>
            </w:pPr>
            <w:r>
              <w:rPr/>
              <w:t>Количество элементов в периодах</w:t>
            </w:r>
          </w:p>
        </w:tc>
        <w:tc>
          <w:tcPr>
            <w:tcW w:w="104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rPr/>
            </w:pPr>
            <w:r>
              <w:rPr/>
              <w:t>2</w:t>
            </w:r>
          </w:p>
          <w:p>
            <w:pPr>
              <w:pStyle w:val="Normal"/>
              <w:rPr/>
            </w:pPr>
            <w:r>
              <w:rPr>
                <w:lang w:val="en-US"/>
              </w:rPr>
              <w:t>I</w:t>
            </w:r>
            <w:r>
              <w:rPr/>
              <w:t xml:space="preserve"> период</w:t>
            </w:r>
          </w:p>
        </w:tc>
        <w:tc>
          <w:tcPr>
            <w:tcW w:w="104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rPr/>
            </w:pPr>
            <w:r>
              <w:rPr/>
              <w:t>8</w:t>
            </w:r>
          </w:p>
          <w:p>
            <w:pPr>
              <w:pStyle w:val="Normal"/>
              <w:rPr/>
            </w:pPr>
            <w:r>
              <w:rPr>
                <w:lang w:val="en-US"/>
              </w:rPr>
              <w:t>II</w:t>
            </w:r>
            <w:r>
              <w:rPr/>
              <w:t xml:space="preserve"> период</w:t>
            </w:r>
          </w:p>
        </w:tc>
        <w:tc>
          <w:tcPr>
            <w:tcW w:w="104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rPr/>
            </w:pPr>
            <w:r>
              <w:rPr/>
              <w:t>8</w:t>
            </w:r>
          </w:p>
          <w:p>
            <w:pPr>
              <w:pStyle w:val="Normal"/>
              <w:rPr/>
            </w:pPr>
            <w:r>
              <w:rPr>
                <w:lang w:val="en-US"/>
              </w:rPr>
              <w:t>III</w:t>
            </w:r>
            <w:r>
              <w:rPr/>
              <w:t xml:space="preserve"> период</w:t>
            </w:r>
          </w:p>
        </w:tc>
        <w:tc>
          <w:tcPr>
            <w:tcW w:w="101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right="-145" w:hanging="0"/>
              <w:rPr/>
            </w:pPr>
            <w:r>
              <w:rPr/>
              <w:t>18</w:t>
            </w:r>
          </w:p>
          <w:p>
            <w:pPr>
              <w:pStyle w:val="Normal"/>
              <w:ind w:right="-145" w:hanging="0"/>
              <w:rPr/>
            </w:pPr>
            <w:r>
              <w:rPr>
                <w:lang w:val="en-US"/>
              </w:rPr>
              <w:t>IV</w:t>
            </w:r>
            <w:r>
              <w:rPr/>
              <w:t xml:space="preserve"> период</w:t>
            </w:r>
          </w:p>
        </w:tc>
        <w:tc>
          <w:tcPr>
            <w:tcW w:w="104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rPr/>
            </w:pPr>
            <w:r>
              <w:rPr/>
              <w:t>18</w:t>
            </w:r>
          </w:p>
          <w:p>
            <w:pPr>
              <w:pStyle w:val="Normal"/>
              <w:rPr/>
            </w:pPr>
            <w:r>
              <w:rPr>
                <w:lang w:val="en-US"/>
              </w:rPr>
              <w:t>V</w:t>
            </w:r>
            <w:r>
              <w:rPr/>
              <w:t xml:space="preserve"> период</w:t>
            </w:r>
          </w:p>
        </w:tc>
        <w:tc>
          <w:tcPr>
            <w:tcW w:w="153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rPr/>
            </w:pPr>
            <w:r>
              <w:rPr/>
              <w:t>32</w:t>
            </w:r>
          </w:p>
          <w:p>
            <w:pPr>
              <w:pStyle w:val="Normal"/>
              <w:rPr/>
            </w:pPr>
            <w:r>
              <w:rPr>
                <w:lang w:val="en-US"/>
              </w:rPr>
              <w:t>VI</w:t>
            </w:r>
            <w:r>
              <w:rPr/>
              <w:t xml:space="preserve"> период</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rPr/>
            </w:pPr>
            <w:r>
              <w:rPr>
                <w:lang w:val="en-US"/>
              </w:rPr>
              <w:t>VII</w:t>
            </w:r>
            <w:r>
              <w:rPr/>
              <w:t xml:space="preserve"> период</w:t>
            </w:r>
          </w:p>
          <w:p>
            <w:pPr>
              <w:pStyle w:val="Normal"/>
              <w:rPr/>
            </w:pPr>
            <w:r>
              <w:rPr/>
              <w:t>незаконченный</w:t>
            </w:r>
          </w:p>
        </w:tc>
      </w:tr>
    </w:tbl>
    <w:p>
      <w:pPr>
        <w:pStyle w:val="Normal"/>
        <w:spacing w:before="80" w:after="80"/>
        <w:ind w:firstLine="708"/>
        <w:jc w:val="both"/>
        <w:rPr>
          <w:sz w:val="28"/>
          <w:lang w:val="en-US"/>
        </w:rPr>
      </w:pPr>
      <w:r>
        <w:rPr>
          <w:sz w:val="28"/>
          <w:lang w:val="en-US"/>
        </w:rPr>
      </w:r>
    </w:p>
    <w:p>
      <w:pPr>
        <w:pStyle w:val="Normal"/>
        <w:spacing w:before="80" w:after="80"/>
        <w:ind w:firstLine="708"/>
        <w:jc w:val="both"/>
        <w:rPr/>
      </w:pPr>
      <w:r>
        <w:rPr>
          <w:sz w:val="28"/>
        </w:rPr>
        <w:t xml:space="preserve">Каждый период начинается </w:t>
      </w:r>
      <w:r>
        <w:rPr>
          <w:sz w:val="28"/>
          <w:lang w:val="en-US"/>
        </w:rPr>
        <w:t>s</w:t>
      </w:r>
      <w:r>
        <w:rPr>
          <w:sz w:val="28"/>
        </w:rPr>
        <w:t xml:space="preserve">-элементом со структурой внешнего слоя </w:t>
      </w:r>
      <w:r>
        <w:rPr>
          <w:sz w:val="28"/>
          <w:lang w:val="en-US"/>
        </w:rPr>
        <w:t>s</w:t>
      </w:r>
      <w:r>
        <w:rPr>
          <w:sz w:val="28"/>
          <w:vertAlign w:val="superscript"/>
        </w:rPr>
        <w:t>1</w:t>
      </w:r>
      <w:r>
        <w:rPr>
          <w:sz w:val="28"/>
        </w:rPr>
        <w:t xml:space="preserve"> (щелочной металл) и заканчивается </w:t>
      </w:r>
      <w:r>
        <w:rPr>
          <w:sz w:val="28"/>
          <w:lang w:val="en-US"/>
        </w:rPr>
        <w:t>p</w:t>
      </w:r>
      <w:r>
        <w:rPr>
          <w:sz w:val="28"/>
        </w:rPr>
        <w:t>-элементом со структурой внешнего слоя …</w:t>
      </w:r>
      <w:r>
        <w:rPr>
          <w:sz w:val="28"/>
          <w:lang w:val="en-US"/>
        </w:rPr>
        <w:t>s</w:t>
      </w:r>
      <w:r>
        <w:rPr>
          <w:sz w:val="28"/>
          <w:vertAlign w:val="superscript"/>
        </w:rPr>
        <w:t>2</w:t>
      </w:r>
      <w:r>
        <w:rPr>
          <w:sz w:val="28"/>
          <w:lang w:val="en-US"/>
        </w:rPr>
        <w:t>p</w:t>
      </w:r>
      <w:r>
        <w:rPr>
          <w:sz w:val="28"/>
          <w:vertAlign w:val="superscript"/>
        </w:rPr>
        <w:t>6</w:t>
      </w:r>
      <w:r>
        <w:rPr>
          <w:sz w:val="28"/>
        </w:rPr>
        <w:t xml:space="preserve"> (инертный газ). </w:t>
      </w:r>
      <w:r>
        <w:rPr>
          <w:sz w:val="28"/>
          <w:lang w:val="en-US"/>
        </w:rPr>
        <w:t>I</w:t>
      </w:r>
      <w:r>
        <w:rPr>
          <w:sz w:val="28"/>
        </w:rPr>
        <w:t xml:space="preserve">-й период содержит только два </w:t>
      </w:r>
      <w:r>
        <w:rPr>
          <w:sz w:val="28"/>
          <w:lang w:val="en-US"/>
        </w:rPr>
        <w:t>s</w:t>
      </w:r>
      <w:r>
        <w:rPr>
          <w:sz w:val="28"/>
        </w:rPr>
        <w:t>-элемента (</w:t>
      </w:r>
      <w:r>
        <w:rPr>
          <w:sz w:val="28"/>
          <w:lang w:val="en-US"/>
        </w:rPr>
        <w:t>H</w:t>
      </w:r>
      <w:r>
        <w:rPr>
          <w:sz w:val="28"/>
        </w:rPr>
        <w:t xml:space="preserve"> и </w:t>
      </w:r>
      <w:r>
        <w:rPr>
          <w:sz w:val="28"/>
          <w:lang w:val="en-US"/>
        </w:rPr>
        <w:t>He</w:t>
      </w:r>
      <w:r>
        <w:rPr>
          <w:sz w:val="28"/>
        </w:rPr>
        <w:t xml:space="preserve">), </w:t>
      </w:r>
      <w:r>
        <w:rPr>
          <w:sz w:val="28"/>
          <w:lang w:val="en-US"/>
        </w:rPr>
        <w:t>II</w:t>
      </w:r>
      <w:r>
        <w:rPr>
          <w:sz w:val="28"/>
        </w:rPr>
        <w:t xml:space="preserve">-й и </w:t>
      </w:r>
      <w:r>
        <w:rPr>
          <w:sz w:val="28"/>
          <w:lang w:val="en-US"/>
        </w:rPr>
        <w:t>III</w:t>
      </w:r>
      <w:r>
        <w:rPr>
          <w:sz w:val="28"/>
        </w:rPr>
        <w:t xml:space="preserve">-й малые периоды содержат по два </w:t>
      </w:r>
      <w:r>
        <w:rPr>
          <w:sz w:val="28"/>
          <w:lang w:val="en-US"/>
        </w:rPr>
        <w:t>s</w:t>
      </w:r>
      <w:r>
        <w:rPr>
          <w:sz w:val="28"/>
        </w:rPr>
        <w:t xml:space="preserve">-элемента и шесть </w:t>
      </w:r>
      <w:r>
        <w:rPr>
          <w:sz w:val="28"/>
          <w:lang w:val="en-US"/>
        </w:rPr>
        <w:t>p</w:t>
      </w:r>
      <w:r>
        <w:rPr>
          <w:sz w:val="28"/>
        </w:rPr>
        <w:t xml:space="preserve">-элемента. В </w:t>
      </w:r>
      <w:r>
        <w:rPr>
          <w:sz w:val="28"/>
          <w:lang w:val="en-US"/>
        </w:rPr>
        <w:t>IV</w:t>
      </w:r>
      <w:r>
        <w:rPr>
          <w:sz w:val="28"/>
        </w:rPr>
        <w:t xml:space="preserve">-м и </w:t>
      </w:r>
      <w:r>
        <w:rPr>
          <w:sz w:val="28"/>
          <w:lang w:val="en-US"/>
        </w:rPr>
        <w:t>V</w:t>
      </w:r>
      <w:r>
        <w:rPr>
          <w:sz w:val="28"/>
        </w:rPr>
        <w:t xml:space="preserve">-м больших периодах между </w:t>
      </w:r>
      <w:r>
        <w:rPr>
          <w:sz w:val="28"/>
          <w:lang w:val="en-US"/>
        </w:rPr>
        <w:t>s</w:t>
      </w:r>
      <w:r>
        <w:rPr>
          <w:sz w:val="28"/>
        </w:rPr>
        <w:t xml:space="preserve">- и </w:t>
      </w:r>
      <w:r>
        <w:rPr>
          <w:sz w:val="28"/>
          <w:lang w:val="en-US"/>
        </w:rPr>
        <w:t>p</w:t>
      </w:r>
      <w:r>
        <w:rPr>
          <w:sz w:val="28"/>
        </w:rPr>
        <w:t xml:space="preserve">-элементами «вклиниваются» по 10 </w:t>
      </w:r>
      <w:r>
        <w:rPr>
          <w:sz w:val="28"/>
          <w:lang w:val="en-US"/>
        </w:rPr>
        <w:t>d</w:t>
      </w:r>
      <w:r>
        <w:rPr>
          <w:sz w:val="28"/>
        </w:rPr>
        <w:t xml:space="preserve">-элементов – переходных металлов, выделенных в побочные подгруппы. В </w:t>
      </w:r>
      <w:r>
        <w:rPr>
          <w:sz w:val="28"/>
          <w:lang w:val="en-US"/>
        </w:rPr>
        <w:t>VI</w:t>
      </w:r>
      <w:r>
        <w:rPr>
          <w:sz w:val="28"/>
        </w:rPr>
        <w:t xml:space="preserve"> и </w:t>
      </w:r>
      <w:r>
        <w:rPr>
          <w:sz w:val="28"/>
          <w:lang w:val="en-US"/>
        </w:rPr>
        <w:t>VII</w:t>
      </w:r>
      <w:r>
        <w:rPr>
          <w:sz w:val="28"/>
        </w:rPr>
        <w:t xml:space="preserve"> периодах к аналогичной структуре добавляется еще по 14 </w:t>
      </w:r>
      <w:r>
        <w:rPr>
          <w:sz w:val="28"/>
          <w:lang w:val="en-US"/>
        </w:rPr>
        <w:t>f</w:t>
      </w:r>
      <w:r>
        <w:rPr>
          <w:sz w:val="28"/>
        </w:rPr>
        <w:t>-элементов, по свойствам близких соответственно лантану и актинию и выделенных в виде подгрупп лантаноидов и актиноидов.</w:t>
      </w:r>
    </w:p>
    <w:p>
      <w:pPr>
        <w:pStyle w:val="Normal"/>
        <w:spacing w:before="80" w:after="80"/>
        <w:ind w:firstLine="709"/>
        <w:jc w:val="both"/>
        <w:rPr>
          <w:sz w:val="28"/>
        </w:rPr>
      </w:pPr>
      <w:r>
        <w:rPr>
          <w:sz w:val="28"/>
        </w:rPr>
        <w:t xml:space="preserve">При изучении электронных структур атомов обратите внимание на их графическое изображение, например: </w:t>
      </w:r>
    </w:p>
    <w:p>
      <w:pPr>
        <w:pStyle w:val="Normal"/>
        <w:spacing w:before="120" w:after="120"/>
        <w:ind w:firstLine="454"/>
        <w:jc w:val="both"/>
        <w:rPr>
          <w:sz w:val="28"/>
          <w:lang w:val="en-US"/>
        </w:rPr>
      </w:pPr>
      <w:r>
        <w:rPr>
          <w:sz w:val="28"/>
          <w:vertAlign w:val="subscript"/>
          <w:lang w:val="en-US"/>
        </w:rPr>
        <w:t>13</w:t>
      </w:r>
      <w:r>
        <w:rPr>
          <w:sz w:val="28"/>
        </w:rPr>
        <w:t>А</w:t>
      </w:r>
      <w:r>
        <w:rPr>
          <w:sz w:val="28"/>
          <w:lang w:val="en-US"/>
        </w:rPr>
        <w:t>l       1s</w:t>
      </w:r>
      <w:r>
        <w:rPr>
          <w:sz w:val="28"/>
          <w:vertAlign w:val="superscript"/>
          <w:lang w:val="en-US"/>
        </w:rPr>
        <w:t xml:space="preserve">2 </w:t>
      </w:r>
      <w:r>
        <w:rPr>
          <w:sz w:val="28"/>
          <w:lang w:val="en-US"/>
        </w:rPr>
        <w:t>2s</w:t>
      </w:r>
      <w:r>
        <w:rPr>
          <w:sz w:val="28"/>
          <w:vertAlign w:val="superscript"/>
          <w:lang w:val="en-US"/>
        </w:rPr>
        <w:t xml:space="preserve">2 </w:t>
      </w:r>
      <w:r>
        <w:rPr>
          <w:sz w:val="28"/>
          <w:lang w:val="en-US"/>
        </w:rPr>
        <w:t>2p</w:t>
      </w:r>
      <w:r>
        <w:rPr>
          <w:sz w:val="28"/>
          <w:vertAlign w:val="superscript"/>
          <w:lang w:val="en-US"/>
        </w:rPr>
        <w:t>6</w:t>
      </w:r>
      <w:r>
        <w:rPr>
          <w:sz w:val="28"/>
          <w:lang w:val="en-US"/>
        </w:rPr>
        <w:t xml:space="preserve"> 3s</w:t>
      </w:r>
      <w:r>
        <w:rPr>
          <w:sz w:val="28"/>
          <w:vertAlign w:val="superscript"/>
          <w:lang w:val="en-US"/>
        </w:rPr>
        <w:t xml:space="preserve">2 </w:t>
      </w:r>
      <w:r>
        <w:rPr>
          <w:sz w:val="28"/>
          <w:lang w:val="en-US"/>
        </w:rPr>
        <w:t>3p</w:t>
      </w:r>
      <w:r>
        <w:rPr>
          <w:sz w:val="28"/>
          <w:vertAlign w:val="superscript"/>
          <w:lang w:val="en-US"/>
        </w:rPr>
        <w:t>1</w:t>
      </w:r>
    </w:p>
    <w:p>
      <w:pPr>
        <w:pStyle w:val="Normal"/>
        <w:spacing w:before="80" w:after="80"/>
        <w:jc w:val="both"/>
        <w:rPr>
          <w:sz w:val="28"/>
          <w:lang w:val="en-US"/>
        </w:rPr>
      </w:pPr>
      <w:r>
        <mc:AlternateContent>
          <mc:Choice Requires="wps">
            <w:drawing>
              <wp:anchor behindDoc="1" distT="0" distB="0" distL="114935" distR="114935" simplePos="0" locked="0" layoutInCell="1" allowOverlap="1" relativeHeight="371">
                <wp:simplePos x="0" y="0"/>
                <wp:positionH relativeFrom="column">
                  <wp:posOffset>571500</wp:posOffset>
                </wp:positionH>
                <wp:positionV relativeFrom="paragraph">
                  <wp:posOffset>201295</wp:posOffset>
                </wp:positionV>
                <wp:extent cx="343535" cy="343535"/>
                <wp:effectExtent l="0" t="0" r="0" b="0"/>
                <wp:wrapNone/>
                <wp:docPr id="47"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5pt;margin-top:15.85pt;width:26.95pt;height:26.95pt">
                <w10:wrap type="none"/>
                <v:fill o:detectmouseclick="t" type="solid" color2="black"/>
                <v:stroke color="black" weight="3240" joinstyle="miter" endcap="square"/>
              </v:rect>
            </w:pict>
          </mc:Fallback>
        </mc:AlternateContent>
      </w:r>
      <w:r>
        <w:rPr>
          <w:sz w:val="28"/>
          <w:lang w:val="en-US"/>
        </w:rPr>
        <w:t xml:space="preserve"> </w:t>
      </w:r>
      <w:r>
        <w:rPr>
          <w:sz w:val="28"/>
          <w:lang w:val="en-US"/>
        </w:rPr>
        <w:t xml:space="preserve">              </w:t>
      </w:r>
      <w:r>
        <w:rPr>
          <w:sz w:val="28"/>
          <w:lang w:val="en-US"/>
        </w:rPr>
        <w:t xml:space="preserve">s       </w:t>
      </w:r>
    </w:p>
    <w:p>
      <w:pPr>
        <w:pStyle w:val="Normal"/>
        <w:spacing w:before="80" w:after="80"/>
        <w:jc w:val="both"/>
        <w:rPr>
          <w:sz w:val="28"/>
          <w:lang w:val="en-US"/>
        </w:rPr>
      </w:pPr>
      <w:r>
        <mc:AlternateContent>
          <mc:Choice Requires="wps">
            <w:drawing>
              <wp:anchor behindDoc="1" distT="0" distB="0" distL="114935" distR="114935" simplePos="0" locked="0" layoutInCell="1" allowOverlap="1" relativeHeight="372">
                <wp:simplePos x="0" y="0"/>
                <wp:positionH relativeFrom="column">
                  <wp:posOffset>914400</wp:posOffset>
                </wp:positionH>
                <wp:positionV relativeFrom="paragraph">
                  <wp:posOffset>247650</wp:posOffset>
                </wp:positionV>
                <wp:extent cx="343535" cy="343535"/>
                <wp:effectExtent l="0" t="0" r="0" b="0"/>
                <wp:wrapNone/>
                <wp:docPr id="48"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72pt;margin-top:19.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73">
                <wp:simplePos x="0" y="0"/>
                <wp:positionH relativeFrom="column">
                  <wp:posOffset>1257300</wp:posOffset>
                </wp:positionH>
                <wp:positionV relativeFrom="paragraph">
                  <wp:posOffset>247650</wp:posOffset>
                </wp:positionV>
                <wp:extent cx="343535" cy="343535"/>
                <wp:effectExtent l="0" t="0" r="0" b="0"/>
                <wp:wrapNone/>
                <wp:docPr id="4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99pt;margin-top:19.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74">
                <wp:simplePos x="0" y="0"/>
                <wp:positionH relativeFrom="column">
                  <wp:posOffset>1600200</wp:posOffset>
                </wp:positionH>
                <wp:positionV relativeFrom="paragraph">
                  <wp:posOffset>247650</wp:posOffset>
                </wp:positionV>
                <wp:extent cx="343535" cy="343535"/>
                <wp:effectExtent l="0" t="0" r="0" b="0"/>
                <wp:wrapNone/>
                <wp:docPr id="5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26pt;margin-top:19.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92">
                <wp:simplePos x="0" y="0"/>
                <wp:positionH relativeFrom="column">
                  <wp:posOffset>571500</wp:posOffset>
                </wp:positionH>
                <wp:positionV relativeFrom="paragraph">
                  <wp:posOffset>236220</wp:posOffset>
                </wp:positionV>
                <wp:extent cx="343535" cy="343535"/>
                <wp:effectExtent l="0" t="0" r="0" b="0"/>
                <wp:wrapNone/>
                <wp:docPr id="5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5pt;margin-top:18.6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98">
                <wp:simplePos x="0" y="0"/>
                <wp:positionH relativeFrom="column">
                  <wp:posOffset>685800</wp:posOffset>
                </wp:positionH>
                <wp:positionV relativeFrom="paragraph">
                  <wp:posOffset>7620</wp:posOffset>
                </wp:positionV>
                <wp:extent cx="1270" cy="1270"/>
                <wp:effectExtent l="0" t="0" r="0" b="0"/>
                <wp:wrapNone/>
                <wp:docPr id="52"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54pt,0.6pt" to="54pt,18.5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499">
                <wp:simplePos x="0" y="0"/>
                <wp:positionH relativeFrom="column">
                  <wp:posOffset>914400</wp:posOffset>
                </wp:positionH>
                <wp:positionV relativeFrom="paragraph">
                  <wp:posOffset>-106045</wp:posOffset>
                </wp:positionV>
                <wp:extent cx="635" cy="229235"/>
                <wp:effectExtent l="0" t="0" r="0" b="0"/>
                <wp:wrapNone/>
                <wp:docPr id="53"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63pt,0.6pt" to="63pt,18.5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0">
                <wp:simplePos x="0" y="0"/>
                <wp:positionH relativeFrom="column">
                  <wp:posOffset>857250</wp:posOffset>
                </wp:positionH>
                <wp:positionV relativeFrom="paragraph">
                  <wp:posOffset>64770</wp:posOffset>
                </wp:positionV>
                <wp:extent cx="635" cy="343535"/>
                <wp:effectExtent l="0" t="0" r="0" b="0"/>
                <wp:wrapNone/>
                <wp:docPr id="54" name=""/>
                <a:graphic xmlns:a="http://schemas.openxmlformats.org/drawingml/2006/main">
                  <a:graphicData uri="http://schemas.microsoft.com/office/word/2010/wordprocessingShape">
                    <wps:wsp>
                      <wps:cNvSpPr/>
                      <wps:spPr>
                        <a:xfrm>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54pt,18.6pt" to="54pt,45.5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1">
                <wp:simplePos x="0" y="0"/>
                <wp:positionH relativeFrom="column">
                  <wp:posOffset>800100</wp:posOffset>
                </wp:positionH>
                <wp:positionV relativeFrom="paragraph">
                  <wp:posOffset>236220</wp:posOffset>
                </wp:positionV>
                <wp:extent cx="1270" cy="1270"/>
                <wp:effectExtent l="0" t="0" r="0" b="0"/>
                <wp:wrapNone/>
                <wp:docPr id="55"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63pt,18.6pt" to="63pt,45.5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2">
                <wp:simplePos x="0" y="0"/>
                <wp:positionH relativeFrom="column">
                  <wp:posOffset>1200150</wp:posOffset>
                </wp:positionH>
                <wp:positionV relativeFrom="paragraph">
                  <wp:posOffset>64770</wp:posOffset>
                </wp:positionV>
                <wp:extent cx="635" cy="343535"/>
                <wp:effectExtent l="0" t="0" r="0" b="0"/>
                <wp:wrapNone/>
                <wp:docPr id="56" name=""/>
                <a:graphic xmlns:a="http://schemas.openxmlformats.org/drawingml/2006/main">
                  <a:graphicData uri="http://schemas.microsoft.com/office/word/2010/wordprocessingShape">
                    <wps:wsp>
                      <wps:cNvSpPr/>
                      <wps:spPr>
                        <a:xfrm>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81pt,18.6pt" to="81pt,45.5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3">
                <wp:simplePos x="0" y="0"/>
                <wp:positionH relativeFrom="column">
                  <wp:posOffset>1143000</wp:posOffset>
                </wp:positionH>
                <wp:positionV relativeFrom="paragraph">
                  <wp:posOffset>236220</wp:posOffset>
                </wp:positionV>
                <wp:extent cx="1270" cy="1270"/>
                <wp:effectExtent l="0" t="0" r="0" b="0"/>
                <wp:wrapNone/>
                <wp:docPr id="57"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90pt,18.6pt" to="90pt,45.5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4">
                <wp:simplePos x="0" y="0"/>
                <wp:positionH relativeFrom="column">
                  <wp:posOffset>1371600</wp:posOffset>
                </wp:positionH>
                <wp:positionV relativeFrom="paragraph">
                  <wp:posOffset>236220</wp:posOffset>
                </wp:positionV>
                <wp:extent cx="1270" cy="1270"/>
                <wp:effectExtent l="0" t="0" r="0" b="0"/>
                <wp:wrapNone/>
                <wp:docPr id="58"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08pt,18.6pt" to="108pt,45.5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5">
                <wp:simplePos x="0" y="0"/>
                <wp:positionH relativeFrom="column">
                  <wp:posOffset>1657350</wp:posOffset>
                </wp:positionH>
                <wp:positionV relativeFrom="paragraph">
                  <wp:posOffset>64770</wp:posOffset>
                </wp:positionV>
                <wp:extent cx="635" cy="343535"/>
                <wp:effectExtent l="0" t="0" r="0" b="0"/>
                <wp:wrapNone/>
                <wp:docPr id="59" name=""/>
                <a:graphic xmlns:a="http://schemas.openxmlformats.org/drawingml/2006/main">
                  <a:graphicData uri="http://schemas.microsoft.com/office/word/2010/wordprocessingShape">
                    <wps:wsp>
                      <wps:cNvSpPr/>
                      <wps:spPr>
                        <a:xfrm>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17pt,18.6pt" to="117pt,45.5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6">
                <wp:simplePos x="0" y="0"/>
                <wp:positionH relativeFrom="column">
                  <wp:posOffset>1714500</wp:posOffset>
                </wp:positionH>
                <wp:positionV relativeFrom="paragraph">
                  <wp:posOffset>236220</wp:posOffset>
                </wp:positionV>
                <wp:extent cx="1270" cy="1270"/>
                <wp:effectExtent l="0" t="0" r="0" b="0"/>
                <wp:wrapNone/>
                <wp:docPr id="60"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35pt,18.6pt" to="135pt,45.5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7">
                <wp:simplePos x="0" y="0"/>
                <wp:positionH relativeFrom="column">
                  <wp:posOffset>2000250</wp:posOffset>
                </wp:positionH>
                <wp:positionV relativeFrom="paragraph">
                  <wp:posOffset>64770</wp:posOffset>
                </wp:positionV>
                <wp:extent cx="635" cy="343535"/>
                <wp:effectExtent l="0" t="0" r="0" b="0"/>
                <wp:wrapNone/>
                <wp:docPr id="61" name=""/>
                <a:graphic xmlns:a="http://schemas.openxmlformats.org/drawingml/2006/main">
                  <a:graphicData uri="http://schemas.microsoft.com/office/word/2010/wordprocessingShape">
                    <wps:wsp>
                      <wps:cNvSpPr/>
                      <wps:spPr>
                        <a:xfrm>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44pt,18.6pt" to="144pt,45.55pt" stroked="t" style="position:absolute">
                <v:stroke color="black" weight="9360" endarrow="block" endarrowwidth="medium" endarrowlength="medium" joinstyle="miter" endcap="square"/>
                <v:fill o:detectmouseclick="t" on="false"/>
              </v:line>
            </w:pict>
          </mc:Fallback>
        </mc:AlternateContent>
      </w:r>
      <w:r>
        <w:rPr>
          <w:sz w:val="28"/>
          <w:lang w:val="en-US"/>
        </w:rPr>
        <w:t xml:space="preserve"> </w:t>
      </w:r>
      <w:r>
        <w:rPr>
          <w:sz w:val="28"/>
          <w:lang w:val="en-US"/>
        </w:rPr>
        <w:t xml:space="preserve">  </w:t>
      </w:r>
      <w:r>
        <w:rPr>
          <w:sz w:val="28"/>
          <w:lang w:val="en-US"/>
        </w:rPr>
        <w:t>n=1             p</w:t>
      </w:r>
    </w:p>
    <w:p>
      <w:pPr>
        <w:pStyle w:val="Normal"/>
        <w:spacing w:before="80" w:after="80"/>
        <w:jc w:val="both"/>
        <w:rPr/>
      </w:pPr>
      <w:r>
        <mc:AlternateContent>
          <mc:Choice Requires="wps">
            <w:drawing>
              <wp:anchor behindDoc="0" distT="0" distB="0" distL="114935" distR="114935" simplePos="0" locked="0" layoutInCell="1" allowOverlap="1" relativeHeight="384">
                <wp:simplePos x="0" y="0"/>
                <wp:positionH relativeFrom="column">
                  <wp:posOffset>2971800</wp:posOffset>
                </wp:positionH>
                <wp:positionV relativeFrom="paragraph">
                  <wp:posOffset>180340</wp:posOffset>
                </wp:positionV>
                <wp:extent cx="1270" cy="1270"/>
                <wp:effectExtent l="0" t="0" r="0" b="0"/>
                <wp:wrapNone/>
                <wp:docPr id="62" name=""/>
                <a:graphic xmlns:a="http://schemas.openxmlformats.org/drawingml/2006/main">
                  <a:graphicData uri="http://schemas.microsoft.com/office/word/2010/wordprocessingShape">
                    <wps:wsp>
                      <wps:cNvSpPr/>
                      <wps:spPr>
                        <a:xfrm flipV="1">
                          <a:off x="0" y="0"/>
                          <a:ext cx="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34pt,14.2pt" to="234pt,23.15pt" stroked="t" style="position:absolute;flip: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385">
                <wp:simplePos x="0" y="0"/>
                <wp:positionH relativeFrom="column">
                  <wp:posOffset>3314700</wp:posOffset>
                </wp:positionH>
                <wp:positionV relativeFrom="paragraph">
                  <wp:posOffset>180340</wp:posOffset>
                </wp:positionV>
                <wp:extent cx="1270" cy="1270"/>
                <wp:effectExtent l="0" t="0" r="0" b="0"/>
                <wp:wrapNone/>
                <wp:docPr id="63" name=""/>
                <a:graphic xmlns:a="http://schemas.openxmlformats.org/drawingml/2006/main">
                  <a:graphicData uri="http://schemas.microsoft.com/office/word/2010/wordprocessingShape">
                    <wps:wsp>
                      <wps:cNvSpPr/>
                      <wps:spPr>
                        <a:xfrm flipV="1">
                          <a:off x="0" y="0"/>
                          <a:ext cx="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61pt,14.2pt" to="261pt,23.15pt" stroked="t" style="position:absolute;flip: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386">
                <wp:simplePos x="0" y="0"/>
                <wp:positionH relativeFrom="column">
                  <wp:posOffset>4343400</wp:posOffset>
                </wp:positionH>
                <wp:positionV relativeFrom="paragraph">
                  <wp:posOffset>180340</wp:posOffset>
                </wp:positionV>
                <wp:extent cx="1270" cy="1270"/>
                <wp:effectExtent l="0" t="0" r="0" b="0"/>
                <wp:wrapNone/>
                <wp:docPr id="64" name=""/>
                <a:graphic xmlns:a="http://schemas.openxmlformats.org/drawingml/2006/main">
                  <a:graphicData uri="http://schemas.microsoft.com/office/word/2010/wordprocessingShape">
                    <wps:wsp>
                      <wps:cNvSpPr/>
                      <wps:spPr>
                        <a:xfrm flipV="1">
                          <a:off x="0" y="0"/>
                          <a:ext cx="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42pt,14.2pt" to="342pt,23.15pt" stroked="t" style="position:absolute;flip: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387">
                <wp:simplePos x="0" y="0"/>
                <wp:positionH relativeFrom="column">
                  <wp:posOffset>4686300</wp:posOffset>
                </wp:positionH>
                <wp:positionV relativeFrom="paragraph">
                  <wp:posOffset>180340</wp:posOffset>
                </wp:positionV>
                <wp:extent cx="1270" cy="1270"/>
                <wp:effectExtent l="0" t="0" r="0" b="0"/>
                <wp:wrapNone/>
                <wp:docPr id="65" name=""/>
                <a:graphic xmlns:a="http://schemas.openxmlformats.org/drawingml/2006/main">
                  <a:graphicData uri="http://schemas.microsoft.com/office/word/2010/wordprocessingShape">
                    <wps:wsp>
                      <wps:cNvSpPr/>
                      <wps:spPr>
                        <a:xfrm flipV="1">
                          <a:off x="0" y="0"/>
                          <a:ext cx="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9pt,14.2pt" to="369pt,23.15pt" stroked="t" style="position:absolute;flip:y">
                <v:stroke color="black" weight="3240" joinstyle="miter" endcap="square"/>
                <v:fill o:detectmouseclick="t" on="false"/>
              </v:line>
            </w:pict>
          </mc:Fallback>
        </mc:AlternateContent>
      </w:r>
      <w:r>
        <w:rPr>
          <w:sz w:val="28"/>
          <w:lang w:val="en-US"/>
        </w:rPr>
        <w:t xml:space="preserve"> </w:t>
      </w:r>
      <w:r>
        <w:rPr>
          <w:sz w:val="28"/>
          <w:lang w:val="en-US"/>
        </w:rPr>
        <w:t xml:space="preserve">  </w:t>
      </w:r>
      <w:r>
        <w:rPr>
          <w:sz w:val="28"/>
          <w:lang w:val="en-US"/>
        </w:rPr>
        <w:t>n=2                                                     1s    2s         2p             3s        3p</w:t>
      </w:r>
    </w:p>
    <w:p>
      <w:pPr>
        <w:pStyle w:val="Normal"/>
        <w:spacing w:before="80" w:after="80"/>
        <w:jc w:val="both"/>
        <w:rPr>
          <w:sz w:val="28"/>
          <w:lang w:val="en-US"/>
        </w:rPr>
      </w:pPr>
      <w:r>
        <mc:AlternateContent>
          <mc:Choice Requires="wps">
            <w:drawing>
              <wp:anchor behindDoc="1" distT="0" distB="0" distL="114935" distR="114935" simplePos="0" locked="0" layoutInCell="1" allowOverlap="1" relativeHeight="370">
                <wp:simplePos x="0" y="0"/>
                <wp:positionH relativeFrom="column">
                  <wp:posOffset>571500</wp:posOffset>
                </wp:positionH>
                <wp:positionV relativeFrom="paragraph">
                  <wp:posOffset>68580</wp:posOffset>
                </wp:positionV>
                <wp:extent cx="343535" cy="343535"/>
                <wp:effectExtent l="0" t="0" r="0" b="0"/>
                <wp:wrapNone/>
                <wp:docPr id="66"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5pt;margin-top:5.4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75">
                <wp:simplePos x="0" y="0"/>
                <wp:positionH relativeFrom="column">
                  <wp:posOffset>2628900</wp:posOffset>
                </wp:positionH>
                <wp:positionV relativeFrom="paragraph">
                  <wp:posOffset>-1270</wp:posOffset>
                </wp:positionV>
                <wp:extent cx="343535" cy="343535"/>
                <wp:effectExtent l="0" t="0" r="0" b="0"/>
                <wp:wrapNone/>
                <wp:docPr id="67"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07pt;margin-top:-0.1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76">
                <wp:simplePos x="0" y="0"/>
                <wp:positionH relativeFrom="column">
                  <wp:posOffset>2971800</wp:posOffset>
                </wp:positionH>
                <wp:positionV relativeFrom="paragraph">
                  <wp:posOffset>-1270</wp:posOffset>
                </wp:positionV>
                <wp:extent cx="343535" cy="343535"/>
                <wp:effectExtent l="0" t="0" r="0" b="0"/>
                <wp:wrapNone/>
                <wp:docPr id="68"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34pt;margin-top:-0.1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77">
                <wp:simplePos x="0" y="0"/>
                <wp:positionH relativeFrom="column">
                  <wp:posOffset>3314700</wp:posOffset>
                </wp:positionH>
                <wp:positionV relativeFrom="paragraph">
                  <wp:posOffset>-1270</wp:posOffset>
                </wp:positionV>
                <wp:extent cx="343535" cy="343535"/>
                <wp:effectExtent l="0" t="0" r="0" b="0"/>
                <wp:wrapNone/>
                <wp:docPr id="6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61pt;margin-top:-0.1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78">
                <wp:simplePos x="0" y="0"/>
                <wp:positionH relativeFrom="column">
                  <wp:posOffset>3657600</wp:posOffset>
                </wp:positionH>
                <wp:positionV relativeFrom="paragraph">
                  <wp:posOffset>-1270</wp:posOffset>
                </wp:positionV>
                <wp:extent cx="343535" cy="343535"/>
                <wp:effectExtent l="0" t="0" r="0" b="0"/>
                <wp:wrapNone/>
                <wp:docPr id="7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88pt;margin-top:-0.1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79">
                <wp:simplePos x="0" y="0"/>
                <wp:positionH relativeFrom="column">
                  <wp:posOffset>4000500</wp:posOffset>
                </wp:positionH>
                <wp:positionV relativeFrom="paragraph">
                  <wp:posOffset>-1270</wp:posOffset>
                </wp:positionV>
                <wp:extent cx="343535" cy="343535"/>
                <wp:effectExtent l="0" t="0" r="0" b="0"/>
                <wp:wrapNone/>
                <wp:docPr id="7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15pt;margin-top:-0.1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80">
                <wp:simplePos x="0" y="0"/>
                <wp:positionH relativeFrom="column">
                  <wp:posOffset>4343400</wp:posOffset>
                </wp:positionH>
                <wp:positionV relativeFrom="paragraph">
                  <wp:posOffset>-1270</wp:posOffset>
                </wp:positionV>
                <wp:extent cx="343535" cy="343535"/>
                <wp:effectExtent l="0" t="0" r="0" b="0"/>
                <wp:wrapNone/>
                <wp:docPr id="72"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42pt;margin-top:-0.1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381">
                <wp:simplePos x="0" y="0"/>
                <wp:positionH relativeFrom="column">
                  <wp:posOffset>4686300</wp:posOffset>
                </wp:positionH>
                <wp:positionV relativeFrom="paragraph">
                  <wp:posOffset>-1270</wp:posOffset>
                </wp:positionV>
                <wp:extent cx="343535" cy="343535"/>
                <wp:effectExtent l="0" t="0" r="0" b="0"/>
                <wp:wrapNone/>
                <wp:docPr id="73"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69pt;margin-top:-0.1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382">
                <wp:simplePos x="0" y="0"/>
                <wp:positionH relativeFrom="column">
                  <wp:posOffset>5029200</wp:posOffset>
                </wp:positionH>
                <wp:positionV relativeFrom="paragraph">
                  <wp:posOffset>-1270</wp:posOffset>
                </wp:positionV>
                <wp:extent cx="343535" cy="343535"/>
                <wp:effectExtent l="0" t="0" r="0" b="0"/>
                <wp:wrapNone/>
                <wp:docPr id="74"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96pt;margin-top:-0.1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383">
                <wp:simplePos x="0" y="0"/>
                <wp:positionH relativeFrom="column">
                  <wp:posOffset>5372100</wp:posOffset>
                </wp:positionH>
                <wp:positionV relativeFrom="paragraph">
                  <wp:posOffset>-1270</wp:posOffset>
                </wp:positionV>
                <wp:extent cx="343535" cy="343535"/>
                <wp:effectExtent l="0" t="0" r="0" b="0"/>
                <wp:wrapNone/>
                <wp:docPr id="75"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23pt;margin-top:-0.1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93">
                <wp:simplePos x="0" y="0"/>
                <wp:positionH relativeFrom="column">
                  <wp:posOffset>914400</wp:posOffset>
                </wp:positionH>
                <wp:positionV relativeFrom="paragraph">
                  <wp:posOffset>83185</wp:posOffset>
                </wp:positionV>
                <wp:extent cx="343535" cy="343535"/>
                <wp:effectExtent l="0" t="0" r="0" b="0"/>
                <wp:wrapNone/>
                <wp:docPr id="76"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72pt;margin-top:6.55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94">
                <wp:simplePos x="0" y="0"/>
                <wp:positionH relativeFrom="column">
                  <wp:posOffset>1257300</wp:posOffset>
                </wp:positionH>
                <wp:positionV relativeFrom="paragraph">
                  <wp:posOffset>83185</wp:posOffset>
                </wp:positionV>
                <wp:extent cx="343535" cy="343535"/>
                <wp:effectExtent l="0" t="0" r="0" b="0"/>
                <wp:wrapNone/>
                <wp:docPr id="77"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99pt;margin-top:6.55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95">
                <wp:simplePos x="0" y="0"/>
                <wp:positionH relativeFrom="column">
                  <wp:posOffset>685800</wp:posOffset>
                </wp:positionH>
                <wp:positionV relativeFrom="paragraph">
                  <wp:posOffset>68580</wp:posOffset>
                </wp:positionV>
                <wp:extent cx="1270" cy="1270"/>
                <wp:effectExtent l="0" t="0" r="0" b="0"/>
                <wp:wrapNone/>
                <wp:docPr id="78"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54pt,5.4pt" to="54pt,32.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496">
                <wp:simplePos x="0" y="0"/>
                <wp:positionH relativeFrom="column">
                  <wp:posOffset>971550</wp:posOffset>
                </wp:positionH>
                <wp:positionV relativeFrom="paragraph">
                  <wp:posOffset>-102235</wp:posOffset>
                </wp:positionV>
                <wp:extent cx="635" cy="343535"/>
                <wp:effectExtent l="0" t="0" r="0" b="0"/>
                <wp:wrapNone/>
                <wp:docPr id="79" name=""/>
                <a:graphic xmlns:a="http://schemas.openxmlformats.org/drawingml/2006/main">
                  <a:graphicData uri="http://schemas.microsoft.com/office/word/2010/wordprocessingShape">
                    <wps:wsp>
                      <wps:cNvSpPr/>
                      <wps:spPr>
                        <a:xfrm>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63pt,5.4pt" to="63pt,32.3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497">
                <wp:simplePos x="0" y="0"/>
                <wp:positionH relativeFrom="column">
                  <wp:posOffset>1028700</wp:posOffset>
                </wp:positionH>
                <wp:positionV relativeFrom="paragraph">
                  <wp:posOffset>68580</wp:posOffset>
                </wp:positionV>
                <wp:extent cx="1270" cy="1270"/>
                <wp:effectExtent l="0" t="0" r="0" b="0"/>
                <wp:wrapNone/>
                <wp:docPr id="80"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81pt,5.4pt" to="81pt,32.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8">
                <wp:simplePos x="0" y="0"/>
                <wp:positionH relativeFrom="column">
                  <wp:posOffset>4800600</wp:posOffset>
                </wp:positionH>
                <wp:positionV relativeFrom="paragraph">
                  <wp:posOffset>68580</wp:posOffset>
                </wp:positionV>
                <wp:extent cx="1270" cy="1270"/>
                <wp:effectExtent l="0" t="0" r="0" b="0"/>
                <wp:wrapNone/>
                <wp:docPr id="81"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378pt,5.4pt" to="378pt,23.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09">
                <wp:simplePos x="0" y="0"/>
                <wp:positionH relativeFrom="column">
                  <wp:posOffset>2743200</wp:posOffset>
                </wp:positionH>
                <wp:positionV relativeFrom="paragraph">
                  <wp:posOffset>68580</wp:posOffset>
                </wp:positionV>
                <wp:extent cx="1270" cy="1270"/>
                <wp:effectExtent l="0" t="0" r="0" b="0"/>
                <wp:wrapNone/>
                <wp:docPr id="82"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16pt,5.4pt" to="216pt,23.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0">
                <wp:simplePos x="0" y="0"/>
                <wp:positionH relativeFrom="column">
                  <wp:posOffset>2971800</wp:posOffset>
                </wp:positionH>
                <wp:positionV relativeFrom="paragraph">
                  <wp:posOffset>-45085</wp:posOffset>
                </wp:positionV>
                <wp:extent cx="635" cy="229235"/>
                <wp:effectExtent l="0" t="0" r="0" b="0"/>
                <wp:wrapNone/>
                <wp:docPr id="83"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25pt,5.4pt" to="225pt,23.3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1">
                <wp:simplePos x="0" y="0"/>
                <wp:positionH relativeFrom="column">
                  <wp:posOffset>3086100</wp:posOffset>
                </wp:positionH>
                <wp:positionV relativeFrom="paragraph">
                  <wp:posOffset>68580</wp:posOffset>
                </wp:positionV>
                <wp:extent cx="1270" cy="1270"/>
                <wp:effectExtent l="0" t="0" r="0" b="0"/>
                <wp:wrapNone/>
                <wp:docPr id="84"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43pt,5.4pt" to="243pt,23.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2">
                <wp:simplePos x="0" y="0"/>
                <wp:positionH relativeFrom="column">
                  <wp:posOffset>3314700</wp:posOffset>
                </wp:positionH>
                <wp:positionV relativeFrom="paragraph">
                  <wp:posOffset>-45085</wp:posOffset>
                </wp:positionV>
                <wp:extent cx="635" cy="229235"/>
                <wp:effectExtent l="0" t="0" r="0" b="0"/>
                <wp:wrapNone/>
                <wp:docPr id="85"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52pt,5.4pt" to="252pt,23.3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3">
                <wp:simplePos x="0" y="0"/>
                <wp:positionH relativeFrom="column">
                  <wp:posOffset>3429000</wp:posOffset>
                </wp:positionH>
                <wp:positionV relativeFrom="paragraph">
                  <wp:posOffset>68580</wp:posOffset>
                </wp:positionV>
                <wp:extent cx="1270" cy="1270"/>
                <wp:effectExtent l="0" t="0" r="0" b="0"/>
                <wp:wrapNone/>
                <wp:docPr id="86"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70pt,5.4pt" to="270pt,23.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4">
                <wp:simplePos x="0" y="0"/>
                <wp:positionH relativeFrom="column">
                  <wp:posOffset>3657600</wp:posOffset>
                </wp:positionH>
                <wp:positionV relativeFrom="paragraph">
                  <wp:posOffset>-45085</wp:posOffset>
                </wp:positionV>
                <wp:extent cx="635" cy="229235"/>
                <wp:effectExtent l="0" t="0" r="0" b="0"/>
                <wp:wrapNone/>
                <wp:docPr id="87"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79pt,5.4pt" to="279pt,23.3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5">
                <wp:simplePos x="0" y="0"/>
                <wp:positionH relativeFrom="column">
                  <wp:posOffset>3771900</wp:posOffset>
                </wp:positionH>
                <wp:positionV relativeFrom="paragraph">
                  <wp:posOffset>68580</wp:posOffset>
                </wp:positionV>
                <wp:extent cx="1270" cy="1270"/>
                <wp:effectExtent l="0" t="0" r="0" b="0"/>
                <wp:wrapNone/>
                <wp:docPr id="88"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97pt,5.4pt" to="297pt,23.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6">
                <wp:simplePos x="0" y="0"/>
                <wp:positionH relativeFrom="column">
                  <wp:posOffset>4000500</wp:posOffset>
                </wp:positionH>
                <wp:positionV relativeFrom="paragraph">
                  <wp:posOffset>-45085</wp:posOffset>
                </wp:positionV>
                <wp:extent cx="635" cy="229235"/>
                <wp:effectExtent l="0" t="0" r="0" b="0"/>
                <wp:wrapNone/>
                <wp:docPr id="89"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306pt,5.4pt" to="306pt,23.3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7">
                <wp:simplePos x="0" y="0"/>
                <wp:positionH relativeFrom="column">
                  <wp:posOffset>4114800</wp:posOffset>
                </wp:positionH>
                <wp:positionV relativeFrom="paragraph">
                  <wp:posOffset>68580</wp:posOffset>
                </wp:positionV>
                <wp:extent cx="1270" cy="1270"/>
                <wp:effectExtent l="0" t="0" r="0" b="0"/>
                <wp:wrapNone/>
                <wp:docPr id="90"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324pt,5.4pt" to="324pt,23.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8">
                <wp:simplePos x="0" y="0"/>
                <wp:positionH relativeFrom="column">
                  <wp:posOffset>4343400</wp:posOffset>
                </wp:positionH>
                <wp:positionV relativeFrom="paragraph">
                  <wp:posOffset>-45085</wp:posOffset>
                </wp:positionV>
                <wp:extent cx="635" cy="229235"/>
                <wp:effectExtent l="0" t="0" r="0" b="0"/>
                <wp:wrapNone/>
                <wp:docPr id="91"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333pt,5.4pt" to="333pt,23.3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19">
                <wp:simplePos x="0" y="0"/>
                <wp:positionH relativeFrom="column">
                  <wp:posOffset>4457700</wp:posOffset>
                </wp:positionH>
                <wp:positionV relativeFrom="paragraph">
                  <wp:posOffset>68580</wp:posOffset>
                </wp:positionV>
                <wp:extent cx="1270" cy="1270"/>
                <wp:effectExtent l="0" t="0" r="0" b="0"/>
                <wp:wrapNone/>
                <wp:docPr id="92" name=""/>
                <a:graphic xmlns:a="http://schemas.openxmlformats.org/drawingml/2006/main">
                  <a:graphicData uri="http://schemas.microsoft.com/office/word/2010/wordprocessingShape">
                    <wps:wsp>
                      <wps:cNvSpPr/>
                      <wps:spPr>
                        <a:xfrm flipV="1">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351pt,5.4pt" to="351pt,23.3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20">
                <wp:simplePos x="0" y="0"/>
                <wp:positionH relativeFrom="column">
                  <wp:posOffset>4686300</wp:posOffset>
                </wp:positionH>
                <wp:positionV relativeFrom="paragraph">
                  <wp:posOffset>-45085</wp:posOffset>
                </wp:positionV>
                <wp:extent cx="635" cy="229235"/>
                <wp:effectExtent l="0" t="0" r="0" b="0"/>
                <wp:wrapNone/>
                <wp:docPr id="93"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360pt,5.4pt" to="360pt,23.35pt" stroked="t" style="position:absolute">
                <v:stroke color="black" weight="9360" endarrow="block" endarrowwidth="medium" endarrowlength="medium" joinstyle="miter" endcap="square"/>
                <v:fill o:detectmouseclick="t" on="false"/>
              </v:line>
            </w:pict>
          </mc:Fallback>
        </mc:AlternateContent>
      </w:r>
      <w:r>
        <w:rPr>
          <w:sz w:val="28"/>
          <w:lang w:val="en-US"/>
        </w:rPr>
        <w:t xml:space="preserve"> </w:t>
      </w:r>
      <w:r>
        <w:rPr>
          <w:sz w:val="28"/>
          <w:lang w:val="en-US"/>
        </w:rPr>
        <w:t xml:space="preserve">                                                                     </w:t>
      </w:r>
    </w:p>
    <w:p>
      <w:pPr>
        <w:pStyle w:val="Normal"/>
        <w:spacing w:before="80" w:after="80"/>
        <w:jc w:val="both"/>
        <w:rPr/>
      </w:pPr>
      <w:r>
        <w:rPr>
          <w:sz w:val="44"/>
          <w:vertAlign w:val="superscript"/>
          <w:lang w:val="en-US"/>
        </w:rPr>
        <w:t xml:space="preserve">   </w:t>
      </w:r>
      <w:r>
        <w:rPr>
          <w:sz w:val="44"/>
          <w:vertAlign w:val="superscript"/>
          <w:lang w:val="en-US"/>
        </w:rPr>
        <w:t>n</w:t>
      </w:r>
      <w:r>
        <w:rPr>
          <w:sz w:val="44"/>
          <w:vertAlign w:val="superscript"/>
        </w:rPr>
        <w:t xml:space="preserve">=3                                                   </w:t>
      </w:r>
    </w:p>
    <w:p>
      <w:pPr>
        <w:pStyle w:val="Normal"/>
        <w:numPr>
          <w:ilvl w:val="0"/>
          <w:numId w:val="5"/>
        </w:numPr>
        <w:spacing w:before="80" w:after="80"/>
        <w:jc w:val="both"/>
        <w:rPr>
          <w:sz w:val="28"/>
        </w:rPr>
      </w:pPr>
      <w:r>
        <w:rPr>
          <w:sz w:val="28"/>
        </w:rPr>
        <w:t>б)</w:t>
      </w:r>
    </w:p>
    <w:p>
      <w:pPr>
        <w:pStyle w:val="Normal"/>
        <w:spacing w:before="80" w:after="80"/>
        <w:ind w:firstLine="709"/>
        <w:jc w:val="both"/>
        <w:rPr/>
      </w:pPr>
      <w:r>
        <w:rPr>
          <w:sz w:val="28"/>
        </w:rPr>
        <w:t>применяют оба варианта изображения: а) и б):</w:t>
      </w:r>
    </w:p>
    <w:p>
      <w:pPr>
        <w:pStyle w:val="Normal"/>
        <w:spacing w:before="80" w:after="80"/>
        <w:ind w:firstLine="709"/>
        <w:jc w:val="both"/>
        <w:rPr/>
      </w:pPr>
      <w:r>
        <w:rPr>
          <w:sz w:val="28"/>
        </w:rPr>
        <w:t xml:space="preserve">Для правильного расположения электронов на орбиталях необходимо знать </w:t>
      </w:r>
      <w:r>
        <w:rPr>
          <w:b/>
          <w:sz w:val="28"/>
        </w:rPr>
        <w:t>правило Гунда:</w:t>
      </w:r>
      <w:r>
        <w:rPr>
          <w:sz w:val="28"/>
        </w:rPr>
        <w:t xml:space="preserve"> электроны в подуровне располагаются так, чтобы их суммарный спин был максимальным. Иными словами, электроны прежде по одному занимают все свободные ячейки данного подуровня.</w:t>
      </w:r>
    </w:p>
    <w:p>
      <w:pPr>
        <w:pStyle w:val="Normal"/>
        <w:spacing w:before="80" w:after="40"/>
        <w:ind w:firstLine="709"/>
        <w:jc w:val="both"/>
        <w:rPr/>
      </w:pPr>
      <w:r>
        <w:rPr>
          <w:sz w:val="28"/>
        </w:rPr>
        <w:t xml:space="preserve">Например, если необходимо разместить три </w:t>
      </w:r>
      <w:r>
        <w:rPr>
          <w:sz w:val="28"/>
          <w:lang w:val="en-US"/>
        </w:rPr>
        <w:t>p</w:t>
      </w:r>
      <w:r>
        <w:rPr>
          <w:sz w:val="28"/>
        </w:rPr>
        <w:t>-электрона (</w:t>
      </w:r>
      <w:r>
        <w:rPr>
          <w:sz w:val="28"/>
          <w:lang w:val="en-US"/>
        </w:rPr>
        <w:t>p</w:t>
      </w:r>
      <w:r>
        <w:rPr>
          <w:sz w:val="28"/>
          <w:vertAlign w:val="superscript"/>
        </w:rPr>
        <w:t>3</w:t>
      </w:r>
      <w:r>
        <w:rPr>
          <w:sz w:val="28"/>
        </w:rPr>
        <w:t xml:space="preserve">) в </w:t>
      </w:r>
      <w:r>
        <w:rPr>
          <w:sz w:val="28"/>
          <w:lang w:val="en-US"/>
        </w:rPr>
        <w:t>p</w:t>
      </w:r>
      <w:r>
        <w:rPr>
          <w:sz w:val="28"/>
        </w:rPr>
        <w:t>-подуровне, который всегда имеет три орбитали, то из двух возможных вариантов правилу Гунда отвечает первый вариант:</w:t>
      </w:r>
    </w:p>
    <w:p>
      <w:pPr>
        <w:pStyle w:val="Normal"/>
        <w:spacing w:before="40" w:after="80"/>
        <w:ind w:firstLine="454"/>
        <w:jc w:val="both"/>
        <w:rPr>
          <w:sz w:val="28"/>
        </w:rPr>
      </w:pPr>
      <w:r>
        <w:rPr>
          <w:position w:val="4"/>
          <w:sz w:val="28"/>
        </w:rPr>
        <w:t xml:space="preserve"> </w:t>
      </w:r>
      <w:r>
        <mc:AlternateContent>
          <mc:Choice Requires="wps">
            <w:drawing>
              <wp:anchor behindDoc="0" distT="0" distB="0" distL="114300" distR="114300" simplePos="0" locked="0" layoutInCell="1" allowOverlap="1" relativeHeight="10">
                <wp:simplePos x="0" y="0"/>
                <wp:positionH relativeFrom="margin">
                  <wp:align>center</wp:align>
                </wp:positionH>
                <wp:positionV relativeFrom="paragraph">
                  <wp:posOffset>233680</wp:posOffset>
                </wp:positionV>
                <wp:extent cx="2224405" cy="647065"/>
                <wp:effectExtent l="0" t="0" r="0" b="0"/>
                <wp:wrapSquare wrapText="bothSides"/>
                <wp:docPr id="94" name="Врезка1"/>
                <a:graphic xmlns:a="http://schemas.openxmlformats.org/drawingml/2006/main">
                  <a:graphicData uri="http://schemas.microsoft.com/office/word/2010/wordprocessingShape">
                    <wps:wsp>
                      <wps:cNvSpPr txBox="1"/>
                      <wps:spPr>
                        <a:xfrm>
                          <a:off x="0" y="0"/>
                          <a:ext cx="2224405" cy="647065"/>
                        </a:xfrm>
                        <a:prstGeom prst="rect"/>
                        <a:solidFill>
                          <a:srgbClr val="FFFFFF">
                            <a:alpha val="0"/>
                          </a:srgbClr>
                        </a:solidFill>
                      </wps:spPr>
                      <wps:txbx>
                        <w:txbxContent>
                          <w:tbl>
                            <w:tblPr>
                              <w:tblW w:w="3503" w:type="dxa"/>
                              <w:jc w:val="left"/>
                              <w:tblInd w:w="108" w:type="dxa"/>
                              <w:tblBorders/>
                              <w:tblCellMar>
                                <w:top w:w="0" w:type="dxa"/>
                                <w:left w:w="108" w:type="dxa"/>
                                <w:bottom w:w="0" w:type="dxa"/>
                                <w:right w:w="108" w:type="dxa"/>
                              </w:tblCellMar>
                            </w:tblPr>
                            <w:tblGrid>
                              <w:gridCol w:w="430"/>
                              <w:gridCol w:w="1536"/>
                              <w:gridCol w:w="1537"/>
                            </w:tblGrid>
                            <w:tr>
                              <w:trPr>
                                <w:trHeight w:val="52" w:hRule="atLeast"/>
                                <w:cantSplit w:val="true"/>
                              </w:trPr>
                              <w:tc>
                                <w:tcPr>
                                  <w:tcW w:w="430" w:type="dxa"/>
                                  <w:vMerge w:val="restart"/>
                                  <w:tcBorders/>
                                  <w:shd w:fill="auto" w:val="clear"/>
                                </w:tcPr>
                                <w:p>
                                  <w:pPr>
                                    <w:pStyle w:val="Normal"/>
                                    <w:jc w:val="both"/>
                                    <w:rPr>
                                      <w:sz w:val="28"/>
                                      <w:lang w:val="en-US"/>
                                    </w:rPr>
                                  </w:pPr>
                                  <w:r>
                                    <w:rPr>
                                      <w:sz w:val="28"/>
                                      <w:lang w:val="en-US"/>
                                    </w:rPr>
                                    <w:t>P</w:t>
                                  </w:r>
                                  <w:r>
                                    <w:rPr>
                                      <w:sz w:val="28"/>
                                      <w:vertAlign w:val="superscript"/>
                                      <w:lang w:val="en-US"/>
                                    </w:rPr>
                                    <w:t>3</w:t>
                                  </w:r>
                                </w:p>
                              </w:tc>
                              <w:tc>
                                <w:tcPr>
                                  <w:tcW w:w="1536" w:type="dxa"/>
                                  <w:tcBorders/>
                                  <w:shd w:fill="auto" w:val="clear"/>
                                  <w:vAlign w:val="center"/>
                                </w:tcPr>
                                <w:p>
                                  <w:pPr>
                                    <w:pStyle w:val="Normal"/>
                                    <w:jc w:val="both"/>
                                    <w:rPr>
                                      <w:sz w:val="28"/>
                                    </w:rPr>
                                  </w:pPr>
                                  <w:r>
                                    <w:rPr>
                                      <w:sz w:val="28"/>
                                    </w:rPr>
                                    <w:drawing>
                                      <wp:inline distT="0" distB="0" distL="0" distR="0">
                                        <wp:extent cx="638175" cy="238125"/>
                                        <wp:effectExtent l="0" t="0" r="0" b="0"/>
                                        <wp:docPr id="95"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Изображение11" descr=""/>
                                                <pic:cNvPicPr>
                                                  <a:picLocks noChangeAspect="1" noChangeArrowheads="1"/>
                                                </pic:cNvPicPr>
                                              </pic:nvPicPr>
                                              <pic:blipFill>
                                                <a:blip r:embed="rId14"/>
                                                <a:srcRect l="-56" t="-151" r="-56" b="-151"/>
                                                <a:stretch>
                                                  <a:fillRect/>
                                                </a:stretch>
                                              </pic:blipFill>
                                              <pic:spPr bwMode="auto">
                                                <a:xfrm>
                                                  <a:off x="0" y="0"/>
                                                  <a:ext cx="638175" cy="238125"/>
                                                </a:xfrm>
                                                <a:prstGeom prst="rect">
                                                  <a:avLst/>
                                                </a:prstGeom>
                                              </pic:spPr>
                                            </pic:pic>
                                          </a:graphicData>
                                        </a:graphic>
                                      </wp:inline>
                                    </w:drawing>
                                  </w:r>
                                </w:p>
                              </w:tc>
                              <w:tc>
                                <w:tcPr>
                                  <w:tcW w:w="1537" w:type="dxa"/>
                                  <w:tcBorders/>
                                  <w:shd w:fill="auto" w:val="clear"/>
                                  <w:vAlign w:val="center"/>
                                </w:tcPr>
                                <w:p>
                                  <w:pPr>
                                    <w:pStyle w:val="Normal"/>
                                    <w:jc w:val="both"/>
                                    <w:rPr>
                                      <w:sz w:val="28"/>
                                    </w:rPr>
                                  </w:pPr>
                                  <w:r>
                                    <w:rPr>
                                      <w:sz w:val="28"/>
                                    </w:rPr>
                                    <w:drawing>
                                      <wp:inline distT="0" distB="0" distL="0" distR="0">
                                        <wp:extent cx="638175" cy="238125"/>
                                        <wp:effectExtent l="0" t="0" r="0" b="0"/>
                                        <wp:docPr id="96"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Изображение12" descr=""/>
                                                <pic:cNvPicPr>
                                                  <a:picLocks noChangeAspect="1" noChangeArrowheads="1"/>
                                                </pic:cNvPicPr>
                                              </pic:nvPicPr>
                                              <pic:blipFill>
                                                <a:blip r:embed="rId15"/>
                                                <a:srcRect l="-56" t="-151" r="-56" b="-151"/>
                                                <a:stretch>
                                                  <a:fillRect/>
                                                </a:stretch>
                                              </pic:blipFill>
                                              <pic:spPr bwMode="auto">
                                                <a:xfrm>
                                                  <a:off x="0" y="0"/>
                                                  <a:ext cx="638175" cy="238125"/>
                                                </a:xfrm>
                                                <a:prstGeom prst="rect">
                                                  <a:avLst/>
                                                </a:prstGeom>
                                              </pic:spPr>
                                            </pic:pic>
                                          </a:graphicData>
                                        </a:graphic>
                                      </wp:inline>
                                    </w:drawing>
                                  </w:r>
                                </w:p>
                              </w:tc>
                            </w:tr>
                            <w:tr>
                              <w:trPr>
                                <w:trHeight w:val="357" w:hRule="atLeast"/>
                                <w:cantSplit w:val="true"/>
                              </w:trPr>
                              <w:tc>
                                <w:tcPr>
                                  <w:tcW w:w="430" w:type="dxa"/>
                                  <w:vMerge w:val="continue"/>
                                  <w:tcBorders/>
                                  <w:shd w:fill="auto" w:val="clear"/>
                                </w:tcPr>
                                <w:p>
                                  <w:pPr>
                                    <w:pStyle w:val="Normal"/>
                                    <w:snapToGrid w:val="false"/>
                                    <w:jc w:val="both"/>
                                    <w:rPr>
                                      <w:sz w:val="28"/>
                                    </w:rPr>
                                  </w:pPr>
                                  <w:r>
                                    <w:rPr>
                                      <w:sz w:val="28"/>
                                    </w:rPr>
                                  </w:r>
                                </w:p>
                              </w:tc>
                              <w:tc>
                                <w:tcPr>
                                  <w:tcW w:w="1536" w:type="dxa"/>
                                  <w:tcBorders/>
                                  <w:shd w:fill="auto" w:val="clear"/>
                                  <w:vAlign w:val="center"/>
                                </w:tcPr>
                                <w:p>
                                  <w:pPr>
                                    <w:pStyle w:val="Normal"/>
                                    <w:jc w:val="both"/>
                                    <w:rPr>
                                      <w:sz w:val="28"/>
                                    </w:rPr>
                                  </w:pPr>
                                  <w:r>
                                    <w:rPr>
                                      <w:sz w:val="28"/>
                                    </w:rPr>
                                    <w:t>+½+½+½=</w:t>
                                  </w:r>
                                  <w:r>
                                    <w:rPr>
                                      <w:sz w:val="28"/>
                                      <w:vertAlign w:val="superscript"/>
                                    </w:rPr>
                                    <w:t>3</w:t>
                                  </w:r>
                                  <w:r>
                                    <w:rPr>
                                      <w:sz w:val="28"/>
                                    </w:rPr>
                                    <w:t>/</w:t>
                                  </w:r>
                                  <w:r>
                                    <w:rPr>
                                      <w:sz w:val="28"/>
                                      <w:vertAlign w:val="subscript"/>
                                    </w:rPr>
                                    <w:t>2</w:t>
                                  </w:r>
                                </w:p>
                              </w:tc>
                              <w:tc>
                                <w:tcPr>
                                  <w:tcW w:w="1537" w:type="dxa"/>
                                  <w:tcBorders/>
                                  <w:shd w:fill="auto" w:val="clear"/>
                                  <w:vAlign w:val="center"/>
                                </w:tcPr>
                                <w:p>
                                  <w:pPr>
                                    <w:pStyle w:val="Normal"/>
                                    <w:jc w:val="both"/>
                                    <w:rPr>
                                      <w:sz w:val="28"/>
                                    </w:rPr>
                                  </w:pPr>
                                  <w:r>
                                    <w:rPr>
                                      <w:sz w:val="28"/>
                                    </w:rPr>
                                    <w:t>+½-½+½=½</w:t>
                                  </w:r>
                                </w:p>
                              </w:tc>
                            </w:tr>
                          </w:tbl>
                        </w:txbxContent>
                      </wps:txbx>
                      <wps:bodyPr anchor="t">
                        <a:noAutofit/>
                      </wps:bodyPr>
                    </wps:wsp>
                  </a:graphicData>
                </a:graphic>
              </wp:anchor>
            </w:drawing>
          </mc:Choice>
          <mc:Fallback>
            <w:pict>
              <v:rect fillcolor="#FFFFFF" style="position:absolute;rotation:0;width:175.15pt;height:50.95pt;mso-wrap-distance-left:9pt;mso-wrap-distance-right:9pt;margin-top:18.4pt;mso-position-vertical-relative:text;margin-left:150.55pt;mso-position-horizontal:center;mso-position-horizontal-relative:margin">
                <v:fill opacity="0f"/>
                <v:textbox>
                  <w:txbxContent>
                    <w:tbl>
                      <w:tblPr>
                        <w:tblW w:w="3503" w:type="dxa"/>
                        <w:jc w:val="left"/>
                        <w:tblInd w:w="108" w:type="dxa"/>
                        <w:tblBorders/>
                        <w:tblCellMar>
                          <w:top w:w="0" w:type="dxa"/>
                          <w:left w:w="108" w:type="dxa"/>
                          <w:bottom w:w="0" w:type="dxa"/>
                          <w:right w:w="108" w:type="dxa"/>
                        </w:tblCellMar>
                      </w:tblPr>
                      <w:tblGrid>
                        <w:gridCol w:w="430"/>
                        <w:gridCol w:w="1536"/>
                        <w:gridCol w:w="1537"/>
                      </w:tblGrid>
                      <w:tr>
                        <w:trPr>
                          <w:trHeight w:val="52" w:hRule="atLeast"/>
                          <w:cantSplit w:val="true"/>
                        </w:trPr>
                        <w:tc>
                          <w:tcPr>
                            <w:tcW w:w="430" w:type="dxa"/>
                            <w:vMerge w:val="restart"/>
                            <w:tcBorders/>
                            <w:shd w:fill="auto" w:val="clear"/>
                          </w:tcPr>
                          <w:p>
                            <w:pPr>
                              <w:pStyle w:val="Normal"/>
                              <w:jc w:val="both"/>
                              <w:rPr>
                                <w:sz w:val="28"/>
                                <w:lang w:val="en-US"/>
                              </w:rPr>
                            </w:pPr>
                            <w:r>
                              <w:rPr>
                                <w:sz w:val="28"/>
                                <w:lang w:val="en-US"/>
                              </w:rPr>
                              <w:t>P</w:t>
                            </w:r>
                            <w:r>
                              <w:rPr>
                                <w:sz w:val="28"/>
                                <w:vertAlign w:val="superscript"/>
                                <w:lang w:val="en-US"/>
                              </w:rPr>
                              <w:t>3</w:t>
                            </w:r>
                          </w:p>
                        </w:tc>
                        <w:tc>
                          <w:tcPr>
                            <w:tcW w:w="1536" w:type="dxa"/>
                            <w:tcBorders/>
                            <w:shd w:fill="auto" w:val="clear"/>
                            <w:vAlign w:val="center"/>
                          </w:tcPr>
                          <w:p>
                            <w:pPr>
                              <w:pStyle w:val="Normal"/>
                              <w:jc w:val="both"/>
                              <w:rPr>
                                <w:sz w:val="28"/>
                              </w:rPr>
                            </w:pPr>
                            <w:r>
                              <w:rPr>
                                <w:sz w:val="28"/>
                              </w:rPr>
                              <w:drawing>
                                <wp:inline distT="0" distB="0" distL="0" distR="0">
                                  <wp:extent cx="638175" cy="238125"/>
                                  <wp:effectExtent l="0" t="0" r="0" b="0"/>
                                  <wp:docPr id="97"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Изображение11" descr=""/>
                                          <pic:cNvPicPr>
                                            <a:picLocks noChangeAspect="1" noChangeArrowheads="1"/>
                                          </pic:cNvPicPr>
                                        </pic:nvPicPr>
                                        <pic:blipFill>
                                          <a:blip r:embed="rId14"/>
                                          <a:srcRect l="-56" t="-151" r="-56" b="-151"/>
                                          <a:stretch>
                                            <a:fillRect/>
                                          </a:stretch>
                                        </pic:blipFill>
                                        <pic:spPr bwMode="auto">
                                          <a:xfrm>
                                            <a:off x="0" y="0"/>
                                            <a:ext cx="638175" cy="238125"/>
                                          </a:xfrm>
                                          <a:prstGeom prst="rect">
                                            <a:avLst/>
                                          </a:prstGeom>
                                        </pic:spPr>
                                      </pic:pic>
                                    </a:graphicData>
                                  </a:graphic>
                                </wp:inline>
                              </w:drawing>
                            </w:r>
                          </w:p>
                        </w:tc>
                        <w:tc>
                          <w:tcPr>
                            <w:tcW w:w="1537" w:type="dxa"/>
                            <w:tcBorders/>
                            <w:shd w:fill="auto" w:val="clear"/>
                            <w:vAlign w:val="center"/>
                          </w:tcPr>
                          <w:p>
                            <w:pPr>
                              <w:pStyle w:val="Normal"/>
                              <w:jc w:val="both"/>
                              <w:rPr>
                                <w:sz w:val="28"/>
                              </w:rPr>
                            </w:pPr>
                            <w:r>
                              <w:rPr>
                                <w:sz w:val="28"/>
                              </w:rPr>
                              <w:drawing>
                                <wp:inline distT="0" distB="0" distL="0" distR="0">
                                  <wp:extent cx="638175" cy="238125"/>
                                  <wp:effectExtent l="0" t="0" r="0" b="0"/>
                                  <wp:docPr id="98"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Изображение12" descr=""/>
                                          <pic:cNvPicPr>
                                            <a:picLocks noChangeAspect="1" noChangeArrowheads="1"/>
                                          </pic:cNvPicPr>
                                        </pic:nvPicPr>
                                        <pic:blipFill>
                                          <a:blip r:embed="rId15"/>
                                          <a:srcRect l="-56" t="-151" r="-56" b="-151"/>
                                          <a:stretch>
                                            <a:fillRect/>
                                          </a:stretch>
                                        </pic:blipFill>
                                        <pic:spPr bwMode="auto">
                                          <a:xfrm>
                                            <a:off x="0" y="0"/>
                                            <a:ext cx="638175" cy="238125"/>
                                          </a:xfrm>
                                          <a:prstGeom prst="rect">
                                            <a:avLst/>
                                          </a:prstGeom>
                                        </pic:spPr>
                                      </pic:pic>
                                    </a:graphicData>
                                  </a:graphic>
                                </wp:inline>
                              </w:drawing>
                            </w:r>
                          </w:p>
                        </w:tc>
                      </w:tr>
                      <w:tr>
                        <w:trPr>
                          <w:trHeight w:val="357" w:hRule="atLeast"/>
                          <w:cantSplit w:val="true"/>
                        </w:trPr>
                        <w:tc>
                          <w:tcPr>
                            <w:tcW w:w="430" w:type="dxa"/>
                            <w:vMerge w:val="continue"/>
                            <w:tcBorders/>
                            <w:shd w:fill="auto" w:val="clear"/>
                          </w:tcPr>
                          <w:p>
                            <w:pPr>
                              <w:pStyle w:val="Normal"/>
                              <w:snapToGrid w:val="false"/>
                              <w:jc w:val="both"/>
                              <w:rPr>
                                <w:sz w:val="28"/>
                              </w:rPr>
                            </w:pPr>
                            <w:r>
                              <w:rPr>
                                <w:sz w:val="28"/>
                              </w:rPr>
                            </w:r>
                          </w:p>
                        </w:tc>
                        <w:tc>
                          <w:tcPr>
                            <w:tcW w:w="1536" w:type="dxa"/>
                            <w:tcBorders/>
                            <w:shd w:fill="auto" w:val="clear"/>
                            <w:vAlign w:val="center"/>
                          </w:tcPr>
                          <w:p>
                            <w:pPr>
                              <w:pStyle w:val="Normal"/>
                              <w:jc w:val="both"/>
                              <w:rPr>
                                <w:sz w:val="28"/>
                              </w:rPr>
                            </w:pPr>
                            <w:r>
                              <w:rPr>
                                <w:sz w:val="28"/>
                              </w:rPr>
                              <w:t>+½+½+½=</w:t>
                            </w:r>
                            <w:r>
                              <w:rPr>
                                <w:sz w:val="28"/>
                                <w:vertAlign w:val="superscript"/>
                              </w:rPr>
                              <w:t>3</w:t>
                            </w:r>
                            <w:r>
                              <w:rPr>
                                <w:sz w:val="28"/>
                              </w:rPr>
                              <w:t>/</w:t>
                            </w:r>
                            <w:r>
                              <w:rPr>
                                <w:sz w:val="28"/>
                                <w:vertAlign w:val="subscript"/>
                              </w:rPr>
                              <w:t>2</w:t>
                            </w:r>
                          </w:p>
                        </w:tc>
                        <w:tc>
                          <w:tcPr>
                            <w:tcW w:w="1537" w:type="dxa"/>
                            <w:tcBorders/>
                            <w:shd w:fill="auto" w:val="clear"/>
                            <w:vAlign w:val="center"/>
                          </w:tcPr>
                          <w:p>
                            <w:pPr>
                              <w:pStyle w:val="Normal"/>
                              <w:jc w:val="both"/>
                              <w:rPr>
                                <w:sz w:val="28"/>
                              </w:rPr>
                            </w:pPr>
                            <w:r>
                              <w:rPr>
                                <w:sz w:val="28"/>
                              </w:rPr>
                              <w:t>+½-½+½=½</w:t>
                            </w:r>
                          </w:p>
                        </w:tc>
                      </w:tr>
                    </w:tbl>
                  </w:txbxContent>
                </v:textbox>
                <w10:wrap type="square"/>
              </v:rect>
            </w:pict>
          </mc:Fallback>
        </mc:AlternateContent>
      </w:r>
    </w:p>
    <w:p>
      <w:pPr>
        <w:pStyle w:val="Normal"/>
        <w:jc w:val="both"/>
        <w:rPr>
          <w:sz w:val="28"/>
        </w:rPr>
      </w:pPr>
      <w:r>
        <w:rPr>
          <w:sz w:val="28"/>
        </w:rPr>
      </w:r>
    </w:p>
    <w:p>
      <w:pPr>
        <w:pStyle w:val="Normal"/>
        <w:spacing w:before="80" w:after="80"/>
        <w:jc w:val="both"/>
        <w:rPr>
          <w:sz w:val="28"/>
        </w:rPr>
      </w:pPr>
      <w:r>
        <w:rPr>
          <w:sz w:val="28"/>
        </w:rPr>
      </w:r>
    </w:p>
    <w:p>
      <w:pPr>
        <w:pStyle w:val="Normal"/>
        <w:spacing w:before="40" w:after="80"/>
        <w:ind w:firstLine="454"/>
        <w:jc w:val="both"/>
        <w:rPr>
          <w:sz w:val="28"/>
        </w:rPr>
      </w:pPr>
      <w:r>
        <w:rPr>
          <w:sz w:val="28"/>
        </w:rPr>
      </w:r>
    </w:p>
    <w:p>
      <w:pPr>
        <w:pStyle w:val="Normal"/>
        <w:spacing w:before="40" w:after="80"/>
        <w:ind w:firstLine="454"/>
        <w:jc w:val="both"/>
        <w:rPr/>
      </w:pPr>
      <w:r>
        <w:rPr>
          <w:sz w:val="28"/>
        </w:rPr>
        <w:t>В качестве примера рассмотрим графическую электронную схему атома углерода:</w:t>
      </w:r>
    </w:p>
    <w:p>
      <w:pPr>
        <w:pStyle w:val="Normal"/>
        <w:spacing w:before="80" w:after="80"/>
        <w:ind w:firstLine="708"/>
        <w:jc w:val="center"/>
        <w:rPr>
          <w:sz w:val="28"/>
        </w:rPr>
      </w:pPr>
      <w:r>
        <w:rPr>
          <w:sz w:val="28"/>
          <w:vertAlign w:val="subscript"/>
        </w:rPr>
        <w:t>6</w:t>
      </w:r>
      <w:r>
        <w:rPr>
          <w:sz w:val="28"/>
          <w:lang w:val="en-US"/>
        </w:rPr>
        <w:t>C</w:t>
      </w:r>
      <w:r>
        <w:rPr>
          <w:sz w:val="28"/>
        </w:rPr>
        <w:t>·1</w:t>
      </w:r>
      <w:r>
        <w:rPr>
          <w:sz w:val="28"/>
          <w:lang w:val="en-US"/>
        </w:rPr>
        <w:t>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2</w:t>
      </w:r>
      <w:r>
        <w:rPr>
          <w:sz w:val="28"/>
        </w:rPr>
        <w:t xml:space="preserve"> </w:t>
      </w:r>
      <w:r>
        <w:rPr>
          <w:sz w:val="28"/>
          <w:lang w:val="en-US"/>
        </w:rPr>
        <w:drawing>
          <wp:inline distT="0" distB="0" distL="0" distR="0">
            <wp:extent cx="860425" cy="464185"/>
            <wp:effectExtent l="0" t="0" r="0" b="0"/>
            <wp:docPr id="99"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Изображение13" descr=""/>
                    <pic:cNvPicPr>
                      <a:picLocks noChangeAspect="1" noChangeArrowheads="1"/>
                    </pic:cNvPicPr>
                  </pic:nvPicPr>
                  <pic:blipFill>
                    <a:blip r:embed="rId16"/>
                    <a:srcRect l="-49" t="-92" r="-49" b="-92"/>
                    <a:stretch>
                      <a:fillRect/>
                    </a:stretch>
                  </pic:blipFill>
                  <pic:spPr bwMode="auto">
                    <a:xfrm>
                      <a:off x="0" y="0"/>
                      <a:ext cx="860425" cy="464185"/>
                    </a:xfrm>
                    <a:prstGeom prst="rect">
                      <a:avLst/>
                    </a:prstGeom>
                  </pic:spPr>
                </pic:pic>
              </a:graphicData>
            </a:graphic>
          </wp:inline>
        </w:drawing>
      </w:r>
    </w:p>
    <w:p>
      <w:pPr>
        <w:pStyle w:val="Normal"/>
        <w:spacing w:before="80" w:after="80"/>
        <w:ind w:firstLine="708"/>
        <w:jc w:val="both"/>
        <w:rPr/>
      </w:pPr>
      <w:r>
        <w:rPr>
          <w:sz w:val="28"/>
        </w:rPr>
        <w:t>Количество неспаренных электронов в атоме – очень важная характеристика. Согласно теории ковалентной связи, только неспаренные электроны могут образовывать химические связи и определяют валентные возможности атома.</w:t>
      </w:r>
    </w:p>
    <w:p>
      <w:pPr>
        <w:pStyle w:val="Normal"/>
        <w:ind w:firstLine="709"/>
        <w:jc w:val="both"/>
        <w:rPr/>
      </w:pPr>
      <w:r>
        <w:rPr>
          <w:sz w:val="28"/>
        </w:rPr>
        <w:t>Если в подуровне имеются свободные энергетические состояния (незанятые орбитали), атом при возбуждении «распаривает», разъединяет спаренные электроны, и его валентные возможности повышаются:</w:t>
      </w:r>
    </w:p>
    <w:p>
      <w:pPr>
        <w:pStyle w:val="Normal"/>
        <w:spacing w:before="80" w:after="80"/>
        <w:jc w:val="center"/>
        <w:rPr>
          <w:sz w:val="28"/>
        </w:rPr>
      </w:pPr>
      <w:r>
        <w:rPr>
          <w:sz w:val="28"/>
          <w:vertAlign w:val="subscript"/>
        </w:rPr>
        <w:t>6</w:t>
      </w:r>
      <w:r>
        <w:rPr>
          <w:sz w:val="28"/>
          <w:lang w:val="en-US"/>
        </w:rPr>
        <w:t>C</w:t>
      </w:r>
      <w:r>
        <w:rPr>
          <w:sz w:val="28"/>
        </w:rPr>
        <w:t>· 1</w:t>
      </w:r>
      <w:r>
        <w:rPr>
          <w:sz w:val="28"/>
          <w:lang w:val="en-US"/>
        </w:rPr>
        <w:t>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3</w:t>
      </w:r>
      <w:r>
        <w:rPr>
          <w:sz w:val="28"/>
        </w:rPr>
        <w:t xml:space="preserve"> </w:t>
      </w:r>
      <w:r>
        <w:rPr>
          <w:sz w:val="28"/>
          <w:lang w:val="en-US"/>
        </w:rPr>
        <w:drawing>
          <wp:inline distT="0" distB="0" distL="0" distR="0">
            <wp:extent cx="783590" cy="399415"/>
            <wp:effectExtent l="0" t="0" r="0" b="0"/>
            <wp:docPr id="100"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Изображение14" descr=""/>
                    <pic:cNvPicPr>
                      <a:picLocks noChangeAspect="1" noChangeArrowheads="1"/>
                    </pic:cNvPicPr>
                  </pic:nvPicPr>
                  <pic:blipFill>
                    <a:blip r:embed="rId17"/>
                    <a:srcRect l="-56" t="-111" r="-56" b="-111"/>
                    <a:stretch>
                      <a:fillRect/>
                    </a:stretch>
                  </pic:blipFill>
                  <pic:spPr bwMode="auto">
                    <a:xfrm>
                      <a:off x="0" y="0"/>
                      <a:ext cx="783590" cy="399415"/>
                    </a:xfrm>
                    <a:prstGeom prst="rect">
                      <a:avLst/>
                    </a:prstGeom>
                  </pic:spPr>
                </pic:pic>
              </a:graphicData>
            </a:graphic>
          </wp:inline>
        </w:drawing>
      </w:r>
    </w:p>
    <w:p>
      <w:pPr>
        <w:pStyle w:val="Normal"/>
        <w:ind w:firstLine="709"/>
        <w:jc w:val="both"/>
        <w:rPr/>
      </w:pPr>
      <w:r>
        <w:rPr>
          <w:sz w:val="28"/>
        </w:rPr>
        <w:t>Углерод в нормальном состоянии 2-х-валентен, в возбужденном – 4-х-валентен. Атом фтора не имеет возможностей для возбуждения (т.к. все орбитали внешнего электронного слоя заняты), поэтому фтор в своих соединениях одновалентен.</w:t>
      </w:r>
    </w:p>
    <w:p>
      <w:pPr>
        <w:pStyle w:val="Normal"/>
        <w:spacing w:before="140" w:after="0"/>
        <w:ind w:firstLine="720"/>
        <w:jc w:val="both"/>
        <w:rPr/>
      </w:pPr>
      <w:r>
        <w:rPr>
          <w:b/>
          <w:i/>
          <w:iCs/>
          <w:sz w:val="28"/>
        </w:rPr>
        <w:t>Пример 1.</w:t>
      </w:r>
      <w:r>
        <w:rPr>
          <w:sz w:val="28"/>
        </w:rPr>
        <w:t xml:space="preserve"> Что такое квантовые числа? Какие значения они могут принимать?</w:t>
      </w:r>
    </w:p>
    <w:p>
      <w:pPr>
        <w:pStyle w:val="Normal"/>
        <w:ind w:firstLine="720"/>
        <w:jc w:val="both"/>
        <w:rPr/>
      </w:pPr>
      <w:r>
        <w:drawing>
          <wp:anchor behindDoc="0" distT="0" distB="0" distL="114935" distR="114935" simplePos="0" locked="0" layoutInCell="1" allowOverlap="1" relativeHeight="364">
            <wp:simplePos x="0" y="0"/>
            <wp:positionH relativeFrom="column">
              <wp:posOffset>3200400</wp:posOffset>
            </wp:positionH>
            <wp:positionV relativeFrom="paragraph">
              <wp:posOffset>534035</wp:posOffset>
            </wp:positionV>
            <wp:extent cx="2713355" cy="3314700"/>
            <wp:effectExtent l="0" t="0" r="0" b="0"/>
            <wp:wrapSquare wrapText="bothSides"/>
            <wp:docPr id="101"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Изображение15" descr=""/>
                    <pic:cNvPicPr>
                      <a:picLocks noChangeAspect="1" noChangeArrowheads="1"/>
                    </pic:cNvPicPr>
                  </pic:nvPicPr>
                  <pic:blipFill>
                    <a:blip r:embed="rId18"/>
                    <a:srcRect l="-12" t="-9" r="-12" b="-9"/>
                    <a:stretch>
                      <a:fillRect/>
                    </a:stretch>
                  </pic:blipFill>
                  <pic:spPr bwMode="auto">
                    <a:xfrm>
                      <a:off x="0" y="0"/>
                      <a:ext cx="2713355" cy="3314700"/>
                    </a:xfrm>
                    <a:prstGeom prst="rect">
                      <a:avLst/>
                    </a:prstGeom>
                  </pic:spPr>
                </pic:pic>
              </a:graphicData>
            </a:graphic>
          </wp:anchor>
        </w:drawing>
      </w:r>
      <w:r>
        <w:rPr>
          <w:i/>
          <w:sz w:val="28"/>
        </w:rPr>
        <w:t>Р</w:t>
      </w:r>
      <w:r>
        <w:rPr>
          <w:i/>
          <w:sz w:val="28"/>
        </w:rPr>
        <w:t>ешение.</w:t>
      </w:r>
      <w:r>
        <w:rPr>
          <w:sz w:val="28"/>
        </w:rPr>
        <w:t xml:space="preserve"> Движение электрона в атоме имеет вероятностный характер. Околоядерное пространство, в котором с наибольшей вероятностью (0,9-0,95) может находиться электрон, называется атомной орбиталью (АО). Атомная орбиталь, как любая геометрическая фигура, характеризуется тремя параметрами (координатами), получившими название квантовых чисел (</w:t>
      </w:r>
      <w:r>
        <w:rPr>
          <w:sz w:val="28"/>
          <w:lang w:val="en-US"/>
        </w:rPr>
        <w:t>n</w:t>
      </w:r>
      <w:r>
        <w:rPr>
          <w:sz w:val="28"/>
        </w:rPr>
        <w:t xml:space="preserve">, </w:t>
      </w:r>
      <w:r>
        <w:rPr>
          <w:sz w:val="28"/>
          <w:lang w:val="en-US"/>
        </w:rPr>
        <w:t>l</w:t>
      </w:r>
      <w:r>
        <w:rPr>
          <w:sz w:val="28"/>
        </w:rPr>
        <w:t xml:space="preserve">, </w:t>
      </w:r>
      <w:r>
        <w:rPr>
          <w:sz w:val="28"/>
          <w:lang w:val="en-US"/>
        </w:rPr>
        <w:t>m</w:t>
      </w:r>
      <w:r>
        <w:rPr>
          <w:i/>
          <w:sz w:val="28"/>
          <w:vertAlign w:val="subscript"/>
          <w:lang w:val="en-US"/>
        </w:rPr>
        <w:t>l</w:t>
      </w:r>
      <w:r>
        <w:rPr>
          <w:sz w:val="28"/>
        </w:rPr>
        <w:t>). Квантовые числа принимают не любые, а определенные, дискретные (прерывные) значения. Соседние значения квантовых чисел различаются на единицу. Квантовые числа определяют размер (n), форму (l) и ориентацию (</w:t>
      </w:r>
      <w:r>
        <w:rPr>
          <w:sz w:val="28"/>
          <w:lang w:val="en-US"/>
        </w:rPr>
        <w:t>m</w:t>
      </w:r>
      <w:r>
        <w:rPr>
          <w:sz w:val="28"/>
          <w:vertAlign w:val="subscript"/>
          <w:lang w:val="en-US"/>
        </w:rPr>
        <w:t>l</w:t>
      </w:r>
      <w:r>
        <w:rPr>
          <w:sz w:val="28"/>
        </w:rPr>
        <w:t>) атомной орбитали в пространстве. Занимая ту или иную атомную орбиталь, электрон образует электронное облако, которое у электронов одного и того же атома может иметь различную форму (рис. 1). Формы электронных облаков аналогичны АО. Их также называют электронными или атомными орбиталями. Электронное облако характеризуется четырьмя числами (n, l, m</w:t>
      </w:r>
      <w:r>
        <w:rPr>
          <w:sz w:val="28"/>
          <w:vertAlign w:val="subscript"/>
        </w:rPr>
        <w:t>1</w:t>
      </w:r>
      <w:r>
        <w:rPr>
          <w:sz w:val="28"/>
        </w:rPr>
        <w:t xml:space="preserve"> и m</w:t>
      </w:r>
      <w:r>
        <w:rPr>
          <w:sz w:val="28"/>
          <w:vertAlign w:val="subscript"/>
        </w:rPr>
        <w:t>5</w:t>
      </w:r>
      <w:r>
        <w:rPr>
          <w:sz w:val="28"/>
        </w:rPr>
        <w:t xml:space="preserve">).                                                                 </w:t>
      </w:r>
    </w:p>
    <w:p>
      <w:pPr>
        <w:pStyle w:val="Normal"/>
        <w:ind w:firstLine="720"/>
        <w:jc w:val="right"/>
        <w:rPr>
          <w:sz w:val="28"/>
        </w:rPr>
      </w:pPr>
      <w:r>
        <w:rPr>
          <w:sz w:val="28"/>
        </w:rPr>
      </w:r>
    </w:p>
    <w:p>
      <w:pPr>
        <w:pStyle w:val="Normal"/>
        <w:ind w:firstLine="720"/>
        <w:jc w:val="right"/>
        <w:rPr>
          <w:sz w:val="28"/>
        </w:rPr>
      </w:pPr>
      <w:r>
        <w:rPr>
          <w:sz w:val="28"/>
        </w:rPr>
      </w:r>
    </w:p>
    <w:p>
      <w:pPr>
        <w:pStyle w:val="Normal"/>
        <w:ind w:firstLine="720"/>
        <w:jc w:val="right"/>
        <w:rPr>
          <w:sz w:val="28"/>
        </w:rPr>
      </w:pPr>
      <w:r>
        <w:rPr>
          <w:sz w:val="28"/>
        </w:rPr>
      </w:r>
    </w:p>
    <w:p>
      <w:pPr>
        <w:pStyle w:val="Normal"/>
        <w:ind w:firstLine="720"/>
        <w:jc w:val="right"/>
        <w:rPr>
          <w:sz w:val="28"/>
        </w:rPr>
      </w:pPr>
      <w:r>
        <w:rPr>
          <w:sz w:val="28"/>
        </w:rPr>
      </w:r>
    </w:p>
    <w:p>
      <w:pPr>
        <w:pStyle w:val="Normal"/>
        <w:ind w:firstLine="720"/>
        <w:jc w:val="right"/>
        <w:rPr>
          <w:sz w:val="28"/>
        </w:rPr>
      </w:pPr>
      <w:r>
        <w:rPr>
          <w:sz w:val="28"/>
        </w:rPr>
      </w:r>
    </w:p>
    <w:p>
      <w:pPr>
        <w:pStyle w:val="Normal"/>
        <w:ind w:firstLine="720"/>
        <w:jc w:val="right"/>
        <w:rPr>
          <w:sz w:val="28"/>
          <w:lang w:val="en-US"/>
        </w:rPr>
      </w:pPr>
      <w:r>
        <w:rPr>
          <w:sz w:val="28"/>
          <w:lang w:val="en-US"/>
        </w:rPr>
      </w:r>
    </w:p>
    <w:p>
      <w:pPr>
        <w:pStyle w:val="Normal"/>
        <w:ind w:firstLine="720"/>
        <w:jc w:val="right"/>
        <w:rPr>
          <w:sz w:val="28"/>
          <w:lang w:val="en-US"/>
        </w:rPr>
      </w:pPr>
      <w:r>
        <w:rPr>
          <w:sz w:val="28"/>
          <w:lang w:val="en-US"/>
        </w:rPr>
      </w:r>
    </w:p>
    <w:p>
      <w:pPr>
        <w:pStyle w:val="Normal"/>
        <w:ind w:firstLine="720"/>
        <w:jc w:val="right"/>
        <w:rPr>
          <w:sz w:val="28"/>
        </w:rPr>
      </w:pPr>
      <w:r>
        <w:rPr>
          <w:sz w:val="28"/>
        </w:rPr>
        <w:t>Таблица 6.</w:t>
      </w:r>
    </w:p>
    <w:p>
      <w:pPr>
        <w:pStyle w:val="9"/>
        <w:numPr>
          <w:ilvl w:val="8"/>
          <w:numId w:val="1"/>
        </w:numPr>
        <w:ind w:right="17" w:hanging="0"/>
        <w:rPr/>
      </w:pPr>
      <w:r>
        <w:rPr>
          <w:b/>
          <w:bCs/>
        </w:rPr>
        <w:t>Значения квантовых чисел и максимальное число электронов</w:t>
      </w:r>
    </w:p>
    <w:p>
      <w:pPr>
        <w:pStyle w:val="Normal"/>
        <w:ind w:firstLine="720"/>
        <w:jc w:val="center"/>
        <w:rPr/>
      </w:pPr>
      <w:r>
        <w:rPr/>
        <w:t>на квантовых уровнях и подуровнях</w:t>
      </w:r>
    </w:p>
    <w:tbl>
      <w:tblPr>
        <w:tblW w:w="10428"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987"/>
        <w:gridCol w:w="1356"/>
        <w:gridCol w:w="1165"/>
        <w:gridCol w:w="1546"/>
        <w:gridCol w:w="1484"/>
        <w:gridCol w:w="1152"/>
        <w:gridCol w:w="744"/>
        <w:gridCol w:w="996"/>
        <w:gridCol w:w="998"/>
      </w:tblGrid>
      <w:tr>
        <w:trPr>
          <w:trHeight w:val="72" w:hRule="atLeast"/>
          <w:cantSplit w:val="true"/>
        </w:trPr>
        <w:tc>
          <w:tcPr>
            <w:tcW w:w="5054" w:type="dxa"/>
            <w:gridSpan w:val="4"/>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40" w:after="0"/>
              <w:jc w:val="center"/>
              <w:rPr>
                <w:sz w:val="28"/>
              </w:rPr>
            </w:pPr>
            <w:r>
              <w:rPr>
                <w:sz w:val="28"/>
              </w:rPr>
              <w:t>Квантовый</w:t>
            </w:r>
          </w:p>
        </w:tc>
        <w:tc>
          <w:tcPr>
            <w:tcW w:w="1484"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40" w:after="0"/>
              <w:jc w:val="both"/>
              <w:rPr>
                <w:sz w:val="28"/>
              </w:rPr>
            </w:pPr>
            <w:r>
              <w:rPr>
                <w:sz w:val="28"/>
              </w:rPr>
              <w:t xml:space="preserve">Магнитное квантовое число </w:t>
            </w:r>
            <w:r>
              <w:rPr>
                <w:i/>
                <w:sz w:val="28"/>
                <w:lang w:val="en-US"/>
              </w:rPr>
              <w:t>m</w:t>
            </w:r>
            <w:r>
              <w:rPr>
                <w:sz w:val="28"/>
                <w:vertAlign w:val="subscript"/>
              </w:rPr>
              <w:t>l</w:t>
            </w:r>
          </w:p>
        </w:tc>
        <w:tc>
          <w:tcPr>
            <w:tcW w:w="1896" w:type="dxa"/>
            <w:gridSpan w:val="2"/>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40" w:after="0"/>
              <w:jc w:val="both"/>
              <w:rPr/>
            </w:pPr>
            <w:r>
              <w:rPr>
                <w:sz w:val="28"/>
              </w:rPr>
              <w:t>Число квантовых состояний (орбиталей)</w:t>
            </w:r>
          </w:p>
        </w:tc>
        <w:tc>
          <w:tcPr>
            <w:tcW w:w="1994" w:type="dxa"/>
            <w:gridSpan w:val="2"/>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40" w:after="0"/>
              <w:jc w:val="both"/>
              <w:rPr/>
            </w:pPr>
            <w:r>
              <w:rPr>
                <w:sz w:val="28"/>
              </w:rPr>
              <w:t>Максимальное число электронов</w:t>
            </w:r>
          </w:p>
        </w:tc>
      </w:tr>
      <w:tr>
        <w:trPr>
          <w:trHeight w:val="416" w:hRule="atLeast"/>
          <w:cantSplit w:val="true"/>
        </w:trPr>
        <w:tc>
          <w:tcPr>
            <w:tcW w:w="2343" w:type="dxa"/>
            <w:gridSpan w:val="2"/>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0"/>
              <w:jc w:val="center"/>
              <w:rPr/>
            </w:pPr>
            <w:r>
              <w:rPr>
                <w:sz w:val="28"/>
              </w:rPr>
              <w:t>уровень</w:t>
            </w:r>
          </w:p>
        </w:tc>
        <w:tc>
          <w:tcPr>
            <w:tcW w:w="2711" w:type="dxa"/>
            <w:gridSpan w:val="2"/>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0"/>
              <w:jc w:val="center"/>
              <w:rPr/>
            </w:pPr>
            <w:r>
              <w:rPr>
                <w:sz w:val="28"/>
              </w:rPr>
              <w:t>подуровень</w:t>
            </w:r>
          </w:p>
        </w:tc>
        <w:tc>
          <w:tcPr>
            <w:tcW w:w="1484"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rPr>
            </w:pPr>
            <w:r>
              <w:rPr>
                <w:sz w:val="28"/>
              </w:rPr>
            </w:r>
          </w:p>
        </w:tc>
        <w:tc>
          <w:tcPr>
            <w:tcW w:w="1896" w:type="dxa"/>
            <w:gridSpan w:val="2"/>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rPr>
            </w:pPr>
            <w:r>
              <w:rPr>
                <w:sz w:val="28"/>
              </w:rPr>
            </w:r>
          </w:p>
        </w:tc>
        <w:tc>
          <w:tcPr>
            <w:tcW w:w="1994" w:type="dxa"/>
            <w:gridSpan w:val="2"/>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napToGrid w:val="false"/>
              <w:jc w:val="center"/>
              <w:rPr>
                <w:sz w:val="28"/>
              </w:rPr>
            </w:pPr>
            <w:r>
              <w:rPr>
                <w:sz w:val="28"/>
              </w:rPr>
            </w:r>
          </w:p>
        </w:tc>
      </w:tr>
      <w:tr>
        <w:trPr>
          <w:trHeight w:val="386" w:hRule="atLeast"/>
          <w:cantSplit w:val="true"/>
        </w:trPr>
        <w:tc>
          <w:tcPr>
            <w:tcW w:w="987"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40" w:after="0"/>
              <w:ind w:right="-108" w:hanging="0"/>
              <w:jc w:val="both"/>
              <w:rPr>
                <w:sz w:val="28"/>
              </w:rPr>
            </w:pPr>
            <w:r>
              <w:rPr>
                <w:sz w:val="28"/>
              </w:rPr>
              <w:t>обозна</w:t>
            </w:r>
          </w:p>
          <w:p>
            <w:pPr>
              <w:pStyle w:val="Normal"/>
              <w:spacing w:before="40" w:after="0"/>
              <w:ind w:right="-108" w:hanging="0"/>
              <w:jc w:val="both"/>
              <w:rPr>
                <w:sz w:val="28"/>
              </w:rPr>
            </w:pPr>
            <w:r>
              <w:rPr>
                <w:sz w:val="28"/>
              </w:rPr>
              <w:t>чение</w:t>
            </w:r>
          </w:p>
        </w:tc>
        <w:tc>
          <w:tcPr>
            <w:tcW w:w="135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0"/>
              <w:jc w:val="both"/>
              <w:rPr>
                <w:sz w:val="28"/>
              </w:rPr>
            </w:pPr>
            <w:r>
              <w:rPr>
                <w:sz w:val="28"/>
              </w:rPr>
              <w:t>уровень глав</w:t>
              <w:softHyphen/>
              <w:t xml:space="preserve">ное квантовое число </w:t>
            </w:r>
            <w:r>
              <w:rPr>
                <w:sz w:val="28"/>
                <w:lang w:val="en-US"/>
              </w:rPr>
              <w:t>n</w:t>
            </w:r>
          </w:p>
          <w:p>
            <w:pPr>
              <w:pStyle w:val="Normal"/>
              <w:jc w:val="both"/>
              <w:rPr>
                <w:sz w:val="28"/>
              </w:rPr>
            </w:pPr>
            <w:r>
              <w:rPr>
                <w:sz w:val="28"/>
              </w:rPr>
            </w:r>
          </w:p>
        </w:tc>
        <w:tc>
          <w:tcPr>
            <w:tcW w:w="1165"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40" w:after="0"/>
              <w:jc w:val="both"/>
              <w:rPr/>
            </w:pPr>
            <w:r>
              <w:rPr>
                <w:sz w:val="28"/>
              </w:rPr>
              <w:t>обозначение</w:t>
            </w:r>
          </w:p>
        </w:tc>
        <w:tc>
          <w:tcPr>
            <w:tcW w:w="154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40" w:after="0"/>
              <w:jc w:val="both"/>
              <w:rPr/>
            </w:pPr>
            <w:r>
              <w:rPr>
                <w:sz w:val="28"/>
              </w:rPr>
              <w:t>орбитальное квантовое число l</w:t>
            </w:r>
          </w:p>
        </w:tc>
        <w:tc>
          <w:tcPr>
            <w:tcW w:w="1484"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both"/>
              <w:rPr>
                <w:sz w:val="28"/>
              </w:rPr>
            </w:pPr>
            <w:r>
              <w:rPr>
                <w:sz w:val="28"/>
              </w:rPr>
            </w:r>
          </w:p>
        </w:tc>
        <w:tc>
          <w:tcPr>
            <w:tcW w:w="1896" w:type="dxa"/>
            <w:gridSpan w:val="2"/>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both"/>
              <w:rPr>
                <w:sz w:val="28"/>
              </w:rPr>
            </w:pPr>
            <w:r>
              <w:rPr>
                <w:sz w:val="28"/>
              </w:rPr>
            </w:r>
          </w:p>
        </w:tc>
        <w:tc>
          <w:tcPr>
            <w:tcW w:w="1994" w:type="dxa"/>
            <w:gridSpan w:val="2"/>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napToGrid w:val="false"/>
              <w:jc w:val="both"/>
              <w:rPr>
                <w:sz w:val="28"/>
              </w:rPr>
            </w:pPr>
            <w:r>
              <w:rPr>
                <w:sz w:val="28"/>
              </w:rPr>
            </w:r>
          </w:p>
        </w:tc>
      </w:tr>
      <w:tr>
        <w:trPr>
          <w:trHeight w:val="814" w:hRule="atLeast"/>
          <w:cantSplit w:val="true"/>
        </w:trPr>
        <w:tc>
          <w:tcPr>
            <w:tcW w:w="987"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40" w:after="0"/>
              <w:jc w:val="both"/>
              <w:rPr>
                <w:sz w:val="28"/>
              </w:rPr>
            </w:pPr>
            <w:r>
              <w:rPr>
                <w:sz w:val="28"/>
              </w:rPr>
            </w:r>
          </w:p>
        </w:tc>
        <w:tc>
          <w:tcPr>
            <w:tcW w:w="13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0"/>
              <w:jc w:val="both"/>
              <w:rPr>
                <w:sz w:val="28"/>
              </w:rPr>
            </w:pPr>
            <w:r>
              <w:rPr>
                <w:sz w:val="28"/>
              </w:rPr>
            </w:r>
          </w:p>
        </w:tc>
        <w:tc>
          <w:tcPr>
            <w:tcW w:w="1165"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40" w:after="0"/>
              <w:jc w:val="both"/>
              <w:rPr>
                <w:sz w:val="28"/>
              </w:rPr>
            </w:pPr>
            <w:r>
              <w:rPr>
                <w:sz w:val="28"/>
              </w:rPr>
            </w:r>
          </w:p>
        </w:tc>
        <w:tc>
          <w:tcPr>
            <w:tcW w:w="154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40" w:after="0"/>
              <w:jc w:val="both"/>
              <w:rPr>
                <w:sz w:val="28"/>
              </w:rPr>
            </w:pPr>
            <w:r>
              <w:rPr>
                <w:sz w:val="28"/>
              </w:rPr>
            </w:r>
          </w:p>
        </w:tc>
        <w:tc>
          <w:tcPr>
            <w:tcW w:w="1484"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both"/>
              <w:rPr>
                <w:sz w:val="28"/>
              </w:rPr>
            </w:pPr>
            <w:r>
              <w:rPr>
                <w:sz w:val="28"/>
              </w:rPr>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jc w:val="both"/>
              <w:rPr/>
            </w:pPr>
            <w:r>
              <w:rPr>
                <w:sz w:val="28"/>
              </w:rPr>
              <w:t>в подуровне (2l+1)</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left="-108" w:right="-119" w:hanging="0"/>
              <w:jc w:val="both"/>
              <w:rPr>
                <w:sz w:val="28"/>
              </w:rPr>
            </w:pPr>
            <w:r>
              <w:rPr>
                <w:sz w:val="28"/>
              </w:rPr>
              <w:t xml:space="preserve">в уровне </w:t>
            </w:r>
            <w:r>
              <w:rPr>
                <w:i/>
                <w:sz w:val="28"/>
              </w:rPr>
              <w:t>n</w:t>
            </w:r>
            <w:r>
              <w:rPr>
                <w:sz w:val="28"/>
                <w:vertAlign w:val="superscript"/>
              </w:rPr>
              <w:t>2</w:t>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ind w:right="-108" w:hanging="0"/>
              <w:jc w:val="both"/>
              <w:rPr/>
            </w:pPr>
            <w:r>
              <w:rPr>
                <w:sz w:val="28"/>
              </w:rPr>
              <w:t>в подуровне 2(2l+1)</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ind w:left="-29" w:hanging="0"/>
              <w:jc w:val="both"/>
              <w:rPr>
                <w:sz w:val="28"/>
              </w:rPr>
            </w:pPr>
            <w:r>
              <w:rPr>
                <w:sz w:val="28"/>
              </w:rPr>
              <w:t xml:space="preserve">в </w:t>
            </w:r>
          </w:p>
          <w:p>
            <w:pPr>
              <w:pStyle w:val="Normal"/>
              <w:ind w:left="-29" w:hanging="0"/>
              <w:jc w:val="both"/>
              <w:rPr/>
            </w:pPr>
            <w:r>
              <w:rPr>
                <w:sz w:val="28"/>
              </w:rPr>
              <w:t xml:space="preserve">уровне </w:t>
            </w:r>
          </w:p>
          <w:p>
            <w:pPr>
              <w:pStyle w:val="Normal"/>
              <w:ind w:left="-29" w:hanging="0"/>
              <w:jc w:val="both"/>
              <w:rPr>
                <w:sz w:val="28"/>
              </w:rPr>
            </w:pPr>
            <w:r>
              <w:rPr>
                <w:i/>
                <w:sz w:val="28"/>
              </w:rPr>
              <w:t>2п</w:t>
            </w:r>
            <w:r>
              <w:rPr>
                <w:i/>
                <w:sz w:val="28"/>
                <w:vertAlign w:val="superscript"/>
              </w:rPr>
              <w:t>2</w:t>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rPr>
              <w:t>К</w:t>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w:t>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lang w:val="en-US"/>
              </w:rPr>
              <w:t>s</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0</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0</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ind w:right="-108" w:hanging="0"/>
              <w:jc w:val="both"/>
              <w:rPr>
                <w:sz w:val="28"/>
                <w:lang w:val="en-US"/>
              </w:rPr>
            </w:pPr>
            <w:r>
              <w:rPr>
                <w:sz w:val="28"/>
                <w:lang w:val="en-US"/>
              </w:rPr>
              <w:t>1</w:t>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2</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2</w:t>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lang w:val="en-US"/>
              </w:rPr>
              <w:t>L</w:t>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2</w:t>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lang w:val="en-US"/>
              </w:rPr>
              <w:t>s</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0</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0</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lang w:val="en-US"/>
              </w:rPr>
            </w:pPr>
            <w:r>
              <w:rPr>
                <w:sz w:val="28"/>
                <w:lang w:val="en-US"/>
              </w:rPr>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2</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before="20" w:after="20"/>
              <w:jc w:val="both"/>
              <w:rPr>
                <w:sz w:val="28"/>
                <w:lang w:val="en-US"/>
              </w:rPr>
            </w:pPr>
            <w:r>
              <w:rPr>
                <w:sz w:val="28"/>
                <w:lang w:val="en-US"/>
              </w:rPr>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iCs/>
                <w:sz w:val="28"/>
                <w:lang w:val="en-US"/>
              </w:rPr>
            </w:pPr>
            <w:r>
              <w:rPr>
                <w:iCs/>
                <w:sz w:val="28"/>
                <w:lang w:val="en-US"/>
              </w:rPr>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iCs/>
                <w:sz w:val="28"/>
                <w:lang w:val="en-US"/>
              </w:rPr>
            </w:pPr>
            <w:r>
              <w:rPr>
                <w:iCs/>
                <w:sz w:val="28"/>
                <w:lang w:val="en-US"/>
              </w:rPr>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rPr>
              <w:t>р</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-1;0;+1</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3</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4</w:t>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6</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8</w:t>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rPr>
              <w:t>М</w:t>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3</w:t>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lang w:val="en-US"/>
              </w:rPr>
              <w:t>s</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0</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ind w:right="-108" w:hanging="0"/>
              <w:jc w:val="both"/>
              <w:rPr>
                <w:sz w:val="28"/>
                <w:lang w:val="en-US"/>
              </w:rPr>
            </w:pPr>
            <w:r>
              <w:rPr>
                <w:sz w:val="28"/>
                <w:lang w:val="en-US"/>
              </w:rPr>
              <w:t>0</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lang w:val="en-US"/>
              </w:rPr>
            </w:pPr>
            <w:r>
              <w:rPr>
                <w:sz w:val="28"/>
                <w:lang w:val="en-US"/>
              </w:rPr>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2</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before="20" w:after="20"/>
              <w:jc w:val="both"/>
              <w:rPr>
                <w:sz w:val="28"/>
                <w:lang w:val="en-US"/>
              </w:rPr>
            </w:pPr>
            <w:r>
              <w:rPr>
                <w:sz w:val="28"/>
                <w:lang w:val="en-US"/>
              </w:rPr>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iCs/>
                <w:sz w:val="28"/>
                <w:lang w:val="en-US"/>
              </w:rPr>
            </w:pPr>
            <w:r>
              <w:rPr>
                <w:iCs/>
                <w:sz w:val="28"/>
                <w:lang w:val="en-US"/>
              </w:rPr>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iCs/>
                <w:sz w:val="28"/>
                <w:lang w:val="en-US"/>
              </w:rPr>
            </w:pPr>
            <w:r>
              <w:rPr>
                <w:iCs/>
                <w:sz w:val="28"/>
                <w:lang w:val="en-US"/>
              </w:rPr>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rPr>
              <w:t>р</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-1;0;+1</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3</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9</w:t>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6</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18</w:t>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iCs/>
                <w:sz w:val="28"/>
                <w:lang w:val="en-US"/>
              </w:rPr>
            </w:pPr>
            <w:r>
              <w:rPr>
                <w:iCs/>
                <w:sz w:val="28"/>
                <w:lang w:val="en-US"/>
              </w:rPr>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iCs/>
                <w:sz w:val="28"/>
                <w:lang w:val="en-US"/>
              </w:rPr>
            </w:pPr>
            <w:r>
              <w:rPr>
                <w:iCs/>
                <w:sz w:val="28"/>
                <w:lang w:val="en-US"/>
              </w:rPr>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lang w:val="en-US"/>
              </w:rPr>
              <w:t>d</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2</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-2;-1; 0+1;+2</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5</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lang w:val="en-US"/>
              </w:rPr>
            </w:pPr>
            <w:r>
              <w:rPr>
                <w:sz w:val="28"/>
                <w:lang w:val="en-US"/>
              </w:rPr>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10</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before="20" w:after="20"/>
              <w:jc w:val="both"/>
              <w:rPr>
                <w:sz w:val="28"/>
                <w:lang w:val="en-US"/>
              </w:rPr>
            </w:pPr>
            <w:r>
              <w:rPr>
                <w:sz w:val="28"/>
                <w:lang w:val="en-US"/>
              </w:rPr>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lang w:val="en-US"/>
              </w:rPr>
              <w:t>N</w:t>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lang w:val="en-US"/>
              </w:rPr>
            </w:pPr>
            <w:r>
              <w:rPr>
                <w:sz w:val="28"/>
                <w:lang w:val="en-US"/>
              </w:rPr>
              <w:t>4</w:t>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lang w:val="en-US"/>
              </w:rPr>
            </w:pPr>
            <w:r>
              <w:rPr>
                <w:iCs/>
                <w:sz w:val="28"/>
                <w:lang w:val="en-US"/>
              </w:rPr>
              <w:t>s</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0</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0</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1</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2</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rPr>
            </w:pPr>
            <w:r>
              <w:rPr>
                <w:iCs/>
                <w:sz w:val="28"/>
              </w:rPr>
              <w:t>р</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1</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-1,0;+1</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3</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6</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rPr>
            </w:pPr>
            <w:r>
              <w:rPr>
                <w:iCs/>
                <w:sz w:val="28"/>
                <w:lang w:val="en-US"/>
              </w:rPr>
              <w:t>d</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2</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pPr>
            <w:r>
              <w:rPr>
                <w:sz w:val="28"/>
              </w:rPr>
              <w:t>-2;-1;0;+1;+2</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5</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16</w:t>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10</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20" w:after="20"/>
              <w:jc w:val="both"/>
              <w:rPr>
                <w:sz w:val="28"/>
              </w:rPr>
            </w:pPr>
            <w:r>
              <w:rPr>
                <w:sz w:val="28"/>
              </w:rPr>
              <w:t>32</w:t>
            </w:r>
          </w:p>
        </w:tc>
      </w:tr>
      <w:tr>
        <w:trPr>
          <w:trHeight w:val="70" w:hRule="atLeast"/>
        </w:trPr>
        <w:tc>
          <w:tcPr>
            <w:tcW w:w="98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13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1165"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iCs/>
                <w:sz w:val="28"/>
              </w:rPr>
            </w:pPr>
            <w:r>
              <w:rPr>
                <w:iCs/>
                <w:sz w:val="28"/>
                <w:lang w:val="en-US"/>
              </w:rPr>
              <w:t>f</w:t>
            </w:r>
          </w:p>
        </w:tc>
        <w:tc>
          <w:tcPr>
            <w:tcW w:w="154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3</w:t>
            </w:r>
          </w:p>
        </w:tc>
        <w:tc>
          <w:tcPr>
            <w:tcW w:w="148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-3;2;-1;</w:t>
            </w:r>
          </w:p>
          <w:p>
            <w:pPr>
              <w:pStyle w:val="Normal"/>
              <w:spacing w:before="20" w:after="20"/>
              <w:jc w:val="both"/>
              <w:rPr>
                <w:sz w:val="28"/>
              </w:rPr>
            </w:pPr>
            <w:r>
              <w:rPr>
                <w:sz w:val="28"/>
              </w:rPr>
              <w:t>0;+1;+2;+3</w:t>
            </w:r>
          </w:p>
        </w:tc>
        <w:tc>
          <w:tcPr>
            <w:tcW w:w="11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7</w:t>
            </w:r>
          </w:p>
        </w:tc>
        <w:tc>
          <w:tcPr>
            <w:tcW w:w="744"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c>
          <w:tcPr>
            <w:tcW w:w="99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20" w:after="20"/>
              <w:jc w:val="both"/>
              <w:rPr>
                <w:sz w:val="28"/>
              </w:rPr>
            </w:pPr>
            <w:r>
              <w:rPr>
                <w:sz w:val="28"/>
              </w:rPr>
              <w:t>14</w:t>
            </w:r>
          </w:p>
        </w:tc>
        <w:tc>
          <w:tcPr>
            <w:tcW w:w="99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before="20" w:after="20"/>
              <w:jc w:val="both"/>
              <w:rPr>
                <w:sz w:val="28"/>
              </w:rPr>
            </w:pPr>
            <w:r>
              <w:rPr>
                <w:sz w:val="28"/>
              </w:rPr>
            </w:r>
          </w:p>
        </w:tc>
      </w:tr>
    </w:tbl>
    <w:p>
      <w:pPr>
        <w:pStyle w:val="Normal"/>
        <w:ind w:firstLine="360"/>
        <w:jc w:val="both"/>
        <w:rPr/>
      </w:pPr>
      <w:r>
        <w:rPr>
          <w:sz w:val="28"/>
        </w:rPr>
        <w:t xml:space="preserve">     </w:t>
      </w:r>
      <w:r>
        <w:rPr>
          <w:sz w:val="28"/>
        </w:rPr>
        <w:t xml:space="preserve">Эти квантовые числа связаны с физическими свойствами электрона, и число </w:t>
      </w:r>
      <w:r>
        <w:rPr>
          <w:sz w:val="28"/>
          <w:lang w:val="en-US"/>
        </w:rPr>
        <w:t>n</w:t>
      </w:r>
      <w:r>
        <w:rPr>
          <w:sz w:val="28"/>
        </w:rPr>
        <w:t xml:space="preserve"> (главное квантовое число) характеризует энергетический (квантовый) уровень электрона; число l (орбитальное) – момент количества движения (энергетический подуровень), число m</w:t>
      </w:r>
      <w:r>
        <w:rPr>
          <w:sz w:val="28"/>
          <w:vertAlign w:val="subscript"/>
        </w:rPr>
        <w:t>l</w:t>
      </w:r>
      <w:r>
        <w:rPr>
          <w:sz w:val="28"/>
        </w:rPr>
        <w:t xml:space="preserve"> (магнитное) – магнитный момент, m</w:t>
      </w:r>
      <w:r>
        <w:rPr>
          <w:sz w:val="28"/>
          <w:vertAlign w:val="subscript"/>
        </w:rPr>
        <w:t>s</w:t>
      </w:r>
      <w:r>
        <w:rPr>
          <w:sz w:val="28"/>
        </w:rPr>
        <w:t xml:space="preserve"> - спин. Спин электрона возникает за счет вращения его вокруг собственной оси. Электроны в атоме должны отличаться хотя бы одним квантовым числом (принцип Паули), поэтому в АО могут находиться не более двух электронов, различающихся своими спинами </w:t>
      </w:r>
      <w:r>
        <w:rPr>
          <w:sz w:val="28"/>
          <w:lang w:val="en-US"/>
        </w:rPr>
        <w:t>m</w:t>
      </w:r>
      <w:r>
        <w:rPr>
          <w:sz w:val="28"/>
          <w:vertAlign w:val="subscript"/>
        </w:rPr>
        <w:t xml:space="preserve">s </w:t>
      </w:r>
      <w:r>
        <w:rPr>
          <w:sz w:val="28"/>
        </w:rPr>
        <w:t>= ±</w:t>
      </w:r>
      <w:r>
        <w:rPr>
          <w:sz w:val="28"/>
          <w:vertAlign w:val="superscript"/>
        </w:rPr>
        <w:t>1</w:t>
      </w:r>
      <w:r>
        <w:rPr>
          <w:sz w:val="28"/>
        </w:rPr>
        <w:t>/</w:t>
      </w:r>
      <w:r>
        <w:rPr>
          <w:sz w:val="28"/>
          <w:vertAlign w:val="subscript"/>
        </w:rPr>
        <w:t>2</w:t>
      </w:r>
      <w:r>
        <w:rPr>
          <w:sz w:val="28"/>
        </w:rPr>
        <w:t>. В табл. 6 приведены значения и обозначения квантовых чисел, а также число электронов на соответствующем энергетическом уровне и подуровне.</w:t>
      </w:r>
      <w:r>
        <w:rPr>
          <w:b/>
          <w:bCs/>
          <w:sz w:val="28"/>
        </w:rPr>
        <w:t xml:space="preserve"> </w:t>
      </w:r>
    </w:p>
    <w:p>
      <w:pPr>
        <w:pStyle w:val="Normal"/>
        <w:ind w:firstLine="360"/>
        <w:jc w:val="center"/>
        <w:rPr>
          <w:b/>
          <w:b/>
          <w:bCs/>
          <w:sz w:val="28"/>
        </w:rPr>
      </w:pPr>
      <w:r>
        <w:rPr>
          <w:b/>
          <w:bCs/>
          <w:sz w:val="28"/>
        </w:rPr>
      </w:r>
    </w:p>
    <w:p>
      <w:pPr>
        <w:pStyle w:val="Normal"/>
        <w:ind w:firstLine="360"/>
        <w:jc w:val="center"/>
        <w:rPr>
          <w:b/>
          <w:b/>
          <w:bCs/>
          <w:sz w:val="40"/>
        </w:rPr>
      </w:pPr>
      <w:r>
        <w:rPr>
          <w:b/>
          <w:bCs/>
          <w:sz w:val="40"/>
        </w:rPr>
        <w:t>Глава 3. Периодическая система Д.И. Менделеева</w:t>
      </w:r>
    </w:p>
    <w:p>
      <w:pPr>
        <w:pStyle w:val="1"/>
        <w:numPr>
          <w:ilvl w:val="0"/>
          <w:numId w:val="1"/>
        </w:numPr>
        <w:rPr>
          <w:b/>
          <w:b/>
          <w:bCs/>
          <w:sz w:val="40"/>
        </w:rPr>
      </w:pPr>
      <w:r>
        <w:rPr>
          <w:b/>
          <w:bCs/>
          <w:sz w:val="40"/>
        </w:rPr>
      </w:r>
    </w:p>
    <w:p>
      <w:pPr>
        <w:pStyle w:val="1"/>
        <w:numPr>
          <w:ilvl w:val="0"/>
          <w:numId w:val="1"/>
        </w:numPr>
        <w:rPr/>
      </w:pPr>
      <w:r>
        <w:rPr>
          <w:b/>
          <w:bCs/>
        </w:rPr>
        <w:t xml:space="preserve">        </w:t>
      </w:r>
      <w:r>
        <w:rPr>
          <w:b/>
          <w:bCs/>
        </w:rPr>
        <w:t>3.1. Периодический закон и структура периодической системы Д.И. Менделеева.</w:t>
      </w:r>
      <w:r>
        <w:rPr/>
        <w:t xml:space="preserve"> Тема строения вещества является центральной в теоретической части курса химии и рассматривается в неразрывной связи с периодическим законом и его графическим изображением – периодической системой Д.И. Менделеева.</w:t>
      </w:r>
    </w:p>
    <w:p>
      <w:pPr>
        <w:pStyle w:val="Normal"/>
        <w:rPr/>
      </w:pPr>
      <w:r>
        <w:rPr/>
      </w:r>
    </w:p>
    <w:p>
      <w:pPr>
        <w:pStyle w:val="Normal"/>
        <w:spacing w:before="80" w:after="80"/>
        <w:ind w:firstLine="720"/>
        <w:jc w:val="both"/>
        <w:rPr/>
      </w:pPr>
      <w:r>
        <w:rPr>
          <w:sz w:val="28"/>
        </w:rPr>
        <w:t xml:space="preserve">Развитие атомистических представлений в </w:t>
      </w:r>
      <w:r>
        <w:rPr>
          <w:sz w:val="28"/>
          <w:lang w:val="en-US"/>
        </w:rPr>
        <w:t>XIX</w:t>
      </w:r>
      <w:r>
        <w:rPr>
          <w:sz w:val="28"/>
        </w:rPr>
        <w:t xml:space="preserve"> веке завершилось открытием в 1869 г. Д.И. Менделеевым периодического закона и созданием периодической системы.</w:t>
      </w:r>
      <w:r>
        <w:rPr>
          <w:b/>
          <w:sz w:val="28"/>
        </w:rPr>
        <w:t xml:space="preserve"> «Свойства простых тел, а также формы и свойства соединений элементов находятся в периодической зависимости от величины атомных весов элементов» </w:t>
      </w:r>
      <w:r>
        <w:rPr>
          <w:sz w:val="28"/>
        </w:rPr>
        <w:t>- такова первоначальная, авторская формулировка периодического закона. Наглядным выражением закона служит периодическая система Д.И. Менделеева. К настоящему времени предложено большое число вариантов системы. Наиболее общепризнанными являются короткая и длинная системы.</w:t>
      </w:r>
    </w:p>
    <w:p>
      <w:pPr>
        <w:pStyle w:val="Normal"/>
        <w:ind w:firstLine="720"/>
        <w:jc w:val="both"/>
        <w:rPr/>
      </w:pPr>
      <w:r>
        <w:rPr>
          <w:sz w:val="28"/>
        </w:rPr>
        <w:t xml:space="preserve">Периодический закон сыграл огромную роль в развитии химии как науки, в систематизации химических элементов по их важнейшим свойствам, в открытии новых элементов. Периодический закон и периодическая система явились необходимой базой для развития нового этапа в химии – познания структуры атома. В свою очередь, теория строения атома привела к эволюции периодического закона, позволила вскрыть сущность периодичности, выяснить природу взаимосвязи и различия химических элементов, объяснить закономерности периодической системы. Из рассмотрения электронных структур атомов элементов вытекает </w:t>
      </w:r>
      <w:r>
        <w:rPr>
          <w:b/>
          <w:sz w:val="28"/>
        </w:rPr>
        <w:t>вывод о причинах периодичности</w:t>
      </w:r>
      <w:r>
        <w:rPr>
          <w:sz w:val="28"/>
        </w:rPr>
        <w:t>: свойства элементов повторяются периодически через определенные интервалы (через 2, 8, 18, и т.д. элементов), т.к. периодически повторяются одни и те же внешние электронные структуры атомов: электронные аналоги являются и химическими аналогами.</w:t>
      </w:r>
    </w:p>
    <w:p>
      <w:pPr>
        <w:pStyle w:val="Normal"/>
        <w:spacing w:before="80" w:after="80"/>
        <w:ind w:firstLine="720"/>
        <w:jc w:val="both"/>
        <w:rPr/>
      </w:pPr>
      <w:r>
        <w:rPr>
          <w:sz w:val="28"/>
        </w:rPr>
        <w:t>В основе представлений о структуре атома лежит ядерная модель атома Резерфорда (1911 г.), согласно которой в центре атома находится положительно заряженное ядро; вокруг ядра располагаются отрицательно заряженные электроны (электрон – частица с ничтожно малой массой); число электронов равно заряду ядра, так что атом в целом электронейтрален. Радиус атома измеряется ангстремами (1Ǻ=10</w:t>
      </w:r>
      <w:r>
        <w:rPr>
          <w:sz w:val="28"/>
          <w:vertAlign w:val="superscript"/>
        </w:rPr>
        <w:t>-8</w:t>
      </w:r>
      <w:r>
        <w:rPr>
          <w:sz w:val="28"/>
        </w:rPr>
        <w:t xml:space="preserve"> см), радиус ядра не превышает 10</w:t>
      </w:r>
      <w:r>
        <w:rPr>
          <w:sz w:val="28"/>
          <w:vertAlign w:val="superscript"/>
        </w:rPr>
        <w:t>-13</w:t>
      </w:r>
      <w:r>
        <w:rPr>
          <w:sz w:val="28"/>
        </w:rPr>
        <w:t xml:space="preserve"> см, следовательно, по размерам ядро в 100000 раз меньше атома. Тем не менее, вся масса атома сосредоточена в ядре и плотность ядерного вещества огромна. Если бы удалось собрать 1 см</w:t>
      </w:r>
      <w:r>
        <w:rPr>
          <w:sz w:val="28"/>
          <w:vertAlign w:val="superscript"/>
        </w:rPr>
        <w:t>3</w:t>
      </w:r>
      <w:r>
        <w:rPr>
          <w:sz w:val="28"/>
        </w:rPr>
        <w:t xml:space="preserve"> атомных ядер (в действительности это невозможно из-за ядерных сил отталкивания), то их масса составила бы 116 млн. тонн.</w:t>
      </w:r>
    </w:p>
    <w:p>
      <w:pPr>
        <w:pStyle w:val="Normal"/>
        <w:spacing w:before="80" w:after="80"/>
        <w:ind w:firstLine="720"/>
        <w:jc w:val="both"/>
        <w:rPr/>
      </w:pPr>
      <w:r>
        <w:rPr>
          <w:sz w:val="28"/>
        </w:rPr>
        <w:t xml:space="preserve">Работами Резерфорда и Мозли (1921 г.) было установлено, что заряд ядра атома равен порядковому номеру элемента в периодической системе элементов Д.И. Менделеева. Например, порядковый номер атома азота </w:t>
      </w:r>
      <w:r>
        <w:rPr>
          <w:sz w:val="28"/>
          <w:lang w:val="en-US"/>
        </w:rPr>
        <w:t>N</w:t>
      </w:r>
      <w:r>
        <w:rPr>
          <w:sz w:val="28"/>
        </w:rPr>
        <w:t xml:space="preserve"> равен 7, следовательно, положительный заряд его ядра +7 и вокруг ядра находится 7 электронов.</w:t>
      </w:r>
    </w:p>
    <w:p>
      <w:pPr>
        <w:pStyle w:val="Normal"/>
        <w:spacing w:before="80" w:after="80"/>
        <w:ind w:firstLine="720"/>
        <w:jc w:val="both"/>
        <w:rPr>
          <w:sz w:val="28"/>
        </w:rPr>
      </w:pPr>
      <w:r>
        <w:rPr>
          <w:bCs/>
          <w:sz w:val="28"/>
        </w:rPr>
        <w:t>Заряд ядра</w:t>
      </w:r>
      <w:r>
        <w:rPr>
          <w:sz w:val="28"/>
        </w:rPr>
        <w:t xml:space="preserve"> – важнейшая и фундаментальная характеристика атома, на ее основе дается современное понятие химического элемента:</w:t>
      </w:r>
      <w:r>
        <w:rPr>
          <w:b/>
          <w:sz w:val="28"/>
        </w:rPr>
        <w:t xml:space="preserve"> </w:t>
      </w:r>
      <w:r>
        <w:rPr>
          <w:bCs/>
          <w:i/>
          <w:iCs/>
          <w:sz w:val="28"/>
        </w:rPr>
        <w:t>«Химическим элементом называется вид атомов с определенным зарядом ядра».</w:t>
      </w:r>
    </w:p>
    <w:p>
      <w:pPr>
        <w:pStyle w:val="Normal"/>
        <w:spacing w:before="80" w:after="80"/>
        <w:ind w:firstLine="720"/>
        <w:jc w:val="both"/>
        <w:rPr/>
      </w:pPr>
      <w:r>
        <w:rPr>
          <w:sz w:val="28"/>
        </w:rPr>
        <w:t>В ядре атома находятся два вида частиц: протоны и нейтроны. Протоны – это положительно заряженные частицы с зарядом +1 и массой 1 (точнее, 1,0076). Число протонов равно порядковому номеру элемента. Нейтроны – это нейтральные частицы с массой 1 (точнее, 1,0089)</w:t>
      </w:r>
    </w:p>
    <w:p>
      <w:pPr>
        <w:pStyle w:val="Normal"/>
        <w:spacing w:before="80" w:after="80"/>
        <w:ind w:firstLine="720"/>
        <w:jc w:val="both"/>
        <w:rPr/>
      </w:pPr>
      <w:r>
        <w:rPr>
          <w:sz w:val="28"/>
        </w:rPr>
        <w:t>Вся масса атома сосредоточена в ядре, следовательно, атомная масса элемента – суммарная масса протонов и нейтронов. Чтобы найти число нейтронов (</w:t>
      </w:r>
      <w:r>
        <w:rPr>
          <w:sz w:val="28"/>
          <w:lang w:val="en-US"/>
        </w:rPr>
        <w:t>N</w:t>
      </w:r>
      <w:r>
        <w:rPr>
          <w:sz w:val="28"/>
        </w:rPr>
        <w:t>) в ядре любого атома, нужно из атомной массы (</w:t>
      </w:r>
      <w:r>
        <w:rPr>
          <w:sz w:val="28"/>
          <w:lang w:val="en-US"/>
        </w:rPr>
        <w:t>A</w:t>
      </w:r>
      <w:r>
        <w:rPr>
          <w:sz w:val="28"/>
        </w:rPr>
        <w:t>) вычесть порядковый номер (</w:t>
      </w:r>
      <w:r>
        <w:rPr>
          <w:sz w:val="28"/>
          <w:lang w:val="en-US"/>
        </w:rPr>
        <w:t>Z</w:t>
      </w:r>
      <w:r>
        <w:rPr>
          <w:sz w:val="28"/>
        </w:rPr>
        <w:t xml:space="preserve">) : </w:t>
      </w:r>
      <w:r>
        <w:rPr>
          <w:sz w:val="28"/>
          <w:lang w:val="en-US"/>
        </w:rPr>
        <w:t>N</w:t>
      </w:r>
      <w:r>
        <w:rPr>
          <w:sz w:val="28"/>
        </w:rPr>
        <w:t>=</w:t>
      </w:r>
      <w:r>
        <w:rPr>
          <w:sz w:val="28"/>
          <w:lang w:val="en-US"/>
        </w:rPr>
        <w:t>A</w:t>
      </w:r>
      <w:r>
        <w:rPr>
          <w:sz w:val="28"/>
        </w:rPr>
        <w:t>-</w:t>
      </w:r>
      <w:r>
        <w:rPr>
          <w:sz w:val="28"/>
          <w:lang w:val="en-US"/>
        </w:rPr>
        <w:t>Z</w:t>
      </w:r>
      <w:r>
        <w:rPr>
          <w:sz w:val="28"/>
        </w:rPr>
        <w:t xml:space="preserve">. Например, для атома азота число протонов </w:t>
      </w:r>
      <w:r>
        <w:rPr>
          <w:sz w:val="28"/>
          <w:lang w:val="en-US"/>
        </w:rPr>
        <w:t>Z</w:t>
      </w:r>
      <w:r>
        <w:rPr>
          <w:sz w:val="28"/>
        </w:rPr>
        <w:t xml:space="preserve">=7, число нейтронов </w:t>
      </w:r>
      <w:r>
        <w:rPr>
          <w:sz w:val="28"/>
          <w:lang w:val="en-US"/>
        </w:rPr>
        <w:t>N</w:t>
      </w:r>
      <w:r>
        <w:rPr>
          <w:sz w:val="28"/>
        </w:rPr>
        <w:t xml:space="preserve">=14-7=7. </w:t>
      </w:r>
      <w:r>
        <w:rPr>
          <w:bCs/>
          <w:i/>
          <w:iCs/>
          <w:sz w:val="28"/>
        </w:rPr>
        <w:t>Атомы одного и того же элемента, имеющие одинаковый заряд ядра, но разную массу, называются изотопами.</w:t>
      </w:r>
      <w:r>
        <w:rPr>
          <w:sz w:val="28"/>
        </w:rPr>
        <w:t xml:space="preserve"> Изотопы одного и того же химического элемента, согласно определению, имеют одинаковое число протонов, но разное число нейтронов. Например, для изотопов водорода имеют место соотношения, приведенные в табл. 7.</w:t>
      </w:r>
    </w:p>
    <w:p>
      <w:pPr>
        <w:pStyle w:val="Normal"/>
        <w:spacing w:before="120" w:after="80"/>
        <w:jc w:val="right"/>
        <w:rPr>
          <w:sz w:val="28"/>
        </w:rPr>
      </w:pPr>
      <w:r>
        <w:rPr>
          <w:sz w:val="28"/>
        </w:rPr>
        <w:t>Таблица 7.</w:t>
      </w:r>
    </w:p>
    <w:p>
      <w:pPr>
        <w:pStyle w:val="Normal"/>
        <w:spacing w:before="80" w:after="120"/>
        <w:jc w:val="center"/>
        <w:rPr/>
      </w:pPr>
      <w:r>
        <w:rPr/>
        <w:t>Изотопы водорода</w:t>
      </w:r>
    </w:p>
    <w:tbl>
      <w:tblPr>
        <w:tblW w:w="9750"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3767"/>
        <w:gridCol w:w="1769"/>
        <w:gridCol w:w="1311"/>
        <w:gridCol w:w="1313"/>
        <w:gridCol w:w="1590"/>
      </w:tblGrid>
      <w:tr>
        <w:trPr>
          <w:trHeight w:val="559" w:hRule="atLeast"/>
        </w:trPr>
        <w:tc>
          <w:tcPr>
            <w:tcW w:w="3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center"/>
              <w:rPr>
                <w:sz w:val="28"/>
              </w:rPr>
            </w:pPr>
            <w:r>
              <w:rPr>
                <w:sz w:val="28"/>
              </w:rPr>
              <w:t>Изотоп</w:t>
            </w:r>
          </w:p>
        </w:tc>
        <w:tc>
          <w:tcPr>
            <w:tcW w:w="1769"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pPr>
            <w:r>
              <w:rPr>
                <w:sz w:val="28"/>
              </w:rPr>
              <w:t>Заряд ядра (порядковый номер)</w:t>
            </w:r>
          </w:p>
        </w:tc>
        <w:tc>
          <w:tcPr>
            <w:tcW w:w="131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pPr>
            <w:r>
              <w:rPr>
                <w:sz w:val="28"/>
              </w:rPr>
              <w:t>Число электронов</w:t>
            </w:r>
          </w:p>
        </w:tc>
        <w:tc>
          <w:tcPr>
            <w:tcW w:w="131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pPr>
            <w:r>
              <w:rPr>
                <w:sz w:val="28"/>
              </w:rPr>
              <w:t>Атомная масса</w:t>
            </w:r>
          </w:p>
        </w:tc>
        <w:tc>
          <w:tcPr>
            <w:tcW w:w="15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50" w:after="50"/>
              <w:jc w:val="both"/>
              <w:rPr/>
            </w:pPr>
            <w:r>
              <w:rPr>
                <w:sz w:val="28"/>
              </w:rPr>
              <w:t xml:space="preserve">Число нейтронов </w:t>
            </w:r>
          </w:p>
          <w:p>
            <w:pPr>
              <w:pStyle w:val="Normal"/>
              <w:spacing w:before="50" w:after="50"/>
              <w:jc w:val="both"/>
              <w:rPr>
                <w:sz w:val="28"/>
              </w:rPr>
            </w:pPr>
            <w:r>
              <w:rPr>
                <w:sz w:val="28"/>
                <w:lang w:val="en-US"/>
              </w:rPr>
              <w:t>N</w:t>
            </w:r>
            <w:r>
              <w:rPr>
                <w:sz w:val="28"/>
              </w:rPr>
              <w:t>=</w:t>
            </w:r>
            <w:r>
              <w:rPr>
                <w:sz w:val="28"/>
                <w:lang w:val="en-US"/>
              </w:rPr>
              <w:t>A</w:t>
            </w:r>
            <w:r>
              <w:rPr>
                <w:sz w:val="28"/>
              </w:rPr>
              <w:t>-</w:t>
            </w:r>
            <w:r>
              <w:rPr>
                <w:sz w:val="28"/>
                <w:lang w:val="en-US"/>
              </w:rPr>
              <w:t>Z</w:t>
            </w:r>
          </w:p>
        </w:tc>
      </w:tr>
      <w:tr>
        <w:trPr>
          <w:trHeight w:val="52" w:hRule="atLeast"/>
        </w:trPr>
        <w:tc>
          <w:tcPr>
            <w:tcW w:w="3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pPr>
            <w:r>
              <w:rPr>
                <w:sz w:val="28"/>
              </w:rPr>
              <w:t xml:space="preserve">Протий   </w:t>
            </w:r>
            <w:r>
              <w:rPr>
                <w:sz w:val="28"/>
                <w:vertAlign w:val="superscript"/>
              </w:rPr>
              <w:t>1</w:t>
            </w:r>
            <w:r>
              <w:rPr>
                <w:sz w:val="28"/>
                <w:vertAlign w:val="subscript"/>
              </w:rPr>
              <w:t>1</w:t>
            </w:r>
            <w:r>
              <w:rPr>
                <w:sz w:val="28"/>
              </w:rPr>
              <w:t>Н</w:t>
            </w:r>
          </w:p>
        </w:tc>
        <w:tc>
          <w:tcPr>
            <w:tcW w:w="1769"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1</w:t>
            </w:r>
          </w:p>
        </w:tc>
        <w:tc>
          <w:tcPr>
            <w:tcW w:w="131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1</w:t>
            </w:r>
          </w:p>
        </w:tc>
        <w:tc>
          <w:tcPr>
            <w:tcW w:w="131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1</w:t>
            </w:r>
          </w:p>
        </w:tc>
        <w:tc>
          <w:tcPr>
            <w:tcW w:w="15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50" w:after="50"/>
              <w:jc w:val="both"/>
              <w:rPr>
                <w:sz w:val="28"/>
              </w:rPr>
            </w:pPr>
            <w:r>
              <w:rPr>
                <w:sz w:val="28"/>
              </w:rPr>
              <w:t>0</w:t>
            </w:r>
          </w:p>
        </w:tc>
      </w:tr>
      <w:tr>
        <w:trPr>
          <w:trHeight w:val="52" w:hRule="atLeast"/>
        </w:trPr>
        <w:tc>
          <w:tcPr>
            <w:tcW w:w="3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pPr>
            <w:r>
              <w:rPr>
                <w:sz w:val="28"/>
              </w:rPr>
              <w:t xml:space="preserve">Дейтерий   </w:t>
            </w:r>
            <w:r>
              <w:rPr>
                <w:sz w:val="28"/>
                <w:vertAlign w:val="superscript"/>
              </w:rPr>
              <w:t>2</w:t>
            </w:r>
            <w:r>
              <w:rPr>
                <w:sz w:val="28"/>
                <w:vertAlign w:val="subscript"/>
              </w:rPr>
              <w:t>1</w:t>
            </w:r>
            <w:r>
              <w:rPr>
                <w:sz w:val="28"/>
              </w:rPr>
              <w:t xml:space="preserve">Н или  </w:t>
            </w:r>
            <w:r>
              <w:rPr>
                <w:sz w:val="28"/>
                <w:vertAlign w:val="superscript"/>
              </w:rPr>
              <w:t>2</w:t>
            </w:r>
            <w:r>
              <w:rPr>
                <w:sz w:val="28"/>
                <w:vertAlign w:val="subscript"/>
              </w:rPr>
              <w:t>1</w:t>
            </w:r>
            <w:r>
              <w:rPr>
                <w:sz w:val="28"/>
              </w:rPr>
              <w:t>Д</w:t>
            </w:r>
          </w:p>
        </w:tc>
        <w:tc>
          <w:tcPr>
            <w:tcW w:w="1769"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1</w:t>
            </w:r>
          </w:p>
        </w:tc>
        <w:tc>
          <w:tcPr>
            <w:tcW w:w="131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1</w:t>
            </w:r>
          </w:p>
        </w:tc>
        <w:tc>
          <w:tcPr>
            <w:tcW w:w="131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2</w:t>
            </w:r>
          </w:p>
        </w:tc>
        <w:tc>
          <w:tcPr>
            <w:tcW w:w="15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50" w:after="50"/>
              <w:jc w:val="both"/>
              <w:rPr>
                <w:sz w:val="28"/>
              </w:rPr>
            </w:pPr>
            <w:r>
              <w:rPr>
                <w:sz w:val="28"/>
              </w:rPr>
              <w:t>2-1=1</w:t>
            </w:r>
          </w:p>
        </w:tc>
      </w:tr>
      <w:tr>
        <w:trPr>
          <w:trHeight w:val="372" w:hRule="atLeast"/>
        </w:trPr>
        <w:tc>
          <w:tcPr>
            <w:tcW w:w="3767"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pPr>
            <w:r>
              <w:rPr>
                <w:sz w:val="28"/>
              </w:rPr>
              <w:t xml:space="preserve">Тритий   </w:t>
            </w:r>
            <w:r>
              <w:rPr>
                <w:sz w:val="28"/>
                <w:vertAlign w:val="superscript"/>
              </w:rPr>
              <w:t>3</w:t>
            </w:r>
            <w:r>
              <w:rPr>
                <w:sz w:val="28"/>
                <w:vertAlign w:val="subscript"/>
              </w:rPr>
              <w:t>1</w:t>
            </w:r>
            <w:r>
              <w:rPr>
                <w:sz w:val="28"/>
              </w:rPr>
              <w:t xml:space="preserve">Н   или   </w:t>
            </w:r>
            <w:r>
              <w:rPr>
                <w:sz w:val="28"/>
                <w:vertAlign w:val="superscript"/>
              </w:rPr>
              <w:t>3</w:t>
            </w:r>
            <w:r>
              <w:rPr>
                <w:sz w:val="28"/>
                <w:vertAlign w:val="subscript"/>
              </w:rPr>
              <w:t>1</w:t>
            </w:r>
            <w:r>
              <w:rPr>
                <w:sz w:val="28"/>
              </w:rPr>
              <w:t xml:space="preserve">Т </w:t>
            </w:r>
          </w:p>
        </w:tc>
        <w:tc>
          <w:tcPr>
            <w:tcW w:w="1769"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1</w:t>
            </w:r>
          </w:p>
        </w:tc>
        <w:tc>
          <w:tcPr>
            <w:tcW w:w="1311"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1</w:t>
            </w:r>
          </w:p>
        </w:tc>
        <w:tc>
          <w:tcPr>
            <w:tcW w:w="131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pacing w:before="50" w:after="50"/>
              <w:jc w:val="both"/>
              <w:rPr>
                <w:sz w:val="28"/>
              </w:rPr>
            </w:pPr>
            <w:r>
              <w:rPr>
                <w:sz w:val="28"/>
              </w:rPr>
              <w:t>3</w:t>
            </w:r>
          </w:p>
        </w:tc>
        <w:tc>
          <w:tcPr>
            <w:tcW w:w="15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pacing w:before="50" w:after="50"/>
              <w:jc w:val="both"/>
              <w:rPr>
                <w:sz w:val="28"/>
              </w:rPr>
            </w:pPr>
            <w:r>
              <w:rPr>
                <w:sz w:val="28"/>
              </w:rPr>
              <w:t>3-1=2</w:t>
            </w:r>
          </w:p>
        </w:tc>
      </w:tr>
    </w:tbl>
    <w:p>
      <w:pPr>
        <w:pStyle w:val="Normal"/>
        <w:spacing w:before="80" w:after="80"/>
        <w:ind w:firstLine="720"/>
        <w:jc w:val="both"/>
        <w:rPr/>
      </w:pPr>
      <w:r>
        <w:rPr>
          <w:sz w:val="28"/>
        </w:rPr>
        <w:t xml:space="preserve"> </w:t>
      </w:r>
      <w:r>
        <w:rPr>
          <w:sz w:val="28"/>
        </w:rPr>
        <w:t xml:space="preserve">Атомная масса элемента, указанная в периодической системе, определяется как средняя величина из масс всех его изотопов, взятых в процентном отношении, отвечающем их распространенности в природе. Поэтому атомные массы имеют дробные значения. </w:t>
      </w:r>
      <w:r>
        <w:rPr>
          <w:bCs/>
          <w:i/>
          <w:iCs/>
          <w:sz w:val="28"/>
        </w:rPr>
        <w:t>Атомы разных элементов, имеющие разный заряд ядра, но одинаковую атомную массу, называются изобарами.</w:t>
      </w:r>
      <w:r>
        <w:rPr>
          <w:sz w:val="28"/>
        </w:rPr>
        <w:t xml:space="preserve"> Например, атом </w:t>
      </w:r>
      <w:r>
        <w:rPr>
          <w:sz w:val="28"/>
          <w:vertAlign w:val="superscript"/>
        </w:rPr>
        <w:t>40</w:t>
      </w:r>
      <w:r>
        <w:rPr>
          <w:sz w:val="28"/>
          <w:vertAlign w:val="subscript"/>
        </w:rPr>
        <w:t>18</w:t>
      </w:r>
      <w:r>
        <w:rPr>
          <w:sz w:val="28"/>
          <w:lang w:val="en-US"/>
        </w:rPr>
        <w:t>Ar</w:t>
      </w:r>
      <w:r>
        <w:rPr>
          <w:sz w:val="28"/>
        </w:rPr>
        <w:t xml:space="preserve"> и </w:t>
      </w:r>
      <w:r>
        <w:rPr>
          <w:sz w:val="28"/>
          <w:vertAlign w:val="superscript"/>
        </w:rPr>
        <w:t>40</w:t>
      </w:r>
      <w:r>
        <w:rPr>
          <w:sz w:val="28"/>
          <w:vertAlign w:val="subscript"/>
        </w:rPr>
        <w:t>19</w:t>
      </w:r>
      <w:r>
        <w:rPr>
          <w:sz w:val="28"/>
          <w:lang w:val="en-US"/>
        </w:rPr>
        <w:t>K</w:t>
      </w:r>
      <w:r>
        <w:rPr>
          <w:sz w:val="28"/>
        </w:rPr>
        <w:t xml:space="preserve"> являются изобарами, атомы </w:t>
      </w:r>
      <w:r>
        <w:rPr>
          <w:sz w:val="28"/>
          <w:vertAlign w:val="superscript"/>
        </w:rPr>
        <w:t>39</w:t>
      </w:r>
      <w:r>
        <w:rPr>
          <w:sz w:val="28"/>
          <w:vertAlign w:val="subscript"/>
        </w:rPr>
        <w:t>18</w:t>
      </w:r>
      <w:r>
        <w:rPr>
          <w:sz w:val="28"/>
          <w:lang w:val="en-US"/>
        </w:rPr>
        <w:t>Ar</w:t>
      </w:r>
      <w:r>
        <w:rPr>
          <w:sz w:val="28"/>
        </w:rPr>
        <w:t xml:space="preserve"> и </w:t>
      </w:r>
      <w:r>
        <w:rPr>
          <w:sz w:val="28"/>
          <w:vertAlign w:val="superscript"/>
        </w:rPr>
        <w:t>39</w:t>
      </w:r>
      <w:r>
        <w:rPr>
          <w:sz w:val="28"/>
          <w:vertAlign w:val="subscript"/>
        </w:rPr>
        <w:t>19</w:t>
      </w:r>
      <w:r>
        <w:rPr>
          <w:sz w:val="28"/>
          <w:lang w:val="en-US"/>
        </w:rPr>
        <w:t>K</w:t>
      </w:r>
      <w:r>
        <w:rPr>
          <w:sz w:val="28"/>
        </w:rPr>
        <w:t xml:space="preserve"> также являются изобарами.</w:t>
      </w:r>
    </w:p>
    <w:p>
      <w:pPr>
        <w:pStyle w:val="Normal"/>
        <w:spacing w:before="80" w:after="80"/>
        <w:ind w:firstLine="720"/>
        <w:jc w:val="both"/>
        <w:rPr/>
      </w:pPr>
      <w:r>
        <w:rPr>
          <w:sz w:val="28"/>
        </w:rPr>
        <w:t xml:space="preserve">Электроны в атоме располагаются по электронным слоям, или энергетическим уровнями. Максимальное число электронов на данном энергетическом уровне определяется формулой </w:t>
      </w:r>
      <w:r>
        <w:rPr>
          <w:sz w:val="28"/>
          <w:lang w:val="en-US"/>
        </w:rPr>
        <w:t>N</w:t>
      </w:r>
      <w:r>
        <w:rPr>
          <w:sz w:val="28"/>
        </w:rPr>
        <w:t>=2</w:t>
      </w:r>
      <w:r>
        <w:rPr>
          <w:sz w:val="28"/>
          <w:lang w:val="en-US"/>
        </w:rPr>
        <w:t>n</w:t>
      </w:r>
      <w:r>
        <w:rPr>
          <w:sz w:val="28"/>
          <w:vertAlign w:val="superscript"/>
        </w:rPr>
        <w:t>2</w:t>
      </w:r>
      <w:r>
        <w:rPr>
          <w:sz w:val="28"/>
        </w:rPr>
        <w:t xml:space="preserve">, где </w:t>
      </w:r>
      <w:r>
        <w:rPr>
          <w:sz w:val="28"/>
          <w:lang w:val="en-US"/>
        </w:rPr>
        <w:t>n</w:t>
      </w:r>
      <w:r>
        <w:rPr>
          <w:sz w:val="28"/>
        </w:rPr>
        <w:t>-номер уровня (считая от ядра).</w:t>
      </w:r>
    </w:p>
    <w:p>
      <w:pPr>
        <w:pStyle w:val="Normal"/>
        <w:spacing w:before="80" w:after="80"/>
        <w:ind w:firstLine="720"/>
        <w:jc w:val="both"/>
        <w:rPr/>
      </w:pPr>
      <w:r>
        <w:rPr>
          <w:sz w:val="28"/>
        </w:rPr>
        <w:t>Согласно этой формуле, в первом электронном слое может разместиться не более 2 электронов, во втором – не более 8, в третьем – не более 18, в чет</w:t>
      </w:r>
      <w:r>
        <w:rPr/>
        <w:t>вертом – не более 32 и т.д.</w:t>
      </w:r>
    </w:p>
    <w:tbl>
      <w:tblPr>
        <w:tblW w:w="9740" w:type="dxa"/>
        <w:jc w:val="center"/>
        <w:tblInd w:w="0" w:type="dxa"/>
        <w:tblBorders/>
        <w:tblCellMar>
          <w:top w:w="0" w:type="dxa"/>
          <w:left w:w="108" w:type="dxa"/>
          <w:bottom w:w="0" w:type="dxa"/>
          <w:right w:w="108" w:type="dxa"/>
        </w:tblCellMar>
      </w:tblPr>
      <w:tblGrid>
        <w:gridCol w:w="4870"/>
        <w:gridCol w:w="4870"/>
      </w:tblGrid>
      <w:tr>
        <w:trPr>
          <w:trHeight w:val="315" w:hRule="atLeast"/>
        </w:trPr>
        <w:tc>
          <w:tcPr>
            <w:tcW w:w="4870" w:type="dxa"/>
            <w:tcBorders/>
            <w:shd w:fill="auto" w:val="clear"/>
            <w:vAlign w:val="center"/>
          </w:tcPr>
          <w:p>
            <w:pPr>
              <w:pStyle w:val="Normal"/>
              <w:spacing w:before="20" w:after="20"/>
              <w:ind w:left="720" w:hanging="0"/>
              <w:jc w:val="both"/>
              <w:rPr>
                <w:sz w:val="28"/>
                <w:lang w:val="en-US"/>
              </w:rPr>
            </w:pPr>
            <w:r>
              <w:rPr>
                <w:sz w:val="28"/>
                <w:lang w:val="en-US"/>
              </w:rPr>
              <w:t>n=1</w:t>
            </w:r>
          </w:p>
        </w:tc>
        <w:tc>
          <w:tcPr>
            <w:tcW w:w="4870" w:type="dxa"/>
            <w:tcBorders/>
            <w:shd w:fill="auto" w:val="clear"/>
            <w:vAlign w:val="center"/>
          </w:tcPr>
          <w:p>
            <w:pPr>
              <w:pStyle w:val="Normal"/>
              <w:spacing w:before="20" w:after="20"/>
              <w:jc w:val="both"/>
              <w:rPr/>
            </w:pPr>
            <w:r>
              <w:rPr>
                <w:sz w:val="28"/>
                <w:lang w:val="en-US"/>
              </w:rPr>
              <w:t>N=2n</w:t>
            </w:r>
            <w:r>
              <w:rPr>
                <w:sz w:val="28"/>
                <w:vertAlign w:val="superscript"/>
                <w:lang w:val="en-US"/>
              </w:rPr>
              <w:t>2</w:t>
            </w:r>
            <w:r>
              <w:rPr>
                <w:sz w:val="28"/>
                <w:lang w:val="en-US"/>
              </w:rPr>
              <w:t>=2</w:t>
            </w:r>
          </w:p>
        </w:tc>
      </w:tr>
      <w:tr>
        <w:trPr>
          <w:trHeight w:val="315" w:hRule="atLeast"/>
        </w:trPr>
        <w:tc>
          <w:tcPr>
            <w:tcW w:w="4870" w:type="dxa"/>
            <w:tcBorders/>
            <w:shd w:fill="auto" w:val="clear"/>
            <w:vAlign w:val="center"/>
          </w:tcPr>
          <w:p>
            <w:pPr>
              <w:pStyle w:val="Normal"/>
              <w:spacing w:before="20" w:after="20"/>
              <w:ind w:left="720" w:hanging="0"/>
              <w:jc w:val="both"/>
              <w:rPr>
                <w:sz w:val="28"/>
                <w:lang w:val="en-US"/>
              </w:rPr>
            </w:pPr>
            <w:r>
              <w:rPr>
                <w:sz w:val="28"/>
                <w:lang w:val="en-US"/>
              </w:rPr>
              <w:t>n=2</w:t>
            </w:r>
          </w:p>
        </w:tc>
        <w:tc>
          <w:tcPr>
            <w:tcW w:w="4870" w:type="dxa"/>
            <w:tcBorders/>
            <w:shd w:fill="auto" w:val="clear"/>
            <w:vAlign w:val="center"/>
          </w:tcPr>
          <w:p>
            <w:pPr>
              <w:pStyle w:val="Normal"/>
              <w:spacing w:before="20" w:after="20"/>
              <w:jc w:val="both"/>
              <w:rPr/>
            </w:pPr>
            <w:r>
              <w:rPr>
                <w:sz w:val="28"/>
                <w:lang w:val="en-US"/>
              </w:rPr>
              <w:t>N=2n</w:t>
            </w:r>
            <w:r>
              <w:rPr>
                <w:sz w:val="28"/>
                <w:vertAlign w:val="superscript"/>
                <w:lang w:val="en-US"/>
              </w:rPr>
              <w:t>2</w:t>
            </w:r>
            <w:r>
              <w:rPr>
                <w:sz w:val="28"/>
                <w:lang w:val="en-US"/>
              </w:rPr>
              <w:t>=8</w:t>
            </w:r>
          </w:p>
        </w:tc>
      </w:tr>
      <w:tr>
        <w:trPr>
          <w:trHeight w:val="315" w:hRule="atLeast"/>
        </w:trPr>
        <w:tc>
          <w:tcPr>
            <w:tcW w:w="4870" w:type="dxa"/>
            <w:tcBorders/>
            <w:shd w:fill="auto" w:val="clear"/>
            <w:vAlign w:val="center"/>
          </w:tcPr>
          <w:p>
            <w:pPr>
              <w:pStyle w:val="Normal"/>
              <w:spacing w:before="20" w:after="20"/>
              <w:ind w:left="720" w:hanging="0"/>
              <w:jc w:val="both"/>
              <w:rPr>
                <w:sz w:val="28"/>
                <w:lang w:val="en-US"/>
              </w:rPr>
            </w:pPr>
            <w:r>
              <w:rPr>
                <w:sz w:val="28"/>
                <w:lang w:val="en-US"/>
              </w:rPr>
              <w:t>n=3</w:t>
            </w:r>
          </w:p>
        </w:tc>
        <w:tc>
          <w:tcPr>
            <w:tcW w:w="4870" w:type="dxa"/>
            <w:tcBorders/>
            <w:shd w:fill="auto" w:val="clear"/>
            <w:vAlign w:val="center"/>
          </w:tcPr>
          <w:p>
            <w:pPr>
              <w:pStyle w:val="Normal"/>
              <w:spacing w:before="20" w:after="20"/>
              <w:jc w:val="both"/>
              <w:rPr/>
            </w:pPr>
            <w:r>
              <w:rPr>
                <w:sz w:val="28"/>
                <w:lang w:val="en-US"/>
              </w:rPr>
              <w:t>N=2n</w:t>
            </w:r>
            <w:r>
              <w:rPr>
                <w:sz w:val="28"/>
                <w:vertAlign w:val="superscript"/>
                <w:lang w:val="en-US"/>
              </w:rPr>
              <w:t>2</w:t>
            </w:r>
            <w:r>
              <w:rPr>
                <w:sz w:val="28"/>
                <w:lang w:val="en-US"/>
              </w:rPr>
              <w:t>=18</w:t>
            </w:r>
          </w:p>
        </w:tc>
      </w:tr>
      <w:tr>
        <w:trPr>
          <w:trHeight w:val="316" w:hRule="atLeast"/>
        </w:trPr>
        <w:tc>
          <w:tcPr>
            <w:tcW w:w="4870" w:type="dxa"/>
            <w:tcBorders/>
            <w:shd w:fill="auto" w:val="clear"/>
            <w:vAlign w:val="center"/>
          </w:tcPr>
          <w:p>
            <w:pPr>
              <w:pStyle w:val="Normal"/>
              <w:spacing w:before="20" w:after="20"/>
              <w:ind w:left="720" w:hanging="0"/>
              <w:jc w:val="both"/>
              <w:rPr>
                <w:sz w:val="28"/>
                <w:lang w:val="en-US"/>
              </w:rPr>
            </w:pPr>
            <w:r>
              <w:rPr>
                <w:sz w:val="28"/>
                <w:lang w:val="en-US"/>
              </w:rPr>
              <w:t>n=4</w:t>
            </w:r>
          </w:p>
        </w:tc>
        <w:tc>
          <w:tcPr>
            <w:tcW w:w="4870" w:type="dxa"/>
            <w:tcBorders/>
            <w:shd w:fill="auto" w:val="clear"/>
            <w:vAlign w:val="center"/>
          </w:tcPr>
          <w:p>
            <w:pPr>
              <w:pStyle w:val="Normal"/>
              <w:spacing w:before="20" w:after="20"/>
              <w:jc w:val="both"/>
              <w:rPr/>
            </w:pPr>
            <w:r>
              <w:rPr>
                <w:sz w:val="28"/>
                <w:lang w:val="en-US"/>
              </w:rPr>
              <w:t>N=2n</w:t>
            </w:r>
            <w:r>
              <w:rPr>
                <w:sz w:val="28"/>
                <w:vertAlign w:val="superscript"/>
                <w:lang w:val="en-US"/>
              </w:rPr>
              <w:t>2</w:t>
            </w:r>
            <w:r>
              <w:rPr>
                <w:sz w:val="28"/>
                <w:lang w:val="en-US"/>
              </w:rPr>
              <w:t>=32</w:t>
            </w:r>
          </w:p>
        </w:tc>
      </w:tr>
    </w:tbl>
    <w:p>
      <w:pPr>
        <w:pStyle w:val="Normal"/>
        <w:spacing w:before="80" w:after="80"/>
        <w:jc w:val="both"/>
        <w:rPr/>
      </w:pPr>
      <w:r>
        <w:rPr>
          <w:sz w:val="28"/>
          <w:lang w:val="en-US"/>
        </w:rPr>
        <w:t xml:space="preserve"> </w:t>
      </w:r>
      <w:r>
        <w:rPr>
          <w:sz w:val="28"/>
        </w:rPr>
        <w:t>(Более детальное заполнение электронных слоев 2, 8, 18-ю и т.д. электронами рассматривается на основе квантовых чисел.)</w:t>
      </w:r>
    </w:p>
    <w:p>
      <w:pPr>
        <w:pStyle w:val="Normal"/>
        <w:spacing w:before="80" w:after="80"/>
        <w:ind w:firstLine="720"/>
        <w:jc w:val="both"/>
        <w:rPr/>
      </w:pPr>
      <w:r>
        <w:rPr>
          <w:i/>
          <w:iCs/>
          <w:sz w:val="28"/>
        </w:rPr>
        <w:t>Заряд ядра атома</w:t>
      </w:r>
      <w:r>
        <w:rPr>
          <w:sz w:val="28"/>
        </w:rPr>
        <w:t xml:space="preserve"> (порядковый номер элемента в периодической системе элементов) определяет общее число электронов в атоме и, как следствие его, число внешних электронов. Например, элемент №9 – фтор, имеет 9 электронов, которые распределяются в соответствии с законами построения электронных оболочек следующим образом: 2, 7.</w:t>
      </w:r>
    </w:p>
    <w:p>
      <w:pPr>
        <w:pStyle w:val="Normal"/>
        <w:spacing w:before="80" w:after="80"/>
        <w:ind w:firstLine="720"/>
        <w:jc w:val="both"/>
        <w:rPr/>
      </w:pPr>
      <w:r>
        <w:rPr>
          <w:sz w:val="28"/>
        </w:rPr>
        <w:t>Элемент №10, неон, имеет 10 электронов, закономерно распределяющихся по слоям: 2, 8. У элемента №11, натрия, распределение электронов соответственно 2, 8, 1. Все три элемента имеют различное строение внешнего электронного слоя.</w:t>
      </w:r>
    </w:p>
    <w:p>
      <w:pPr>
        <w:pStyle w:val="Normal"/>
        <w:spacing w:before="80" w:after="80"/>
        <w:ind w:firstLine="720"/>
        <w:jc w:val="both"/>
        <w:rPr>
          <w:sz w:val="28"/>
        </w:rPr>
      </w:pPr>
      <w:r>
        <w:rPr>
          <w:sz w:val="28"/>
        </w:rPr>
        <w:t>Электроны внешних слоев называются</w:t>
      </w:r>
      <w:r>
        <w:rPr>
          <w:i/>
          <w:iCs/>
          <w:sz w:val="28"/>
        </w:rPr>
        <w:t xml:space="preserve"> валентными</w:t>
      </w:r>
      <w:r>
        <w:rPr>
          <w:sz w:val="28"/>
        </w:rPr>
        <w:t xml:space="preserve"> и определяют химические свойства атома. При этом все химические элементы можно разделить на три основные группы. Элементы, атомы которых имеют 1-3 внешних электрона, являются </w:t>
      </w:r>
      <w:r>
        <w:rPr>
          <w:i/>
          <w:iCs/>
          <w:sz w:val="28"/>
        </w:rPr>
        <w:t>металлами</w:t>
      </w:r>
      <w:r>
        <w:rPr>
          <w:sz w:val="28"/>
        </w:rPr>
        <w:t xml:space="preserve"> и легко отдают эти электроны при химических реакциях. Элементы, атомы которых имеют 4-7 внешних электронов, относятся к </w:t>
      </w:r>
      <w:r>
        <w:rPr>
          <w:i/>
          <w:iCs/>
          <w:sz w:val="28"/>
        </w:rPr>
        <w:t>неметаллам</w:t>
      </w:r>
      <w:r>
        <w:rPr>
          <w:sz w:val="28"/>
        </w:rPr>
        <w:t xml:space="preserve"> и склонны принимать электроны от других атомов до завершения внешнего электронного слоя (до устойчивого октета). Атомы, имеющие завершенный внешний электронный слой (2 или 8 электронов), не склонны вступать в химические реакции и являются </w:t>
      </w:r>
      <w:r>
        <w:rPr>
          <w:i/>
          <w:iCs/>
          <w:sz w:val="28"/>
        </w:rPr>
        <w:t>химически инертными.</w:t>
      </w:r>
    </w:p>
    <w:p>
      <w:pPr>
        <w:pStyle w:val="Normal"/>
        <w:spacing w:before="80" w:after="80"/>
        <w:ind w:firstLine="720"/>
        <w:jc w:val="both"/>
        <w:rPr/>
      </w:pPr>
      <w:r>
        <w:rPr>
          <w:sz w:val="28"/>
        </w:rPr>
        <w:t>В приведенном примере (</w:t>
      </w:r>
      <w:r>
        <w:rPr>
          <w:sz w:val="28"/>
          <w:vertAlign w:val="subscript"/>
        </w:rPr>
        <w:t>9</w:t>
      </w:r>
      <w:r>
        <w:rPr>
          <w:sz w:val="28"/>
          <w:lang w:val="en-US"/>
        </w:rPr>
        <w:t>F</w:t>
      </w:r>
      <w:r>
        <w:rPr>
          <w:sz w:val="28"/>
        </w:rPr>
        <w:t xml:space="preserve">, </w:t>
      </w:r>
      <w:r>
        <w:rPr>
          <w:sz w:val="28"/>
          <w:vertAlign w:val="subscript"/>
        </w:rPr>
        <w:t>10</w:t>
      </w:r>
      <w:r>
        <w:rPr>
          <w:sz w:val="28"/>
          <w:lang w:val="en-US"/>
        </w:rPr>
        <w:t>N</w:t>
      </w:r>
      <w:r>
        <w:rPr>
          <w:sz w:val="28"/>
        </w:rPr>
        <w:t xml:space="preserve">, </w:t>
      </w:r>
      <w:r>
        <w:rPr>
          <w:sz w:val="28"/>
          <w:vertAlign w:val="subscript"/>
        </w:rPr>
        <w:t>11</w:t>
      </w:r>
      <w:r>
        <w:rPr>
          <w:sz w:val="28"/>
          <w:lang w:val="en-US"/>
        </w:rPr>
        <w:t>Na</w:t>
      </w:r>
      <w:r>
        <w:rPr>
          <w:sz w:val="28"/>
        </w:rPr>
        <w:t>) даже небольшое изменение величины заряда ядра приводит к значительному изменению в химических свойствах элементов, что еще раз подчеркивает фундаментальное значение такой характеристики атома, как заряд ядра.</w:t>
      </w:r>
    </w:p>
    <w:p>
      <w:pPr>
        <w:pStyle w:val="Normal"/>
        <w:spacing w:before="80" w:after="80"/>
        <w:ind w:firstLine="720"/>
        <w:jc w:val="both"/>
        <w:rPr/>
      </w:pPr>
      <w:r>
        <w:rPr>
          <w:bCs/>
          <w:sz w:val="28"/>
        </w:rPr>
        <w:t>Современная формулировка периодического закона гласит:</w:t>
      </w:r>
      <w:r>
        <w:rPr>
          <w:b/>
          <w:sz w:val="28"/>
        </w:rPr>
        <w:t xml:space="preserve"> </w:t>
      </w:r>
      <w:r>
        <w:rPr>
          <w:bCs/>
          <w:i/>
          <w:iCs/>
          <w:sz w:val="28"/>
        </w:rPr>
        <w:t>свойства элементов, а также формы и свойства их соединений находятся в периодической зависимости от зарядов их ядер (порядковых номеров элементов в периодической системе).</w:t>
      </w:r>
    </w:p>
    <w:p>
      <w:pPr>
        <w:pStyle w:val="Normal"/>
        <w:spacing w:before="80" w:after="80"/>
        <w:ind w:firstLine="720"/>
        <w:jc w:val="both"/>
        <w:rPr/>
      </w:pPr>
      <w:r>
        <w:rPr>
          <w:sz w:val="28"/>
        </w:rPr>
        <w:t xml:space="preserve">Периодическая система содержит 7 периодов (3 малых и 4 больших) и 8 групп, что соответствует максимальному числу электронов во внешних подоболочках. Группы делятся на главные (основные) и побочные подгруппы. </w:t>
      </w:r>
    </w:p>
    <w:p>
      <w:pPr>
        <w:pStyle w:val="Normal"/>
        <w:spacing w:before="80" w:after="80"/>
        <w:ind w:firstLine="720"/>
        <w:jc w:val="both"/>
        <w:rPr/>
      </w:pPr>
      <w:r>
        <w:rPr>
          <w:bCs/>
          <w:i/>
          <w:iCs/>
          <w:sz w:val="28"/>
        </w:rPr>
        <w:t>Подгруппой</w:t>
      </w:r>
      <w:r>
        <w:rPr>
          <w:bCs/>
          <w:sz w:val="28"/>
        </w:rPr>
        <w:t xml:space="preserve"> называется вертикальный ряд элементов, имеющих сходное строение внешнего электронного слоя и близкие химические свойства. </w:t>
      </w:r>
      <w:r>
        <w:rPr>
          <w:bCs/>
          <w:i/>
          <w:iCs/>
          <w:sz w:val="28"/>
        </w:rPr>
        <w:t>Главные подгруппы</w:t>
      </w:r>
      <w:r>
        <w:rPr>
          <w:bCs/>
          <w:sz w:val="28"/>
        </w:rPr>
        <w:t xml:space="preserve"> содержат элементы малых и больших периодов. </w:t>
      </w:r>
      <w:r>
        <w:rPr>
          <w:bCs/>
          <w:i/>
          <w:iCs/>
          <w:sz w:val="28"/>
        </w:rPr>
        <w:t xml:space="preserve">Побочные подгруппы </w:t>
      </w:r>
      <w:r>
        <w:rPr>
          <w:bCs/>
          <w:sz w:val="28"/>
        </w:rPr>
        <w:t>содержат элементы только больших периодов.</w:t>
      </w:r>
    </w:p>
    <w:p>
      <w:pPr>
        <w:pStyle w:val="Normal"/>
        <w:spacing w:before="80" w:after="80"/>
        <w:ind w:firstLine="720"/>
        <w:jc w:val="both"/>
        <w:rPr/>
      </w:pPr>
      <w:r>
        <w:rPr>
          <w:sz w:val="28"/>
        </w:rPr>
        <w:t xml:space="preserve">Группа объединяет элементы, имеющие одинаковую высшую валентность (валентность по кислороду). Высшая валентность равна номеру группы (исключения: </w:t>
      </w:r>
      <w:r>
        <w:rPr>
          <w:sz w:val="28"/>
          <w:lang w:val="en-US"/>
        </w:rPr>
        <w:t>O</w:t>
      </w:r>
      <w:r>
        <w:rPr>
          <w:sz w:val="28"/>
        </w:rPr>
        <w:t xml:space="preserve">, </w:t>
      </w:r>
      <w:r>
        <w:rPr>
          <w:sz w:val="28"/>
          <w:lang w:val="en-US"/>
        </w:rPr>
        <w:t>F</w:t>
      </w:r>
      <w:r>
        <w:rPr>
          <w:sz w:val="28"/>
        </w:rPr>
        <w:t xml:space="preserve">; </w:t>
      </w:r>
      <w:r>
        <w:rPr>
          <w:sz w:val="28"/>
          <w:lang w:val="en-US"/>
        </w:rPr>
        <w:t>Cu</w:t>
      </w:r>
      <w:r>
        <w:rPr>
          <w:sz w:val="28"/>
        </w:rPr>
        <w:t xml:space="preserve">, </w:t>
      </w:r>
      <w:r>
        <w:rPr>
          <w:sz w:val="28"/>
          <w:lang w:val="en-US"/>
        </w:rPr>
        <w:t>Ag</w:t>
      </w:r>
      <w:r>
        <w:rPr>
          <w:sz w:val="28"/>
        </w:rPr>
        <w:t xml:space="preserve">, </w:t>
      </w:r>
      <w:r>
        <w:rPr>
          <w:sz w:val="28"/>
          <w:lang w:val="en-US"/>
        </w:rPr>
        <w:t>Au</w:t>
      </w:r>
      <w:r>
        <w:rPr>
          <w:sz w:val="28"/>
        </w:rPr>
        <w:t xml:space="preserve">; </w:t>
      </w:r>
      <w:r>
        <w:rPr>
          <w:sz w:val="28"/>
          <w:lang w:val="en-US"/>
        </w:rPr>
        <w:t>Fe</w:t>
      </w:r>
      <w:r>
        <w:rPr>
          <w:sz w:val="28"/>
        </w:rPr>
        <w:t xml:space="preserve">, </w:t>
      </w:r>
      <w:r>
        <w:rPr>
          <w:sz w:val="28"/>
          <w:lang w:val="en-US"/>
        </w:rPr>
        <w:t>Co</w:t>
      </w:r>
      <w:r>
        <w:rPr>
          <w:sz w:val="28"/>
        </w:rPr>
        <w:t xml:space="preserve">, </w:t>
      </w:r>
      <w:r>
        <w:rPr>
          <w:sz w:val="28"/>
          <w:lang w:val="en-US"/>
        </w:rPr>
        <w:t>Ni</w:t>
      </w:r>
      <w:r>
        <w:rPr>
          <w:sz w:val="28"/>
        </w:rPr>
        <w:t xml:space="preserve"> и некоторые другие элементы). Подгруппы включают в себя элементы с аналогичными электронными структурами (элементы - аналоги). К главным подгруппам (подгруппам А) относятся подгруппы элементов второго периода: </w:t>
      </w:r>
      <w:r>
        <w:rPr>
          <w:sz w:val="28"/>
          <w:lang w:val="en-US"/>
        </w:rPr>
        <w:t>Li</w:t>
      </w:r>
      <w:r>
        <w:rPr>
          <w:sz w:val="28"/>
        </w:rPr>
        <w:t xml:space="preserve">, </w:t>
      </w:r>
      <w:r>
        <w:rPr>
          <w:sz w:val="28"/>
          <w:lang w:val="en-US"/>
        </w:rPr>
        <w:t>Be</w:t>
      </w:r>
      <w:r>
        <w:rPr>
          <w:sz w:val="28"/>
        </w:rPr>
        <w:t xml:space="preserve">, </w:t>
      </w:r>
      <w:r>
        <w:rPr>
          <w:sz w:val="28"/>
          <w:lang w:val="en-US"/>
        </w:rPr>
        <w:t>B</w:t>
      </w:r>
      <w:r>
        <w:rPr>
          <w:sz w:val="28"/>
        </w:rPr>
        <w:t xml:space="preserve">, </w:t>
      </w:r>
      <w:r>
        <w:rPr>
          <w:sz w:val="28"/>
          <w:lang w:val="en-US"/>
        </w:rPr>
        <w:t>C</w:t>
      </w:r>
      <w:r>
        <w:rPr>
          <w:sz w:val="28"/>
        </w:rPr>
        <w:t xml:space="preserve">, </w:t>
      </w:r>
      <w:r>
        <w:rPr>
          <w:sz w:val="28"/>
          <w:lang w:val="en-US"/>
        </w:rPr>
        <w:t>N</w:t>
      </w:r>
      <w:r>
        <w:rPr>
          <w:sz w:val="28"/>
        </w:rPr>
        <w:t xml:space="preserve">, </w:t>
      </w:r>
      <w:r>
        <w:rPr>
          <w:sz w:val="28"/>
          <w:lang w:val="en-US"/>
        </w:rPr>
        <w:t>O</w:t>
      </w:r>
      <w:r>
        <w:rPr>
          <w:sz w:val="28"/>
        </w:rPr>
        <w:t xml:space="preserve">, </w:t>
      </w:r>
      <w:r>
        <w:rPr>
          <w:sz w:val="28"/>
          <w:lang w:val="en-US"/>
        </w:rPr>
        <w:t>F</w:t>
      </w:r>
      <w:r>
        <w:rPr>
          <w:sz w:val="28"/>
        </w:rPr>
        <w:t xml:space="preserve">  и подгруппа благородных газов. К побочным подгруппам (подгруппам В) принадлежат </w:t>
      </w:r>
      <w:r>
        <w:rPr>
          <w:sz w:val="28"/>
          <w:lang w:val="en-US"/>
        </w:rPr>
        <w:t>d</w:t>
      </w:r>
      <w:r>
        <w:rPr>
          <w:sz w:val="28"/>
        </w:rPr>
        <w:t xml:space="preserve">- и </w:t>
      </w:r>
      <w:r>
        <w:rPr>
          <w:sz w:val="28"/>
          <w:lang w:val="en-US"/>
        </w:rPr>
        <w:t>f</w:t>
      </w:r>
      <w:r>
        <w:rPr>
          <w:sz w:val="28"/>
        </w:rPr>
        <w:t xml:space="preserve">- элементы. Первые шесть </w:t>
      </w:r>
      <w:r>
        <w:rPr>
          <w:sz w:val="28"/>
          <w:lang w:val="en-US"/>
        </w:rPr>
        <w:t>d</w:t>
      </w:r>
      <w:r>
        <w:rPr>
          <w:sz w:val="28"/>
        </w:rPr>
        <w:t>- элементов от (</w:t>
      </w:r>
      <w:r>
        <w:rPr>
          <w:sz w:val="28"/>
          <w:lang w:val="en-US"/>
        </w:rPr>
        <w:t>Se</w:t>
      </w:r>
      <w:r>
        <w:rPr>
          <w:sz w:val="28"/>
        </w:rPr>
        <w:t xml:space="preserve"> до </w:t>
      </w:r>
      <w:r>
        <w:rPr>
          <w:sz w:val="28"/>
          <w:lang w:val="en-US"/>
        </w:rPr>
        <w:t>Fe</w:t>
      </w:r>
      <w:r>
        <w:rPr>
          <w:sz w:val="28"/>
        </w:rPr>
        <w:t xml:space="preserve">) начинают соответствующие подгруппы от подгруппы </w:t>
      </w:r>
      <w:r>
        <w:rPr>
          <w:sz w:val="28"/>
          <w:lang w:val="en-US"/>
        </w:rPr>
        <w:t>III</w:t>
      </w:r>
      <w:r>
        <w:rPr>
          <w:sz w:val="28"/>
        </w:rPr>
        <w:t xml:space="preserve"> (</w:t>
      </w:r>
      <w:r>
        <w:rPr>
          <w:sz w:val="28"/>
          <w:lang w:val="en-US"/>
        </w:rPr>
        <w:t>Se</w:t>
      </w:r>
      <w:r>
        <w:rPr>
          <w:sz w:val="28"/>
        </w:rPr>
        <w:t xml:space="preserve">) до подгруппы </w:t>
      </w:r>
      <w:r>
        <w:rPr>
          <w:sz w:val="28"/>
          <w:lang w:val="en-US"/>
        </w:rPr>
        <w:t>VIII</w:t>
      </w:r>
      <w:r>
        <w:rPr>
          <w:sz w:val="28"/>
        </w:rPr>
        <w:t xml:space="preserve"> (</w:t>
      </w:r>
      <w:r>
        <w:rPr>
          <w:sz w:val="28"/>
          <w:lang w:val="en-US"/>
        </w:rPr>
        <w:t>Fe</w:t>
      </w:r>
      <w:r>
        <w:rPr>
          <w:sz w:val="28"/>
        </w:rPr>
        <w:t xml:space="preserve">). В подгруппу </w:t>
      </w:r>
      <w:r>
        <w:rPr>
          <w:sz w:val="28"/>
          <w:lang w:val="en-US"/>
        </w:rPr>
        <w:t>VIII</w:t>
      </w:r>
      <w:r>
        <w:rPr>
          <w:sz w:val="28"/>
        </w:rPr>
        <w:t xml:space="preserve"> также включаются все элементы семейства железа (</w:t>
      </w:r>
      <w:r>
        <w:rPr>
          <w:sz w:val="28"/>
          <w:lang w:val="en-US"/>
        </w:rPr>
        <w:t>Fe</w:t>
      </w:r>
      <w:r>
        <w:rPr>
          <w:sz w:val="28"/>
        </w:rPr>
        <w:t xml:space="preserve">, </w:t>
      </w:r>
      <w:r>
        <w:rPr>
          <w:sz w:val="28"/>
          <w:lang w:val="en-US"/>
        </w:rPr>
        <w:t>Co</w:t>
      </w:r>
      <w:r>
        <w:rPr>
          <w:sz w:val="28"/>
        </w:rPr>
        <w:t xml:space="preserve">, </w:t>
      </w:r>
      <w:r>
        <w:rPr>
          <w:sz w:val="28"/>
          <w:lang w:val="en-US"/>
        </w:rPr>
        <w:t>Ni</w:t>
      </w:r>
      <w:r>
        <w:rPr>
          <w:sz w:val="28"/>
        </w:rPr>
        <w:t xml:space="preserve">) и их аналоги – платиновые металлы. Медь и ее аналоги, имеющие во внешней </w:t>
      </w:r>
      <w:r>
        <w:rPr>
          <w:sz w:val="28"/>
          <w:lang w:val="en-US"/>
        </w:rPr>
        <w:t>s</w:t>
      </w:r>
      <w:r>
        <w:rPr>
          <w:sz w:val="28"/>
        </w:rPr>
        <w:t>- подоболочке по одному электрону, образуют первую побочную подгруппу. Лантоноиды и актиноиды (</w:t>
      </w:r>
      <w:r>
        <w:rPr>
          <w:sz w:val="28"/>
          <w:lang w:val="en-US"/>
        </w:rPr>
        <w:t>f</w:t>
      </w:r>
      <w:r>
        <w:rPr>
          <w:sz w:val="28"/>
        </w:rPr>
        <w:t xml:space="preserve">- элементы) находятся в </w:t>
      </w:r>
      <w:r>
        <w:rPr>
          <w:sz w:val="28"/>
          <w:lang w:val="en-US"/>
        </w:rPr>
        <w:t>III</w:t>
      </w:r>
      <w:r>
        <w:rPr>
          <w:sz w:val="28"/>
        </w:rPr>
        <w:t xml:space="preserve"> подгруппе в соответствие с особенностями их электронных конфигураций.</w:t>
      </w:r>
    </w:p>
    <w:p>
      <w:pPr>
        <w:pStyle w:val="Normal"/>
        <w:spacing w:before="80" w:after="80"/>
        <w:ind w:firstLine="454"/>
        <w:jc w:val="both"/>
        <w:rPr/>
      </w:pPr>
      <w:r>
        <w:rPr>
          <w:b/>
          <w:sz w:val="28"/>
        </w:rPr>
        <w:t xml:space="preserve"> </w:t>
      </w:r>
      <w:r>
        <w:rPr>
          <w:bCs/>
          <w:i/>
          <w:iCs/>
          <w:sz w:val="28"/>
        </w:rPr>
        <w:t>Периодом</w:t>
      </w:r>
      <w:r>
        <w:rPr>
          <w:bCs/>
          <w:sz w:val="28"/>
        </w:rPr>
        <w:t xml:space="preserve"> называется горизонтальный ряд элементов, начинающийся щелочным металлом и заканчивающийся инертным газом.</w:t>
      </w:r>
      <w:r>
        <w:rPr>
          <w:sz w:val="28"/>
        </w:rPr>
        <w:t xml:space="preserve"> Исключение из этого правила представляет самый короткий </w:t>
      </w:r>
      <w:r>
        <w:rPr>
          <w:sz w:val="28"/>
          <w:lang w:val="en-US"/>
        </w:rPr>
        <w:t>I</w:t>
      </w:r>
      <w:r>
        <w:rPr>
          <w:sz w:val="28"/>
        </w:rPr>
        <w:t xml:space="preserve"> период, начинающийся водородом. Период это последовательный ряд элементов, размещенных в порядке возрастания заряда ядра атомов, электронная конфигурация которых изменяется от </w:t>
      </w:r>
      <w:r>
        <w:rPr>
          <w:sz w:val="28"/>
          <w:lang w:val="en-US"/>
        </w:rPr>
        <w:t>ns</w:t>
      </w:r>
      <w:r>
        <w:rPr>
          <w:sz w:val="28"/>
          <w:vertAlign w:val="superscript"/>
        </w:rPr>
        <w:t>1</w:t>
      </w:r>
      <w:r>
        <w:rPr>
          <w:sz w:val="28"/>
        </w:rPr>
        <w:t xml:space="preserve"> до </w:t>
      </w:r>
      <w:r>
        <w:rPr>
          <w:sz w:val="28"/>
          <w:lang w:val="en-US"/>
        </w:rPr>
        <w:t>ns</w:t>
      </w:r>
      <w:r>
        <w:rPr>
          <w:sz w:val="28"/>
          <w:vertAlign w:val="superscript"/>
        </w:rPr>
        <w:t xml:space="preserve">2 </w:t>
      </w:r>
      <w:r>
        <w:rPr>
          <w:sz w:val="28"/>
          <w:lang w:val="en-US"/>
        </w:rPr>
        <w:t>np</w:t>
      </w:r>
      <w:r>
        <w:rPr>
          <w:sz w:val="28"/>
          <w:vertAlign w:val="superscript"/>
        </w:rPr>
        <w:t>6</w:t>
      </w:r>
      <w:r>
        <w:rPr>
          <w:sz w:val="28"/>
        </w:rPr>
        <w:t xml:space="preserve"> (или до </w:t>
      </w:r>
      <w:r>
        <w:rPr>
          <w:sz w:val="28"/>
          <w:lang w:val="en-US"/>
        </w:rPr>
        <w:t>ns</w:t>
      </w:r>
      <w:r>
        <w:rPr>
          <w:sz w:val="28"/>
          <w:vertAlign w:val="superscript"/>
        </w:rPr>
        <w:t>2</w:t>
      </w:r>
      <w:r>
        <w:rPr>
          <w:sz w:val="28"/>
        </w:rPr>
        <w:t xml:space="preserve"> у первого периода). Периоды начинаются с </w:t>
      </w:r>
      <w:r>
        <w:rPr>
          <w:sz w:val="28"/>
          <w:lang w:val="en-US"/>
        </w:rPr>
        <w:t>s</w:t>
      </w:r>
      <w:r>
        <w:rPr>
          <w:sz w:val="28"/>
        </w:rPr>
        <w:t xml:space="preserve">- элемента и заканчиваются </w:t>
      </w:r>
      <w:r>
        <w:rPr>
          <w:sz w:val="28"/>
          <w:lang w:val="en-US"/>
        </w:rPr>
        <w:t>p</w:t>
      </w:r>
      <w:r>
        <w:rPr>
          <w:sz w:val="28"/>
        </w:rPr>
        <w:t xml:space="preserve">- элементом (у первого периода </w:t>
      </w:r>
      <w:r>
        <w:rPr>
          <w:sz w:val="28"/>
          <w:lang w:val="en-US"/>
        </w:rPr>
        <w:t>s</w:t>
      </w:r>
      <w:r>
        <w:rPr>
          <w:sz w:val="28"/>
        </w:rPr>
        <w:t xml:space="preserve">- элементом). Малые периоды содержат 2 и 8  элементов, большие периоды – 18 и 32 элемента, седьмой период остается незавершенным. </w:t>
      </w:r>
    </w:p>
    <w:p>
      <w:pPr>
        <w:pStyle w:val="Normal"/>
        <w:spacing w:before="80" w:after="80"/>
        <w:ind w:firstLine="720"/>
        <w:jc w:val="both"/>
        <w:rPr/>
      </w:pPr>
      <w:r>
        <w:rPr>
          <w:sz w:val="28"/>
        </w:rPr>
        <w:t xml:space="preserve"> </w:t>
      </w:r>
      <w:r>
        <w:rPr>
          <w:sz w:val="28"/>
        </w:rPr>
        <w:t>В периодической системе строго соблюдается ряд закономерностей, связанных со строением электронных оболочек атомов. Эти закономерности таковы:</w:t>
      </w:r>
    </w:p>
    <w:p>
      <w:pPr>
        <w:pStyle w:val="Normal"/>
        <w:spacing w:before="80" w:after="80"/>
        <w:ind w:firstLine="720"/>
        <w:jc w:val="both"/>
        <w:rPr/>
      </w:pPr>
      <w:r>
        <w:rPr>
          <w:b/>
          <w:sz w:val="28"/>
        </w:rPr>
        <w:t xml:space="preserve">-  </w:t>
      </w:r>
      <w:r>
        <w:rPr>
          <w:bCs/>
          <w:i/>
          <w:iCs/>
          <w:sz w:val="28"/>
        </w:rPr>
        <w:t>Число электронных слоев в атоме элемента равно номеру периода, в котором данный элемент находится.</w:t>
      </w:r>
      <w:r>
        <w:rPr>
          <w:sz w:val="28"/>
        </w:rPr>
        <w:t xml:space="preserve"> Например, у атома </w:t>
      </w:r>
      <w:r>
        <w:rPr>
          <w:sz w:val="28"/>
          <w:lang w:val="en-US"/>
        </w:rPr>
        <w:t>H</w:t>
      </w:r>
      <w:r>
        <w:rPr>
          <w:sz w:val="28"/>
        </w:rPr>
        <w:t xml:space="preserve"> и </w:t>
      </w:r>
      <w:r>
        <w:rPr>
          <w:sz w:val="28"/>
          <w:lang w:val="en-US"/>
        </w:rPr>
        <w:t>He</w:t>
      </w:r>
      <w:r>
        <w:rPr>
          <w:sz w:val="28"/>
        </w:rPr>
        <w:t xml:space="preserve"> всего один электронный слой, у атома </w:t>
      </w:r>
      <w:r>
        <w:rPr>
          <w:sz w:val="28"/>
          <w:lang w:val="en-US"/>
        </w:rPr>
        <w:t>C</w:t>
      </w:r>
      <w:r>
        <w:rPr>
          <w:sz w:val="28"/>
        </w:rPr>
        <w:t xml:space="preserve"> – два электронных слоя, у атома </w:t>
      </w:r>
      <w:r>
        <w:rPr>
          <w:sz w:val="28"/>
          <w:lang w:val="en-US"/>
        </w:rPr>
        <w:t>Cl</w:t>
      </w:r>
      <w:r>
        <w:rPr>
          <w:sz w:val="28"/>
        </w:rPr>
        <w:t xml:space="preserve"> – три, у атома </w:t>
      </w:r>
      <w:r>
        <w:rPr>
          <w:sz w:val="28"/>
          <w:lang w:val="en-US"/>
        </w:rPr>
        <w:t>Fr</w:t>
      </w:r>
      <w:r>
        <w:rPr>
          <w:sz w:val="28"/>
        </w:rPr>
        <w:t xml:space="preserve"> – семь и т.д.</w:t>
      </w:r>
    </w:p>
    <w:p>
      <w:pPr>
        <w:pStyle w:val="Normal"/>
        <w:spacing w:before="80" w:after="80"/>
        <w:ind w:firstLine="720"/>
        <w:jc w:val="both"/>
        <w:rPr/>
      </w:pPr>
      <w:r>
        <w:rPr>
          <w:b/>
          <w:sz w:val="28"/>
        </w:rPr>
        <w:t xml:space="preserve">-  </w:t>
      </w:r>
      <w:r>
        <w:rPr>
          <w:bCs/>
          <w:i/>
          <w:iCs/>
          <w:sz w:val="28"/>
        </w:rPr>
        <w:t>Для элементов главных подгрупп число электронов во внешнем электронном слое атома равно номеру группы, в которой находится данный элемент.</w:t>
      </w:r>
      <w:r>
        <w:rPr>
          <w:sz w:val="28"/>
        </w:rPr>
        <w:t xml:space="preserve"> Например, атом натрия находится в </w:t>
      </w:r>
      <w:r>
        <w:rPr>
          <w:sz w:val="28"/>
          <w:lang w:val="en-US"/>
        </w:rPr>
        <w:t>I</w:t>
      </w:r>
      <w:r>
        <w:rPr>
          <w:sz w:val="28"/>
        </w:rPr>
        <w:t xml:space="preserve"> группе и имеет 1 электрон в наружном слое, атом кремния находится в </w:t>
      </w:r>
      <w:r>
        <w:rPr>
          <w:sz w:val="28"/>
          <w:lang w:val="en-US"/>
        </w:rPr>
        <w:t>IV</w:t>
      </w:r>
      <w:r>
        <w:rPr>
          <w:sz w:val="28"/>
        </w:rPr>
        <w:t xml:space="preserve"> группе и имеет 4 электрона в наружном слое, атомы инертных газов расположены в </w:t>
      </w:r>
      <w:r>
        <w:rPr>
          <w:sz w:val="28"/>
          <w:lang w:val="en-US"/>
        </w:rPr>
        <w:t>VIII</w:t>
      </w:r>
      <w:r>
        <w:rPr>
          <w:sz w:val="28"/>
        </w:rPr>
        <w:t xml:space="preserve"> группе и имеют 8 внешних электронов. </w:t>
      </w:r>
    </w:p>
    <w:p>
      <w:pPr>
        <w:pStyle w:val="Normal"/>
        <w:spacing w:before="80" w:after="80"/>
        <w:ind w:firstLine="720"/>
        <w:jc w:val="both"/>
        <w:rPr/>
      </w:pPr>
      <w:r>
        <w:rPr>
          <w:sz w:val="28"/>
        </w:rPr>
        <w:t>Электроны (1-7) незавершенного внешнего слоя участвуют в образовании химических связей и являются валентными.</w:t>
      </w:r>
    </w:p>
    <w:p>
      <w:pPr>
        <w:pStyle w:val="Normal"/>
        <w:spacing w:before="80" w:after="80"/>
        <w:ind w:firstLine="720"/>
        <w:jc w:val="both"/>
        <w:rPr/>
      </w:pPr>
      <w:r>
        <w:rPr>
          <w:sz w:val="28"/>
        </w:rPr>
        <w:t>В побочных подгруппах распределение валентных электронов более сложное, чем в главных подгруппах. Общее число подвижных валентных электронов также равно номеру группы, но только 2 (реже 1) из них находятся во внешнем слое, а остальные помещаются в предпоследний слой. Например, в атоме марганца (элемент 7-й группы периодической системы) электроны распределены следующим образом:</w:t>
      </w:r>
    </w:p>
    <w:p>
      <w:pPr>
        <w:pStyle w:val="Normal"/>
        <w:spacing w:before="80" w:after="80"/>
        <w:jc w:val="center"/>
        <w:rPr/>
      </w:pPr>
      <w:r>
        <w:rPr>
          <w:sz w:val="32"/>
        </w:rPr>
      </w:r>
      <m:oMath xmlns:m="http://schemas.openxmlformats.org/officeDocument/2006/math">
        <m:r>
          <m:rPr>
            <m:lit/>
            <m:nor/>
          </m:rPr>
          <w:rPr>
            <w:rFonts w:ascii="Cambria Math" w:hAnsi="Cambria Math"/>
          </w:rPr>
          <m:t xml:space="preserve">Mn         2,  8,  8  </m:t>
        </m:r>
        <m:limLow>
          <m:e>
            <m:groupChr>
              <m:groupChrPr>
                <m:chr m:val="⏟"/>
                <m:pos m:val="bot"/>
                <m:vertJc m:val="top"/>
              </m:groupChrPr>
              <m:e>
                <m:r>
                  <m:rPr>
                    <m:lit/>
                    <m:nor/>
                  </m:rPr>
                  <w:rPr>
                    <w:rFonts w:ascii="Cambria Math" w:hAnsi="Cambria Math"/>
                  </w:rPr>
                  <m:t xml:space="preserve">5,  2</m:t>
                </m:r>
              </m:e>
            </m:groupChr>
          </m:e>
          <m:lim>
            <m:r>
              <w:rPr>
                <w:rFonts w:ascii="Cambria Math" w:hAnsi="Cambria Math"/>
              </w:rPr>
              <m:t xml:space="preserve">7</m:t>
            </m:r>
            <m:acc>
              <m:accPr>
                <m:chr m:val="¯"/>
              </m:accPr>
              <m:e>
                <m:r>
                  <w:rPr>
                    <w:rFonts w:ascii="Cambria Math" w:hAnsi="Cambria Math"/>
                  </w:rPr>
                  <m:t xml:space="preserve">e</m:t>
                </m:r>
              </m:e>
            </m:acc>
          </m:lim>
        </m:limLow>
      </m:oMath>
      <w:r>
        <w:rPr>
          <w:sz w:val="32"/>
        </w:rPr>
        <w:t xml:space="preserve">  </w:t>
      </w:r>
    </w:p>
    <w:p>
      <w:pPr>
        <w:pStyle w:val="Normal"/>
        <w:spacing w:before="80" w:after="80"/>
        <w:ind w:firstLine="720"/>
        <w:jc w:val="both"/>
        <w:rPr/>
      </w:pPr>
      <w:r>
        <w:rPr>
          <w:b/>
          <w:sz w:val="28"/>
        </w:rPr>
        <w:t xml:space="preserve">-  </w:t>
      </w:r>
      <w:r>
        <w:rPr>
          <w:bCs/>
          <w:i/>
          <w:iCs/>
          <w:sz w:val="28"/>
        </w:rPr>
        <w:t xml:space="preserve">В периодической системе сверху вниз по группе увеличивается металлическая активность элементов, </w:t>
      </w:r>
      <w:r>
        <w:rPr>
          <w:bCs/>
          <w:sz w:val="28"/>
        </w:rPr>
        <w:t>т.е. способность отдавать электроны</w:t>
      </w:r>
      <w:r>
        <w:rPr>
          <w:sz w:val="28"/>
        </w:rPr>
        <w:t xml:space="preserve"> (поскольку с ростом порядкового номера растет число электронных слоев и ослабевает связь внешних электронов с ядром).</w:t>
      </w:r>
    </w:p>
    <w:p>
      <w:pPr>
        <w:pStyle w:val="Normal"/>
        <w:spacing w:before="80" w:after="80"/>
        <w:ind w:firstLine="720"/>
        <w:jc w:val="both"/>
        <w:rPr/>
      </w:pPr>
      <w:r>
        <w:rPr>
          <w:b/>
          <w:sz w:val="28"/>
        </w:rPr>
        <w:t xml:space="preserve">-  </w:t>
      </w:r>
      <w:r>
        <w:rPr>
          <w:bCs/>
          <w:i/>
          <w:iCs/>
          <w:sz w:val="28"/>
        </w:rPr>
        <w:t>В периодической системе слева направо по периоду увеличивается неметаллическая активность,</w:t>
      </w:r>
      <w:r>
        <w:rPr>
          <w:sz w:val="28"/>
        </w:rPr>
        <w:t xml:space="preserve"> т.е. способность принимать электроны (поскольку с ростом порядкового номера увеличивается число электронов во внешнем электронном слое, отдавать их становится все труднее, более выгодной будет тенденция дополнить внешний слой до устойчивой восьми электронной оболочки).В соответствии с вышеприведенными закономерностями самым активным металлом является франций, самым активным неметаллом является фтор. Вблизи диагонали, разделяющей эти два полюса, расположены элементы переходного и амфотерного характера: бор, алюминий, германий, мышьяк, теллур, астат и др. Необходимо уметь свободно ориентироваться в закономерностях периодической системы; по месту нахождения элемента в таблице рассказать о его свойствах, характерных валентных состояниях, важнейших соединениях.</w:t>
      </w:r>
    </w:p>
    <w:p>
      <w:pPr>
        <w:pStyle w:val="Normal"/>
        <w:spacing w:before="80" w:after="80"/>
        <w:ind w:firstLine="720"/>
        <w:jc w:val="both"/>
        <w:rPr>
          <w:sz w:val="28"/>
        </w:rPr>
      </w:pPr>
      <w:r>
        <w:rPr>
          <w:sz w:val="28"/>
        </w:rPr>
      </w:r>
    </w:p>
    <w:p>
      <w:pPr>
        <w:pStyle w:val="Normal"/>
        <w:shd w:fill="FFFFFF" w:val="clear"/>
        <w:ind w:right="5" w:firstLine="326"/>
        <w:jc w:val="both"/>
        <w:rPr>
          <w:sz w:val="28"/>
        </w:rPr>
      </w:pPr>
      <w:r>
        <w:rPr>
          <w:b/>
          <w:bCs/>
          <w:sz w:val="28"/>
        </w:rPr>
        <w:t xml:space="preserve">   </w:t>
      </w:r>
      <w:r>
        <w:rPr>
          <w:b/>
          <w:bCs/>
          <w:sz w:val="28"/>
        </w:rPr>
        <w:t xml:space="preserve">3.2. Периодическая система элементов Д.И. Менделеева и электронная структура атомов. </w:t>
      </w:r>
      <w:r>
        <w:rPr>
          <w:color w:val="000000"/>
          <w:spacing w:val="-2"/>
          <w:sz w:val="28"/>
          <w:szCs w:val="23"/>
        </w:rPr>
        <w:t xml:space="preserve">Рассмотрим связь между положением элемента в периодической </w:t>
      </w:r>
      <w:r>
        <w:rPr>
          <w:color w:val="000000"/>
          <w:spacing w:val="-5"/>
          <w:sz w:val="28"/>
          <w:szCs w:val="23"/>
        </w:rPr>
        <w:t>системе и электронным строением его атомов. У каждого последую</w:t>
        <w:softHyphen/>
        <w:t xml:space="preserve">щего элемента периодической системы на один электрон больше, чем </w:t>
      </w:r>
      <w:r>
        <w:rPr>
          <w:color w:val="000000"/>
          <w:spacing w:val="-4"/>
          <w:sz w:val="28"/>
          <w:szCs w:val="23"/>
        </w:rPr>
        <w:t xml:space="preserve">у предыдущего. Полные записи электронных конфигураций первых </w:t>
      </w:r>
      <w:r>
        <w:rPr>
          <w:color w:val="000000"/>
          <w:spacing w:val="-6"/>
          <w:sz w:val="28"/>
          <w:szCs w:val="23"/>
        </w:rPr>
        <w:t>двух периодов приведены в таблице 8.</w:t>
      </w:r>
    </w:p>
    <w:p>
      <w:pPr>
        <w:pStyle w:val="Normal"/>
        <w:shd w:fill="FFFFFF" w:val="clear"/>
        <w:ind w:left="5" w:firstLine="331"/>
        <w:jc w:val="both"/>
        <w:rPr/>
      </w:pPr>
      <w:r>
        <w:rPr>
          <w:i/>
          <w:iCs/>
          <w:color w:val="000000"/>
          <w:spacing w:val="7"/>
          <w:sz w:val="28"/>
          <w:szCs w:val="23"/>
        </w:rPr>
        <w:t>Первый период</w:t>
      </w:r>
      <w:r>
        <w:rPr>
          <w:color w:val="000000"/>
          <w:spacing w:val="7"/>
          <w:sz w:val="28"/>
          <w:szCs w:val="23"/>
        </w:rPr>
        <w:t xml:space="preserve"> состоит из двух элементов: водорода и ге</w:t>
        <w:softHyphen/>
      </w:r>
      <w:r>
        <w:rPr>
          <w:color w:val="000000"/>
          <w:spacing w:val="-6"/>
          <w:sz w:val="28"/>
          <w:szCs w:val="23"/>
        </w:rPr>
        <w:t xml:space="preserve">лия. Атомом гелия заканчивается формированием   </w:t>
      </w:r>
      <w:r>
        <w:rPr>
          <w:i/>
          <w:iCs/>
          <w:color w:val="000000"/>
          <w:spacing w:val="-6"/>
          <w:sz w:val="28"/>
          <w:szCs w:val="23"/>
        </w:rPr>
        <w:t xml:space="preserve">К </w:t>
      </w:r>
      <w:r>
        <w:rPr>
          <w:color w:val="000000"/>
          <w:spacing w:val="-6"/>
          <w:sz w:val="28"/>
          <w:szCs w:val="23"/>
        </w:rPr>
        <w:t xml:space="preserve">- оболочки атома, обозначим ее [Не]. Электрон, который последним заполняет орбитали </w:t>
      </w:r>
      <w:r>
        <w:rPr>
          <w:color w:val="000000"/>
          <w:spacing w:val="2"/>
          <w:sz w:val="28"/>
          <w:szCs w:val="23"/>
        </w:rPr>
        <w:t xml:space="preserve">атома, называется </w:t>
      </w:r>
      <w:r>
        <w:rPr>
          <w:i/>
          <w:iCs/>
          <w:color w:val="000000"/>
          <w:spacing w:val="2"/>
          <w:sz w:val="28"/>
          <w:szCs w:val="23"/>
        </w:rPr>
        <w:t>формирующим,</w:t>
      </w:r>
      <w:r>
        <w:rPr>
          <w:color w:val="000000"/>
          <w:spacing w:val="2"/>
          <w:sz w:val="28"/>
          <w:szCs w:val="23"/>
        </w:rPr>
        <w:t xml:space="preserve"> и элемент относится к группе, </w:t>
      </w:r>
      <w:r>
        <w:rPr>
          <w:color w:val="000000"/>
          <w:spacing w:val="-5"/>
          <w:sz w:val="28"/>
          <w:szCs w:val="23"/>
        </w:rPr>
        <w:t>называемой по формирующему электрону. В данном случае оба эле</w:t>
        <w:softHyphen/>
        <w:t xml:space="preserve">мента имеют формирующие </w:t>
      </w:r>
      <w:r>
        <w:rPr>
          <w:color w:val="000000"/>
          <w:spacing w:val="-5"/>
          <w:sz w:val="28"/>
          <w:szCs w:val="23"/>
          <w:lang w:val="en-US"/>
        </w:rPr>
        <w:t>s</w:t>
      </w:r>
      <w:r>
        <w:rPr>
          <w:color w:val="000000"/>
          <w:spacing w:val="-5"/>
          <w:sz w:val="28"/>
          <w:szCs w:val="23"/>
        </w:rPr>
        <w:t>-электроны и соответственно называют</w:t>
        <w:softHyphen/>
      </w:r>
      <w:r>
        <w:rPr>
          <w:color w:val="000000"/>
          <w:spacing w:val="-11"/>
          <w:sz w:val="28"/>
          <w:szCs w:val="23"/>
        </w:rPr>
        <w:t xml:space="preserve">ся   </w:t>
      </w:r>
      <w:r>
        <w:rPr>
          <w:color w:val="000000"/>
          <w:spacing w:val="-5"/>
          <w:sz w:val="28"/>
          <w:szCs w:val="23"/>
          <w:lang w:val="en-US"/>
        </w:rPr>
        <w:t>s</w:t>
      </w:r>
      <w:r>
        <w:rPr>
          <w:color w:val="000000"/>
          <w:spacing w:val="-11"/>
          <w:sz w:val="28"/>
          <w:szCs w:val="23"/>
        </w:rPr>
        <w:t xml:space="preserve"> – элементами.</w:t>
      </w:r>
    </w:p>
    <w:p>
      <w:pPr>
        <w:pStyle w:val="Normal"/>
        <w:shd w:fill="FFFFFF" w:val="clear"/>
        <w:ind w:left="5" w:firstLine="331"/>
        <w:jc w:val="right"/>
        <w:rPr>
          <w:color w:val="000000"/>
          <w:spacing w:val="2"/>
          <w:sz w:val="28"/>
          <w:szCs w:val="18"/>
        </w:rPr>
      </w:pPr>
      <w:r>
        <w:rPr>
          <w:color w:val="000000"/>
          <w:spacing w:val="2"/>
          <w:sz w:val="28"/>
          <w:szCs w:val="18"/>
        </w:rPr>
        <w:t xml:space="preserve">Таблица   8. </w:t>
      </w:r>
    </w:p>
    <w:p>
      <w:pPr>
        <w:pStyle w:val="Normal"/>
        <w:shd w:fill="FFFFFF" w:val="clear"/>
        <w:spacing w:before="178" w:after="0"/>
        <w:ind w:left="149" w:hanging="0"/>
        <w:jc w:val="center"/>
        <w:rPr/>
      </w:pPr>
      <w:r>
        <w:rPr>
          <w:b/>
          <w:bCs/>
          <w:color w:val="000000"/>
          <w:spacing w:val="2"/>
          <w:sz w:val="28"/>
          <w:szCs w:val="18"/>
        </w:rPr>
        <w:t>Электронные конфигурации элементов первых двух периодов</w:t>
      </w:r>
    </w:p>
    <w:p>
      <w:pPr>
        <w:pStyle w:val="Normal"/>
        <w:shd w:fill="FFFFFF" w:val="clear"/>
        <w:spacing w:before="178" w:after="0"/>
        <w:ind w:left="149" w:hanging="0"/>
        <w:jc w:val="center"/>
        <w:rPr>
          <w:b/>
          <w:b/>
          <w:bCs/>
          <w:color w:val="000000"/>
          <w:spacing w:val="2"/>
          <w:sz w:val="28"/>
          <w:szCs w:val="18"/>
        </w:rPr>
      </w:pPr>
      <w:r>
        <w:rPr>
          <w:b/>
          <w:bCs/>
          <w:color w:val="000000"/>
          <w:spacing w:val="2"/>
          <w:sz w:val="28"/>
          <w:szCs w:val="18"/>
        </w:rPr>
      </w:r>
    </w:p>
    <w:tbl>
      <w:tblPr>
        <w:tblW w:w="9370" w:type="dxa"/>
        <w:jc w:val="left"/>
        <w:tblInd w:w="108"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012"/>
        <w:gridCol w:w="1371"/>
        <w:gridCol w:w="2194"/>
        <w:gridCol w:w="1207"/>
        <w:gridCol w:w="1536"/>
        <w:gridCol w:w="2050"/>
      </w:tblGrid>
      <w:tr>
        <w:trPr/>
        <w:tc>
          <w:tcPr>
            <w:tcW w:w="10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pPr>
            <w:r>
              <w:rPr>
                <w:sz w:val="28"/>
              </w:rPr>
              <w:t>Атомный номер</w:t>
            </w:r>
          </w:p>
        </w:tc>
        <w:tc>
          <w:tcPr>
            <w:tcW w:w="1371"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Элемент</w:t>
            </w:r>
          </w:p>
        </w:tc>
        <w:tc>
          <w:tcPr>
            <w:tcW w:w="219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pPr>
            <w:r>
              <w:rPr>
                <w:sz w:val="28"/>
              </w:rPr>
              <w:t>Электронные конфигурации</w:t>
            </w:r>
          </w:p>
        </w:tc>
        <w:tc>
          <w:tcPr>
            <w:tcW w:w="12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pPr>
            <w:r>
              <w:rPr>
                <w:sz w:val="28"/>
              </w:rPr>
              <w:t>Атомный номер</w:t>
            </w:r>
          </w:p>
        </w:tc>
        <w:tc>
          <w:tcPr>
            <w:tcW w:w="15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Элемент</w:t>
            </w:r>
          </w:p>
        </w:tc>
        <w:tc>
          <w:tcPr>
            <w:tcW w:w="2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pPr>
            <w:r>
              <w:rPr>
                <w:sz w:val="28"/>
              </w:rPr>
              <w:t>Электронные конфигурации</w:t>
            </w:r>
          </w:p>
        </w:tc>
      </w:tr>
      <w:tr>
        <w:trPr/>
        <w:tc>
          <w:tcPr>
            <w:tcW w:w="10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1</w:t>
            </w:r>
          </w:p>
        </w:tc>
        <w:tc>
          <w:tcPr>
            <w:tcW w:w="1371"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Водород</w:t>
            </w:r>
          </w:p>
        </w:tc>
        <w:tc>
          <w:tcPr>
            <w:tcW w:w="219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pPr>
            <w:r>
              <w:rPr>
                <w:sz w:val="28"/>
              </w:rPr>
              <w:t>1</w:t>
            </w:r>
            <w:r>
              <w:rPr>
                <w:sz w:val="28"/>
                <w:lang w:val="en-US"/>
              </w:rPr>
              <w:t>s</w:t>
            </w:r>
            <w:r>
              <w:rPr>
                <w:sz w:val="28"/>
                <w:vertAlign w:val="superscript"/>
              </w:rPr>
              <w:t>2</w:t>
            </w:r>
          </w:p>
        </w:tc>
        <w:tc>
          <w:tcPr>
            <w:tcW w:w="12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6</w:t>
            </w:r>
          </w:p>
        </w:tc>
        <w:tc>
          <w:tcPr>
            <w:tcW w:w="15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Углерод</w:t>
            </w:r>
          </w:p>
        </w:tc>
        <w:tc>
          <w:tcPr>
            <w:tcW w:w="2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2</w:t>
            </w:r>
          </w:p>
        </w:tc>
      </w:tr>
      <w:tr>
        <w:trPr/>
        <w:tc>
          <w:tcPr>
            <w:tcW w:w="10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2</w:t>
            </w:r>
          </w:p>
        </w:tc>
        <w:tc>
          <w:tcPr>
            <w:tcW w:w="1371"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rPr>
              <w:t>Гелий</w:t>
            </w:r>
          </w:p>
        </w:tc>
        <w:tc>
          <w:tcPr>
            <w:tcW w:w="219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2s</w:t>
            </w:r>
            <w:r>
              <w:rPr>
                <w:sz w:val="28"/>
                <w:vertAlign w:val="superscript"/>
                <w:lang w:val="en-US"/>
              </w:rPr>
              <w:t>2</w:t>
            </w:r>
          </w:p>
        </w:tc>
        <w:tc>
          <w:tcPr>
            <w:tcW w:w="12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7</w:t>
            </w:r>
          </w:p>
        </w:tc>
        <w:tc>
          <w:tcPr>
            <w:tcW w:w="15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rPr>
              <w:t>Азот</w:t>
            </w:r>
          </w:p>
        </w:tc>
        <w:tc>
          <w:tcPr>
            <w:tcW w:w="2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3</w:t>
            </w:r>
          </w:p>
        </w:tc>
      </w:tr>
      <w:tr>
        <w:trPr/>
        <w:tc>
          <w:tcPr>
            <w:tcW w:w="10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3</w:t>
            </w:r>
          </w:p>
        </w:tc>
        <w:tc>
          <w:tcPr>
            <w:tcW w:w="1371"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rPr>
              <w:t>Литий</w:t>
            </w:r>
          </w:p>
        </w:tc>
        <w:tc>
          <w:tcPr>
            <w:tcW w:w="219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2</w:t>
            </w:r>
            <w:r>
              <w:rPr>
                <w:sz w:val="28"/>
                <w:lang w:val="en-US"/>
              </w:rPr>
              <w:t>2s</w:t>
            </w:r>
            <w:r>
              <w:rPr>
                <w:sz w:val="28"/>
                <w:vertAlign w:val="superscript"/>
                <w:lang w:val="en-US"/>
              </w:rPr>
              <w:t>1</w:t>
            </w:r>
          </w:p>
        </w:tc>
        <w:tc>
          <w:tcPr>
            <w:tcW w:w="12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8</w:t>
            </w:r>
          </w:p>
        </w:tc>
        <w:tc>
          <w:tcPr>
            <w:tcW w:w="15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rPr>
              <w:t>Кислород</w:t>
            </w:r>
          </w:p>
        </w:tc>
        <w:tc>
          <w:tcPr>
            <w:tcW w:w="2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4</w:t>
            </w:r>
          </w:p>
        </w:tc>
      </w:tr>
      <w:tr>
        <w:trPr/>
        <w:tc>
          <w:tcPr>
            <w:tcW w:w="10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4</w:t>
            </w:r>
          </w:p>
        </w:tc>
        <w:tc>
          <w:tcPr>
            <w:tcW w:w="1371"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rPr>
              <w:t>Бериллий</w:t>
            </w:r>
          </w:p>
        </w:tc>
        <w:tc>
          <w:tcPr>
            <w:tcW w:w="219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2</w:t>
            </w:r>
            <w:r>
              <w:rPr>
                <w:sz w:val="28"/>
                <w:lang w:val="en-US"/>
              </w:rPr>
              <w:t>2s</w:t>
            </w:r>
            <w:r>
              <w:rPr>
                <w:sz w:val="28"/>
                <w:vertAlign w:val="superscript"/>
                <w:lang w:val="en-US"/>
              </w:rPr>
              <w:t>2</w:t>
            </w:r>
          </w:p>
        </w:tc>
        <w:tc>
          <w:tcPr>
            <w:tcW w:w="12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9</w:t>
            </w:r>
          </w:p>
        </w:tc>
        <w:tc>
          <w:tcPr>
            <w:tcW w:w="15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rPr>
              <w:t>Фтор</w:t>
            </w:r>
          </w:p>
        </w:tc>
        <w:tc>
          <w:tcPr>
            <w:tcW w:w="2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5</w:t>
            </w:r>
          </w:p>
        </w:tc>
      </w:tr>
      <w:tr>
        <w:trPr/>
        <w:tc>
          <w:tcPr>
            <w:tcW w:w="10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5</w:t>
            </w:r>
          </w:p>
        </w:tc>
        <w:tc>
          <w:tcPr>
            <w:tcW w:w="1371"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rPr>
              <w:t>Бор</w:t>
            </w:r>
          </w:p>
        </w:tc>
        <w:tc>
          <w:tcPr>
            <w:tcW w:w="219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1</w:t>
            </w:r>
          </w:p>
        </w:tc>
        <w:tc>
          <w:tcPr>
            <w:tcW w:w="12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10</w:t>
            </w:r>
          </w:p>
        </w:tc>
        <w:tc>
          <w:tcPr>
            <w:tcW w:w="15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rPr>
            </w:pPr>
            <w:r>
              <w:rPr>
                <w:sz w:val="28"/>
              </w:rPr>
              <w:t>Неон</w:t>
            </w:r>
          </w:p>
        </w:tc>
        <w:tc>
          <w:tcPr>
            <w:tcW w:w="2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rPr>
            </w:pPr>
            <w:r>
              <w:rPr>
                <w:sz w:val="28"/>
              </w:rPr>
              <w:t>1</w:t>
            </w:r>
            <w:r>
              <w:rPr>
                <w:sz w:val="28"/>
                <w:lang w:val="en-US"/>
              </w:rPr>
              <w:t>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6</w:t>
            </w:r>
          </w:p>
        </w:tc>
      </w:tr>
    </w:tbl>
    <w:p>
      <w:pPr>
        <w:pStyle w:val="Normal"/>
        <w:shd w:fill="FFFFFF" w:val="clear"/>
        <w:ind w:left="5" w:right="43" w:hanging="0"/>
        <w:jc w:val="both"/>
        <w:rPr>
          <w:sz w:val="28"/>
        </w:rPr>
      </w:pPr>
      <w:r>
        <w:rPr>
          <w:color w:val="000000"/>
          <w:spacing w:val="1"/>
          <w:sz w:val="28"/>
          <w:szCs w:val="23"/>
        </w:rPr>
        <w:t xml:space="preserve">         </w:t>
      </w:r>
      <w:r>
        <w:rPr>
          <w:color w:val="000000"/>
          <w:spacing w:val="1"/>
          <w:sz w:val="28"/>
          <w:szCs w:val="23"/>
        </w:rPr>
        <w:t xml:space="preserve">У элементов </w:t>
      </w:r>
      <w:r>
        <w:rPr>
          <w:i/>
          <w:iCs/>
          <w:color w:val="000000"/>
          <w:spacing w:val="1"/>
          <w:sz w:val="28"/>
          <w:szCs w:val="23"/>
        </w:rPr>
        <w:t>второго периода</w:t>
      </w:r>
      <w:r>
        <w:rPr>
          <w:color w:val="000000"/>
          <w:spacing w:val="1"/>
          <w:sz w:val="28"/>
          <w:szCs w:val="23"/>
        </w:rPr>
        <w:t xml:space="preserve"> формируется </w:t>
      </w:r>
      <w:r>
        <w:rPr>
          <w:color w:val="000000"/>
          <w:spacing w:val="1"/>
          <w:sz w:val="28"/>
          <w:szCs w:val="23"/>
          <w:lang w:val="en-US"/>
        </w:rPr>
        <w:t>L</w:t>
      </w:r>
      <w:r>
        <w:rPr>
          <w:color w:val="000000"/>
          <w:spacing w:val="1"/>
          <w:sz w:val="28"/>
          <w:szCs w:val="23"/>
        </w:rPr>
        <w:t xml:space="preserve"> - оболочка,</w:t>
      </w:r>
      <w:r>
        <w:rPr>
          <w:b/>
          <w:bCs/>
          <w:color w:val="000000"/>
          <w:spacing w:val="1"/>
          <w:sz w:val="28"/>
          <w:szCs w:val="23"/>
        </w:rPr>
        <w:t xml:space="preserve"> </w:t>
      </w:r>
      <w:r>
        <w:rPr>
          <w:color w:val="000000"/>
          <w:spacing w:val="1"/>
          <w:sz w:val="28"/>
          <w:szCs w:val="23"/>
        </w:rPr>
        <w:t>за</w:t>
        <w:softHyphen/>
      </w:r>
      <w:r>
        <w:rPr>
          <w:color w:val="000000"/>
          <w:spacing w:val="-4"/>
          <w:sz w:val="28"/>
          <w:szCs w:val="23"/>
        </w:rPr>
        <w:t xml:space="preserve">полняются </w:t>
      </w:r>
      <w:r>
        <w:rPr>
          <w:color w:val="000000"/>
          <w:spacing w:val="-4"/>
          <w:sz w:val="28"/>
          <w:szCs w:val="23"/>
          <w:lang w:val="en-US"/>
        </w:rPr>
        <w:t>s</w:t>
      </w:r>
      <w:r>
        <w:rPr>
          <w:color w:val="000000"/>
          <w:spacing w:val="-4"/>
          <w:sz w:val="28"/>
          <w:szCs w:val="23"/>
        </w:rPr>
        <w:t>- и р-подоболочки. Формирующими электронами  у пер</w:t>
        <w:softHyphen/>
        <w:t>в</w:t>
      </w:r>
      <w:r>
        <w:rPr>
          <w:color w:val="000000"/>
          <w:spacing w:val="-3"/>
          <w:sz w:val="28"/>
          <w:szCs w:val="23"/>
        </w:rPr>
        <w:t xml:space="preserve">ых двух элементов являются </w:t>
      </w:r>
      <w:r>
        <w:rPr>
          <w:color w:val="000000"/>
          <w:spacing w:val="-3"/>
          <w:sz w:val="28"/>
          <w:szCs w:val="23"/>
          <w:lang w:val="en-US"/>
        </w:rPr>
        <w:t>s</w:t>
      </w:r>
      <w:r>
        <w:rPr>
          <w:color w:val="000000"/>
          <w:spacing w:val="-3"/>
          <w:sz w:val="28"/>
          <w:szCs w:val="23"/>
        </w:rPr>
        <w:t xml:space="preserve">-электроны, поэтому </w:t>
      </w:r>
      <w:r>
        <w:rPr>
          <w:color w:val="000000"/>
          <w:spacing w:val="-3"/>
          <w:sz w:val="28"/>
          <w:szCs w:val="23"/>
          <w:lang w:val="en-US"/>
        </w:rPr>
        <w:t>Li</w:t>
      </w:r>
      <w:r>
        <w:rPr>
          <w:color w:val="000000"/>
          <w:spacing w:val="-3"/>
          <w:sz w:val="28"/>
          <w:szCs w:val="23"/>
        </w:rPr>
        <w:t xml:space="preserve"> и </w:t>
      </w:r>
      <w:r>
        <w:rPr>
          <w:color w:val="000000"/>
          <w:spacing w:val="-3"/>
          <w:sz w:val="28"/>
          <w:szCs w:val="23"/>
          <w:lang w:val="en-US"/>
        </w:rPr>
        <w:t>Be</w:t>
      </w:r>
      <w:r>
        <w:rPr>
          <w:color w:val="000000"/>
          <w:spacing w:val="-3"/>
          <w:sz w:val="28"/>
          <w:szCs w:val="23"/>
        </w:rPr>
        <w:t xml:space="preserve"> - отно</w:t>
        <w:softHyphen/>
        <w:t xml:space="preserve">сятся к </w:t>
      </w:r>
      <w:r>
        <w:rPr>
          <w:color w:val="000000"/>
          <w:spacing w:val="-3"/>
          <w:sz w:val="28"/>
          <w:szCs w:val="23"/>
          <w:lang w:val="en-US"/>
        </w:rPr>
        <w:t>s</w:t>
      </w:r>
      <w:r>
        <w:rPr>
          <w:color w:val="000000"/>
          <w:spacing w:val="-3"/>
          <w:sz w:val="28"/>
          <w:szCs w:val="23"/>
        </w:rPr>
        <w:t xml:space="preserve">-элементам. Остальные шесть элементов периода входят в </w:t>
      </w:r>
      <w:r>
        <w:rPr>
          <w:color w:val="000000"/>
          <w:spacing w:val="1"/>
          <w:sz w:val="28"/>
          <w:szCs w:val="23"/>
        </w:rPr>
        <w:t xml:space="preserve">число </w:t>
      </w:r>
      <w:r>
        <w:rPr>
          <w:i/>
          <w:iCs/>
          <w:color w:val="000000"/>
          <w:spacing w:val="1"/>
          <w:sz w:val="28"/>
          <w:szCs w:val="23"/>
        </w:rPr>
        <w:t>р - элемент</w:t>
      </w:r>
      <w:r>
        <w:rPr>
          <w:i/>
          <w:iCs/>
          <w:color w:val="000000"/>
          <w:spacing w:val="1"/>
          <w:sz w:val="28"/>
          <w:szCs w:val="23"/>
          <w:lang w:val="en-US"/>
        </w:rPr>
        <w:t>o</w:t>
      </w:r>
      <w:r>
        <w:rPr>
          <w:i/>
          <w:iCs/>
          <w:color w:val="000000"/>
          <w:spacing w:val="1"/>
          <w:sz w:val="28"/>
          <w:szCs w:val="23"/>
        </w:rPr>
        <w:t>в</w:t>
      </w:r>
      <w:r>
        <w:rPr>
          <w:color w:val="000000"/>
          <w:spacing w:val="1"/>
          <w:sz w:val="28"/>
          <w:szCs w:val="23"/>
        </w:rPr>
        <w:t>, так как формирование их орбиталей заканчивается</w:t>
      </w:r>
      <w:r>
        <w:rPr>
          <w:color w:val="000000"/>
          <w:spacing w:val="-4"/>
          <w:sz w:val="28"/>
          <w:szCs w:val="23"/>
        </w:rPr>
        <w:t xml:space="preserve"> р- электроном. У элемента </w:t>
      </w:r>
      <w:r>
        <w:rPr>
          <w:color w:val="000000"/>
          <w:spacing w:val="-4"/>
          <w:sz w:val="28"/>
          <w:szCs w:val="23"/>
          <w:lang w:val="en-US"/>
        </w:rPr>
        <w:t>Ne</w:t>
      </w:r>
      <w:r>
        <w:rPr>
          <w:color w:val="000000"/>
          <w:spacing w:val="-4"/>
          <w:sz w:val="28"/>
          <w:szCs w:val="23"/>
        </w:rPr>
        <w:t xml:space="preserve"> полностью заполнена 2р-</w:t>
      </w:r>
      <w:r>
        <w:rPr>
          <w:color w:val="000000"/>
          <w:spacing w:val="-3"/>
          <w:sz w:val="28"/>
          <w:szCs w:val="23"/>
        </w:rPr>
        <w:t>подоболочка, обозначим его электронную конфигурацию как [</w:t>
      </w:r>
      <w:r>
        <w:rPr>
          <w:color w:val="000000"/>
          <w:spacing w:val="-3"/>
          <w:sz w:val="28"/>
          <w:szCs w:val="23"/>
          <w:lang w:val="en-US"/>
        </w:rPr>
        <w:t>Ne</w:t>
      </w:r>
      <w:r>
        <w:rPr>
          <w:color w:val="000000"/>
          <w:spacing w:val="-3"/>
          <w:sz w:val="28"/>
          <w:szCs w:val="23"/>
        </w:rPr>
        <w:t xml:space="preserve">]. В </w:t>
      </w:r>
      <w:r>
        <w:rPr>
          <w:color w:val="000000"/>
          <w:spacing w:val="-4"/>
          <w:sz w:val="28"/>
          <w:szCs w:val="23"/>
        </w:rPr>
        <w:t>таблице 9 даны в краткой записи электронные конфигурации элементов</w:t>
      </w:r>
      <w:r>
        <w:rPr>
          <w:color w:val="000000"/>
          <w:sz w:val="28"/>
          <w:szCs w:val="23"/>
        </w:rPr>
        <w:t xml:space="preserve"> н основном состоянии. При этом не приводится полная запись </w:t>
      </w:r>
      <w:r>
        <w:rPr>
          <w:color w:val="000000"/>
          <w:spacing w:val="-6"/>
          <w:sz w:val="28"/>
          <w:szCs w:val="23"/>
        </w:rPr>
        <w:t>конфигурации полностью заполненных подоболочек предыдущих периодов.</w:t>
      </w:r>
    </w:p>
    <w:p>
      <w:pPr>
        <w:pStyle w:val="Normal"/>
        <w:shd w:fill="FFFFFF" w:val="clear"/>
        <w:spacing w:before="10" w:after="0"/>
        <w:ind w:left="5" w:right="-196" w:firstLine="379"/>
        <w:jc w:val="both"/>
        <w:rPr/>
      </w:pPr>
      <w:r>
        <w:rPr>
          <w:color w:val="000000"/>
          <w:spacing w:val="-1"/>
          <w:sz w:val="28"/>
          <w:szCs w:val="23"/>
        </w:rPr>
        <w:t>Третий период начинается с натрия, электронная конфигу</w:t>
      </w:r>
      <w:r>
        <w:rPr>
          <w:color w:val="000000"/>
          <w:spacing w:val="-7"/>
          <w:sz w:val="28"/>
          <w:szCs w:val="23"/>
        </w:rPr>
        <w:t>рация которого 1</w:t>
      </w:r>
      <w:r>
        <w:rPr>
          <w:color w:val="000000"/>
          <w:spacing w:val="-7"/>
          <w:sz w:val="28"/>
          <w:szCs w:val="23"/>
          <w:lang w:val="en-US"/>
        </w:rPr>
        <w:t>s</w:t>
      </w:r>
      <w:r>
        <w:rPr>
          <w:color w:val="000000"/>
          <w:spacing w:val="-7"/>
          <w:sz w:val="28"/>
          <w:szCs w:val="23"/>
          <w:vertAlign w:val="superscript"/>
        </w:rPr>
        <w:t>2</w:t>
      </w:r>
      <w:r>
        <w:rPr>
          <w:color w:val="000000"/>
          <w:spacing w:val="-7"/>
          <w:sz w:val="28"/>
          <w:szCs w:val="23"/>
        </w:rPr>
        <w:t>2</w:t>
      </w:r>
      <w:r>
        <w:rPr>
          <w:color w:val="000000"/>
          <w:spacing w:val="-7"/>
          <w:sz w:val="28"/>
          <w:szCs w:val="23"/>
          <w:lang w:val="en-US"/>
        </w:rPr>
        <w:t>s</w:t>
      </w:r>
      <w:r>
        <w:rPr>
          <w:color w:val="000000"/>
          <w:spacing w:val="-7"/>
          <w:sz w:val="28"/>
          <w:szCs w:val="23"/>
          <w:vertAlign w:val="superscript"/>
        </w:rPr>
        <w:t>2</w:t>
      </w:r>
      <w:r>
        <w:rPr>
          <w:color w:val="000000"/>
          <w:spacing w:val="-7"/>
          <w:sz w:val="28"/>
          <w:szCs w:val="23"/>
        </w:rPr>
        <w:t>2</w:t>
      </w:r>
      <w:r>
        <w:rPr>
          <w:color w:val="000000"/>
          <w:spacing w:val="-7"/>
          <w:sz w:val="28"/>
          <w:szCs w:val="23"/>
          <w:lang w:val="en-US"/>
        </w:rPr>
        <w:t>p</w:t>
      </w:r>
      <w:r>
        <w:rPr>
          <w:color w:val="000000"/>
          <w:spacing w:val="-7"/>
          <w:sz w:val="28"/>
          <w:szCs w:val="23"/>
          <w:vertAlign w:val="superscript"/>
        </w:rPr>
        <w:t>6</w:t>
      </w:r>
      <w:r>
        <w:rPr>
          <w:color w:val="000000"/>
          <w:spacing w:val="-7"/>
          <w:sz w:val="28"/>
          <w:szCs w:val="23"/>
        </w:rPr>
        <w:t>3</w:t>
      </w:r>
      <w:r>
        <w:rPr>
          <w:color w:val="000000"/>
          <w:spacing w:val="-7"/>
          <w:sz w:val="28"/>
          <w:szCs w:val="23"/>
          <w:lang w:val="en-US"/>
        </w:rPr>
        <w:t>s</w:t>
      </w:r>
      <w:r>
        <w:rPr>
          <w:color w:val="000000"/>
          <w:spacing w:val="-7"/>
          <w:sz w:val="28"/>
          <w:szCs w:val="23"/>
          <w:vertAlign w:val="superscript"/>
          <w:lang w:val="en-US"/>
        </w:rPr>
        <w:t>l</w:t>
      </w:r>
      <w:r>
        <w:rPr>
          <w:i/>
          <w:iCs/>
          <w:color w:val="000000"/>
          <w:spacing w:val="-7"/>
          <w:sz w:val="28"/>
          <w:szCs w:val="23"/>
        </w:rPr>
        <w:t xml:space="preserve"> </w:t>
      </w:r>
      <w:r>
        <w:rPr>
          <w:color w:val="000000"/>
          <w:spacing w:val="-7"/>
          <w:sz w:val="28"/>
          <w:szCs w:val="23"/>
        </w:rPr>
        <w:t>и заканчивается аргоном с электронной конфигурацией 1</w:t>
      </w:r>
      <w:r>
        <w:rPr>
          <w:color w:val="000000"/>
          <w:spacing w:val="-7"/>
          <w:sz w:val="28"/>
          <w:szCs w:val="23"/>
          <w:lang w:val="en-US"/>
        </w:rPr>
        <w:t>s</w:t>
      </w:r>
      <w:r>
        <w:rPr>
          <w:color w:val="000000"/>
          <w:spacing w:val="-7"/>
          <w:sz w:val="28"/>
          <w:szCs w:val="23"/>
          <w:vertAlign w:val="superscript"/>
        </w:rPr>
        <w:t>2</w:t>
      </w:r>
      <w:r>
        <w:rPr>
          <w:color w:val="000000"/>
          <w:spacing w:val="-7"/>
          <w:sz w:val="28"/>
          <w:szCs w:val="23"/>
        </w:rPr>
        <w:t>2</w:t>
      </w:r>
      <w:r>
        <w:rPr>
          <w:color w:val="000000"/>
          <w:spacing w:val="-7"/>
          <w:sz w:val="28"/>
          <w:szCs w:val="23"/>
          <w:lang w:val="en-US"/>
        </w:rPr>
        <w:t>s</w:t>
      </w:r>
      <w:r>
        <w:rPr>
          <w:color w:val="000000"/>
          <w:spacing w:val="-7"/>
          <w:sz w:val="28"/>
          <w:szCs w:val="23"/>
          <w:vertAlign w:val="superscript"/>
        </w:rPr>
        <w:t>2</w:t>
      </w:r>
      <w:r>
        <w:rPr>
          <w:color w:val="000000"/>
          <w:spacing w:val="-7"/>
          <w:sz w:val="28"/>
          <w:szCs w:val="23"/>
        </w:rPr>
        <w:t>2</w:t>
      </w:r>
      <w:r>
        <w:rPr>
          <w:color w:val="000000"/>
          <w:spacing w:val="-7"/>
          <w:sz w:val="28"/>
          <w:szCs w:val="23"/>
          <w:lang w:val="en-US"/>
        </w:rPr>
        <w:t>p</w:t>
      </w:r>
      <w:r>
        <w:rPr>
          <w:color w:val="000000"/>
          <w:spacing w:val="-7"/>
          <w:sz w:val="28"/>
          <w:szCs w:val="23"/>
          <w:vertAlign w:val="superscript"/>
        </w:rPr>
        <w:t>6</w:t>
      </w:r>
      <w:r>
        <w:rPr>
          <w:color w:val="000000"/>
          <w:spacing w:val="-7"/>
          <w:sz w:val="28"/>
          <w:szCs w:val="23"/>
        </w:rPr>
        <w:t>3</w:t>
      </w:r>
      <w:r>
        <w:rPr>
          <w:color w:val="000000"/>
          <w:spacing w:val="-7"/>
          <w:sz w:val="28"/>
          <w:szCs w:val="23"/>
          <w:lang w:val="en-US"/>
        </w:rPr>
        <w:t>s</w:t>
      </w:r>
      <w:r>
        <w:rPr>
          <w:color w:val="000000"/>
          <w:spacing w:val="-7"/>
          <w:sz w:val="28"/>
          <w:szCs w:val="23"/>
          <w:vertAlign w:val="superscript"/>
        </w:rPr>
        <w:t>2</w:t>
      </w:r>
      <w:r>
        <w:rPr>
          <w:color w:val="000000"/>
          <w:spacing w:val="-7"/>
          <w:sz w:val="28"/>
          <w:szCs w:val="23"/>
        </w:rPr>
        <w:t>3</w:t>
      </w:r>
      <w:r>
        <w:rPr>
          <w:color w:val="000000"/>
          <w:spacing w:val="-7"/>
          <w:sz w:val="28"/>
          <w:szCs w:val="23"/>
          <w:lang w:val="en-US"/>
        </w:rPr>
        <w:t>p</w:t>
      </w:r>
      <w:r>
        <w:rPr>
          <w:color w:val="000000"/>
          <w:spacing w:val="-7"/>
          <w:sz w:val="28"/>
          <w:szCs w:val="23"/>
          <w:vertAlign w:val="superscript"/>
        </w:rPr>
        <w:t>6</w:t>
      </w:r>
      <w:r>
        <w:rPr>
          <w:color w:val="000000"/>
          <w:spacing w:val="-7"/>
          <w:sz w:val="28"/>
          <w:szCs w:val="23"/>
        </w:rPr>
        <w:t xml:space="preserve"> [</w:t>
      </w:r>
      <w:r>
        <w:rPr>
          <w:color w:val="000000"/>
          <w:spacing w:val="-7"/>
          <w:sz w:val="28"/>
          <w:szCs w:val="23"/>
          <w:lang w:val="en-US"/>
        </w:rPr>
        <w:t>Ar</w:t>
      </w:r>
      <w:r>
        <w:rPr>
          <w:color w:val="000000"/>
          <w:spacing w:val="-7"/>
          <w:sz w:val="28"/>
          <w:szCs w:val="23"/>
        </w:rPr>
        <w:t xml:space="preserve">]. Хотя в третьем уровне (оболочка </w:t>
      </w:r>
      <w:r>
        <w:rPr>
          <w:color w:val="000000"/>
          <w:spacing w:val="-5"/>
          <w:sz w:val="28"/>
          <w:szCs w:val="23"/>
        </w:rPr>
        <w:t>М</w:t>
      </w:r>
      <w:r>
        <w:rPr>
          <w:i/>
          <w:iCs/>
          <w:color w:val="000000"/>
          <w:spacing w:val="-5"/>
          <w:sz w:val="28"/>
          <w:szCs w:val="23"/>
        </w:rPr>
        <w:t xml:space="preserve">) </w:t>
      </w:r>
      <w:r>
        <w:rPr>
          <w:color w:val="000000"/>
          <w:spacing w:val="-5"/>
          <w:sz w:val="28"/>
          <w:szCs w:val="23"/>
        </w:rPr>
        <w:t>имеется подоболочка 3d</w:t>
      </w:r>
      <w:r>
        <w:rPr>
          <w:i/>
          <w:iCs/>
          <w:color w:val="000000"/>
          <w:spacing w:val="-5"/>
          <w:sz w:val="28"/>
          <w:szCs w:val="23"/>
        </w:rPr>
        <w:t xml:space="preserve">, </w:t>
      </w:r>
      <w:r>
        <w:rPr>
          <w:color w:val="000000"/>
          <w:spacing w:val="-5"/>
          <w:sz w:val="28"/>
          <w:szCs w:val="23"/>
        </w:rPr>
        <w:t>которая остается незаполненной, в четве</w:t>
      </w:r>
      <w:r>
        <w:rPr>
          <w:color w:val="000000"/>
          <w:spacing w:val="7"/>
          <w:sz w:val="28"/>
          <w:szCs w:val="23"/>
        </w:rPr>
        <w:t xml:space="preserve">ртом периоде начинает формироваться следующая оболочка </w:t>
      </w:r>
      <w:r>
        <w:rPr>
          <w:color w:val="000000"/>
          <w:spacing w:val="-6"/>
          <w:sz w:val="28"/>
          <w:szCs w:val="23"/>
          <w:lang w:val="en-US"/>
        </w:rPr>
        <w:t>N</w:t>
      </w:r>
      <w:r>
        <w:rPr>
          <w:color w:val="000000"/>
          <w:spacing w:val="-6"/>
          <w:sz w:val="28"/>
          <w:szCs w:val="23"/>
        </w:rPr>
        <w:t xml:space="preserve"> (</w:t>
      </w:r>
      <w:r>
        <w:rPr>
          <w:color w:val="000000"/>
          <w:spacing w:val="-6"/>
          <w:sz w:val="28"/>
          <w:szCs w:val="23"/>
          <w:lang w:val="en-US"/>
        </w:rPr>
        <w:t>n</w:t>
      </w:r>
      <w:r>
        <w:rPr>
          <w:color w:val="000000"/>
          <w:spacing w:val="-6"/>
          <w:sz w:val="28"/>
          <w:szCs w:val="23"/>
        </w:rPr>
        <w:t xml:space="preserve"> = 4) и период начинается с </w:t>
      </w:r>
      <w:r>
        <w:rPr>
          <w:color w:val="000000"/>
          <w:spacing w:val="-6"/>
          <w:sz w:val="28"/>
          <w:szCs w:val="23"/>
          <w:lang w:val="en-US"/>
        </w:rPr>
        <w:t>s</w:t>
      </w:r>
      <w:r>
        <w:rPr>
          <w:color w:val="000000"/>
          <w:spacing w:val="-6"/>
          <w:sz w:val="28"/>
          <w:szCs w:val="23"/>
        </w:rPr>
        <w:t xml:space="preserve"> -элемента калия, [Аг]4</w:t>
      </w:r>
      <w:r>
        <w:rPr>
          <w:color w:val="000000"/>
          <w:spacing w:val="-6"/>
          <w:sz w:val="28"/>
          <w:szCs w:val="23"/>
          <w:lang w:val="en-US"/>
        </w:rPr>
        <w:t>s</w:t>
      </w:r>
      <w:r>
        <w:rPr>
          <w:color w:val="000000"/>
          <w:spacing w:val="-6"/>
          <w:sz w:val="28"/>
          <w:szCs w:val="23"/>
          <w:vertAlign w:val="superscript"/>
        </w:rPr>
        <w:t>1</w:t>
      </w:r>
      <w:r>
        <w:rPr>
          <w:color w:val="000000"/>
          <w:spacing w:val="-6"/>
          <w:sz w:val="28"/>
          <w:szCs w:val="23"/>
        </w:rPr>
        <w:t>. Это обу</w:t>
        <w:softHyphen/>
      </w:r>
      <w:r>
        <w:rPr>
          <w:color w:val="000000"/>
          <w:spacing w:val="-5"/>
          <w:sz w:val="28"/>
          <w:szCs w:val="23"/>
        </w:rPr>
        <w:t>словлено тем, что энергия подуровня 4</w:t>
      </w:r>
      <w:r>
        <w:rPr>
          <w:color w:val="000000"/>
          <w:spacing w:val="-5"/>
          <w:sz w:val="28"/>
          <w:szCs w:val="23"/>
          <w:lang w:val="en-US"/>
        </w:rPr>
        <w:t>s</w:t>
      </w:r>
      <w:r>
        <w:rPr>
          <w:color w:val="000000"/>
          <w:spacing w:val="-5"/>
          <w:sz w:val="28"/>
          <w:szCs w:val="23"/>
        </w:rPr>
        <w:t xml:space="preserve"> несколько ниже, чем энергия                                                  </w:t>
      </w:r>
    </w:p>
    <w:p>
      <w:pPr>
        <w:pStyle w:val="Normal"/>
        <w:shd w:fill="FFFFFF" w:val="clear"/>
        <w:spacing w:before="10" w:after="0"/>
        <w:ind w:left="5" w:right="-196" w:firstLine="379"/>
        <w:jc w:val="both"/>
        <w:rPr>
          <w:color w:val="000000"/>
          <w:spacing w:val="-5"/>
          <w:sz w:val="28"/>
          <w:szCs w:val="23"/>
        </w:rPr>
      </w:pPr>
      <w:r>
        <w:rPr>
          <w:color w:val="000000"/>
          <w:spacing w:val="-5"/>
          <w:sz w:val="28"/>
          <w:szCs w:val="23"/>
        </w:rPr>
      </w:r>
    </w:p>
    <w:p>
      <w:pPr>
        <w:pStyle w:val="Normal"/>
        <w:shd w:fill="FFFFFF" w:val="clear"/>
        <w:spacing w:before="10" w:after="0"/>
        <w:ind w:right="-196" w:hanging="0"/>
        <w:jc w:val="both"/>
        <w:rPr>
          <w:color w:val="000000"/>
          <w:spacing w:val="-5"/>
          <w:sz w:val="28"/>
          <w:szCs w:val="23"/>
        </w:rPr>
      </w:pPr>
      <w:r>
        <w:drawing>
          <wp:anchor behindDoc="0" distT="0" distB="0" distL="114935" distR="114935" simplePos="0" locked="0" layoutInCell="1" allowOverlap="1" relativeHeight="389">
            <wp:simplePos x="0" y="0"/>
            <wp:positionH relativeFrom="column">
              <wp:posOffset>3886200</wp:posOffset>
            </wp:positionH>
            <wp:positionV relativeFrom="paragraph">
              <wp:posOffset>114300</wp:posOffset>
            </wp:positionV>
            <wp:extent cx="2057400" cy="2590800"/>
            <wp:effectExtent l="0" t="0" r="0" b="0"/>
            <wp:wrapSquare wrapText="bothSides"/>
            <wp:docPr id="102" name="Изображение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Изображение16" descr=""/>
                    <pic:cNvPicPr>
                      <a:picLocks noChangeAspect="1" noChangeArrowheads="1"/>
                    </pic:cNvPicPr>
                  </pic:nvPicPr>
                  <pic:blipFill>
                    <a:blip r:embed="rId19"/>
                    <a:srcRect l="-20" t="-13" r="-20" b="-13"/>
                    <a:stretch>
                      <a:fillRect/>
                    </a:stretch>
                  </pic:blipFill>
                  <pic:spPr bwMode="auto">
                    <a:xfrm>
                      <a:off x="0" y="0"/>
                      <a:ext cx="2057400" cy="2590800"/>
                    </a:xfrm>
                    <a:prstGeom prst="rect">
                      <a:avLst/>
                    </a:prstGeom>
                  </pic:spPr>
                </pic:pic>
              </a:graphicData>
            </a:graphic>
          </wp:anchor>
        </w:drawing>
      </w:r>
      <w:r>
        <w:rPr>
          <w:color w:val="000000"/>
          <w:spacing w:val="-5"/>
          <w:sz w:val="28"/>
          <w:szCs w:val="23"/>
        </w:rPr>
        <w:t xml:space="preserve"> </w:t>
      </w:r>
      <w:r>
        <w:rPr>
          <w:color w:val="000000"/>
          <w:spacing w:val="-5"/>
          <w:sz w:val="28"/>
          <w:szCs w:val="23"/>
        </w:rPr>
        <w:t xml:space="preserve">                                                                                                                                    </w:t>
      </w:r>
    </w:p>
    <w:p>
      <w:pPr>
        <w:pStyle w:val="Normal"/>
        <w:shd w:fill="FFFFFF" w:val="clear"/>
        <w:spacing w:before="10" w:after="0"/>
        <w:ind w:left="5" w:right="-196" w:hanging="0"/>
        <w:jc w:val="both"/>
        <w:rPr/>
      </w:pPr>
      <w:r>
        <w:rPr>
          <w:color w:val="000000"/>
          <w:spacing w:val="-4"/>
          <w:sz w:val="28"/>
          <w:szCs w:val="23"/>
        </w:rPr>
        <w:t>подуровня 3d</w:t>
      </w:r>
      <w:r>
        <w:rPr>
          <w:i/>
          <w:iCs/>
          <w:color w:val="000000"/>
          <w:spacing w:val="-4"/>
          <w:sz w:val="28"/>
          <w:szCs w:val="23"/>
        </w:rPr>
        <w:t xml:space="preserve"> </w:t>
      </w:r>
      <w:r>
        <w:rPr>
          <w:color w:val="000000"/>
          <w:spacing w:val="-4"/>
          <w:sz w:val="28"/>
          <w:szCs w:val="23"/>
        </w:rPr>
        <w:t xml:space="preserve">(см. рис. 2). В соответствие с правилом  </w:t>
      </w:r>
      <w:r>
        <w:rPr>
          <w:i/>
          <w:iCs/>
          <w:color w:val="000000"/>
          <w:spacing w:val="-4"/>
          <w:sz w:val="28"/>
          <w:szCs w:val="23"/>
        </w:rPr>
        <w:t xml:space="preserve"> </w:t>
      </w:r>
      <w:r>
        <w:rPr>
          <w:color w:val="000000"/>
          <w:spacing w:val="-4"/>
          <w:sz w:val="28"/>
          <w:szCs w:val="23"/>
        </w:rPr>
        <w:t xml:space="preserve">Клечковского </w:t>
      </w:r>
      <w:r>
        <w:rPr>
          <w:color w:val="000000"/>
          <w:spacing w:val="-4"/>
          <w:sz w:val="28"/>
          <w:szCs w:val="23"/>
          <w:lang w:val="en-US"/>
        </w:rPr>
        <w:t>n</w:t>
      </w:r>
      <w:r>
        <w:rPr>
          <w:color w:val="000000"/>
          <w:spacing w:val="-4"/>
          <w:sz w:val="28"/>
          <w:szCs w:val="23"/>
        </w:rPr>
        <w:t xml:space="preserve"> +1 у 4</w:t>
      </w:r>
      <w:r>
        <w:rPr>
          <w:color w:val="000000"/>
          <w:spacing w:val="-4"/>
          <w:sz w:val="28"/>
          <w:szCs w:val="23"/>
          <w:lang w:val="en-US"/>
        </w:rPr>
        <w:t>s</w:t>
      </w:r>
      <w:r>
        <w:rPr>
          <w:color w:val="000000"/>
          <w:spacing w:val="-4"/>
          <w:sz w:val="28"/>
          <w:szCs w:val="23"/>
        </w:rPr>
        <w:t xml:space="preserve"> (4ниже, чем </w:t>
      </w:r>
      <w:r>
        <w:rPr>
          <w:color w:val="000000"/>
          <w:spacing w:val="-4"/>
          <w:sz w:val="28"/>
          <w:szCs w:val="23"/>
          <w:lang w:val="en-US"/>
        </w:rPr>
        <w:t>n</w:t>
      </w:r>
      <w:r>
        <w:rPr>
          <w:color w:val="000000"/>
          <w:spacing w:val="-4"/>
          <w:sz w:val="28"/>
          <w:szCs w:val="23"/>
        </w:rPr>
        <w:t xml:space="preserve"> +1 у 3</w:t>
      </w:r>
      <w:r>
        <w:rPr>
          <w:color w:val="000000"/>
          <w:spacing w:val="-4"/>
          <w:sz w:val="28"/>
          <w:szCs w:val="23"/>
          <w:lang w:val="en-US"/>
        </w:rPr>
        <w:t>d</w:t>
      </w:r>
      <w:r>
        <w:rPr>
          <w:color w:val="000000"/>
          <w:spacing w:val="-4"/>
          <w:sz w:val="28"/>
          <w:szCs w:val="23"/>
        </w:rPr>
        <w:t xml:space="preserve"> (5).          </w:t>
      </w:r>
    </w:p>
    <w:p>
      <w:pPr>
        <w:pStyle w:val="Normal"/>
        <w:shd w:fill="FFFFFF" w:val="clear"/>
        <w:spacing w:before="10" w:after="0"/>
        <w:ind w:left="5" w:right="-196" w:hanging="0"/>
        <w:jc w:val="both"/>
        <w:rPr>
          <w:color w:val="000000"/>
          <w:spacing w:val="-4"/>
          <w:sz w:val="28"/>
          <w:szCs w:val="23"/>
        </w:rPr>
      </w:pPr>
      <w:r>
        <w:rPr>
          <w:color w:val="000000"/>
          <w:spacing w:val="-4"/>
          <w:sz w:val="28"/>
          <w:szCs w:val="23"/>
        </w:rPr>
        <w:t>После заполнения 4</w:t>
      </w:r>
      <w:r>
        <w:rPr>
          <w:color w:val="000000"/>
          <w:spacing w:val="-4"/>
          <w:sz w:val="28"/>
          <w:szCs w:val="23"/>
          <w:lang w:val="en-US"/>
        </w:rPr>
        <w:t>s</w:t>
      </w:r>
      <w:r>
        <w:rPr>
          <w:color w:val="000000"/>
          <w:spacing w:val="-4"/>
          <w:sz w:val="28"/>
          <w:szCs w:val="23"/>
        </w:rPr>
        <w:t xml:space="preserve"> –</w:t>
      </w:r>
      <w:r>
        <w:rPr>
          <w:color w:val="000000"/>
          <w:spacing w:val="3"/>
          <w:sz w:val="20"/>
          <w:szCs w:val="23"/>
        </w:rPr>
        <w:t xml:space="preserve"> </w:t>
      </w:r>
      <w:r>
        <w:rPr>
          <w:color w:val="000000"/>
          <w:spacing w:val="-4"/>
          <w:sz w:val="28"/>
          <w:szCs w:val="23"/>
        </w:rPr>
        <w:t>подоболочки заполняется 3</w:t>
      </w:r>
      <w:r>
        <w:rPr>
          <w:color w:val="000000"/>
          <w:spacing w:val="-4"/>
          <w:sz w:val="28"/>
          <w:szCs w:val="23"/>
          <w:lang w:val="en-US"/>
        </w:rPr>
        <w:t>d</w:t>
      </w:r>
      <w:r>
        <w:rPr>
          <w:color w:val="000000"/>
          <w:spacing w:val="-4"/>
          <w:sz w:val="28"/>
          <w:szCs w:val="23"/>
        </w:rPr>
        <w:t xml:space="preserve"> -подоболочка.</w:t>
      </w:r>
      <w:r>
        <w:rPr>
          <w:color w:val="000000"/>
          <w:spacing w:val="3"/>
          <w:sz w:val="20"/>
          <w:szCs w:val="23"/>
        </w:rPr>
        <w:t xml:space="preserve">                                                          </w:t>
      </w:r>
    </w:p>
    <w:p>
      <w:pPr>
        <w:pStyle w:val="Normal"/>
        <w:shd w:fill="FFFFFF" w:val="clear"/>
        <w:spacing w:before="10" w:after="0"/>
        <w:ind w:left="5" w:right="-196" w:hanging="0"/>
        <w:jc w:val="both"/>
        <w:rPr>
          <w:color w:val="000000"/>
          <w:spacing w:val="-4"/>
          <w:sz w:val="28"/>
          <w:szCs w:val="23"/>
        </w:rPr>
      </w:pPr>
      <w:r>
        <w:rPr>
          <w:color w:val="000000"/>
          <w:spacing w:val="-4"/>
          <w:sz w:val="28"/>
          <w:szCs w:val="23"/>
        </w:rPr>
        <w:t xml:space="preserve">Элементы, начиная со </w:t>
      </w:r>
      <w:r>
        <w:rPr>
          <w:color w:val="000000"/>
          <w:spacing w:val="-4"/>
          <w:sz w:val="28"/>
          <w:szCs w:val="23"/>
          <w:lang w:val="en-US"/>
        </w:rPr>
        <w:t>Sc</w:t>
      </w:r>
      <w:r>
        <w:rPr>
          <w:color w:val="000000"/>
          <w:spacing w:val="-4"/>
          <w:sz w:val="28"/>
          <w:szCs w:val="23"/>
        </w:rPr>
        <w:t xml:space="preserve"> [</w:t>
      </w:r>
      <w:r>
        <w:rPr>
          <w:color w:val="000000"/>
          <w:spacing w:val="-4"/>
          <w:sz w:val="28"/>
          <w:szCs w:val="23"/>
          <w:lang w:val="en-US"/>
        </w:rPr>
        <w:t>Ar</w:t>
      </w:r>
      <w:r>
        <w:rPr>
          <w:color w:val="000000"/>
          <w:spacing w:val="-4"/>
          <w:sz w:val="28"/>
          <w:szCs w:val="23"/>
        </w:rPr>
        <w:t>] 3</w:t>
      </w:r>
      <w:r>
        <w:rPr>
          <w:color w:val="000000"/>
          <w:spacing w:val="-4"/>
          <w:sz w:val="28"/>
          <w:szCs w:val="23"/>
          <w:lang w:val="en-US"/>
        </w:rPr>
        <w:t>d</w:t>
      </w:r>
      <w:r>
        <w:rPr>
          <w:color w:val="000000"/>
          <w:spacing w:val="-4"/>
          <w:sz w:val="28"/>
          <w:szCs w:val="23"/>
          <w:vertAlign w:val="superscript"/>
          <w:lang w:val="en-US"/>
        </w:rPr>
        <w:t>l</w:t>
      </w:r>
      <w:r>
        <w:rPr>
          <w:color w:val="000000"/>
          <w:spacing w:val="-4"/>
          <w:sz w:val="28"/>
          <w:szCs w:val="23"/>
          <w:vertAlign w:val="superscript"/>
        </w:rPr>
        <w:t xml:space="preserve"> </w:t>
      </w:r>
      <w:r>
        <w:rPr>
          <w:color w:val="000000"/>
          <w:spacing w:val="-4"/>
          <w:sz w:val="28"/>
          <w:szCs w:val="23"/>
        </w:rPr>
        <w:t>4</w:t>
      </w:r>
      <w:r>
        <w:rPr>
          <w:color w:val="000000"/>
          <w:spacing w:val="-4"/>
          <w:sz w:val="28"/>
          <w:szCs w:val="23"/>
          <w:lang w:val="en-US"/>
        </w:rPr>
        <w:t>s</w:t>
      </w:r>
      <w:r>
        <w:rPr>
          <w:color w:val="000000"/>
          <w:spacing w:val="-4"/>
          <w:sz w:val="28"/>
          <w:szCs w:val="23"/>
          <w:vertAlign w:val="superscript"/>
        </w:rPr>
        <w:t>2</w:t>
      </w:r>
      <w:r>
        <w:rPr>
          <w:i/>
          <w:iCs/>
          <w:color w:val="000000"/>
          <w:spacing w:val="-4"/>
          <w:sz w:val="28"/>
          <w:szCs w:val="23"/>
        </w:rPr>
        <w:t xml:space="preserve"> </w:t>
      </w:r>
      <w:r>
        <w:rPr>
          <w:color w:val="000000"/>
          <w:spacing w:val="-4"/>
          <w:sz w:val="28"/>
          <w:szCs w:val="23"/>
        </w:rPr>
        <w:t xml:space="preserve">до </w:t>
      </w:r>
      <w:r>
        <w:rPr>
          <w:color w:val="000000"/>
          <w:spacing w:val="-7"/>
          <w:sz w:val="28"/>
          <w:szCs w:val="23"/>
          <w:lang w:val="en-US"/>
        </w:rPr>
        <w:t>Zn</w:t>
      </w:r>
      <w:r>
        <w:rPr>
          <w:color w:val="000000"/>
          <w:spacing w:val="-7"/>
          <w:sz w:val="28"/>
          <w:szCs w:val="23"/>
        </w:rPr>
        <w:t xml:space="preserve"> [</w:t>
      </w:r>
      <w:r>
        <w:rPr>
          <w:color w:val="000000"/>
          <w:spacing w:val="-7"/>
          <w:sz w:val="28"/>
          <w:szCs w:val="23"/>
          <w:lang w:val="en-US"/>
        </w:rPr>
        <w:t>Ar</w:t>
      </w:r>
      <w:r>
        <w:rPr>
          <w:color w:val="000000"/>
          <w:spacing w:val="-7"/>
          <w:sz w:val="28"/>
          <w:szCs w:val="23"/>
        </w:rPr>
        <w:t>] 3d</w:t>
      </w:r>
      <w:r>
        <w:rPr>
          <w:color w:val="000000"/>
          <w:spacing w:val="-7"/>
          <w:sz w:val="28"/>
          <w:szCs w:val="23"/>
          <w:vertAlign w:val="superscript"/>
        </w:rPr>
        <w:t>10</w:t>
      </w:r>
      <w:r>
        <w:rPr>
          <w:color w:val="000000"/>
          <w:spacing w:val="-7"/>
          <w:sz w:val="28"/>
          <w:szCs w:val="23"/>
        </w:rPr>
        <w:t xml:space="preserve"> 4</w:t>
      </w:r>
      <w:r>
        <w:rPr>
          <w:color w:val="000000"/>
          <w:spacing w:val="-7"/>
          <w:sz w:val="28"/>
          <w:szCs w:val="23"/>
          <w:lang w:val="en-US"/>
        </w:rPr>
        <w:t>s</w:t>
      </w:r>
      <w:r>
        <w:rPr>
          <w:color w:val="000000"/>
          <w:spacing w:val="-7"/>
          <w:sz w:val="28"/>
          <w:szCs w:val="23"/>
          <w:vertAlign w:val="superscript"/>
        </w:rPr>
        <w:t>2</w:t>
      </w:r>
      <w:r>
        <w:rPr>
          <w:color w:val="000000"/>
          <w:spacing w:val="-7"/>
          <w:sz w:val="28"/>
          <w:szCs w:val="23"/>
        </w:rPr>
        <w:t xml:space="preserve">, </w:t>
      </w:r>
      <w:r>
        <w:rPr>
          <w:i/>
          <w:iCs/>
          <w:color w:val="000000"/>
          <w:spacing w:val="-7"/>
          <w:sz w:val="28"/>
          <w:szCs w:val="23"/>
        </w:rPr>
        <w:t xml:space="preserve"> </w:t>
      </w:r>
      <w:r>
        <w:rPr>
          <w:color w:val="000000"/>
          <w:spacing w:val="-7"/>
          <w:sz w:val="28"/>
          <w:szCs w:val="23"/>
        </w:rPr>
        <w:t xml:space="preserve">имеющие формирующие </w:t>
      </w:r>
      <w:r>
        <w:rPr>
          <w:color w:val="000000"/>
          <w:spacing w:val="-7"/>
          <w:sz w:val="28"/>
          <w:szCs w:val="23"/>
          <w:lang w:val="en-US"/>
        </w:rPr>
        <w:t>d</w:t>
      </w:r>
      <w:r>
        <w:rPr>
          <w:color w:val="000000"/>
          <w:spacing w:val="-7"/>
          <w:sz w:val="28"/>
          <w:szCs w:val="23"/>
        </w:rPr>
        <w:t xml:space="preserve">-электроны, относятся к </w:t>
      </w:r>
      <w:r>
        <w:rPr>
          <w:i/>
          <w:iCs/>
          <w:color w:val="000000"/>
          <w:spacing w:val="-7"/>
          <w:sz w:val="28"/>
          <w:szCs w:val="23"/>
          <w:lang w:val="en-US"/>
        </w:rPr>
        <w:t>d</w:t>
      </w:r>
      <w:r>
        <w:rPr>
          <w:i/>
          <w:iCs/>
          <w:color w:val="000000"/>
          <w:spacing w:val="-7"/>
          <w:sz w:val="28"/>
          <w:szCs w:val="23"/>
        </w:rPr>
        <w:t xml:space="preserve">- </w:t>
      </w:r>
      <w:r>
        <w:rPr>
          <w:i/>
          <w:iCs/>
          <w:color w:val="000000"/>
          <w:spacing w:val="3"/>
          <w:sz w:val="28"/>
          <w:szCs w:val="23"/>
        </w:rPr>
        <w:t>элементам.</w:t>
      </w:r>
      <w:r>
        <w:rPr>
          <w:color w:val="000000"/>
          <w:spacing w:val="3"/>
          <w:sz w:val="28"/>
          <w:szCs w:val="23"/>
        </w:rPr>
        <w:t xml:space="preserve"> Как видно из таблицы 9, у хрома на 4</w:t>
      </w:r>
      <w:r>
        <w:rPr>
          <w:color w:val="000000"/>
          <w:spacing w:val="3"/>
          <w:sz w:val="28"/>
          <w:szCs w:val="23"/>
          <w:lang w:val="en-US"/>
        </w:rPr>
        <w:t>s</w:t>
      </w:r>
      <w:r>
        <w:rPr>
          <w:color w:val="000000"/>
          <w:spacing w:val="3"/>
          <w:sz w:val="28"/>
          <w:szCs w:val="23"/>
        </w:rPr>
        <w:t xml:space="preserve">-подоболочке </w:t>
      </w:r>
      <w:r>
        <w:rPr>
          <w:color w:val="000000"/>
          <w:spacing w:val="-5"/>
          <w:sz w:val="28"/>
          <w:szCs w:val="23"/>
        </w:rPr>
        <w:t>остается один электрон, а на 3</w:t>
      </w:r>
      <w:r>
        <w:rPr>
          <w:color w:val="000000"/>
          <w:spacing w:val="-5"/>
          <w:sz w:val="28"/>
          <w:szCs w:val="23"/>
          <w:lang w:val="en-US"/>
        </w:rPr>
        <w:t>d</w:t>
      </w:r>
      <w:r>
        <w:rPr>
          <w:color w:val="000000"/>
          <w:spacing w:val="-5"/>
          <w:sz w:val="28"/>
          <w:szCs w:val="23"/>
        </w:rPr>
        <w:t xml:space="preserve"> -подоболочке вместо четырех оказы</w:t>
        <w:softHyphen/>
      </w:r>
      <w:r>
        <w:rPr>
          <w:color w:val="000000"/>
          <w:spacing w:val="1"/>
          <w:sz w:val="28"/>
          <w:szCs w:val="23"/>
        </w:rPr>
        <w:t xml:space="preserve">вается пять </w:t>
      </w:r>
      <w:r>
        <w:rPr>
          <w:color w:val="000000"/>
          <w:spacing w:val="1"/>
          <w:sz w:val="28"/>
          <w:szCs w:val="23"/>
          <w:lang w:val="en-US"/>
        </w:rPr>
        <w:t>d</w:t>
      </w:r>
      <w:r>
        <w:rPr>
          <w:color w:val="000000"/>
          <w:spacing w:val="1"/>
          <w:sz w:val="28"/>
          <w:szCs w:val="23"/>
        </w:rPr>
        <w:t>-</w:t>
      </w:r>
      <w:r>
        <w:rPr>
          <w:color w:val="000000"/>
          <w:spacing w:val="1"/>
          <w:sz w:val="22"/>
          <w:szCs w:val="23"/>
        </w:rPr>
        <w:t xml:space="preserve"> </w:t>
      </w:r>
      <w:r>
        <w:rPr>
          <w:color w:val="000000"/>
          <w:spacing w:val="1"/>
          <w:sz w:val="28"/>
          <w:szCs w:val="23"/>
        </w:rPr>
        <w:t xml:space="preserve">электронов. Такое явление получило название          </w:t>
      </w:r>
      <w:r>
        <w:rPr>
          <w:color w:val="000000"/>
          <w:spacing w:val="3"/>
          <w:sz w:val="28"/>
          <w:szCs w:val="23"/>
        </w:rPr>
        <w:t xml:space="preserve">«провала»  электрона с </w:t>
      </w:r>
      <w:r>
        <w:rPr>
          <w:i/>
          <w:iCs/>
          <w:color w:val="000000"/>
          <w:spacing w:val="3"/>
          <w:sz w:val="28"/>
          <w:szCs w:val="23"/>
          <w:lang w:val="en-US"/>
        </w:rPr>
        <w:t>s</w:t>
      </w:r>
      <w:r>
        <w:rPr>
          <w:i/>
          <w:iCs/>
          <w:color w:val="000000"/>
          <w:spacing w:val="3"/>
          <w:sz w:val="28"/>
          <w:szCs w:val="23"/>
        </w:rPr>
        <w:t xml:space="preserve">- </w:t>
      </w:r>
      <w:r>
        <w:rPr>
          <w:color w:val="000000"/>
          <w:spacing w:val="3"/>
          <w:sz w:val="28"/>
          <w:szCs w:val="23"/>
        </w:rPr>
        <w:t xml:space="preserve">на </w:t>
      </w:r>
      <w:r>
        <w:rPr>
          <w:color w:val="000000"/>
          <w:spacing w:val="3"/>
          <w:sz w:val="28"/>
          <w:szCs w:val="23"/>
          <w:lang w:val="en-US"/>
        </w:rPr>
        <w:t>d</w:t>
      </w:r>
      <w:r>
        <w:rPr>
          <w:color w:val="000000"/>
          <w:spacing w:val="3"/>
          <w:sz w:val="28"/>
          <w:szCs w:val="23"/>
        </w:rPr>
        <w:t>- подоболочку. Это обусловлено                                                         бо</w:t>
        <w:softHyphen/>
      </w:r>
      <w:r>
        <w:rPr>
          <w:color w:val="000000"/>
          <w:spacing w:val="-4"/>
          <w:sz w:val="28"/>
          <w:szCs w:val="23"/>
        </w:rPr>
        <w:t>лее низкой энергией конфигурации</w:t>
      </w:r>
      <w:r>
        <w:rPr>
          <w:color w:val="000000"/>
          <w:spacing w:val="1"/>
          <w:sz w:val="22"/>
          <w:szCs w:val="23"/>
        </w:rPr>
        <w:t xml:space="preserve">               Рис. 2. Примерная схема относи-</w:t>
      </w:r>
      <w:r>
        <w:rPr>
          <w:color w:val="000000"/>
          <w:spacing w:val="-4"/>
          <w:sz w:val="28"/>
          <w:szCs w:val="23"/>
        </w:rPr>
        <w:t xml:space="preserve">                         3</w:t>
      </w:r>
      <w:r>
        <w:rPr>
          <w:color w:val="000000"/>
          <w:spacing w:val="-4"/>
          <w:sz w:val="28"/>
          <w:szCs w:val="23"/>
          <w:lang w:val="en-US"/>
        </w:rPr>
        <w:t>d</w:t>
      </w:r>
      <w:r>
        <w:rPr>
          <w:color w:val="000000"/>
          <w:spacing w:val="-4"/>
          <w:sz w:val="28"/>
          <w:szCs w:val="23"/>
          <w:vertAlign w:val="superscript"/>
        </w:rPr>
        <w:t>5</w:t>
      </w:r>
      <w:r>
        <w:rPr>
          <w:color w:val="000000"/>
          <w:spacing w:val="-4"/>
          <w:sz w:val="28"/>
          <w:szCs w:val="23"/>
        </w:rPr>
        <w:t>4</w:t>
      </w:r>
      <w:r>
        <w:rPr>
          <w:color w:val="000000"/>
          <w:spacing w:val="-4"/>
          <w:sz w:val="28"/>
          <w:szCs w:val="23"/>
          <w:lang w:val="en-US"/>
        </w:rPr>
        <w:t>s</w:t>
      </w:r>
      <w:r>
        <w:rPr>
          <w:color w:val="000000"/>
          <w:spacing w:val="-4"/>
          <w:sz w:val="28"/>
          <w:szCs w:val="23"/>
          <w:vertAlign w:val="superscript"/>
          <w:lang w:val="en-US"/>
        </w:rPr>
        <w:t>l</w:t>
      </w:r>
      <w:r>
        <w:rPr>
          <w:i/>
          <w:iCs/>
          <w:color w:val="000000"/>
          <w:spacing w:val="-4"/>
          <w:sz w:val="28"/>
          <w:szCs w:val="23"/>
        </w:rPr>
        <w:t xml:space="preserve"> </w:t>
      </w:r>
      <w:r>
        <w:rPr>
          <w:color w:val="000000"/>
          <w:spacing w:val="-4"/>
          <w:sz w:val="28"/>
          <w:szCs w:val="23"/>
        </w:rPr>
        <w:t>по сравнению с конфигу</w:t>
        <w:softHyphen/>
      </w:r>
      <w:r>
        <w:rPr>
          <w:color w:val="000000"/>
          <w:spacing w:val="-5"/>
          <w:sz w:val="28"/>
          <w:szCs w:val="23"/>
        </w:rPr>
        <w:t>рацией 3</w:t>
      </w:r>
      <w:r>
        <w:rPr>
          <w:color w:val="000000"/>
          <w:spacing w:val="-5"/>
          <w:sz w:val="28"/>
          <w:szCs w:val="23"/>
          <w:lang w:val="en-US"/>
        </w:rPr>
        <w:t>d</w:t>
      </w:r>
      <w:r>
        <w:rPr>
          <w:color w:val="000000"/>
          <w:spacing w:val="-5"/>
          <w:sz w:val="28"/>
          <w:szCs w:val="23"/>
          <w:vertAlign w:val="superscript"/>
        </w:rPr>
        <w:t xml:space="preserve">4 </w:t>
      </w:r>
      <w:r>
        <w:rPr>
          <w:color w:val="000000"/>
          <w:spacing w:val="-5"/>
          <w:sz w:val="28"/>
          <w:szCs w:val="23"/>
        </w:rPr>
        <w:t>4</w:t>
      </w:r>
      <w:r>
        <w:rPr>
          <w:color w:val="000000"/>
          <w:spacing w:val="-5"/>
          <w:sz w:val="28"/>
          <w:szCs w:val="23"/>
          <w:lang w:val="en-US"/>
        </w:rPr>
        <w:t>s</w:t>
      </w:r>
      <w:r>
        <w:rPr>
          <w:color w:val="000000"/>
          <w:spacing w:val="-5"/>
          <w:sz w:val="28"/>
          <w:szCs w:val="23"/>
          <w:vertAlign w:val="superscript"/>
        </w:rPr>
        <w:t>2</w:t>
      </w:r>
      <w:r>
        <w:rPr>
          <w:i/>
          <w:iCs/>
          <w:color w:val="000000"/>
          <w:spacing w:val="-5"/>
          <w:sz w:val="28"/>
          <w:szCs w:val="23"/>
        </w:rPr>
        <w:t>.</w:t>
      </w:r>
      <w:r>
        <w:rPr>
          <w:color w:val="000000"/>
          <w:spacing w:val="-5"/>
          <w:sz w:val="28"/>
          <w:szCs w:val="23"/>
        </w:rPr>
        <w:t xml:space="preserve">         </w:t>
      </w:r>
      <w:r>
        <w:rPr>
          <w:color w:val="000000"/>
          <w:spacing w:val="1"/>
          <w:sz w:val="22"/>
          <w:szCs w:val="23"/>
        </w:rPr>
        <w:t>тельного расположения энергети-</w:t>
      </w:r>
      <w:r>
        <w:rPr>
          <w:color w:val="000000"/>
          <w:spacing w:val="3"/>
          <w:sz w:val="28"/>
          <w:szCs w:val="23"/>
        </w:rPr>
        <w:t xml:space="preserve"> </w:t>
      </w:r>
      <w:r>
        <w:rPr>
          <w:color w:val="000000"/>
          <w:spacing w:val="-5"/>
          <w:sz w:val="28"/>
          <w:szCs w:val="23"/>
        </w:rPr>
        <w:t xml:space="preserve">«Провал» электронов наблюдается и  </w:t>
      </w:r>
      <w:r>
        <w:rPr>
          <w:color w:val="000000"/>
          <w:spacing w:val="3"/>
          <w:sz w:val="20"/>
          <w:szCs w:val="23"/>
        </w:rPr>
        <w:t xml:space="preserve">                                    ческих подуровней в многоэлектрон-</w:t>
      </w:r>
      <w:r>
        <w:rPr>
          <w:color w:val="000000"/>
          <w:spacing w:val="-5"/>
          <w:sz w:val="28"/>
          <w:szCs w:val="23"/>
        </w:rPr>
        <w:t xml:space="preserve"> у других атомов, </w:t>
      </w:r>
      <w:r>
        <w:rPr>
          <w:color w:val="000000"/>
          <w:spacing w:val="-4"/>
          <w:sz w:val="28"/>
          <w:szCs w:val="23"/>
        </w:rPr>
        <w:t>например у атомов С</w:t>
      </w:r>
      <w:r>
        <w:rPr>
          <w:color w:val="000000"/>
          <w:spacing w:val="-4"/>
          <w:sz w:val="28"/>
          <w:szCs w:val="23"/>
          <w:lang w:val="en-US"/>
        </w:rPr>
        <w:t>u</w:t>
      </w:r>
      <w:r>
        <w:rPr>
          <w:color w:val="000000"/>
          <w:spacing w:val="-4"/>
          <w:sz w:val="28"/>
          <w:szCs w:val="23"/>
        </w:rPr>
        <w:t xml:space="preserve">, </w:t>
      </w:r>
      <w:r>
        <w:rPr>
          <w:color w:val="000000"/>
          <w:spacing w:val="-4"/>
          <w:sz w:val="28"/>
          <w:szCs w:val="23"/>
          <w:lang w:val="en-US"/>
        </w:rPr>
        <w:t>Nb</w:t>
      </w:r>
      <w:r>
        <w:rPr>
          <w:color w:val="000000"/>
          <w:spacing w:val="-4"/>
          <w:sz w:val="28"/>
          <w:szCs w:val="23"/>
        </w:rPr>
        <w:t xml:space="preserve">, </w:t>
      </w:r>
      <w:r>
        <w:rPr>
          <w:color w:val="000000"/>
          <w:spacing w:val="-4"/>
          <w:sz w:val="28"/>
          <w:szCs w:val="23"/>
          <w:lang w:val="en-US"/>
        </w:rPr>
        <w:t>Mo</w:t>
      </w:r>
      <w:r>
        <w:rPr>
          <w:color w:val="000000"/>
          <w:spacing w:val="-4"/>
          <w:sz w:val="28"/>
          <w:szCs w:val="23"/>
        </w:rPr>
        <w:t xml:space="preserve">, </w:t>
      </w:r>
      <w:r>
        <w:rPr>
          <w:color w:val="000000"/>
          <w:spacing w:val="-4"/>
          <w:sz w:val="28"/>
          <w:szCs w:val="23"/>
          <w:lang w:val="en-US"/>
        </w:rPr>
        <w:t>Pt</w:t>
      </w:r>
      <w:r>
        <w:rPr>
          <w:color w:val="000000"/>
          <w:spacing w:val="-4"/>
          <w:sz w:val="28"/>
          <w:szCs w:val="23"/>
        </w:rPr>
        <w:t xml:space="preserve">, </w:t>
      </w:r>
      <w:r>
        <w:rPr>
          <w:color w:val="000000"/>
          <w:spacing w:val="-4"/>
          <w:sz w:val="28"/>
          <w:szCs w:val="23"/>
          <w:lang w:val="en-US"/>
        </w:rPr>
        <w:t>Pd</w:t>
      </w:r>
      <w:r>
        <w:rPr>
          <w:color w:val="000000"/>
          <w:spacing w:val="-4"/>
          <w:sz w:val="28"/>
          <w:szCs w:val="23"/>
        </w:rPr>
        <w:t xml:space="preserve">                                   </w:t>
      </w:r>
      <w:r>
        <w:rPr>
          <w:color w:val="000000"/>
          <w:spacing w:val="3"/>
          <w:sz w:val="20"/>
          <w:szCs w:val="23"/>
        </w:rPr>
        <w:t>ных атомах</w:t>
      </w:r>
    </w:p>
    <w:p>
      <w:pPr>
        <w:pStyle w:val="Normal"/>
        <w:shd w:fill="FFFFFF" w:val="clear"/>
        <w:spacing w:before="10" w:after="0"/>
        <w:ind w:left="5" w:hanging="0"/>
        <w:jc w:val="right"/>
        <w:rPr>
          <w:color w:val="000000"/>
          <w:spacing w:val="-2"/>
          <w:sz w:val="28"/>
          <w:szCs w:val="18"/>
        </w:rPr>
      </w:pPr>
      <w:r>
        <w:rPr>
          <w:color w:val="000000"/>
          <w:spacing w:val="-2"/>
          <w:sz w:val="28"/>
          <w:szCs w:val="18"/>
        </w:rPr>
        <w:t>Таблица   9.</w:t>
      </w:r>
    </w:p>
    <w:p>
      <w:pPr>
        <w:pStyle w:val="Normal"/>
        <w:shd w:fill="FFFFFF" w:val="clear"/>
        <w:spacing w:before="10" w:after="0"/>
        <w:ind w:left="5" w:hanging="0"/>
        <w:jc w:val="both"/>
        <w:rPr>
          <w:b/>
          <w:b/>
          <w:bCs/>
          <w:color w:val="000000"/>
          <w:spacing w:val="-2"/>
          <w:sz w:val="28"/>
          <w:szCs w:val="18"/>
        </w:rPr>
      </w:pPr>
      <w:r>
        <w:rPr>
          <w:b/>
          <w:bCs/>
          <w:color w:val="000000"/>
          <w:spacing w:val="-2"/>
          <w:sz w:val="28"/>
          <w:szCs w:val="18"/>
        </w:rPr>
        <w:t xml:space="preserve">                                  </w:t>
      </w:r>
      <w:r>
        <w:rPr>
          <w:b/>
          <w:bCs/>
          <w:color w:val="000000"/>
          <w:spacing w:val="-2"/>
          <w:sz w:val="28"/>
          <w:szCs w:val="18"/>
        </w:rPr>
        <w:t>Электронные конфигурации элементов</w:t>
      </w:r>
    </w:p>
    <w:p>
      <w:pPr>
        <w:pStyle w:val="Normal"/>
        <w:shd w:fill="FFFFFF" w:val="clear"/>
        <w:spacing w:before="10" w:after="0"/>
        <w:ind w:left="5" w:hanging="0"/>
        <w:jc w:val="both"/>
        <w:rPr>
          <w:b/>
          <w:b/>
          <w:bCs/>
          <w:color w:val="000000"/>
          <w:spacing w:val="-2"/>
          <w:sz w:val="28"/>
          <w:szCs w:val="18"/>
        </w:rPr>
      </w:pPr>
      <w:r>
        <w:rPr>
          <w:b/>
          <w:bCs/>
          <w:color w:val="000000"/>
          <w:spacing w:val="-2"/>
          <w:sz w:val="28"/>
          <w:szCs w:val="18"/>
        </w:rPr>
      </w:r>
    </w:p>
    <w:tbl>
      <w:tblPr>
        <w:tblW w:w="9910" w:type="dxa"/>
        <w:jc w:val="left"/>
        <w:tblInd w:w="-77"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720"/>
        <w:gridCol w:w="1440"/>
        <w:gridCol w:w="956"/>
        <w:gridCol w:w="1744"/>
        <w:gridCol w:w="720"/>
        <w:gridCol w:w="1440"/>
        <w:gridCol w:w="1080"/>
        <w:gridCol w:w="1810"/>
      </w:tblGrid>
      <w:tr>
        <w:trPr/>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1"/>
              <w:numPr>
                <w:ilvl w:val="0"/>
                <w:numId w:val="1"/>
              </w:numPr>
              <w:rPr>
                <w:sz w:val="24"/>
              </w:rPr>
            </w:pPr>
            <w:r>
              <w:rPr>
                <w:sz w:val="24"/>
              </w:rPr>
              <w:t xml:space="preserve">Пе-риод </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rPr/>
            </w:pPr>
            <w:r>
              <w:rPr/>
              <w:t>Порядко-вый номер</w:t>
            </w:r>
          </w:p>
        </w:tc>
        <w:tc>
          <w:tcPr>
            <w:tcW w:w="95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rPr/>
            </w:pPr>
            <w:r>
              <w:rPr/>
              <w:t xml:space="preserve">Эле-мент </w:t>
            </w:r>
          </w:p>
        </w:tc>
        <w:tc>
          <w:tcPr>
            <w:tcW w:w="174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rPr/>
            </w:pPr>
            <w:r>
              <w:rPr/>
              <w:t>Электронная конфигурация</w:t>
            </w:r>
          </w:p>
        </w:tc>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rPr/>
            </w:pPr>
            <w:r>
              <w:rPr/>
              <w:t>Пе-риод</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rPr/>
            </w:pPr>
            <w:r>
              <w:rPr/>
              <w:t>Порядко-вый номер</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rPr/>
            </w:pPr>
            <w:r>
              <w:rPr/>
              <w:t>Эле-мент</w:t>
            </w:r>
          </w:p>
        </w:tc>
        <w:tc>
          <w:tcPr>
            <w:tcW w:w="18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rPr/>
            </w:pPr>
            <w:r>
              <w:rPr/>
              <w:t>Электронная конфигурация</w:t>
            </w:r>
          </w:p>
        </w:tc>
      </w:tr>
      <w:tr>
        <w:trPr>
          <w:cantSplit w:val="true"/>
        </w:trPr>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w:t>
            </w:r>
          </w:p>
          <w:p>
            <w:pPr>
              <w:pStyle w:val="Normal"/>
              <w:jc w:val="center"/>
              <w:rPr>
                <w:sz w:val="28"/>
                <w:lang w:val="en-US"/>
              </w:rPr>
            </w:pPr>
            <w:r>
              <w:rPr>
                <w:sz w:val="28"/>
                <w:lang w:val="en-US"/>
              </w:rPr>
              <w:t>2</w:t>
            </w:r>
          </w:p>
        </w:tc>
        <w:tc>
          <w:tcPr>
            <w:tcW w:w="95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H</w:t>
            </w:r>
          </w:p>
          <w:p>
            <w:pPr>
              <w:pStyle w:val="Normal"/>
              <w:jc w:val="center"/>
              <w:rPr>
                <w:sz w:val="28"/>
                <w:lang w:val="en-US"/>
              </w:rPr>
            </w:pPr>
            <w:r>
              <w:rPr>
                <w:sz w:val="28"/>
                <w:lang w:val="en-US"/>
              </w:rPr>
              <w:t>He</w:t>
            </w:r>
          </w:p>
        </w:tc>
        <w:tc>
          <w:tcPr>
            <w:tcW w:w="174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1s</w:t>
            </w:r>
            <w:r>
              <w:rPr>
                <w:sz w:val="28"/>
                <w:vertAlign w:val="superscript"/>
                <w:lang w:val="en-US"/>
              </w:rPr>
              <w:t>1</w:t>
            </w:r>
          </w:p>
          <w:p>
            <w:pPr>
              <w:pStyle w:val="Normal"/>
              <w:jc w:val="center"/>
              <w:rPr>
                <w:sz w:val="28"/>
                <w:lang w:val="en-US"/>
              </w:rPr>
            </w:pPr>
            <w:r>
              <w:rPr>
                <w:sz w:val="28"/>
                <w:lang w:val="en-US"/>
              </w:rPr>
              <w:t>1s</w:t>
            </w:r>
            <w:r>
              <w:rPr>
                <w:sz w:val="28"/>
                <w:vertAlign w:val="superscript"/>
                <w:lang w:val="en-US"/>
              </w:rPr>
              <w:t>2</w:t>
            </w:r>
          </w:p>
        </w:tc>
        <w:tc>
          <w:tcPr>
            <w:tcW w:w="720"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t>4</w:t>
            </w:r>
          </w:p>
        </w:tc>
        <w:tc>
          <w:tcPr>
            <w:tcW w:w="1440"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19</w:t>
            </w:r>
          </w:p>
          <w:p>
            <w:pPr>
              <w:pStyle w:val="Normal"/>
              <w:jc w:val="center"/>
              <w:rPr>
                <w:sz w:val="28"/>
                <w:lang w:val="en-US"/>
              </w:rPr>
            </w:pPr>
            <w:r>
              <w:rPr>
                <w:sz w:val="28"/>
                <w:lang w:val="en-US"/>
              </w:rPr>
              <w:t>20</w:t>
            </w:r>
          </w:p>
          <w:p>
            <w:pPr>
              <w:pStyle w:val="Normal"/>
              <w:jc w:val="center"/>
              <w:rPr>
                <w:sz w:val="28"/>
                <w:lang w:val="en-US"/>
              </w:rPr>
            </w:pPr>
            <w:r>
              <w:rPr>
                <w:sz w:val="28"/>
                <w:lang w:val="en-US"/>
              </w:rPr>
              <w:t>21</w:t>
            </w:r>
          </w:p>
          <w:p>
            <w:pPr>
              <w:pStyle w:val="Normal"/>
              <w:jc w:val="center"/>
              <w:rPr>
                <w:sz w:val="28"/>
                <w:lang w:val="en-US"/>
              </w:rPr>
            </w:pPr>
            <w:r>
              <w:rPr>
                <w:sz w:val="28"/>
                <w:lang w:val="en-US"/>
              </w:rPr>
              <w:t>22</w:t>
            </w:r>
          </w:p>
          <w:p>
            <w:pPr>
              <w:pStyle w:val="Normal"/>
              <w:jc w:val="center"/>
              <w:rPr>
                <w:sz w:val="28"/>
                <w:lang w:val="en-US"/>
              </w:rPr>
            </w:pPr>
            <w:r>
              <w:rPr>
                <w:sz w:val="28"/>
                <w:lang w:val="en-US"/>
              </w:rPr>
              <w:t>23</w:t>
            </w:r>
          </w:p>
          <w:p>
            <w:pPr>
              <w:pStyle w:val="Normal"/>
              <w:jc w:val="center"/>
              <w:rPr>
                <w:sz w:val="28"/>
                <w:lang w:val="en-US"/>
              </w:rPr>
            </w:pPr>
            <w:r>
              <w:rPr>
                <w:sz w:val="28"/>
                <w:lang w:val="en-US"/>
              </w:rPr>
              <w:t>24</w:t>
            </w:r>
          </w:p>
          <w:p>
            <w:pPr>
              <w:pStyle w:val="Normal"/>
              <w:jc w:val="center"/>
              <w:rPr>
                <w:sz w:val="28"/>
                <w:lang w:val="en-US"/>
              </w:rPr>
            </w:pPr>
            <w:r>
              <w:rPr>
                <w:sz w:val="28"/>
                <w:lang w:val="en-US"/>
              </w:rPr>
              <w:t>25</w:t>
            </w:r>
          </w:p>
          <w:p>
            <w:pPr>
              <w:pStyle w:val="Normal"/>
              <w:jc w:val="center"/>
              <w:rPr>
                <w:sz w:val="28"/>
                <w:lang w:val="en-US"/>
              </w:rPr>
            </w:pPr>
            <w:r>
              <w:rPr>
                <w:sz w:val="28"/>
                <w:lang w:val="en-US"/>
              </w:rPr>
              <w:t>26</w:t>
            </w:r>
          </w:p>
          <w:p>
            <w:pPr>
              <w:pStyle w:val="Normal"/>
              <w:jc w:val="center"/>
              <w:rPr>
                <w:sz w:val="28"/>
                <w:lang w:val="en-US"/>
              </w:rPr>
            </w:pPr>
            <w:r>
              <w:rPr>
                <w:sz w:val="28"/>
                <w:lang w:val="en-US"/>
              </w:rPr>
              <w:t>27</w:t>
            </w:r>
          </w:p>
          <w:p>
            <w:pPr>
              <w:pStyle w:val="Normal"/>
              <w:jc w:val="center"/>
              <w:rPr>
                <w:sz w:val="28"/>
                <w:lang w:val="en-US"/>
              </w:rPr>
            </w:pPr>
            <w:r>
              <w:rPr>
                <w:sz w:val="28"/>
                <w:lang w:val="en-US"/>
              </w:rPr>
              <w:t>28</w:t>
            </w:r>
          </w:p>
          <w:p>
            <w:pPr>
              <w:pStyle w:val="Normal"/>
              <w:jc w:val="center"/>
              <w:rPr>
                <w:sz w:val="28"/>
                <w:lang w:val="en-US"/>
              </w:rPr>
            </w:pPr>
            <w:r>
              <w:rPr>
                <w:sz w:val="28"/>
                <w:lang w:val="en-US"/>
              </w:rPr>
              <w:t>29</w:t>
            </w:r>
          </w:p>
          <w:p>
            <w:pPr>
              <w:pStyle w:val="Normal"/>
              <w:jc w:val="center"/>
              <w:rPr/>
            </w:pPr>
            <w:r>
              <w:rPr>
                <w:sz w:val="28"/>
                <w:lang w:val="en-US"/>
              </w:rPr>
              <w:t>30</w:t>
            </w:r>
          </w:p>
          <w:p>
            <w:pPr>
              <w:pStyle w:val="Normal"/>
              <w:jc w:val="center"/>
              <w:rPr>
                <w:sz w:val="28"/>
                <w:lang w:val="en-US"/>
              </w:rPr>
            </w:pPr>
            <w:r>
              <w:rPr>
                <w:sz w:val="28"/>
                <w:lang w:val="en-US"/>
              </w:rPr>
              <w:t>31</w:t>
            </w:r>
          </w:p>
          <w:p>
            <w:pPr>
              <w:pStyle w:val="Normal"/>
              <w:jc w:val="center"/>
              <w:rPr>
                <w:sz w:val="28"/>
                <w:lang w:val="en-US"/>
              </w:rPr>
            </w:pPr>
            <w:r>
              <w:rPr>
                <w:sz w:val="28"/>
                <w:lang w:val="en-US"/>
              </w:rPr>
              <w:t>32</w:t>
            </w:r>
          </w:p>
          <w:p>
            <w:pPr>
              <w:pStyle w:val="Normal"/>
              <w:jc w:val="center"/>
              <w:rPr>
                <w:sz w:val="28"/>
                <w:lang w:val="en-US"/>
              </w:rPr>
            </w:pPr>
            <w:r>
              <w:rPr>
                <w:sz w:val="28"/>
                <w:lang w:val="en-US"/>
              </w:rPr>
              <w:t>33</w:t>
            </w:r>
          </w:p>
          <w:p>
            <w:pPr>
              <w:pStyle w:val="Normal"/>
              <w:jc w:val="center"/>
              <w:rPr>
                <w:sz w:val="28"/>
                <w:lang w:val="en-US"/>
              </w:rPr>
            </w:pPr>
            <w:r>
              <w:rPr>
                <w:sz w:val="28"/>
                <w:lang w:val="en-US"/>
              </w:rPr>
              <w:t>34</w:t>
            </w:r>
          </w:p>
          <w:p>
            <w:pPr>
              <w:pStyle w:val="Normal"/>
              <w:jc w:val="center"/>
              <w:rPr>
                <w:sz w:val="28"/>
                <w:lang w:val="en-US"/>
              </w:rPr>
            </w:pPr>
            <w:r>
              <w:rPr>
                <w:sz w:val="28"/>
                <w:lang w:val="en-US"/>
              </w:rPr>
              <w:t>35</w:t>
            </w:r>
          </w:p>
          <w:p>
            <w:pPr>
              <w:pStyle w:val="Normal"/>
              <w:jc w:val="center"/>
              <w:rPr>
                <w:sz w:val="28"/>
                <w:lang w:val="en-US"/>
              </w:rPr>
            </w:pPr>
            <w:r>
              <w:rPr>
                <w:sz w:val="28"/>
                <w:lang w:val="en-US"/>
              </w:rPr>
              <w:t>36</w:t>
            </w:r>
          </w:p>
        </w:tc>
        <w:tc>
          <w:tcPr>
            <w:tcW w:w="1080"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K</w:t>
            </w:r>
          </w:p>
          <w:p>
            <w:pPr>
              <w:pStyle w:val="Normal"/>
              <w:jc w:val="center"/>
              <w:rPr>
                <w:sz w:val="28"/>
                <w:lang w:val="en-US"/>
              </w:rPr>
            </w:pPr>
            <w:r>
              <w:rPr>
                <w:sz w:val="28"/>
                <w:lang w:val="en-US"/>
              </w:rPr>
              <w:t>Ca</w:t>
            </w:r>
          </w:p>
          <w:p>
            <w:pPr>
              <w:pStyle w:val="Normal"/>
              <w:jc w:val="center"/>
              <w:rPr>
                <w:sz w:val="28"/>
                <w:lang w:val="en-US"/>
              </w:rPr>
            </w:pPr>
            <w:r>
              <w:rPr>
                <w:sz w:val="28"/>
                <w:lang w:val="en-US"/>
              </w:rPr>
              <w:t>Sc</w:t>
            </w:r>
          </w:p>
          <w:p>
            <w:pPr>
              <w:pStyle w:val="Normal"/>
              <w:jc w:val="center"/>
              <w:rPr>
                <w:sz w:val="28"/>
                <w:lang w:val="en-US"/>
              </w:rPr>
            </w:pPr>
            <w:r>
              <w:rPr>
                <w:sz w:val="28"/>
                <w:lang w:val="en-US"/>
              </w:rPr>
              <w:t>Ti</w:t>
            </w:r>
          </w:p>
          <w:p>
            <w:pPr>
              <w:pStyle w:val="Normal"/>
              <w:jc w:val="center"/>
              <w:rPr>
                <w:sz w:val="28"/>
                <w:lang w:val="en-US"/>
              </w:rPr>
            </w:pPr>
            <w:r>
              <w:rPr>
                <w:sz w:val="28"/>
                <w:lang w:val="en-US"/>
              </w:rPr>
              <w:t>V</w:t>
            </w:r>
          </w:p>
          <w:p>
            <w:pPr>
              <w:pStyle w:val="Normal"/>
              <w:jc w:val="center"/>
              <w:rPr>
                <w:sz w:val="28"/>
                <w:lang w:val="en-US"/>
              </w:rPr>
            </w:pPr>
            <w:r>
              <w:rPr>
                <w:sz w:val="28"/>
                <w:lang w:val="en-US"/>
              </w:rPr>
              <w:t>Cr</w:t>
            </w:r>
          </w:p>
          <w:p>
            <w:pPr>
              <w:pStyle w:val="Normal"/>
              <w:jc w:val="center"/>
              <w:rPr>
                <w:sz w:val="28"/>
                <w:lang w:val="en-US"/>
              </w:rPr>
            </w:pPr>
            <w:r>
              <w:rPr>
                <w:sz w:val="28"/>
                <w:lang w:val="en-US"/>
              </w:rPr>
              <w:t>Mn</w:t>
            </w:r>
          </w:p>
          <w:p>
            <w:pPr>
              <w:pStyle w:val="Normal"/>
              <w:jc w:val="center"/>
              <w:rPr>
                <w:sz w:val="28"/>
                <w:lang w:val="en-US"/>
              </w:rPr>
            </w:pPr>
            <w:r>
              <w:rPr>
                <w:sz w:val="28"/>
                <w:lang w:val="en-US"/>
              </w:rPr>
              <w:t>Fe</w:t>
            </w:r>
          </w:p>
          <w:p>
            <w:pPr>
              <w:pStyle w:val="Normal"/>
              <w:jc w:val="center"/>
              <w:rPr>
                <w:sz w:val="28"/>
                <w:lang w:val="en-US"/>
              </w:rPr>
            </w:pPr>
            <w:r>
              <w:rPr>
                <w:sz w:val="28"/>
                <w:lang w:val="en-US"/>
              </w:rPr>
              <w:t>Co</w:t>
            </w:r>
          </w:p>
          <w:p>
            <w:pPr>
              <w:pStyle w:val="Normal"/>
              <w:jc w:val="center"/>
              <w:rPr>
                <w:sz w:val="28"/>
                <w:lang w:val="en-US"/>
              </w:rPr>
            </w:pPr>
            <w:r>
              <w:rPr>
                <w:sz w:val="28"/>
                <w:lang w:val="en-US"/>
              </w:rPr>
              <w:t>Ni</w:t>
            </w:r>
          </w:p>
          <w:p>
            <w:pPr>
              <w:pStyle w:val="Normal"/>
              <w:jc w:val="center"/>
              <w:rPr>
                <w:sz w:val="28"/>
                <w:lang w:val="en-US"/>
              </w:rPr>
            </w:pPr>
            <w:r>
              <w:rPr>
                <w:sz w:val="28"/>
                <w:lang w:val="en-US"/>
              </w:rPr>
              <w:t>Cu</w:t>
            </w:r>
          </w:p>
          <w:p>
            <w:pPr>
              <w:pStyle w:val="Normal"/>
              <w:jc w:val="center"/>
              <w:rPr>
                <w:sz w:val="28"/>
                <w:lang w:val="en-US"/>
              </w:rPr>
            </w:pPr>
            <w:r>
              <w:rPr>
                <w:sz w:val="28"/>
                <w:lang w:val="en-US"/>
              </w:rPr>
              <w:t>Zn</w:t>
            </w:r>
          </w:p>
          <w:p>
            <w:pPr>
              <w:pStyle w:val="Normal"/>
              <w:jc w:val="center"/>
              <w:rPr>
                <w:sz w:val="28"/>
                <w:lang w:val="en-US"/>
              </w:rPr>
            </w:pPr>
            <w:r>
              <w:rPr>
                <w:sz w:val="28"/>
                <w:lang w:val="en-US"/>
              </w:rPr>
              <w:t>Ca</w:t>
            </w:r>
          </w:p>
          <w:p>
            <w:pPr>
              <w:pStyle w:val="Normal"/>
              <w:jc w:val="center"/>
              <w:rPr>
                <w:sz w:val="28"/>
                <w:lang w:val="en-US"/>
              </w:rPr>
            </w:pPr>
            <w:r>
              <w:rPr>
                <w:sz w:val="28"/>
                <w:lang w:val="en-US"/>
              </w:rPr>
              <w:t>Ge</w:t>
            </w:r>
          </w:p>
          <w:p>
            <w:pPr>
              <w:pStyle w:val="Normal"/>
              <w:jc w:val="center"/>
              <w:rPr>
                <w:sz w:val="28"/>
                <w:lang w:val="en-US"/>
              </w:rPr>
            </w:pPr>
            <w:r>
              <w:rPr>
                <w:sz w:val="28"/>
                <w:lang w:val="en-US"/>
              </w:rPr>
              <w:t>As</w:t>
            </w:r>
          </w:p>
          <w:p>
            <w:pPr>
              <w:pStyle w:val="Normal"/>
              <w:jc w:val="center"/>
              <w:rPr>
                <w:sz w:val="28"/>
                <w:lang w:val="en-US"/>
              </w:rPr>
            </w:pPr>
            <w:r>
              <w:rPr>
                <w:sz w:val="28"/>
                <w:lang w:val="en-US"/>
              </w:rPr>
              <w:t>Se</w:t>
            </w:r>
          </w:p>
          <w:p>
            <w:pPr>
              <w:pStyle w:val="Normal"/>
              <w:jc w:val="center"/>
              <w:rPr>
                <w:sz w:val="28"/>
                <w:lang w:val="en-US"/>
              </w:rPr>
            </w:pPr>
            <w:r>
              <w:rPr>
                <w:sz w:val="28"/>
                <w:lang w:val="en-US"/>
              </w:rPr>
              <w:t>Br</w:t>
            </w:r>
          </w:p>
          <w:p>
            <w:pPr>
              <w:pStyle w:val="Normal"/>
              <w:jc w:val="center"/>
              <w:rPr>
                <w:sz w:val="28"/>
                <w:lang w:val="en-US"/>
              </w:rPr>
            </w:pPr>
            <w:r>
              <w:rPr>
                <w:sz w:val="28"/>
                <w:lang w:val="en-US"/>
              </w:rPr>
              <w:t>Kr</w:t>
            </w:r>
          </w:p>
        </w:tc>
        <w:tc>
          <w:tcPr>
            <w:tcW w:w="1810"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lang w:val="en-US"/>
              </w:rPr>
            </w:pPr>
            <w:r>
              <w:rPr>
                <w:sz w:val="28"/>
                <w:lang w:val="en-US"/>
              </w:rPr>
              <w:t>[Ar]4s</w:t>
            </w:r>
            <w:r>
              <w:rPr>
                <w:sz w:val="28"/>
                <w:vertAlign w:val="superscript"/>
                <w:lang w:val="en-US"/>
              </w:rPr>
              <w:t>1</w:t>
            </w:r>
          </w:p>
          <w:p>
            <w:pPr>
              <w:pStyle w:val="Normal"/>
              <w:jc w:val="center"/>
              <w:rPr>
                <w:sz w:val="28"/>
                <w:lang w:val="en-US"/>
              </w:rPr>
            </w:pP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1</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2</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3</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5</w:t>
            </w:r>
            <w:r>
              <w:rPr>
                <w:sz w:val="28"/>
                <w:lang w:val="en-US"/>
              </w:rPr>
              <w:t>4s</w:t>
            </w:r>
            <w:r>
              <w:rPr>
                <w:sz w:val="28"/>
                <w:vertAlign w:val="superscript"/>
                <w:lang w:val="en-US"/>
              </w:rPr>
              <w:t>1</w:t>
            </w:r>
          </w:p>
          <w:p>
            <w:pPr>
              <w:pStyle w:val="Normal"/>
              <w:jc w:val="center"/>
              <w:rPr/>
            </w:pPr>
            <w:r>
              <w:rPr>
                <w:sz w:val="28"/>
                <w:lang w:val="en-US"/>
              </w:rPr>
              <w:t>3d</w:t>
            </w:r>
            <w:r>
              <w:rPr>
                <w:sz w:val="28"/>
                <w:vertAlign w:val="superscript"/>
                <w:lang w:val="en-US"/>
              </w:rPr>
              <w:t>5</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6</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7</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8</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10</w:t>
            </w:r>
            <w:r>
              <w:rPr>
                <w:sz w:val="28"/>
                <w:lang w:val="en-US"/>
              </w:rPr>
              <w:t>4s</w:t>
            </w:r>
            <w:r>
              <w:rPr>
                <w:sz w:val="28"/>
                <w:vertAlign w:val="superscript"/>
                <w:lang w:val="en-US"/>
              </w:rPr>
              <w:t>1</w:t>
            </w:r>
          </w:p>
          <w:p>
            <w:pPr>
              <w:pStyle w:val="Normal"/>
              <w:jc w:val="center"/>
              <w:rPr/>
            </w:pPr>
            <w:r>
              <w:rPr>
                <w:sz w:val="28"/>
                <w:lang w:val="en-US"/>
              </w:rPr>
              <w:t>3d</w:t>
            </w:r>
            <w:r>
              <w:rPr>
                <w:sz w:val="28"/>
                <w:vertAlign w:val="superscript"/>
                <w:lang w:val="en-US"/>
              </w:rPr>
              <w:t>10</w:t>
            </w:r>
            <w:r>
              <w:rPr>
                <w:sz w:val="28"/>
                <w:lang w:val="en-US"/>
              </w:rPr>
              <w:t>4s</w:t>
            </w:r>
            <w:r>
              <w:rPr>
                <w:sz w:val="28"/>
                <w:vertAlign w:val="superscript"/>
                <w:lang w:val="en-US"/>
              </w:rPr>
              <w:t>2</w:t>
            </w:r>
          </w:p>
          <w:p>
            <w:pPr>
              <w:pStyle w:val="Normal"/>
              <w:jc w:val="center"/>
              <w:rPr/>
            </w:pPr>
            <w:r>
              <w:rPr>
                <w:sz w:val="28"/>
                <w:lang w:val="en-US"/>
              </w:rPr>
              <w:t>3d</w:t>
            </w:r>
            <w:r>
              <w:rPr>
                <w:sz w:val="28"/>
                <w:vertAlign w:val="superscript"/>
                <w:lang w:val="en-US"/>
              </w:rPr>
              <w:t>10</w:t>
            </w:r>
            <w:r>
              <w:rPr>
                <w:sz w:val="28"/>
                <w:lang w:val="en-US"/>
              </w:rPr>
              <w:t>4s</w:t>
            </w:r>
            <w:r>
              <w:rPr>
                <w:sz w:val="28"/>
                <w:vertAlign w:val="superscript"/>
                <w:lang w:val="en-US"/>
              </w:rPr>
              <w:t>2</w:t>
            </w:r>
            <w:r>
              <w:rPr>
                <w:sz w:val="28"/>
                <w:lang w:val="en-US"/>
              </w:rPr>
              <w:t>4p</w:t>
            </w:r>
            <w:r>
              <w:rPr>
                <w:sz w:val="28"/>
                <w:vertAlign w:val="superscript"/>
                <w:lang w:val="en-US"/>
              </w:rPr>
              <w:t>1</w:t>
            </w:r>
          </w:p>
          <w:p>
            <w:pPr>
              <w:pStyle w:val="Normal"/>
              <w:jc w:val="center"/>
              <w:rPr/>
            </w:pPr>
            <w:r>
              <w:rPr>
                <w:sz w:val="28"/>
                <w:lang w:val="en-US"/>
              </w:rPr>
              <w:t>3d</w:t>
            </w:r>
            <w:r>
              <w:rPr>
                <w:sz w:val="28"/>
                <w:vertAlign w:val="superscript"/>
                <w:lang w:val="en-US"/>
              </w:rPr>
              <w:t>10</w:t>
            </w:r>
            <w:r>
              <w:rPr>
                <w:sz w:val="28"/>
                <w:lang w:val="en-US"/>
              </w:rPr>
              <w:t>4s</w:t>
            </w:r>
            <w:r>
              <w:rPr>
                <w:sz w:val="28"/>
                <w:vertAlign w:val="superscript"/>
                <w:lang w:val="en-US"/>
              </w:rPr>
              <w:t>2</w:t>
            </w:r>
            <w:r>
              <w:rPr>
                <w:sz w:val="28"/>
                <w:lang w:val="en-US"/>
              </w:rPr>
              <w:t>4p</w:t>
            </w:r>
            <w:r>
              <w:rPr>
                <w:sz w:val="28"/>
                <w:vertAlign w:val="superscript"/>
                <w:lang w:val="en-US"/>
              </w:rPr>
              <w:t>2</w:t>
            </w:r>
          </w:p>
          <w:p>
            <w:pPr>
              <w:pStyle w:val="Normal"/>
              <w:jc w:val="center"/>
              <w:rPr/>
            </w:pPr>
            <w:r>
              <w:rPr>
                <w:sz w:val="28"/>
                <w:lang w:val="en-US"/>
              </w:rPr>
              <w:t>3d</w:t>
            </w:r>
            <w:r>
              <w:rPr>
                <w:sz w:val="28"/>
                <w:vertAlign w:val="superscript"/>
                <w:lang w:val="en-US"/>
              </w:rPr>
              <w:t>10</w:t>
            </w:r>
            <w:r>
              <w:rPr>
                <w:sz w:val="28"/>
                <w:lang w:val="en-US"/>
              </w:rPr>
              <w:t>4s</w:t>
            </w:r>
            <w:r>
              <w:rPr>
                <w:sz w:val="28"/>
                <w:vertAlign w:val="superscript"/>
                <w:lang w:val="en-US"/>
              </w:rPr>
              <w:t>2</w:t>
            </w:r>
            <w:r>
              <w:rPr>
                <w:sz w:val="28"/>
                <w:lang w:val="en-US"/>
              </w:rPr>
              <w:t>4p</w:t>
            </w:r>
            <w:r>
              <w:rPr>
                <w:sz w:val="28"/>
                <w:vertAlign w:val="superscript"/>
                <w:lang w:val="en-US"/>
              </w:rPr>
              <w:t>3</w:t>
            </w:r>
          </w:p>
          <w:p>
            <w:pPr>
              <w:pStyle w:val="Normal"/>
              <w:jc w:val="center"/>
              <w:rPr/>
            </w:pPr>
            <w:r>
              <w:rPr>
                <w:sz w:val="28"/>
                <w:lang w:val="en-US"/>
              </w:rPr>
              <w:t>3d</w:t>
            </w:r>
            <w:r>
              <w:rPr>
                <w:sz w:val="28"/>
                <w:vertAlign w:val="superscript"/>
                <w:lang w:val="en-US"/>
              </w:rPr>
              <w:t>10</w:t>
            </w:r>
            <w:r>
              <w:rPr>
                <w:sz w:val="28"/>
                <w:lang w:val="en-US"/>
              </w:rPr>
              <w:t>4s</w:t>
            </w:r>
            <w:r>
              <w:rPr>
                <w:sz w:val="28"/>
                <w:vertAlign w:val="superscript"/>
                <w:lang w:val="en-US"/>
              </w:rPr>
              <w:t>2</w:t>
            </w:r>
            <w:r>
              <w:rPr>
                <w:sz w:val="28"/>
                <w:lang w:val="en-US"/>
              </w:rPr>
              <w:t>4p</w:t>
            </w:r>
            <w:r>
              <w:rPr>
                <w:sz w:val="28"/>
                <w:vertAlign w:val="superscript"/>
                <w:lang w:val="en-US"/>
              </w:rPr>
              <w:t>4</w:t>
            </w:r>
          </w:p>
          <w:p>
            <w:pPr>
              <w:pStyle w:val="Normal"/>
              <w:jc w:val="center"/>
              <w:rPr/>
            </w:pPr>
            <w:r>
              <w:rPr>
                <w:sz w:val="28"/>
                <w:lang w:val="en-US"/>
              </w:rPr>
              <w:t>3d</w:t>
            </w:r>
            <w:r>
              <w:rPr>
                <w:sz w:val="28"/>
                <w:vertAlign w:val="superscript"/>
                <w:lang w:val="en-US"/>
              </w:rPr>
              <w:t>10</w:t>
            </w:r>
            <w:r>
              <w:rPr>
                <w:sz w:val="28"/>
                <w:lang w:val="en-US"/>
              </w:rPr>
              <w:t>4s</w:t>
            </w:r>
            <w:r>
              <w:rPr>
                <w:sz w:val="28"/>
                <w:vertAlign w:val="superscript"/>
                <w:lang w:val="en-US"/>
              </w:rPr>
              <w:t>2</w:t>
            </w:r>
            <w:r>
              <w:rPr>
                <w:sz w:val="28"/>
                <w:lang w:val="en-US"/>
              </w:rPr>
              <w:t>4p</w:t>
            </w:r>
            <w:r>
              <w:rPr>
                <w:sz w:val="28"/>
                <w:vertAlign w:val="superscript"/>
                <w:lang w:val="en-US"/>
              </w:rPr>
              <w:t>5</w:t>
            </w:r>
          </w:p>
          <w:p>
            <w:pPr>
              <w:pStyle w:val="Normal"/>
              <w:jc w:val="center"/>
              <w:rPr>
                <w:sz w:val="28"/>
                <w:lang w:val="en-US"/>
              </w:rPr>
            </w:pPr>
            <w:r>
              <w:rPr>
                <w:sz w:val="28"/>
                <w:lang w:val="en-US"/>
              </w:rPr>
              <w:t>3d</w:t>
            </w:r>
            <w:r>
              <w:rPr>
                <w:sz w:val="28"/>
                <w:vertAlign w:val="superscript"/>
                <w:lang w:val="en-US"/>
              </w:rPr>
              <w:t>10</w:t>
            </w:r>
            <w:r>
              <w:rPr>
                <w:sz w:val="28"/>
                <w:lang w:val="en-US"/>
              </w:rPr>
              <w:t>4s</w:t>
            </w:r>
            <w:r>
              <w:rPr>
                <w:sz w:val="28"/>
                <w:vertAlign w:val="superscript"/>
                <w:lang w:val="en-US"/>
              </w:rPr>
              <w:t>2</w:t>
            </w:r>
            <w:r>
              <w:rPr>
                <w:sz w:val="28"/>
                <w:lang w:val="en-US"/>
              </w:rPr>
              <w:t>4p</w:t>
            </w:r>
            <w:r>
              <w:rPr>
                <w:sz w:val="28"/>
                <w:vertAlign w:val="superscript"/>
                <w:lang w:val="en-US"/>
              </w:rPr>
              <w:t>6</w:t>
            </w:r>
          </w:p>
        </w:tc>
      </w:tr>
      <w:tr>
        <w:trPr>
          <w:trHeight w:val="1420" w:hRule="atLeast"/>
          <w:cantSplit w:val="true"/>
        </w:trPr>
        <w:tc>
          <w:tcPr>
            <w:tcW w:w="720"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t>2</w:t>
            </w:r>
          </w:p>
        </w:tc>
        <w:tc>
          <w:tcPr>
            <w:tcW w:w="1440"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3</w:t>
            </w:r>
          </w:p>
          <w:p>
            <w:pPr>
              <w:pStyle w:val="Normal"/>
              <w:jc w:val="center"/>
              <w:rPr>
                <w:sz w:val="28"/>
                <w:lang w:val="en-US"/>
              </w:rPr>
            </w:pPr>
            <w:r>
              <w:rPr>
                <w:sz w:val="28"/>
                <w:lang w:val="en-US"/>
              </w:rPr>
              <w:t>4</w:t>
            </w:r>
          </w:p>
          <w:p>
            <w:pPr>
              <w:pStyle w:val="Normal"/>
              <w:jc w:val="center"/>
              <w:rPr>
                <w:sz w:val="28"/>
                <w:lang w:val="en-US"/>
              </w:rPr>
            </w:pPr>
            <w:r>
              <w:rPr>
                <w:sz w:val="28"/>
                <w:lang w:val="en-US"/>
              </w:rPr>
              <w:t>5</w:t>
            </w:r>
          </w:p>
          <w:p>
            <w:pPr>
              <w:pStyle w:val="Normal"/>
              <w:jc w:val="center"/>
              <w:rPr>
                <w:sz w:val="28"/>
                <w:lang w:val="en-US"/>
              </w:rPr>
            </w:pPr>
            <w:r>
              <w:rPr>
                <w:sz w:val="28"/>
                <w:lang w:val="en-US"/>
              </w:rPr>
              <w:t>6</w:t>
            </w:r>
          </w:p>
          <w:p>
            <w:pPr>
              <w:pStyle w:val="Normal"/>
              <w:jc w:val="center"/>
              <w:rPr>
                <w:sz w:val="28"/>
                <w:lang w:val="en-US"/>
              </w:rPr>
            </w:pPr>
            <w:r>
              <w:rPr>
                <w:sz w:val="28"/>
                <w:lang w:val="en-US"/>
              </w:rPr>
              <w:t>7</w:t>
            </w:r>
          </w:p>
          <w:p>
            <w:pPr>
              <w:pStyle w:val="Normal"/>
              <w:jc w:val="center"/>
              <w:rPr>
                <w:sz w:val="28"/>
                <w:lang w:val="en-US"/>
              </w:rPr>
            </w:pPr>
            <w:r>
              <w:rPr>
                <w:sz w:val="28"/>
                <w:lang w:val="en-US"/>
              </w:rPr>
              <w:t>8</w:t>
            </w:r>
          </w:p>
          <w:p>
            <w:pPr>
              <w:pStyle w:val="Normal"/>
              <w:jc w:val="center"/>
              <w:rPr>
                <w:sz w:val="28"/>
                <w:lang w:val="en-US"/>
              </w:rPr>
            </w:pPr>
            <w:r>
              <w:rPr>
                <w:sz w:val="28"/>
                <w:lang w:val="en-US"/>
              </w:rPr>
              <w:t>9</w:t>
            </w:r>
          </w:p>
          <w:p>
            <w:pPr>
              <w:pStyle w:val="Normal"/>
              <w:jc w:val="center"/>
              <w:rPr>
                <w:sz w:val="28"/>
                <w:lang w:val="en-US"/>
              </w:rPr>
            </w:pPr>
            <w:r>
              <w:rPr>
                <w:sz w:val="28"/>
                <w:lang w:val="en-US"/>
              </w:rPr>
              <w:t>10</w:t>
            </w:r>
          </w:p>
        </w:tc>
        <w:tc>
          <w:tcPr>
            <w:tcW w:w="95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Li</w:t>
            </w:r>
          </w:p>
          <w:p>
            <w:pPr>
              <w:pStyle w:val="Normal"/>
              <w:jc w:val="center"/>
              <w:rPr>
                <w:sz w:val="28"/>
                <w:lang w:val="en-US"/>
              </w:rPr>
            </w:pPr>
            <w:r>
              <w:rPr>
                <w:sz w:val="28"/>
                <w:lang w:val="en-US"/>
              </w:rPr>
              <w:t>Be</w:t>
            </w:r>
          </w:p>
          <w:p>
            <w:pPr>
              <w:pStyle w:val="Normal"/>
              <w:jc w:val="center"/>
              <w:rPr>
                <w:sz w:val="28"/>
                <w:lang w:val="en-US"/>
              </w:rPr>
            </w:pPr>
            <w:r>
              <w:rPr>
                <w:sz w:val="28"/>
                <w:lang w:val="en-US"/>
              </w:rPr>
              <w:t>B</w:t>
            </w:r>
          </w:p>
          <w:p>
            <w:pPr>
              <w:pStyle w:val="Normal"/>
              <w:jc w:val="center"/>
              <w:rPr>
                <w:sz w:val="28"/>
                <w:lang w:val="en-US"/>
              </w:rPr>
            </w:pPr>
            <w:r>
              <w:rPr>
                <w:sz w:val="28"/>
                <w:lang w:val="en-US"/>
              </w:rPr>
              <w:t>C</w:t>
            </w:r>
          </w:p>
          <w:p>
            <w:pPr>
              <w:pStyle w:val="Normal"/>
              <w:jc w:val="center"/>
              <w:rPr>
                <w:sz w:val="28"/>
                <w:lang w:val="en-US"/>
              </w:rPr>
            </w:pPr>
            <w:r>
              <w:rPr>
                <w:sz w:val="28"/>
                <w:lang w:val="en-US"/>
              </w:rPr>
              <w:t>N</w:t>
            </w:r>
          </w:p>
          <w:p>
            <w:pPr>
              <w:pStyle w:val="Normal"/>
              <w:jc w:val="center"/>
              <w:rPr>
                <w:sz w:val="28"/>
                <w:lang w:val="en-US"/>
              </w:rPr>
            </w:pPr>
            <w:r>
              <w:rPr>
                <w:sz w:val="28"/>
                <w:lang w:val="en-US"/>
              </w:rPr>
              <w:t>O</w:t>
            </w:r>
          </w:p>
          <w:p>
            <w:pPr>
              <w:pStyle w:val="Normal"/>
              <w:jc w:val="center"/>
              <w:rPr>
                <w:sz w:val="28"/>
                <w:lang w:val="en-US"/>
              </w:rPr>
            </w:pPr>
            <w:r>
              <w:rPr>
                <w:sz w:val="28"/>
                <w:lang w:val="en-US"/>
              </w:rPr>
              <w:t>F</w:t>
            </w:r>
          </w:p>
          <w:p>
            <w:pPr>
              <w:pStyle w:val="Normal"/>
              <w:jc w:val="center"/>
              <w:rPr>
                <w:sz w:val="28"/>
                <w:lang w:val="en-US"/>
              </w:rPr>
            </w:pPr>
            <w:r>
              <w:rPr>
                <w:sz w:val="28"/>
                <w:lang w:val="en-US"/>
              </w:rPr>
              <w:t>Ne</w:t>
            </w:r>
          </w:p>
        </w:tc>
        <w:tc>
          <w:tcPr>
            <w:tcW w:w="1744"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[He]2s</w:t>
            </w:r>
            <w:r>
              <w:rPr>
                <w:sz w:val="28"/>
                <w:vertAlign w:val="superscript"/>
                <w:lang w:val="en-US"/>
              </w:rPr>
              <w:t>1</w:t>
            </w:r>
          </w:p>
          <w:p>
            <w:pPr>
              <w:pStyle w:val="Normal"/>
              <w:jc w:val="center"/>
              <w:rPr>
                <w:sz w:val="28"/>
                <w:lang w:val="en-US"/>
              </w:rPr>
            </w:pPr>
            <w:r>
              <w:rPr>
                <w:sz w:val="28"/>
                <w:lang w:val="en-US"/>
              </w:rPr>
              <w:t>2s</w:t>
            </w:r>
            <w:r>
              <w:rPr>
                <w:sz w:val="28"/>
                <w:vertAlign w:val="superscript"/>
                <w:lang w:val="en-US"/>
              </w:rPr>
              <w:t>2</w:t>
            </w:r>
          </w:p>
          <w:p>
            <w:pPr>
              <w:pStyle w:val="Normal"/>
              <w:jc w:val="center"/>
              <w:rPr>
                <w:sz w:val="28"/>
                <w:lang w:val="en-US"/>
              </w:rPr>
            </w:pPr>
            <w:r>
              <w:rPr>
                <w:sz w:val="28"/>
                <w:lang w:val="en-US"/>
              </w:rPr>
              <w:t>2s</w:t>
            </w:r>
            <w:r>
              <w:rPr>
                <w:sz w:val="28"/>
                <w:vertAlign w:val="superscript"/>
                <w:lang w:val="en-US"/>
              </w:rPr>
              <w:t>2</w:t>
            </w:r>
            <w:r>
              <w:rPr>
                <w:sz w:val="28"/>
                <w:lang w:val="en-US"/>
              </w:rPr>
              <w:t>2p</w:t>
            </w:r>
            <w:r>
              <w:rPr>
                <w:sz w:val="28"/>
                <w:vertAlign w:val="superscript"/>
                <w:lang w:val="en-US"/>
              </w:rPr>
              <w:t>1</w:t>
            </w:r>
          </w:p>
          <w:p>
            <w:pPr>
              <w:pStyle w:val="Normal"/>
              <w:jc w:val="center"/>
              <w:rPr>
                <w:sz w:val="28"/>
                <w:lang w:val="en-US"/>
              </w:rPr>
            </w:pPr>
            <w:r>
              <w:rPr>
                <w:sz w:val="28"/>
                <w:lang w:val="en-US"/>
              </w:rPr>
              <w:t>2s</w:t>
            </w:r>
            <w:r>
              <w:rPr>
                <w:sz w:val="28"/>
                <w:vertAlign w:val="superscript"/>
                <w:lang w:val="en-US"/>
              </w:rPr>
              <w:t>2</w:t>
            </w:r>
            <w:r>
              <w:rPr>
                <w:sz w:val="28"/>
                <w:lang w:val="en-US"/>
              </w:rPr>
              <w:t>2p</w:t>
            </w:r>
            <w:r>
              <w:rPr>
                <w:sz w:val="28"/>
                <w:vertAlign w:val="superscript"/>
                <w:lang w:val="en-US"/>
              </w:rPr>
              <w:t>2</w:t>
            </w:r>
          </w:p>
          <w:p>
            <w:pPr>
              <w:pStyle w:val="Normal"/>
              <w:jc w:val="center"/>
              <w:rPr>
                <w:sz w:val="28"/>
                <w:lang w:val="en-US"/>
              </w:rPr>
            </w:pPr>
            <w:r>
              <w:rPr>
                <w:sz w:val="28"/>
                <w:lang w:val="en-US"/>
              </w:rPr>
              <w:t>2s</w:t>
            </w:r>
            <w:r>
              <w:rPr>
                <w:sz w:val="28"/>
                <w:vertAlign w:val="superscript"/>
                <w:lang w:val="en-US"/>
              </w:rPr>
              <w:t>2</w:t>
            </w:r>
            <w:r>
              <w:rPr>
                <w:sz w:val="28"/>
                <w:lang w:val="en-US"/>
              </w:rPr>
              <w:t>2p</w:t>
            </w:r>
            <w:r>
              <w:rPr>
                <w:sz w:val="28"/>
                <w:vertAlign w:val="superscript"/>
                <w:lang w:val="en-US"/>
              </w:rPr>
              <w:t>3</w:t>
            </w:r>
          </w:p>
          <w:p>
            <w:pPr>
              <w:pStyle w:val="Normal"/>
              <w:jc w:val="center"/>
              <w:rPr>
                <w:sz w:val="28"/>
                <w:lang w:val="en-US"/>
              </w:rPr>
            </w:pPr>
            <w:r>
              <w:rPr>
                <w:sz w:val="28"/>
                <w:lang w:val="en-US"/>
              </w:rPr>
              <w:t>2s</w:t>
            </w:r>
            <w:r>
              <w:rPr>
                <w:sz w:val="28"/>
                <w:vertAlign w:val="superscript"/>
                <w:lang w:val="en-US"/>
              </w:rPr>
              <w:t>2</w:t>
            </w:r>
            <w:r>
              <w:rPr>
                <w:sz w:val="28"/>
                <w:lang w:val="en-US"/>
              </w:rPr>
              <w:t>2p</w:t>
            </w:r>
            <w:r>
              <w:rPr>
                <w:sz w:val="28"/>
                <w:vertAlign w:val="superscript"/>
                <w:lang w:val="en-US"/>
              </w:rPr>
              <w:t>4</w:t>
            </w:r>
          </w:p>
          <w:p>
            <w:pPr>
              <w:pStyle w:val="Normal"/>
              <w:jc w:val="center"/>
              <w:rPr>
                <w:sz w:val="28"/>
                <w:lang w:val="en-US"/>
              </w:rPr>
            </w:pPr>
            <w:r>
              <w:rPr>
                <w:sz w:val="28"/>
                <w:lang w:val="en-US"/>
              </w:rPr>
              <w:t>2s</w:t>
            </w:r>
            <w:r>
              <w:rPr>
                <w:sz w:val="28"/>
                <w:vertAlign w:val="superscript"/>
                <w:lang w:val="en-US"/>
              </w:rPr>
              <w:t>2</w:t>
            </w:r>
            <w:r>
              <w:rPr>
                <w:sz w:val="28"/>
                <w:lang w:val="en-US"/>
              </w:rPr>
              <w:t>2p</w:t>
            </w:r>
            <w:r>
              <w:rPr>
                <w:sz w:val="28"/>
                <w:vertAlign w:val="superscript"/>
                <w:lang w:val="en-US"/>
              </w:rPr>
              <w:t>5</w:t>
            </w:r>
          </w:p>
          <w:p>
            <w:pPr>
              <w:pStyle w:val="Normal"/>
              <w:jc w:val="center"/>
              <w:rPr>
                <w:sz w:val="28"/>
                <w:lang w:val="en-US"/>
              </w:rPr>
            </w:pPr>
            <w:r>
              <w:rPr>
                <w:sz w:val="28"/>
                <w:lang w:val="en-US"/>
              </w:rPr>
              <w:t>2s</w:t>
            </w:r>
            <w:r>
              <w:rPr>
                <w:sz w:val="28"/>
                <w:vertAlign w:val="superscript"/>
                <w:lang w:val="en-US"/>
              </w:rPr>
              <w:t>2</w:t>
            </w:r>
            <w:r>
              <w:rPr>
                <w:sz w:val="28"/>
                <w:lang w:val="en-US"/>
              </w:rPr>
              <w:t>2p</w:t>
            </w:r>
            <w:r>
              <w:rPr>
                <w:sz w:val="28"/>
                <w:vertAlign w:val="superscript"/>
                <w:lang w:val="en-US"/>
              </w:rPr>
              <w:t>6</w:t>
            </w:r>
          </w:p>
        </w:tc>
        <w:tc>
          <w:tcPr>
            <w:tcW w:w="72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44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08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81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napToGrid w:val="false"/>
              <w:jc w:val="center"/>
              <w:rPr>
                <w:sz w:val="28"/>
                <w:lang w:val="en-US"/>
              </w:rPr>
            </w:pPr>
            <w:r>
              <w:rPr>
                <w:sz w:val="28"/>
                <w:lang w:val="en-US"/>
              </w:rPr>
            </w:r>
          </w:p>
        </w:tc>
      </w:tr>
      <w:tr>
        <w:trPr>
          <w:trHeight w:val="1160" w:hRule="atLeast"/>
          <w:cantSplit w:val="true"/>
        </w:trPr>
        <w:tc>
          <w:tcPr>
            <w:tcW w:w="72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44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744"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72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44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08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tc>
        <w:tc>
          <w:tcPr>
            <w:tcW w:w="181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napToGrid w:val="false"/>
              <w:jc w:val="center"/>
              <w:rPr>
                <w:sz w:val="28"/>
                <w:lang w:val="en-US"/>
              </w:rPr>
            </w:pPr>
            <w:r>
              <w:rPr>
                <w:sz w:val="28"/>
                <w:lang w:val="en-US"/>
              </w:rPr>
            </w:r>
          </w:p>
        </w:tc>
      </w:tr>
      <w:tr>
        <w:trPr>
          <w:cantSplit w:val="true"/>
        </w:trPr>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t>3</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11</w:t>
            </w:r>
          </w:p>
          <w:p>
            <w:pPr>
              <w:pStyle w:val="Normal"/>
              <w:jc w:val="center"/>
              <w:rPr>
                <w:sz w:val="28"/>
                <w:lang w:val="en-US"/>
              </w:rPr>
            </w:pPr>
            <w:r>
              <w:rPr>
                <w:sz w:val="28"/>
                <w:lang w:val="en-US"/>
              </w:rPr>
              <w:t>12</w:t>
            </w:r>
          </w:p>
          <w:p>
            <w:pPr>
              <w:pStyle w:val="Normal"/>
              <w:jc w:val="center"/>
              <w:rPr>
                <w:sz w:val="28"/>
                <w:lang w:val="en-US"/>
              </w:rPr>
            </w:pPr>
            <w:r>
              <w:rPr>
                <w:sz w:val="28"/>
                <w:lang w:val="en-US"/>
              </w:rPr>
              <w:t>13</w:t>
            </w:r>
          </w:p>
          <w:p>
            <w:pPr>
              <w:pStyle w:val="Normal"/>
              <w:jc w:val="center"/>
              <w:rPr>
                <w:sz w:val="28"/>
                <w:lang w:val="en-US"/>
              </w:rPr>
            </w:pPr>
            <w:r>
              <w:rPr>
                <w:sz w:val="28"/>
                <w:lang w:val="en-US"/>
              </w:rPr>
              <w:t>14</w:t>
            </w:r>
          </w:p>
          <w:p>
            <w:pPr>
              <w:pStyle w:val="Normal"/>
              <w:jc w:val="center"/>
              <w:rPr>
                <w:sz w:val="28"/>
                <w:lang w:val="en-US"/>
              </w:rPr>
            </w:pPr>
            <w:r>
              <w:rPr>
                <w:sz w:val="28"/>
                <w:lang w:val="en-US"/>
              </w:rPr>
              <w:t>15</w:t>
            </w:r>
          </w:p>
          <w:p>
            <w:pPr>
              <w:pStyle w:val="Normal"/>
              <w:jc w:val="center"/>
              <w:rPr>
                <w:sz w:val="28"/>
                <w:lang w:val="en-US"/>
              </w:rPr>
            </w:pPr>
            <w:r>
              <w:rPr>
                <w:sz w:val="28"/>
                <w:lang w:val="en-US"/>
              </w:rPr>
              <w:t>16</w:t>
            </w:r>
          </w:p>
          <w:p>
            <w:pPr>
              <w:pStyle w:val="Normal"/>
              <w:jc w:val="center"/>
              <w:rPr>
                <w:sz w:val="28"/>
                <w:lang w:val="en-US"/>
              </w:rPr>
            </w:pPr>
            <w:r>
              <w:rPr>
                <w:sz w:val="28"/>
                <w:lang w:val="en-US"/>
              </w:rPr>
              <w:t>17</w:t>
            </w:r>
          </w:p>
          <w:p>
            <w:pPr>
              <w:pStyle w:val="Normal"/>
              <w:jc w:val="center"/>
              <w:rPr>
                <w:sz w:val="28"/>
                <w:lang w:val="en-US"/>
              </w:rPr>
            </w:pPr>
            <w:r>
              <w:rPr>
                <w:sz w:val="28"/>
                <w:lang w:val="en-US"/>
              </w:rPr>
              <w:t>18</w:t>
            </w:r>
          </w:p>
        </w:tc>
        <w:tc>
          <w:tcPr>
            <w:tcW w:w="95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Na</w:t>
            </w:r>
          </w:p>
          <w:p>
            <w:pPr>
              <w:pStyle w:val="Normal"/>
              <w:jc w:val="center"/>
              <w:rPr>
                <w:sz w:val="28"/>
                <w:lang w:val="en-US"/>
              </w:rPr>
            </w:pPr>
            <w:r>
              <w:rPr>
                <w:sz w:val="28"/>
                <w:lang w:val="en-US"/>
              </w:rPr>
              <w:t>Mg</w:t>
            </w:r>
          </w:p>
          <w:p>
            <w:pPr>
              <w:pStyle w:val="Normal"/>
              <w:jc w:val="center"/>
              <w:rPr>
                <w:sz w:val="28"/>
                <w:lang w:val="en-US"/>
              </w:rPr>
            </w:pPr>
            <w:r>
              <w:rPr>
                <w:sz w:val="28"/>
                <w:lang w:val="en-US"/>
              </w:rPr>
              <w:t>Al</w:t>
            </w:r>
          </w:p>
          <w:p>
            <w:pPr>
              <w:pStyle w:val="Normal"/>
              <w:jc w:val="center"/>
              <w:rPr>
                <w:sz w:val="28"/>
                <w:lang w:val="en-US"/>
              </w:rPr>
            </w:pPr>
            <w:r>
              <w:rPr>
                <w:sz w:val="28"/>
                <w:lang w:val="en-US"/>
              </w:rPr>
              <w:t>Si</w:t>
            </w:r>
          </w:p>
          <w:p>
            <w:pPr>
              <w:pStyle w:val="Normal"/>
              <w:jc w:val="center"/>
              <w:rPr>
                <w:sz w:val="28"/>
                <w:lang w:val="en-US"/>
              </w:rPr>
            </w:pPr>
            <w:r>
              <w:rPr>
                <w:sz w:val="28"/>
                <w:lang w:val="en-US"/>
              </w:rPr>
              <w:t>P</w:t>
            </w:r>
          </w:p>
          <w:p>
            <w:pPr>
              <w:pStyle w:val="Normal"/>
              <w:jc w:val="center"/>
              <w:rPr>
                <w:sz w:val="28"/>
                <w:lang w:val="en-US"/>
              </w:rPr>
            </w:pPr>
            <w:r>
              <w:rPr>
                <w:sz w:val="28"/>
                <w:lang w:val="en-US"/>
              </w:rPr>
              <w:t>S</w:t>
            </w:r>
          </w:p>
          <w:p>
            <w:pPr>
              <w:pStyle w:val="Normal"/>
              <w:jc w:val="center"/>
              <w:rPr>
                <w:sz w:val="28"/>
                <w:lang w:val="en-US"/>
              </w:rPr>
            </w:pPr>
            <w:r>
              <w:rPr>
                <w:sz w:val="28"/>
                <w:lang w:val="en-US"/>
              </w:rPr>
              <w:t>Cl</w:t>
            </w:r>
          </w:p>
          <w:p>
            <w:pPr>
              <w:pStyle w:val="Normal"/>
              <w:jc w:val="center"/>
              <w:rPr>
                <w:sz w:val="28"/>
                <w:lang w:val="en-US"/>
              </w:rPr>
            </w:pPr>
            <w:r>
              <w:rPr>
                <w:sz w:val="28"/>
                <w:lang w:val="en-US"/>
              </w:rPr>
              <w:t>Ar</w:t>
            </w:r>
          </w:p>
        </w:tc>
        <w:tc>
          <w:tcPr>
            <w:tcW w:w="174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[He]3s</w:t>
            </w:r>
            <w:r>
              <w:rPr>
                <w:sz w:val="28"/>
                <w:vertAlign w:val="superscript"/>
                <w:lang w:val="en-US"/>
              </w:rPr>
              <w:t>1</w:t>
            </w:r>
          </w:p>
          <w:p>
            <w:pPr>
              <w:pStyle w:val="Normal"/>
              <w:jc w:val="center"/>
              <w:rPr/>
            </w:pPr>
            <w:r>
              <w:rPr>
                <w:sz w:val="28"/>
                <w:lang w:val="en-US"/>
              </w:rPr>
              <w:t>3s</w:t>
            </w:r>
            <w:r>
              <w:rPr>
                <w:sz w:val="28"/>
                <w:vertAlign w:val="superscript"/>
                <w:lang w:val="en-US"/>
              </w:rPr>
              <w:t>2</w:t>
            </w:r>
          </w:p>
          <w:p>
            <w:pPr>
              <w:pStyle w:val="Normal"/>
              <w:jc w:val="center"/>
              <w:rPr>
                <w:sz w:val="28"/>
                <w:lang w:val="en-US"/>
              </w:rPr>
            </w:pPr>
            <w:r>
              <w:rPr>
                <w:sz w:val="28"/>
                <w:lang w:val="en-US"/>
              </w:rPr>
              <w:t>3s</w:t>
            </w:r>
            <w:r>
              <w:rPr>
                <w:sz w:val="28"/>
                <w:vertAlign w:val="superscript"/>
                <w:lang w:val="en-US"/>
              </w:rPr>
              <w:t>2</w:t>
            </w:r>
            <w:r>
              <w:rPr>
                <w:sz w:val="28"/>
                <w:lang w:val="en-US"/>
              </w:rPr>
              <w:t>3p</w:t>
            </w:r>
            <w:r>
              <w:rPr>
                <w:sz w:val="28"/>
                <w:vertAlign w:val="superscript"/>
                <w:lang w:val="en-US"/>
              </w:rPr>
              <w:t>1</w:t>
            </w:r>
          </w:p>
          <w:p>
            <w:pPr>
              <w:pStyle w:val="Normal"/>
              <w:jc w:val="center"/>
              <w:rPr/>
            </w:pPr>
            <w:r>
              <w:rPr>
                <w:sz w:val="28"/>
                <w:lang w:val="en-US"/>
              </w:rPr>
              <w:t>3s</w:t>
            </w:r>
            <w:r>
              <w:rPr>
                <w:sz w:val="28"/>
                <w:vertAlign w:val="superscript"/>
                <w:lang w:val="en-US"/>
              </w:rPr>
              <w:t>2</w:t>
            </w:r>
            <w:r>
              <w:rPr>
                <w:sz w:val="28"/>
                <w:lang w:val="en-US"/>
              </w:rPr>
              <w:t>3p</w:t>
            </w:r>
            <w:r>
              <w:rPr>
                <w:sz w:val="28"/>
                <w:vertAlign w:val="superscript"/>
                <w:lang w:val="en-US"/>
              </w:rPr>
              <w:t>2</w:t>
            </w:r>
          </w:p>
          <w:p>
            <w:pPr>
              <w:pStyle w:val="Normal"/>
              <w:jc w:val="center"/>
              <w:rPr/>
            </w:pPr>
            <w:r>
              <w:rPr>
                <w:sz w:val="28"/>
                <w:lang w:val="en-US"/>
              </w:rPr>
              <w:t>3s</w:t>
            </w:r>
            <w:r>
              <w:rPr>
                <w:sz w:val="28"/>
                <w:vertAlign w:val="superscript"/>
                <w:lang w:val="en-US"/>
              </w:rPr>
              <w:t>2</w:t>
            </w:r>
            <w:r>
              <w:rPr>
                <w:sz w:val="28"/>
                <w:lang w:val="en-US"/>
              </w:rPr>
              <w:t>3p</w:t>
            </w:r>
            <w:r>
              <w:rPr>
                <w:sz w:val="28"/>
                <w:vertAlign w:val="superscript"/>
                <w:lang w:val="en-US"/>
              </w:rPr>
              <w:t>3</w:t>
            </w:r>
          </w:p>
          <w:p>
            <w:pPr>
              <w:pStyle w:val="Normal"/>
              <w:jc w:val="center"/>
              <w:rPr/>
            </w:pPr>
            <w:r>
              <w:rPr>
                <w:sz w:val="28"/>
                <w:lang w:val="en-US"/>
              </w:rPr>
              <w:t>3s</w:t>
            </w:r>
            <w:r>
              <w:rPr>
                <w:sz w:val="28"/>
                <w:vertAlign w:val="superscript"/>
                <w:lang w:val="en-US"/>
              </w:rPr>
              <w:t>2</w:t>
            </w:r>
            <w:r>
              <w:rPr>
                <w:sz w:val="28"/>
                <w:lang w:val="en-US"/>
              </w:rPr>
              <w:t>3p</w:t>
            </w:r>
            <w:r>
              <w:rPr>
                <w:sz w:val="28"/>
                <w:vertAlign w:val="superscript"/>
                <w:lang w:val="en-US"/>
              </w:rPr>
              <w:t>4</w:t>
            </w:r>
          </w:p>
          <w:p>
            <w:pPr>
              <w:pStyle w:val="Normal"/>
              <w:jc w:val="center"/>
              <w:rPr/>
            </w:pPr>
            <w:r>
              <w:rPr>
                <w:sz w:val="28"/>
                <w:lang w:val="en-US"/>
              </w:rPr>
              <w:t>3s</w:t>
            </w:r>
            <w:r>
              <w:rPr>
                <w:sz w:val="28"/>
                <w:vertAlign w:val="superscript"/>
                <w:lang w:val="en-US"/>
              </w:rPr>
              <w:t>2</w:t>
            </w:r>
            <w:r>
              <w:rPr>
                <w:sz w:val="28"/>
                <w:lang w:val="en-US"/>
              </w:rPr>
              <w:t>3p</w:t>
            </w:r>
            <w:r>
              <w:rPr>
                <w:sz w:val="28"/>
                <w:vertAlign w:val="superscript"/>
                <w:lang w:val="en-US"/>
              </w:rPr>
              <w:t>5</w:t>
            </w:r>
          </w:p>
          <w:p>
            <w:pPr>
              <w:pStyle w:val="Normal"/>
              <w:jc w:val="center"/>
              <w:rPr>
                <w:sz w:val="28"/>
                <w:lang w:val="en-US"/>
              </w:rPr>
            </w:pPr>
            <w:r>
              <w:rPr>
                <w:sz w:val="28"/>
                <w:lang w:val="en-US"/>
              </w:rPr>
              <w:t>3s</w:t>
            </w:r>
            <w:r>
              <w:rPr>
                <w:sz w:val="28"/>
                <w:vertAlign w:val="superscript"/>
                <w:lang w:val="en-US"/>
              </w:rPr>
              <w:t>2</w:t>
            </w:r>
            <w:r>
              <w:rPr>
                <w:sz w:val="28"/>
                <w:lang w:val="en-US"/>
              </w:rPr>
              <w:t>3p</w:t>
            </w:r>
            <w:r>
              <w:rPr>
                <w:sz w:val="28"/>
                <w:vertAlign w:val="superscript"/>
                <w:lang w:val="en-US"/>
              </w:rPr>
              <w:t>6</w:t>
            </w:r>
          </w:p>
        </w:tc>
        <w:tc>
          <w:tcPr>
            <w:tcW w:w="72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rPr>
                <w:sz w:val="28"/>
                <w:lang w:val="en-US"/>
              </w:rPr>
            </w:pPr>
            <w:r>
              <w:rPr>
                <w:sz w:val="28"/>
                <w:lang w:val="en-US"/>
              </w:rPr>
            </w:r>
          </w:p>
        </w:tc>
        <w:tc>
          <w:tcPr>
            <w:tcW w:w="144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rPr>
                <w:sz w:val="28"/>
                <w:lang w:val="en-US"/>
              </w:rPr>
            </w:pPr>
            <w:r>
              <w:rPr>
                <w:sz w:val="28"/>
                <w:lang w:val="en-US"/>
              </w:rPr>
            </w:r>
          </w:p>
        </w:tc>
        <w:tc>
          <w:tcPr>
            <w:tcW w:w="108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rPr>
                <w:sz w:val="28"/>
                <w:lang w:val="en-US"/>
              </w:rPr>
            </w:pPr>
            <w:r>
              <w:rPr>
                <w:sz w:val="28"/>
                <w:lang w:val="en-US"/>
              </w:rPr>
            </w:r>
          </w:p>
        </w:tc>
        <w:tc>
          <w:tcPr>
            <w:tcW w:w="181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napToGrid w:val="false"/>
              <w:rPr>
                <w:sz w:val="28"/>
                <w:lang w:val="en-US"/>
              </w:rPr>
            </w:pPr>
            <w:r>
              <w:rPr>
                <w:sz w:val="28"/>
                <w:lang w:val="en-US"/>
              </w:rPr>
            </w:r>
          </w:p>
        </w:tc>
      </w:tr>
      <w:tr>
        <w:trPr>
          <w:cantSplit w:val="true"/>
        </w:trPr>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t>5</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37</w:t>
            </w:r>
          </w:p>
          <w:p>
            <w:pPr>
              <w:pStyle w:val="Normal"/>
              <w:jc w:val="center"/>
              <w:rPr>
                <w:sz w:val="28"/>
                <w:lang w:val="en-US"/>
              </w:rPr>
            </w:pPr>
            <w:r>
              <w:rPr>
                <w:sz w:val="28"/>
                <w:lang w:val="en-US"/>
              </w:rPr>
              <w:t>38</w:t>
            </w:r>
          </w:p>
          <w:p>
            <w:pPr>
              <w:pStyle w:val="Normal"/>
              <w:jc w:val="center"/>
              <w:rPr>
                <w:sz w:val="28"/>
                <w:lang w:val="en-US"/>
              </w:rPr>
            </w:pPr>
            <w:r>
              <w:rPr>
                <w:sz w:val="28"/>
                <w:lang w:val="en-US"/>
              </w:rPr>
              <w:t>39</w:t>
            </w:r>
          </w:p>
          <w:p>
            <w:pPr>
              <w:pStyle w:val="Normal"/>
              <w:jc w:val="center"/>
              <w:rPr>
                <w:sz w:val="28"/>
                <w:lang w:val="en-US"/>
              </w:rPr>
            </w:pPr>
            <w:r>
              <w:rPr>
                <w:sz w:val="28"/>
                <w:lang w:val="en-US"/>
              </w:rPr>
              <w:t>40</w:t>
            </w:r>
          </w:p>
          <w:p>
            <w:pPr>
              <w:pStyle w:val="Normal"/>
              <w:jc w:val="center"/>
              <w:rPr>
                <w:sz w:val="28"/>
                <w:lang w:val="en-US"/>
              </w:rPr>
            </w:pPr>
            <w:r>
              <w:rPr>
                <w:sz w:val="28"/>
                <w:lang w:val="en-US"/>
              </w:rPr>
              <w:t>41</w:t>
            </w:r>
          </w:p>
          <w:p>
            <w:pPr>
              <w:pStyle w:val="Normal"/>
              <w:jc w:val="center"/>
              <w:rPr>
                <w:sz w:val="28"/>
                <w:lang w:val="en-US"/>
              </w:rPr>
            </w:pPr>
            <w:r>
              <w:rPr>
                <w:sz w:val="28"/>
                <w:lang w:val="en-US"/>
              </w:rPr>
              <w:t>42</w:t>
            </w:r>
          </w:p>
          <w:p>
            <w:pPr>
              <w:pStyle w:val="Normal"/>
              <w:jc w:val="center"/>
              <w:rPr>
                <w:sz w:val="28"/>
                <w:lang w:val="en-US"/>
              </w:rPr>
            </w:pPr>
            <w:r>
              <w:rPr>
                <w:sz w:val="28"/>
                <w:lang w:val="en-US"/>
              </w:rPr>
              <w:t>43</w:t>
            </w:r>
          </w:p>
          <w:p>
            <w:pPr>
              <w:pStyle w:val="Normal"/>
              <w:jc w:val="center"/>
              <w:rPr>
                <w:sz w:val="28"/>
                <w:lang w:val="en-US"/>
              </w:rPr>
            </w:pPr>
            <w:r>
              <w:rPr>
                <w:sz w:val="28"/>
                <w:lang w:val="en-US"/>
              </w:rPr>
              <w:t>44</w:t>
            </w:r>
          </w:p>
          <w:p>
            <w:pPr>
              <w:pStyle w:val="Normal"/>
              <w:jc w:val="center"/>
              <w:rPr>
                <w:sz w:val="28"/>
                <w:lang w:val="en-US"/>
              </w:rPr>
            </w:pPr>
            <w:r>
              <w:rPr>
                <w:sz w:val="28"/>
                <w:lang w:val="en-US"/>
              </w:rPr>
              <w:t>45</w:t>
            </w:r>
          </w:p>
          <w:p>
            <w:pPr>
              <w:pStyle w:val="Normal"/>
              <w:jc w:val="center"/>
              <w:rPr>
                <w:sz w:val="28"/>
                <w:lang w:val="en-US"/>
              </w:rPr>
            </w:pPr>
            <w:r>
              <w:rPr>
                <w:sz w:val="28"/>
                <w:lang w:val="en-US"/>
              </w:rPr>
              <w:t>46</w:t>
            </w:r>
          </w:p>
          <w:p>
            <w:pPr>
              <w:pStyle w:val="Normal"/>
              <w:jc w:val="center"/>
              <w:rPr>
                <w:sz w:val="28"/>
                <w:lang w:val="en-US"/>
              </w:rPr>
            </w:pPr>
            <w:r>
              <w:rPr>
                <w:sz w:val="28"/>
                <w:lang w:val="en-US"/>
              </w:rPr>
              <w:t>47</w:t>
            </w:r>
          </w:p>
          <w:p>
            <w:pPr>
              <w:pStyle w:val="Normal"/>
              <w:jc w:val="center"/>
              <w:rPr>
                <w:sz w:val="28"/>
                <w:lang w:val="en-US"/>
              </w:rPr>
            </w:pPr>
            <w:r>
              <w:rPr>
                <w:sz w:val="28"/>
                <w:lang w:val="en-US"/>
              </w:rPr>
              <w:t>48</w:t>
            </w:r>
          </w:p>
          <w:p>
            <w:pPr>
              <w:pStyle w:val="Normal"/>
              <w:jc w:val="center"/>
              <w:rPr>
                <w:sz w:val="28"/>
                <w:lang w:val="en-US"/>
              </w:rPr>
            </w:pPr>
            <w:r>
              <w:rPr>
                <w:sz w:val="28"/>
                <w:lang w:val="en-US"/>
              </w:rPr>
              <w:t>49</w:t>
            </w:r>
          </w:p>
          <w:p>
            <w:pPr>
              <w:pStyle w:val="Normal"/>
              <w:jc w:val="center"/>
              <w:rPr>
                <w:sz w:val="28"/>
                <w:lang w:val="en-US"/>
              </w:rPr>
            </w:pPr>
            <w:r>
              <w:rPr>
                <w:sz w:val="28"/>
                <w:lang w:val="en-US"/>
              </w:rPr>
              <w:t>50</w:t>
            </w:r>
          </w:p>
          <w:p>
            <w:pPr>
              <w:pStyle w:val="Normal"/>
              <w:jc w:val="center"/>
              <w:rPr>
                <w:sz w:val="28"/>
                <w:lang w:val="en-US"/>
              </w:rPr>
            </w:pPr>
            <w:r>
              <w:rPr>
                <w:sz w:val="28"/>
                <w:lang w:val="en-US"/>
              </w:rPr>
              <w:t>51</w:t>
            </w:r>
          </w:p>
        </w:tc>
        <w:tc>
          <w:tcPr>
            <w:tcW w:w="95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Rb</w:t>
            </w:r>
          </w:p>
          <w:p>
            <w:pPr>
              <w:pStyle w:val="Normal"/>
              <w:jc w:val="center"/>
              <w:rPr>
                <w:sz w:val="28"/>
                <w:lang w:val="en-US"/>
              </w:rPr>
            </w:pPr>
            <w:r>
              <w:rPr>
                <w:sz w:val="28"/>
                <w:lang w:val="en-US"/>
              </w:rPr>
              <w:t>Sr</w:t>
            </w:r>
          </w:p>
          <w:p>
            <w:pPr>
              <w:pStyle w:val="Normal"/>
              <w:jc w:val="center"/>
              <w:rPr>
                <w:sz w:val="28"/>
                <w:lang w:val="en-US"/>
              </w:rPr>
            </w:pPr>
            <w:r>
              <w:rPr>
                <w:sz w:val="28"/>
                <w:lang w:val="en-US"/>
              </w:rPr>
              <w:t>Y</w:t>
            </w:r>
          </w:p>
          <w:p>
            <w:pPr>
              <w:pStyle w:val="Normal"/>
              <w:jc w:val="center"/>
              <w:rPr>
                <w:sz w:val="28"/>
                <w:lang w:val="en-US"/>
              </w:rPr>
            </w:pPr>
            <w:r>
              <w:rPr>
                <w:sz w:val="28"/>
                <w:lang w:val="en-US"/>
              </w:rPr>
              <w:t>Zr</w:t>
            </w:r>
          </w:p>
          <w:p>
            <w:pPr>
              <w:pStyle w:val="Normal"/>
              <w:jc w:val="center"/>
              <w:rPr>
                <w:sz w:val="28"/>
                <w:lang w:val="en-US"/>
              </w:rPr>
            </w:pPr>
            <w:r>
              <w:rPr>
                <w:sz w:val="28"/>
                <w:lang w:val="en-US"/>
              </w:rPr>
              <w:t>Nb</w:t>
            </w:r>
          </w:p>
          <w:p>
            <w:pPr>
              <w:pStyle w:val="Normal"/>
              <w:jc w:val="center"/>
              <w:rPr>
                <w:sz w:val="28"/>
                <w:lang w:val="en-US"/>
              </w:rPr>
            </w:pPr>
            <w:r>
              <w:rPr>
                <w:sz w:val="28"/>
                <w:lang w:val="en-US"/>
              </w:rPr>
              <w:t>Mo</w:t>
            </w:r>
          </w:p>
          <w:p>
            <w:pPr>
              <w:pStyle w:val="Normal"/>
              <w:jc w:val="center"/>
              <w:rPr>
                <w:sz w:val="28"/>
                <w:lang w:val="en-US"/>
              </w:rPr>
            </w:pPr>
            <w:r>
              <w:rPr>
                <w:sz w:val="28"/>
                <w:lang w:val="en-US"/>
              </w:rPr>
              <w:t>Tc</w:t>
            </w:r>
          </w:p>
          <w:p>
            <w:pPr>
              <w:pStyle w:val="Normal"/>
              <w:jc w:val="center"/>
              <w:rPr>
                <w:sz w:val="28"/>
                <w:lang w:val="en-US"/>
              </w:rPr>
            </w:pPr>
            <w:r>
              <w:rPr>
                <w:sz w:val="28"/>
                <w:lang w:val="en-US"/>
              </w:rPr>
              <w:t>Ru</w:t>
            </w:r>
          </w:p>
          <w:p>
            <w:pPr>
              <w:pStyle w:val="Normal"/>
              <w:jc w:val="center"/>
              <w:rPr>
                <w:sz w:val="28"/>
                <w:lang w:val="en-US"/>
              </w:rPr>
            </w:pPr>
            <w:r>
              <w:rPr>
                <w:sz w:val="28"/>
                <w:lang w:val="en-US"/>
              </w:rPr>
              <w:t>Rh</w:t>
            </w:r>
          </w:p>
          <w:p>
            <w:pPr>
              <w:pStyle w:val="Normal"/>
              <w:jc w:val="center"/>
              <w:rPr>
                <w:sz w:val="28"/>
                <w:lang w:val="en-US"/>
              </w:rPr>
            </w:pPr>
            <w:r>
              <w:rPr>
                <w:sz w:val="28"/>
                <w:lang w:val="en-US"/>
              </w:rPr>
              <w:t>Pd</w:t>
            </w:r>
          </w:p>
          <w:p>
            <w:pPr>
              <w:pStyle w:val="Normal"/>
              <w:jc w:val="center"/>
              <w:rPr>
                <w:sz w:val="28"/>
                <w:lang w:val="en-US"/>
              </w:rPr>
            </w:pPr>
            <w:r>
              <w:rPr>
                <w:sz w:val="28"/>
                <w:lang w:val="en-US"/>
              </w:rPr>
              <w:t>Ag</w:t>
            </w:r>
          </w:p>
          <w:p>
            <w:pPr>
              <w:pStyle w:val="Normal"/>
              <w:jc w:val="center"/>
              <w:rPr>
                <w:sz w:val="28"/>
                <w:lang w:val="en-US"/>
              </w:rPr>
            </w:pPr>
            <w:r>
              <w:rPr>
                <w:sz w:val="28"/>
                <w:lang w:val="en-US"/>
              </w:rPr>
              <w:t>Cd</w:t>
            </w:r>
          </w:p>
          <w:p>
            <w:pPr>
              <w:pStyle w:val="Normal"/>
              <w:jc w:val="center"/>
              <w:rPr>
                <w:sz w:val="28"/>
                <w:lang w:val="en-US"/>
              </w:rPr>
            </w:pPr>
            <w:r>
              <w:rPr>
                <w:sz w:val="28"/>
                <w:lang w:val="en-US"/>
              </w:rPr>
              <w:t>In</w:t>
            </w:r>
          </w:p>
          <w:p>
            <w:pPr>
              <w:pStyle w:val="Normal"/>
              <w:jc w:val="center"/>
              <w:rPr>
                <w:sz w:val="28"/>
                <w:lang w:val="en-US"/>
              </w:rPr>
            </w:pPr>
            <w:r>
              <w:rPr>
                <w:sz w:val="28"/>
                <w:lang w:val="en-US"/>
              </w:rPr>
              <w:t>Sn</w:t>
            </w:r>
          </w:p>
          <w:p>
            <w:pPr>
              <w:pStyle w:val="Normal"/>
              <w:jc w:val="center"/>
              <w:rPr>
                <w:sz w:val="28"/>
                <w:lang w:val="en-US"/>
              </w:rPr>
            </w:pPr>
            <w:r>
              <w:rPr>
                <w:sz w:val="28"/>
                <w:lang w:val="en-US"/>
              </w:rPr>
              <w:t>Sb</w:t>
            </w:r>
          </w:p>
        </w:tc>
        <w:tc>
          <w:tcPr>
            <w:tcW w:w="174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[Kr]5s</w:t>
            </w:r>
            <w:r>
              <w:rPr>
                <w:sz w:val="28"/>
                <w:vertAlign w:val="superscript"/>
                <w:lang w:val="en-US"/>
              </w:rPr>
              <w:t>1</w:t>
            </w:r>
          </w:p>
          <w:p>
            <w:pPr>
              <w:pStyle w:val="Normal"/>
              <w:jc w:val="center"/>
              <w:rPr>
                <w:sz w:val="28"/>
                <w:lang w:val="en-US"/>
              </w:rPr>
            </w:pPr>
            <w:r>
              <w:rPr>
                <w:sz w:val="28"/>
                <w:lang w:val="en-US"/>
              </w:rPr>
              <w:t>5s</w:t>
            </w:r>
            <w:r>
              <w:rPr>
                <w:sz w:val="28"/>
                <w:vertAlign w:val="superscript"/>
                <w:lang w:val="en-US"/>
              </w:rPr>
              <w:t>2</w:t>
            </w:r>
          </w:p>
          <w:p>
            <w:pPr>
              <w:pStyle w:val="Normal"/>
              <w:jc w:val="center"/>
              <w:rPr>
                <w:sz w:val="28"/>
                <w:lang w:val="en-US"/>
              </w:rPr>
            </w:pPr>
            <w:r>
              <w:rPr>
                <w:sz w:val="28"/>
                <w:lang w:val="en-US"/>
              </w:rPr>
              <w:t>4d</w:t>
            </w:r>
            <w:r>
              <w:rPr>
                <w:sz w:val="28"/>
                <w:vertAlign w:val="superscript"/>
                <w:lang w:val="en-US"/>
              </w:rPr>
              <w:t>1</w:t>
            </w:r>
            <w:r>
              <w:rPr>
                <w:sz w:val="28"/>
                <w:lang w:val="en-US"/>
              </w:rPr>
              <w:t>5s</w:t>
            </w:r>
            <w:r>
              <w:rPr>
                <w:sz w:val="28"/>
                <w:vertAlign w:val="superscript"/>
                <w:lang w:val="en-US"/>
              </w:rPr>
              <w:t>2</w:t>
            </w:r>
          </w:p>
          <w:p>
            <w:pPr>
              <w:pStyle w:val="Normal"/>
              <w:jc w:val="center"/>
              <w:rPr>
                <w:sz w:val="28"/>
                <w:lang w:val="en-US"/>
              </w:rPr>
            </w:pPr>
            <w:r>
              <w:rPr>
                <w:sz w:val="28"/>
                <w:lang w:val="en-US"/>
              </w:rPr>
              <w:t>4d</w:t>
            </w:r>
            <w:r>
              <w:rPr>
                <w:sz w:val="28"/>
                <w:vertAlign w:val="superscript"/>
                <w:lang w:val="en-US"/>
              </w:rPr>
              <w:t>2</w:t>
            </w:r>
            <w:r>
              <w:rPr>
                <w:sz w:val="28"/>
                <w:lang w:val="en-US"/>
              </w:rPr>
              <w:t>5s</w:t>
            </w:r>
            <w:r>
              <w:rPr>
                <w:sz w:val="28"/>
                <w:vertAlign w:val="superscript"/>
                <w:lang w:val="en-US"/>
              </w:rPr>
              <w:t>2</w:t>
            </w:r>
          </w:p>
          <w:p>
            <w:pPr>
              <w:pStyle w:val="Normal"/>
              <w:jc w:val="center"/>
              <w:rPr/>
            </w:pPr>
            <w:r>
              <w:rPr>
                <w:sz w:val="28"/>
                <w:lang w:val="en-US"/>
              </w:rPr>
              <w:t>4d</w:t>
            </w:r>
            <w:r>
              <w:rPr>
                <w:sz w:val="28"/>
                <w:vertAlign w:val="superscript"/>
                <w:lang w:val="en-US"/>
              </w:rPr>
              <w:t>4</w:t>
            </w:r>
            <w:r>
              <w:rPr>
                <w:sz w:val="28"/>
                <w:lang w:val="en-US"/>
              </w:rPr>
              <w:t>5s</w:t>
            </w:r>
            <w:r>
              <w:rPr>
                <w:sz w:val="28"/>
                <w:vertAlign w:val="superscript"/>
                <w:lang w:val="en-US"/>
              </w:rPr>
              <w:t>1</w:t>
            </w:r>
          </w:p>
          <w:p>
            <w:pPr>
              <w:pStyle w:val="Normal"/>
              <w:jc w:val="center"/>
              <w:rPr/>
            </w:pPr>
            <w:r>
              <w:rPr>
                <w:sz w:val="28"/>
                <w:lang w:val="en-US"/>
              </w:rPr>
              <w:t>4d</w:t>
            </w:r>
            <w:r>
              <w:rPr>
                <w:sz w:val="28"/>
                <w:vertAlign w:val="superscript"/>
                <w:lang w:val="en-US"/>
              </w:rPr>
              <w:t>5</w:t>
            </w:r>
            <w:r>
              <w:rPr>
                <w:sz w:val="28"/>
                <w:lang w:val="en-US"/>
              </w:rPr>
              <w:t>5s</w:t>
            </w:r>
            <w:r>
              <w:rPr>
                <w:sz w:val="28"/>
                <w:vertAlign w:val="superscript"/>
                <w:lang w:val="en-US"/>
              </w:rPr>
              <w:t>1</w:t>
            </w:r>
          </w:p>
          <w:p>
            <w:pPr>
              <w:pStyle w:val="Normal"/>
              <w:jc w:val="center"/>
              <w:rPr/>
            </w:pPr>
            <w:r>
              <w:rPr>
                <w:sz w:val="28"/>
                <w:lang w:val="en-US"/>
              </w:rPr>
              <w:t>4d</w:t>
            </w:r>
            <w:r>
              <w:rPr>
                <w:sz w:val="28"/>
                <w:vertAlign w:val="superscript"/>
                <w:lang w:val="en-US"/>
              </w:rPr>
              <w:t>6</w:t>
            </w:r>
            <w:r>
              <w:rPr>
                <w:sz w:val="28"/>
                <w:lang w:val="en-US"/>
              </w:rPr>
              <w:t>5s</w:t>
            </w:r>
            <w:r>
              <w:rPr>
                <w:sz w:val="28"/>
                <w:vertAlign w:val="superscript"/>
                <w:lang w:val="en-US"/>
              </w:rPr>
              <w:t>2</w:t>
            </w:r>
          </w:p>
          <w:p>
            <w:pPr>
              <w:pStyle w:val="Normal"/>
              <w:jc w:val="center"/>
              <w:rPr/>
            </w:pPr>
            <w:r>
              <w:rPr>
                <w:sz w:val="28"/>
                <w:lang w:val="en-US"/>
              </w:rPr>
              <w:t>4d</w:t>
            </w:r>
            <w:r>
              <w:rPr>
                <w:sz w:val="28"/>
                <w:vertAlign w:val="superscript"/>
                <w:lang w:val="en-US"/>
              </w:rPr>
              <w:t>7</w:t>
            </w:r>
            <w:r>
              <w:rPr>
                <w:sz w:val="28"/>
                <w:lang w:val="en-US"/>
              </w:rPr>
              <w:t>5s</w:t>
            </w:r>
            <w:r>
              <w:rPr>
                <w:sz w:val="28"/>
                <w:vertAlign w:val="superscript"/>
                <w:lang w:val="en-US"/>
              </w:rPr>
              <w:t>1</w:t>
            </w:r>
          </w:p>
          <w:p>
            <w:pPr>
              <w:pStyle w:val="Normal"/>
              <w:jc w:val="center"/>
              <w:rPr/>
            </w:pPr>
            <w:r>
              <w:rPr>
                <w:sz w:val="28"/>
                <w:lang w:val="en-US"/>
              </w:rPr>
              <w:t>4d</w:t>
            </w:r>
            <w:r>
              <w:rPr>
                <w:sz w:val="28"/>
                <w:vertAlign w:val="superscript"/>
                <w:lang w:val="en-US"/>
              </w:rPr>
              <w:t>8</w:t>
            </w:r>
            <w:r>
              <w:rPr>
                <w:sz w:val="28"/>
                <w:lang w:val="en-US"/>
              </w:rPr>
              <w:t>5s</w:t>
            </w:r>
            <w:r>
              <w:rPr>
                <w:sz w:val="28"/>
                <w:vertAlign w:val="superscript"/>
                <w:lang w:val="en-US"/>
              </w:rPr>
              <w:t>1</w:t>
            </w:r>
          </w:p>
          <w:p>
            <w:pPr>
              <w:pStyle w:val="Normal"/>
              <w:jc w:val="center"/>
              <w:rPr/>
            </w:pPr>
            <w:r>
              <w:rPr>
                <w:sz w:val="28"/>
                <w:lang w:val="en-US"/>
              </w:rPr>
              <w:t>4d</w:t>
            </w:r>
            <w:r>
              <w:rPr>
                <w:sz w:val="28"/>
                <w:vertAlign w:val="superscript"/>
                <w:lang w:val="en-US"/>
              </w:rPr>
              <w:t>10</w:t>
            </w:r>
            <w:r>
              <w:rPr>
                <w:sz w:val="28"/>
                <w:lang w:val="en-US"/>
              </w:rPr>
              <w:t>5s</w:t>
            </w:r>
            <w:r>
              <w:rPr>
                <w:sz w:val="28"/>
                <w:vertAlign w:val="superscript"/>
                <w:lang w:val="en-US"/>
              </w:rPr>
              <w:t>0</w:t>
            </w:r>
          </w:p>
          <w:p>
            <w:pPr>
              <w:pStyle w:val="Normal"/>
              <w:jc w:val="center"/>
              <w:rPr/>
            </w:pPr>
            <w:r>
              <w:rPr>
                <w:sz w:val="28"/>
                <w:lang w:val="en-US"/>
              </w:rPr>
              <w:t>4d</w:t>
            </w:r>
            <w:r>
              <w:rPr>
                <w:sz w:val="28"/>
                <w:vertAlign w:val="superscript"/>
                <w:lang w:val="en-US"/>
              </w:rPr>
              <w:t>10</w:t>
            </w:r>
            <w:r>
              <w:rPr>
                <w:sz w:val="28"/>
                <w:lang w:val="en-US"/>
              </w:rPr>
              <w:t>5s</w:t>
            </w:r>
            <w:r>
              <w:rPr>
                <w:sz w:val="28"/>
                <w:vertAlign w:val="superscript"/>
                <w:lang w:val="en-US"/>
              </w:rPr>
              <w:t>1</w:t>
            </w:r>
          </w:p>
          <w:p>
            <w:pPr>
              <w:pStyle w:val="Normal"/>
              <w:jc w:val="center"/>
              <w:rPr/>
            </w:pPr>
            <w:r>
              <w:rPr>
                <w:sz w:val="28"/>
                <w:lang w:val="en-US"/>
              </w:rPr>
              <w:t>4d</w:t>
            </w:r>
            <w:r>
              <w:rPr>
                <w:sz w:val="28"/>
                <w:vertAlign w:val="superscript"/>
                <w:lang w:val="en-US"/>
              </w:rPr>
              <w:t>10</w:t>
            </w:r>
            <w:r>
              <w:rPr>
                <w:sz w:val="28"/>
                <w:lang w:val="en-US"/>
              </w:rPr>
              <w:t>5s</w:t>
            </w:r>
            <w:r>
              <w:rPr>
                <w:sz w:val="28"/>
                <w:vertAlign w:val="superscript"/>
                <w:lang w:val="en-US"/>
              </w:rPr>
              <w:t>2</w:t>
            </w:r>
          </w:p>
          <w:p>
            <w:pPr>
              <w:pStyle w:val="Normal"/>
              <w:jc w:val="center"/>
              <w:rPr/>
            </w:pPr>
            <w:r>
              <w:rPr>
                <w:sz w:val="28"/>
                <w:lang w:val="en-US"/>
              </w:rPr>
              <w:t>4d</w:t>
            </w:r>
            <w:r>
              <w:rPr>
                <w:sz w:val="28"/>
                <w:vertAlign w:val="superscript"/>
                <w:lang w:val="en-US"/>
              </w:rPr>
              <w:t>10</w:t>
            </w:r>
            <w:r>
              <w:rPr>
                <w:sz w:val="28"/>
                <w:lang w:val="en-US"/>
              </w:rPr>
              <w:t>5s</w:t>
            </w:r>
            <w:r>
              <w:rPr>
                <w:sz w:val="28"/>
                <w:vertAlign w:val="superscript"/>
                <w:lang w:val="en-US"/>
              </w:rPr>
              <w:t>2</w:t>
            </w:r>
            <w:r>
              <w:rPr>
                <w:sz w:val="28"/>
                <w:lang w:val="en-US"/>
              </w:rPr>
              <w:t>p</w:t>
            </w:r>
            <w:r>
              <w:rPr>
                <w:sz w:val="28"/>
                <w:vertAlign w:val="superscript"/>
                <w:lang w:val="en-US"/>
              </w:rPr>
              <w:t>1</w:t>
            </w:r>
          </w:p>
          <w:p>
            <w:pPr>
              <w:pStyle w:val="Normal"/>
              <w:jc w:val="center"/>
              <w:rPr/>
            </w:pPr>
            <w:r>
              <w:rPr>
                <w:sz w:val="28"/>
                <w:lang w:val="en-US"/>
              </w:rPr>
              <w:t>4d</w:t>
            </w:r>
            <w:r>
              <w:rPr>
                <w:sz w:val="28"/>
                <w:vertAlign w:val="superscript"/>
                <w:lang w:val="en-US"/>
              </w:rPr>
              <w:t>10</w:t>
            </w:r>
            <w:r>
              <w:rPr>
                <w:sz w:val="28"/>
                <w:lang w:val="en-US"/>
              </w:rPr>
              <w:t>5s</w:t>
            </w:r>
            <w:r>
              <w:rPr>
                <w:sz w:val="28"/>
                <w:vertAlign w:val="superscript"/>
                <w:lang w:val="en-US"/>
              </w:rPr>
              <w:t>2</w:t>
            </w:r>
            <w:r>
              <w:rPr>
                <w:sz w:val="28"/>
                <w:lang w:val="en-US"/>
              </w:rPr>
              <w:t>p</w:t>
            </w:r>
            <w:r>
              <w:rPr>
                <w:sz w:val="28"/>
                <w:vertAlign w:val="superscript"/>
                <w:lang w:val="en-US"/>
              </w:rPr>
              <w:t>2</w:t>
            </w:r>
          </w:p>
          <w:p>
            <w:pPr>
              <w:pStyle w:val="Normal"/>
              <w:jc w:val="center"/>
              <w:rPr>
                <w:sz w:val="28"/>
                <w:lang w:val="en-US"/>
              </w:rPr>
            </w:pPr>
            <w:r>
              <w:rPr>
                <w:sz w:val="28"/>
                <w:lang w:val="en-US"/>
              </w:rPr>
              <w:t>4d</w:t>
            </w:r>
            <w:r>
              <w:rPr>
                <w:sz w:val="28"/>
                <w:vertAlign w:val="superscript"/>
                <w:lang w:val="en-US"/>
              </w:rPr>
              <w:t>10</w:t>
            </w:r>
            <w:r>
              <w:rPr>
                <w:sz w:val="28"/>
                <w:lang w:val="en-US"/>
              </w:rPr>
              <w:t>5s</w:t>
            </w:r>
            <w:r>
              <w:rPr>
                <w:sz w:val="28"/>
                <w:vertAlign w:val="superscript"/>
                <w:lang w:val="en-US"/>
              </w:rPr>
              <w:t>2</w:t>
            </w:r>
            <w:r>
              <w:rPr>
                <w:sz w:val="28"/>
                <w:lang w:val="en-US"/>
              </w:rPr>
              <w:t>p</w:t>
            </w:r>
            <w:r>
              <w:rPr>
                <w:sz w:val="28"/>
                <w:vertAlign w:val="superscript"/>
                <w:lang w:val="en-US"/>
              </w:rPr>
              <w:t>3</w:t>
            </w:r>
          </w:p>
        </w:tc>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rPr>
                <w:sz w:val="28"/>
                <w:lang w:val="en-US"/>
              </w:rPr>
            </w:pPr>
            <w:r>
              <w:rPr>
                <w:sz w:val="28"/>
                <w:lang w:val="en-US"/>
              </w:rPr>
            </w:r>
          </w:p>
          <w:p>
            <w:pPr>
              <w:pStyle w:val="Normal"/>
              <w:rPr>
                <w:sz w:val="28"/>
                <w:lang w:val="en-US"/>
              </w:rPr>
            </w:pPr>
            <w:r>
              <w:rPr>
                <w:sz w:val="28"/>
                <w:lang w:val="en-US"/>
              </w:rPr>
            </w:r>
          </w:p>
          <w:p>
            <w:pPr>
              <w:pStyle w:val="Normal"/>
              <w:rPr>
                <w:sz w:val="28"/>
                <w:lang w:val="en-US"/>
              </w:rPr>
            </w:pPr>
            <w:r>
              <w:rPr>
                <w:sz w:val="28"/>
                <w:lang w:val="en-US"/>
              </w:rPr>
            </w:r>
          </w:p>
          <w:p>
            <w:pPr>
              <w:pStyle w:val="Normal"/>
              <w:rPr>
                <w:sz w:val="28"/>
                <w:lang w:val="en-US"/>
              </w:rPr>
            </w:pPr>
            <w:r>
              <w:rPr>
                <w:sz w:val="28"/>
                <w:lang w:val="en-US"/>
              </w:rPr>
            </w:r>
          </w:p>
          <w:p>
            <w:pPr>
              <w:pStyle w:val="Normal"/>
              <w:rPr>
                <w:sz w:val="28"/>
                <w:lang w:val="en-US"/>
              </w:rPr>
            </w:pPr>
            <w:r>
              <w:rPr>
                <w:sz w:val="28"/>
                <w:lang w:val="en-US"/>
              </w:rPr>
            </w:r>
          </w:p>
          <w:p>
            <w:pPr>
              <w:pStyle w:val="Normal"/>
              <w:rPr>
                <w:sz w:val="28"/>
                <w:lang w:val="en-US"/>
              </w:rPr>
            </w:pPr>
            <w:r>
              <w:rPr>
                <w:sz w:val="28"/>
                <w:lang w:val="en-US"/>
              </w:rPr>
            </w:r>
          </w:p>
          <w:p>
            <w:pPr>
              <w:pStyle w:val="Normal"/>
              <w:rPr>
                <w:sz w:val="28"/>
                <w:lang w:val="en-US"/>
              </w:rPr>
            </w:pPr>
            <w:r>
              <w:rPr>
                <w:sz w:val="28"/>
                <w:lang w:val="en-US"/>
              </w:rPr>
            </w:r>
          </w:p>
          <w:p>
            <w:pPr>
              <w:pStyle w:val="Normal"/>
              <w:rPr>
                <w:sz w:val="28"/>
                <w:lang w:val="en-US"/>
              </w:rPr>
            </w:pPr>
            <w:r>
              <w:rPr>
                <w:sz w:val="28"/>
                <w:lang w:val="en-US"/>
              </w:rPr>
              <w:t>5</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52</w:t>
            </w:r>
          </w:p>
          <w:p>
            <w:pPr>
              <w:pStyle w:val="Normal"/>
              <w:jc w:val="center"/>
              <w:rPr>
                <w:sz w:val="28"/>
                <w:lang w:val="en-US"/>
              </w:rPr>
            </w:pPr>
            <w:r>
              <w:rPr>
                <w:sz w:val="28"/>
                <w:lang w:val="en-US"/>
              </w:rPr>
              <w:t>53</w:t>
            </w:r>
          </w:p>
          <w:p>
            <w:pPr>
              <w:pStyle w:val="Normal"/>
              <w:jc w:val="center"/>
              <w:rPr>
                <w:sz w:val="28"/>
                <w:lang w:val="en-US"/>
              </w:rPr>
            </w:pPr>
            <w:r>
              <w:rPr>
                <w:sz w:val="28"/>
                <w:lang w:val="en-US"/>
              </w:rPr>
              <w:t>54</w:t>
            </w:r>
          </w:p>
          <w:p>
            <w:pPr>
              <w:pStyle w:val="Normal"/>
              <w:jc w:val="center"/>
              <w:rPr>
                <w:sz w:val="28"/>
                <w:lang w:val="en-US"/>
              </w:rPr>
            </w:pPr>
            <w:r>
              <w:rPr>
                <w:sz w:val="28"/>
                <w:lang w:val="en-US"/>
              </w:rPr>
              <w:t>55</w:t>
            </w:r>
          </w:p>
          <w:p>
            <w:pPr>
              <w:pStyle w:val="Normal"/>
              <w:jc w:val="center"/>
              <w:rPr>
                <w:sz w:val="28"/>
                <w:lang w:val="en-US"/>
              </w:rPr>
            </w:pPr>
            <w:r>
              <w:rPr>
                <w:sz w:val="28"/>
                <w:lang w:val="en-US"/>
              </w:rPr>
              <w:t>56</w:t>
            </w:r>
          </w:p>
          <w:p>
            <w:pPr>
              <w:pStyle w:val="Normal"/>
              <w:jc w:val="center"/>
              <w:rPr>
                <w:sz w:val="28"/>
                <w:lang w:val="en-US"/>
              </w:rPr>
            </w:pPr>
            <w:r>
              <w:rPr>
                <w:sz w:val="28"/>
                <w:lang w:val="en-US"/>
              </w:rPr>
              <w:t>57</w:t>
            </w:r>
          </w:p>
          <w:p>
            <w:pPr>
              <w:pStyle w:val="Normal"/>
              <w:jc w:val="center"/>
              <w:rPr>
                <w:sz w:val="28"/>
                <w:lang w:val="en-US"/>
              </w:rPr>
            </w:pPr>
            <w:r>
              <w:rPr>
                <w:sz w:val="28"/>
                <w:lang w:val="en-US"/>
              </w:rPr>
              <w:t>58</w:t>
            </w:r>
          </w:p>
          <w:p>
            <w:pPr>
              <w:pStyle w:val="Normal"/>
              <w:jc w:val="center"/>
              <w:rPr>
                <w:sz w:val="28"/>
                <w:lang w:val="en-US"/>
              </w:rPr>
            </w:pPr>
            <w:r>
              <w:rPr>
                <w:sz w:val="28"/>
                <w:lang w:val="en-US"/>
              </w:rPr>
              <w:t>59</w:t>
            </w:r>
          </w:p>
          <w:p>
            <w:pPr>
              <w:pStyle w:val="Normal"/>
              <w:jc w:val="center"/>
              <w:rPr>
                <w:sz w:val="28"/>
                <w:lang w:val="en-US"/>
              </w:rPr>
            </w:pPr>
            <w:r>
              <w:rPr>
                <w:sz w:val="28"/>
                <w:lang w:val="en-US"/>
              </w:rPr>
              <w:t>60</w:t>
            </w:r>
          </w:p>
          <w:p>
            <w:pPr>
              <w:pStyle w:val="Normal"/>
              <w:jc w:val="center"/>
              <w:rPr>
                <w:sz w:val="28"/>
                <w:lang w:val="en-US"/>
              </w:rPr>
            </w:pPr>
            <w:r>
              <w:rPr>
                <w:sz w:val="28"/>
                <w:lang w:val="en-US"/>
              </w:rPr>
              <w:t>61</w:t>
            </w:r>
          </w:p>
          <w:p>
            <w:pPr>
              <w:pStyle w:val="Normal"/>
              <w:jc w:val="center"/>
              <w:rPr>
                <w:sz w:val="28"/>
                <w:lang w:val="en-US"/>
              </w:rPr>
            </w:pPr>
            <w:r>
              <w:rPr>
                <w:sz w:val="28"/>
                <w:lang w:val="en-US"/>
              </w:rPr>
              <w:t>62</w:t>
            </w:r>
          </w:p>
          <w:p>
            <w:pPr>
              <w:pStyle w:val="Normal"/>
              <w:jc w:val="center"/>
              <w:rPr>
                <w:sz w:val="28"/>
                <w:lang w:val="en-US"/>
              </w:rPr>
            </w:pPr>
            <w:r>
              <w:rPr>
                <w:sz w:val="28"/>
                <w:lang w:val="en-US"/>
              </w:rPr>
              <w:t>63</w:t>
            </w:r>
          </w:p>
          <w:p>
            <w:pPr>
              <w:pStyle w:val="Normal"/>
              <w:jc w:val="center"/>
              <w:rPr>
                <w:sz w:val="28"/>
                <w:lang w:val="en-US"/>
              </w:rPr>
            </w:pPr>
            <w:r>
              <w:rPr>
                <w:sz w:val="28"/>
                <w:lang w:val="en-US"/>
              </w:rPr>
              <w:t>64</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Te</w:t>
            </w:r>
          </w:p>
          <w:p>
            <w:pPr>
              <w:pStyle w:val="Normal"/>
              <w:jc w:val="center"/>
              <w:rPr>
                <w:sz w:val="28"/>
                <w:lang w:val="en-US"/>
              </w:rPr>
            </w:pPr>
            <w:r>
              <w:rPr>
                <w:sz w:val="28"/>
                <w:lang w:val="en-US"/>
              </w:rPr>
              <w:t>I</w:t>
            </w:r>
          </w:p>
          <w:p>
            <w:pPr>
              <w:pStyle w:val="Normal"/>
              <w:jc w:val="center"/>
              <w:rPr>
                <w:sz w:val="28"/>
                <w:lang w:val="en-US"/>
              </w:rPr>
            </w:pPr>
            <w:r>
              <w:rPr>
                <w:sz w:val="28"/>
                <w:lang w:val="en-US"/>
              </w:rPr>
              <w:t>Xe</w:t>
            </w:r>
          </w:p>
          <w:p>
            <w:pPr>
              <w:pStyle w:val="Normal"/>
              <w:jc w:val="center"/>
              <w:rPr>
                <w:sz w:val="28"/>
                <w:lang w:val="en-US"/>
              </w:rPr>
            </w:pPr>
            <w:r>
              <w:rPr>
                <w:sz w:val="28"/>
                <w:lang w:val="en-US"/>
              </w:rPr>
              <w:t>Cs</w:t>
            </w:r>
          </w:p>
          <w:p>
            <w:pPr>
              <w:pStyle w:val="Normal"/>
              <w:jc w:val="center"/>
              <w:rPr>
                <w:sz w:val="28"/>
                <w:lang w:val="en-US"/>
              </w:rPr>
            </w:pPr>
            <w:r>
              <w:rPr>
                <w:sz w:val="28"/>
                <w:lang w:val="en-US"/>
              </w:rPr>
              <w:t>Ba</w:t>
            </w:r>
          </w:p>
          <w:p>
            <w:pPr>
              <w:pStyle w:val="Normal"/>
              <w:jc w:val="center"/>
              <w:rPr>
                <w:sz w:val="28"/>
                <w:lang w:val="en-US"/>
              </w:rPr>
            </w:pPr>
            <w:r>
              <w:rPr>
                <w:sz w:val="28"/>
                <w:lang w:val="en-US"/>
              </w:rPr>
              <w:t>La</w:t>
            </w:r>
          </w:p>
          <w:p>
            <w:pPr>
              <w:pStyle w:val="Normal"/>
              <w:jc w:val="center"/>
              <w:rPr>
                <w:sz w:val="28"/>
                <w:lang w:val="en-US"/>
              </w:rPr>
            </w:pPr>
            <w:r>
              <w:rPr>
                <w:sz w:val="28"/>
                <w:lang w:val="en-US"/>
              </w:rPr>
              <w:t>Ce</w:t>
            </w:r>
          </w:p>
          <w:p>
            <w:pPr>
              <w:pStyle w:val="Normal"/>
              <w:jc w:val="center"/>
              <w:rPr>
                <w:sz w:val="28"/>
                <w:lang w:val="en-US"/>
              </w:rPr>
            </w:pPr>
            <w:r>
              <w:rPr>
                <w:sz w:val="28"/>
                <w:lang w:val="en-US"/>
              </w:rPr>
              <w:t>Pr</w:t>
            </w:r>
          </w:p>
          <w:p>
            <w:pPr>
              <w:pStyle w:val="Normal"/>
              <w:jc w:val="center"/>
              <w:rPr>
                <w:sz w:val="28"/>
                <w:lang w:val="en-US"/>
              </w:rPr>
            </w:pPr>
            <w:r>
              <w:rPr>
                <w:sz w:val="28"/>
                <w:lang w:val="en-US"/>
              </w:rPr>
              <w:t>Nd</w:t>
            </w:r>
          </w:p>
          <w:p>
            <w:pPr>
              <w:pStyle w:val="Normal"/>
              <w:jc w:val="center"/>
              <w:rPr>
                <w:sz w:val="28"/>
                <w:lang w:val="en-US"/>
              </w:rPr>
            </w:pPr>
            <w:r>
              <w:rPr>
                <w:sz w:val="28"/>
                <w:lang w:val="en-US"/>
              </w:rPr>
              <w:t>Pm</w:t>
            </w:r>
          </w:p>
          <w:p>
            <w:pPr>
              <w:pStyle w:val="Normal"/>
              <w:jc w:val="center"/>
              <w:rPr>
                <w:sz w:val="28"/>
                <w:lang w:val="en-US"/>
              </w:rPr>
            </w:pPr>
            <w:r>
              <w:rPr>
                <w:sz w:val="28"/>
                <w:lang w:val="en-US"/>
              </w:rPr>
              <w:t>Sm</w:t>
            </w:r>
          </w:p>
          <w:p>
            <w:pPr>
              <w:pStyle w:val="Normal"/>
              <w:jc w:val="center"/>
              <w:rPr>
                <w:sz w:val="28"/>
                <w:lang w:val="en-US"/>
              </w:rPr>
            </w:pPr>
            <w:r>
              <w:rPr>
                <w:sz w:val="28"/>
                <w:lang w:val="en-US"/>
              </w:rPr>
              <w:t>Eu</w:t>
            </w:r>
          </w:p>
          <w:p>
            <w:pPr>
              <w:pStyle w:val="Normal"/>
              <w:jc w:val="center"/>
              <w:rPr>
                <w:sz w:val="28"/>
                <w:lang w:val="en-US"/>
              </w:rPr>
            </w:pPr>
            <w:r>
              <w:rPr>
                <w:sz w:val="28"/>
                <w:lang w:val="en-US"/>
              </w:rPr>
              <w:t>Gd</w:t>
            </w:r>
          </w:p>
        </w:tc>
        <w:tc>
          <w:tcPr>
            <w:tcW w:w="18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pPr>
            <w:r>
              <w:rPr>
                <w:sz w:val="28"/>
                <w:lang w:val="en-US"/>
              </w:rPr>
              <w:t>4d</w:t>
            </w:r>
            <w:r>
              <w:rPr>
                <w:sz w:val="28"/>
                <w:vertAlign w:val="superscript"/>
                <w:lang w:val="en-US"/>
              </w:rPr>
              <w:t>10</w:t>
            </w:r>
            <w:r>
              <w:rPr>
                <w:sz w:val="28"/>
                <w:lang w:val="en-US"/>
              </w:rPr>
              <w:t>5s</w:t>
            </w:r>
            <w:r>
              <w:rPr>
                <w:sz w:val="28"/>
                <w:vertAlign w:val="superscript"/>
                <w:lang w:val="en-US"/>
              </w:rPr>
              <w:t>2</w:t>
            </w:r>
            <w:r>
              <w:rPr>
                <w:sz w:val="28"/>
                <w:lang w:val="en-US"/>
              </w:rPr>
              <w:t>p</w:t>
            </w:r>
            <w:r>
              <w:rPr>
                <w:sz w:val="28"/>
                <w:vertAlign w:val="superscript"/>
                <w:lang w:val="en-US"/>
              </w:rPr>
              <w:t>4</w:t>
            </w:r>
          </w:p>
          <w:p>
            <w:pPr>
              <w:pStyle w:val="Normal"/>
              <w:jc w:val="center"/>
              <w:rPr/>
            </w:pPr>
            <w:r>
              <w:rPr>
                <w:sz w:val="28"/>
                <w:lang w:val="en-US"/>
              </w:rPr>
              <w:t>4d</w:t>
            </w:r>
            <w:r>
              <w:rPr>
                <w:sz w:val="28"/>
                <w:vertAlign w:val="superscript"/>
                <w:lang w:val="en-US"/>
              </w:rPr>
              <w:t>10</w:t>
            </w:r>
            <w:r>
              <w:rPr>
                <w:sz w:val="28"/>
                <w:lang w:val="en-US"/>
              </w:rPr>
              <w:t>5s</w:t>
            </w:r>
            <w:r>
              <w:rPr>
                <w:sz w:val="28"/>
                <w:vertAlign w:val="superscript"/>
                <w:lang w:val="en-US"/>
              </w:rPr>
              <w:t>2</w:t>
            </w:r>
            <w:r>
              <w:rPr>
                <w:sz w:val="28"/>
                <w:lang w:val="en-US"/>
              </w:rPr>
              <w:t>p</w:t>
            </w:r>
            <w:r>
              <w:rPr>
                <w:sz w:val="28"/>
                <w:vertAlign w:val="superscript"/>
                <w:lang w:val="en-US"/>
              </w:rPr>
              <w:t>5</w:t>
            </w:r>
          </w:p>
          <w:p>
            <w:pPr>
              <w:pStyle w:val="Normal"/>
              <w:jc w:val="center"/>
              <w:rPr>
                <w:sz w:val="28"/>
                <w:lang w:val="en-US"/>
              </w:rPr>
            </w:pPr>
            <w:r>
              <w:rPr>
                <w:sz w:val="28"/>
                <w:lang w:val="en-US"/>
              </w:rPr>
              <w:t>4d</w:t>
            </w:r>
            <w:r>
              <w:rPr>
                <w:sz w:val="28"/>
                <w:vertAlign w:val="superscript"/>
                <w:lang w:val="en-US"/>
              </w:rPr>
              <w:t>10</w:t>
            </w:r>
            <w:r>
              <w:rPr>
                <w:sz w:val="28"/>
                <w:lang w:val="en-US"/>
              </w:rPr>
              <w:t>5s</w:t>
            </w:r>
            <w:r>
              <w:rPr>
                <w:sz w:val="28"/>
                <w:vertAlign w:val="superscript"/>
                <w:lang w:val="en-US"/>
              </w:rPr>
              <w:t>2</w:t>
            </w:r>
            <w:r>
              <w:rPr>
                <w:sz w:val="28"/>
                <w:lang w:val="en-US"/>
              </w:rPr>
              <w:t>p</w:t>
            </w:r>
            <w:r>
              <w:rPr>
                <w:sz w:val="28"/>
                <w:vertAlign w:val="superscript"/>
                <w:lang w:val="en-US"/>
              </w:rPr>
              <w:t>6</w:t>
            </w:r>
          </w:p>
          <w:p>
            <w:pPr>
              <w:pStyle w:val="Normal"/>
              <w:jc w:val="center"/>
              <w:rPr>
                <w:sz w:val="28"/>
                <w:lang w:val="en-US"/>
              </w:rPr>
            </w:pPr>
            <w:r>
              <w:rPr>
                <w:sz w:val="28"/>
                <w:lang w:val="en-US"/>
              </w:rPr>
              <w:t>[Xe]6s</w:t>
            </w:r>
            <w:r>
              <w:rPr>
                <w:sz w:val="28"/>
                <w:vertAlign w:val="superscript"/>
                <w:lang w:val="en-US"/>
              </w:rPr>
              <w:t>2</w:t>
            </w:r>
          </w:p>
          <w:p>
            <w:pPr>
              <w:pStyle w:val="Normal"/>
              <w:jc w:val="center"/>
              <w:rPr>
                <w:sz w:val="28"/>
                <w:lang w:val="en-US"/>
              </w:rPr>
            </w:pPr>
            <w:r>
              <w:rPr>
                <w:sz w:val="28"/>
                <w:lang w:val="en-US"/>
              </w:rPr>
              <w:t>6s</w:t>
            </w:r>
            <w:r>
              <w:rPr>
                <w:sz w:val="28"/>
                <w:vertAlign w:val="superscript"/>
                <w:lang w:val="en-US"/>
              </w:rPr>
              <w:t>2</w:t>
            </w:r>
          </w:p>
          <w:p>
            <w:pPr>
              <w:pStyle w:val="Normal"/>
              <w:jc w:val="center"/>
              <w:rPr>
                <w:sz w:val="28"/>
                <w:lang w:val="en-US"/>
              </w:rPr>
            </w:pPr>
            <w:r>
              <w:rPr>
                <w:sz w:val="28"/>
                <w:lang w:val="en-US"/>
              </w:rPr>
              <w:t>5d</w:t>
            </w:r>
            <w:r>
              <w:rPr>
                <w:sz w:val="28"/>
                <w:vertAlign w:val="superscript"/>
                <w:lang w:val="en-US"/>
              </w:rPr>
              <w:t>1</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2</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3</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4</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5</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6</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7</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2</w:t>
            </w:r>
            <w:r>
              <w:rPr>
                <w:sz w:val="28"/>
                <w:lang w:val="en-US"/>
              </w:rPr>
              <w:t>5d</w:t>
            </w:r>
            <w:r>
              <w:rPr>
                <w:sz w:val="28"/>
                <w:vertAlign w:val="superscript"/>
                <w:lang w:val="en-US"/>
              </w:rPr>
              <w:t>1</w:t>
            </w:r>
            <w:r>
              <w:rPr>
                <w:sz w:val="28"/>
                <w:lang w:val="en-US"/>
              </w:rPr>
              <w:t>6s2</w:t>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rPr>
                <w:sz w:val="28"/>
                <w:lang w:val="en-US"/>
              </w:rPr>
            </w:pPr>
            <w:r>
              <w:rPr>
                <w:sz w:val="28"/>
                <w:lang w:val="en-US"/>
              </w:rPr>
            </w:r>
          </w:p>
        </w:tc>
      </w:tr>
      <w:tr>
        <w:trPr>
          <w:cantSplit w:val="true"/>
        </w:trPr>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t>6</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65</w:t>
            </w:r>
          </w:p>
          <w:p>
            <w:pPr>
              <w:pStyle w:val="Normal"/>
              <w:jc w:val="center"/>
              <w:rPr>
                <w:sz w:val="28"/>
                <w:lang w:val="en-US"/>
              </w:rPr>
            </w:pPr>
            <w:r>
              <w:rPr>
                <w:sz w:val="28"/>
                <w:lang w:val="en-US"/>
              </w:rPr>
              <w:t>66</w:t>
            </w:r>
          </w:p>
          <w:p>
            <w:pPr>
              <w:pStyle w:val="Normal"/>
              <w:jc w:val="center"/>
              <w:rPr>
                <w:sz w:val="28"/>
                <w:lang w:val="en-US"/>
              </w:rPr>
            </w:pPr>
            <w:r>
              <w:rPr>
                <w:sz w:val="28"/>
                <w:lang w:val="en-US"/>
              </w:rPr>
              <w:t>67</w:t>
            </w:r>
          </w:p>
          <w:p>
            <w:pPr>
              <w:pStyle w:val="Normal"/>
              <w:jc w:val="center"/>
              <w:rPr>
                <w:sz w:val="28"/>
                <w:lang w:val="en-US"/>
              </w:rPr>
            </w:pPr>
            <w:r>
              <w:rPr>
                <w:sz w:val="28"/>
                <w:lang w:val="en-US"/>
              </w:rPr>
              <w:t>68</w:t>
            </w:r>
          </w:p>
          <w:p>
            <w:pPr>
              <w:pStyle w:val="Normal"/>
              <w:jc w:val="center"/>
              <w:rPr>
                <w:sz w:val="28"/>
                <w:lang w:val="en-US"/>
              </w:rPr>
            </w:pPr>
            <w:r>
              <w:rPr>
                <w:sz w:val="28"/>
                <w:lang w:val="en-US"/>
              </w:rPr>
              <w:t>69</w:t>
            </w:r>
          </w:p>
          <w:p>
            <w:pPr>
              <w:pStyle w:val="Normal"/>
              <w:jc w:val="center"/>
              <w:rPr>
                <w:sz w:val="28"/>
                <w:lang w:val="en-US"/>
              </w:rPr>
            </w:pPr>
            <w:r>
              <w:rPr>
                <w:sz w:val="28"/>
                <w:lang w:val="en-US"/>
              </w:rPr>
              <w:t>70</w:t>
            </w:r>
          </w:p>
          <w:p>
            <w:pPr>
              <w:pStyle w:val="Normal"/>
              <w:jc w:val="center"/>
              <w:rPr>
                <w:sz w:val="28"/>
                <w:lang w:val="en-US"/>
              </w:rPr>
            </w:pPr>
            <w:r>
              <w:rPr>
                <w:sz w:val="28"/>
                <w:lang w:val="en-US"/>
              </w:rPr>
              <w:t>71</w:t>
            </w:r>
          </w:p>
          <w:p>
            <w:pPr>
              <w:pStyle w:val="Normal"/>
              <w:jc w:val="center"/>
              <w:rPr>
                <w:sz w:val="28"/>
                <w:lang w:val="en-US"/>
              </w:rPr>
            </w:pPr>
            <w:r>
              <w:rPr>
                <w:sz w:val="28"/>
                <w:lang w:val="en-US"/>
              </w:rPr>
              <w:t>72</w:t>
            </w:r>
          </w:p>
          <w:p>
            <w:pPr>
              <w:pStyle w:val="Normal"/>
              <w:jc w:val="center"/>
              <w:rPr>
                <w:sz w:val="28"/>
                <w:lang w:val="en-US"/>
              </w:rPr>
            </w:pPr>
            <w:r>
              <w:rPr>
                <w:sz w:val="28"/>
                <w:lang w:val="en-US"/>
              </w:rPr>
              <w:t>73</w:t>
            </w:r>
          </w:p>
          <w:p>
            <w:pPr>
              <w:pStyle w:val="Normal"/>
              <w:jc w:val="center"/>
              <w:rPr>
                <w:sz w:val="28"/>
                <w:lang w:val="en-US"/>
              </w:rPr>
            </w:pPr>
            <w:r>
              <w:rPr>
                <w:sz w:val="28"/>
                <w:lang w:val="en-US"/>
              </w:rPr>
              <w:t>74</w:t>
            </w:r>
          </w:p>
          <w:p>
            <w:pPr>
              <w:pStyle w:val="Normal"/>
              <w:jc w:val="center"/>
              <w:rPr>
                <w:sz w:val="28"/>
                <w:lang w:val="en-US"/>
              </w:rPr>
            </w:pPr>
            <w:r>
              <w:rPr>
                <w:sz w:val="28"/>
                <w:lang w:val="en-US"/>
              </w:rPr>
              <w:t>75</w:t>
            </w:r>
          </w:p>
          <w:p>
            <w:pPr>
              <w:pStyle w:val="Normal"/>
              <w:jc w:val="center"/>
              <w:rPr>
                <w:sz w:val="28"/>
                <w:lang w:val="en-US"/>
              </w:rPr>
            </w:pPr>
            <w:r>
              <w:rPr>
                <w:sz w:val="28"/>
                <w:lang w:val="en-US"/>
              </w:rPr>
              <w:t>76</w:t>
            </w:r>
          </w:p>
          <w:p>
            <w:pPr>
              <w:pStyle w:val="Normal"/>
              <w:jc w:val="center"/>
              <w:rPr>
                <w:sz w:val="28"/>
                <w:lang w:val="en-US"/>
              </w:rPr>
            </w:pPr>
            <w:r>
              <w:rPr>
                <w:sz w:val="28"/>
                <w:lang w:val="en-US"/>
              </w:rPr>
              <w:t>77</w:t>
            </w:r>
          </w:p>
          <w:p>
            <w:pPr>
              <w:pStyle w:val="Normal"/>
              <w:jc w:val="center"/>
              <w:rPr>
                <w:sz w:val="28"/>
                <w:lang w:val="en-US"/>
              </w:rPr>
            </w:pPr>
            <w:r>
              <w:rPr>
                <w:sz w:val="28"/>
                <w:lang w:val="en-US"/>
              </w:rPr>
              <w:t>78</w:t>
            </w:r>
          </w:p>
          <w:p>
            <w:pPr>
              <w:pStyle w:val="Normal"/>
              <w:jc w:val="center"/>
              <w:rPr>
                <w:sz w:val="28"/>
                <w:lang w:val="en-US"/>
              </w:rPr>
            </w:pPr>
            <w:r>
              <w:rPr>
                <w:sz w:val="28"/>
                <w:lang w:val="en-US"/>
              </w:rPr>
              <w:t>79</w:t>
            </w:r>
          </w:p>
          <w:p>
            <w:pPr>
              <w:pStyle w:val="Normal"/>
              <w:jc w:val="center"/>
              <w:rPr>
                <w:sz w:val="28"/>
                <w:lang w:val="en-US"/>
              </w:rPr>
            </w:pPr>
            <w:r>
              <w:rPr>
                <w:sz w:val="28"/>
                <w:lang w:val="en-US"/>
              </w:rPr>
              <w:t>80</w:t>
            </w:r>
          </w:p>
          <w:p>
            <w:pPr>
              <w:pStyle w:val="Normal"/>
              <w:jc w:val="center"/>
              <w:rPr>
                <w:sz w:val="28"/>
                <w:lang w:val="en-US"/>
              </w:rPr>
            </w:pPr>
            <w:r>
              <w:rPr>
                <w:sz w:val="28"/>
                <w:lang w:val="en-US"/>
              </w:rPr>
              <w:t>81</w:t>
            </w:r>
          </w:p>
          <w:p>
            <w:pPr>
              <w:pStyle w:val="Normal"/>
              <w:jc w:val="center"/>
              <w:rPr>
                <w:sz w:val="28"/>
                <w:lang w:val="en-US"/>
              </w:rPr>
            </w:pPr>
            <w:r>
              <w:rPr>
                <w:sz w:val="28"/>
                <w:lang w:val="en-US"/>
              </w:rPr>
              <w:t>82</w:t>
            </w:r>
          </w:p>
          <w:p>
            <w:pPr>
              <w:pStyle w:val="Normal"/>
              <w:jc w:val="center"/>
              <w:rPr>
                <w:sz w:val="28"/>
                <w:lang w:val="en-US"/>
              </w:rPr>
            </w:pPr>
            <w:r>
              <w:rPr>
                <w:sz w:val="28"/>
                <w:lang w:val="en-US"/>
              </w:rPr>
              <w:t>83</w:t>
            </w:r>
          </w:p>
          <w:p>
            <w:pPr>
              <w:pStyle w:val="Normal"/>
              <w:jc w:val="center"/>
              <w:rPr>
                <w:sz w:val="28"/>
                <w:lang w:val="en-US"/>
              </w:rPr>
            </w:pPr>
            <w:r>
              <w:rPr>
                <w:sz w:val="28"/>
                <w:lang w:val="en-US"/>
              </w:rPr>
              <w:t>84</w:t>
            </w:r>
          </w:p>
          <w:p>
            <w:pPr>
              <w:pStyle w:val="Normal"/>
              <w:jc w:val="center"/>
              <w:rPr>
                <w:sz w:val="28"/>
                <w:lang w:val="en-US"/>
              </w:rPr>
            </w:pPr>
            <w:r>
              <w:rPr>
                <w:sz w:val="28"/>
                <w:lang w:val="en-US"/>
              </w:rPr>
              <w:t>85</w:t>
            </w:r>
          </w:p>
          <w:p>
            <w:pPr>
              <w:pStyle w:val="Normal"/>
              <w:jc w:val="center"/>
              <w:rPr>
                <w:sz w:val="28"/>
                <w:lang w:val="en-US"/>
              </w:rPr>
            </w:pPr>
            <w:r>
              <w:rPr>
                <w:sz w:val="28"/>
                <w:lang w:val="en-US"/>
              </w:rPr>
              <w:t>86</w:t>
            </w:r>
          </w:p>
        </w:tc>
        <w:tc>
          <w:tcPr>
            <w:tcW w:w="95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Tb</w:t>
            </w:r>
          </w:p>
          <w:p>
            <w:pPr>
              <w:pStyle w:val="Normal"/>
              <w:jc w:val="center"/>
              <w:rPr>
                <w:sz w:val="28"/>
                <w:lang w:val="en-US"/>
              </w:rPr>
            </w:pPr>
            <w:r>
              <w:rPr>
                <w:sz w:val="28"/>
                <w:lang w:val="en-US"/>
              </w:rPr>
              <w:t>Dy</w:t>
            </w:r>
          </w:p>
          <w:p>
            <w:pPr>
              <w:pStyle w:val="Normal"/>
              <w:jc w:val="center"/>
              <w:rPr>
                <w:sz w:val="28"/>
                <w:lang w:val="en-US"/>
              </w:rPr>
            </w:pPr>
            <w:r>
              <w:rPr>
                <w:sz w:val="28"/>
                <w:lang w:val="en-US"/>
              </w:rPr>
              <w:t>Ho</w:t>
            </w:r>
          </w:p>
          <w:p>
            <w:pPr>
              <w:pStyle w:val="Normal"/>
              <w:jc w:val="center"/>
              <w:rPr>
                <w:sz w:val="28"/>
                <w:lang w:val="en-US"/>
              </w:rPr>
            </w:pPr>
            <w:r>
              <w:rPr>
                <w:sz w:val="28"/>
                <w:lang w:val="en-US"/>
              </w:rPr>
              <w:t>Er</w:t>
            </w:r>
          </w:p>
          <w:p>
            <w:pPr>
              <w:pStyle w:val="Normal"/>
              <w:jc w:val="center"/>
              <w:rPr>
                <w:sz w:val="28"/>
                <w:lang w:val="en-US"/>
              </w:rPr>
            </w:pPr>
            <w:r>
              <w:rPr>
                <w:sz w:val="28"/>
                <w:lang w:val="en-US"/>
              </w:rPr>
              <w:t>Tm</w:t>
            </w:r>
          </w:p>
          <w:p>
            <w:pPr>
              <w:pStyle w:val="Normal"/>
              <w:jc w:val="center"/>
              <w:rPr>
                <w:sz w:val="28"/>
                <w:lang w:val="en-US"/>
              </w:rPr>
            </w:pPr>
            <w:r>
              <w:rPr>
                <w:sz w:val="28"/>
                <w:lang w:val="en-US"/>
              </w:rPr>
              <w:t>Yb</w:t>
            </w:r>
          </w:p>
          <w:p>
            <w:pPr>
              <w:pStyle w:val="Normal"/>
              <w:jc w:val="center"/>
              <w:rPr>
                <w:sz w:val="28"/>
                <w:lang w:val="en-US"/>
              </w:rPr>
            </w:pPr>
            <w:r>
              <w:rPr>
                <w:sz w:val="28"/>
                <w:lang w:val="en-US"/>
              </w:rPr>
              <w:t>Lu</w:t>
            </w:r>
          </w:p>
          <w:p>
            <w:pPr>
              <w:pStyle w:val="Normal"/>
              <w:jc w:val="center"/>
              <w:rPr>
                <w:sz w:val="28"/>
                <w:lang w:val="en-US"/>
              </w:rPr>
            </w:pPr>
            <w:r>
              <w:rPr>
                <w:sz w:val="28"/>
                <w:lang w:val="en-US"/>
              </w:rPr>
              <w:t>Hf</w:t>
            </w:r>
          </w:p>
          <w:p>
            <w:pPr>
              <w:pStyle w:val="Normal"/>
              <w:jc w:val="center"/>
              <w:rPr>
                <w:sz w:val="28"/>
                <w:lang w:val="en-US"/>
              </w:rPr>
            </w:pPr>
            <w:r>
              <w:rPr>
                <w:sz w:val="28"/>
                <w:lang w:val="en-US"/>
              </w:rPr>
              <w:t>Ta</w:t>
            </w:r>
          </w:p>
          <w:p>
            <w:pPr>
              <w:pStyle w:val="Normal"/>
              <w:jc w:val="center"/>
              <w:rPr>
                <w:sz w:val="28"/>
                <w:lang w:val="en-US"/>
              </w:rPr>
            </w:pPr>
            <w:r>
              <w:rPr>
                <w:sz w:val="28"/>
                <w:lang w:val="en-US"/>
              </w:rPr>
              <w:t>W</w:t>
            </w:r>
          </w:p>
          <w:p>
            <w:pPr>
              <w:pStyle w:val="Normal"/>
              <w:jc w:val="center"/>
              <w:rPr>
                <w:sz w:val="28"/>
                <w:lang w:val="en-US"/>
              </w:rPr>
            </w:pPr>
            <w:r>
              <w:rPr>
                <w:sz w:val="28"/>
                <w:lang w:val="en-US"/>
              </w:rPr>
              <w:t>Re</w:t>
            </w:r>
          </w:p>
          <w:p>
            <w:pPr>
              <w:pStyle w:val="Normal"/>
              <w:jc w:val="center"/>
              <w:rPr>
                <w:sz w:val="28"/>
                <w:lang w:val="en-US"/>
              </w:rPr>
            </w:pPr>
            <w:r>
              <w:rPr>
                <w:sz w:val="28"/>
                <w:lang w:val="en-US"/>
              </w:rPr>
              <w:t>Os</w:t>
            </w:r>
          </w:p>
          <w:p>
            <w:pPr>
              <w:pStyle w:val="Normal"/>
              <w:jc w:val="center"/>
              <w:rPr>
                <w:sz w:val="28"/>
                <w:lang w:val="en-US"/>
              </w:rPr>
            </w:pPr>
            <w:r>
              <w:rPr>
                <w:sz w:val="28"/>
                <w:lang w:val="en-US"/>
              </w:rPr>
              <w:t>Ir</w:t>
            </w:r>
          </w:p>
          <w:p>
            <w:pPr>
              <w:pStyle w:val="Normal"/>
              <w:jc w:val="center"/>
              <w:rPr>
                <w:sz w:val="28"/>
                <w:lang w:val="en-US"/>
              </w:rPr>
            </w:pPr>
            <w:r>
              <w:rPr>
                <w:sz w:val="28"/>
                <w:lang w:val="en-US"/>
              </w:rPr>
              <w:t>Pt</w:t>
            </w:r>
          </w:p>
          <w:p>
            <w:pPr>
              <w:pStyle w:val="Normal"/>
              <w:jc w:val="center"/>
              <w:rPr>
                <w:sz w:val="28"/>
                <w:lang w:val="en-US"/>
              </w:rPr>
            </w:pPr>
            <w:r>
              <w:rPr>
                <w:sz w:val="28"/>
                <w:lang w:val="en-US"/>
              </w:rPr>
              <w:t>Au</w:t>
            </w:r>
          </w:p>
          <w:p>
            <w:pPr>
              <w:pStyle w:val="Normal"/>
              <w:jc w:val="center"/>
              <w:rPr>
                <w:sz w:val="28"/>
                <w:lang w:val="en-US"/>
              </w:rPr>
            </w:pPr>
            <w:r>
              <w:rPr>
                <w:sz w:val="28"/>
                <w:lang w:val="en-US"/>
              </w:rPr>
              <w:t>Hg</w:t>
            </w:r>
          </w:p>
          <w:p>
            <w:pPr>
              <w:pStyle w:val="Normal"/>
              <w:jc w:val="center"/>
              <w:rPr>
                <w:sz w:val="28"/>
                <w:lang w:val="en-US"/>
              </w:rPr>
            </w:pPr>
            <w:r>
              <w:rPr>
                <w:sz w:val="28"/>
                <w:lang w:val="en-US"/>
              </w:rPr>
              <w:t>Tl</w:t>
            </w:r>
          </w:p>
          <w:p>
            <w:pPr>
              <w:pStyle w:val="Normal"/>
              <w:jc w:val="center"/>
              <w:rPr>
                <w:sz w:val="28"/>
                <w:lang w:val="en-US"/>
              </w:rPr>
            </w:pPr>
            <w:r>
              <w:rPr>
                <w:sz w:val="28"/>
                <w:lang w:val="en-US"/>
              </w:rPr>
              <w:t>Pb</w:t>
            </w:r>
          </w:p>
          <w:p>
            <w:pPr>
              <w:pStyle w:val="Normal"/>
              <w:jc w:val="center"/>
              <w:rPr>
                <w:sz w:val="28"/>
                <w:lang w:val="en-US"/>
              </w:rPr>
            </w:pPr>
            <w:r>
              <w:rPr>
                <w:sz w:val="28"/>
                <w:lang w:val="en-US"/>
              </w:rPr>
              <w:t>Bi</w:t>
            </w:r>
          </w:p>
          <w:p>
            <w:pPr>
              <w:pStyle w:val="Normal"/>
              <w:jc w:val="center"/>
              <w:rPr>
                <w:sz w:val="28"/>
                <w:lang w:val="en-US"/>
              </w:rPr>
            </w:pPr>
            <w:r>
              <w:rPr>
                <w:sz w:val="28"/>
                <w:lang w:val="en-US"/>
              </w:rPr>
              <w:t>Po</w:t>
            </w:r>
          </w:p>
          <w:p>
            <w:pPr>
              <w:pStyle w:val="Normal"/>
              <w:jc w:val="center"/>
              <w:rPr>
                <w:sz w:val="28"/>
                <w:lang w:val="en-US"/>
              </w:rPr>
            </w:pPr>
            <w:r>
              <w:rPr>
                <w:sz w:val="28"/>
                <w:lang w:val="en-US"/>
              </w:rPr>
              <w:t>At</w:t>
            </w:r>
          </w:p>
          <w:p>
            <w:pPr>
              <w:pStyle w:val="Normal"/>
              <w:jc w:val="center"/>
              <w:rPr>
                <w:sz w:val="28"/>
                <w:lang w:val="en-US"/>
              </w:rPr>
            </w:pPr>
            <w:r>
              <w:rPr>
                <w:sz w:val="28"/>
                <w:lang w:val="en-US"/>
              </w:rPr>
              <w:t>Rn</w:t>
            </w:r>
          </w:p>
        </w:tc>
        <w:tc>
          <w:tcPr>
            <w:tcW w:w="174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pPr>
            <w:r>
              <w:rPr>
                <w:sz w:val="28"/>
                <w:lang w:val="en-US"/>
              </w:rPr>
              <w:t>4f</w:t>
            </w:r>
            <w:r>
              <w:rPr>
                <w:sz w:val="28"/>
                <w:vertAlign w:val="superscript"/>
                <w:lang w:val="en-US"/>
              </w:rPr>
              <w:t>9</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10</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11</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12</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13</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14</w:t>
            </w:r>
            <w:r>
              <w:rPr>
                <w:sz w:val="28"/>
                <w:lang w:val="en-US"/>
              </w:rPr>
              <w:t>6s</w:t>
            </w:r>
            <w:r>
              <w:rPr>
                <w:sz w:val="28"/>
                <w:vertAlign w:val="superscript"/>
                <w:lang w:val="en-US"/>
              </w:rPr>
              <w:t>2</w:t>
            </w:r>
          </w:p>
          <w:p>
            <w:pPr>
              <w:pStyle w:val="Normal"/>
              <w:jc w:val="center"/>
              <w:rPr/>
            </w:pPr>
            <w:r>
              <w:rPr>
                <w:sz w:val="28"/>
                <w:lang w:val="en-US"/>
              </w:rPr>
              <w:t>4f</w:t>
            </w:r>
            <w:r>
              <w:rPr>
                <w:sz w:val="28"/>
                <w:vertAlign w:val="superscript"/>
                <w:lang w:val="en-US"/>
              </w:rPr>
              <w:t>14</w:t>
            </w:r>
            <w:r>
              <w:rPr>
                <w:sz w:val="28"/>
                <w:lang w:val="en-US"/>
              </w:rPr>
              <w:t>5d</w:t>
            </w:r>
            <w:r>
              <w:rPr>
                <w:sz w:val="28"/>
                <w:vertAlign w:val="superscript"/>
                <w:lang w:val="en-US"/>
              </w:rPr>
              <w:t>1</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2</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3</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4</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5</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6</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7</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9</w:t>
            </w:r>
            <w:r>
              <w:rPr>
                <w:sz w:val="28"/>
                <w:lang w:val="en-US"/>
              </w:rPr>
              <w:t>6s</w:t>
            </w:r>
            <w:r>
              <w:rPr>
                <w:sz w:val="28"/>
                <w:vertAlign w:val="superscript"/>
                <w:lang w:val="en-US"/>
              </w:rPr>
              <w:t>1</w:t>
            </w:r>
          </w:p>
          <w:p>
            <w:pPr>
              <w:pStyle w:val="Normal"/>
              <w:jc w:val="center"/>
              <w:rPr/>
            </w:pPr>
            <w:r>
              <w:rPr>
                <w:sz w:val="28"/>
                <w:lang w:val="en-US"/>
              </w:rPr>
              <w:t>5d</w:t>
            </w:r>
            <w:r>
              <w:rPr>
                <w:sz w:val="28"/>
                <w:vertAlign w:val="superscript"/>
                <w:lang w:val="en-US"/>
              </w:rPr>
              <w:t>10</w:t>
            </w:r>
            <w:r>
              <w:rPr>
                <w:sz w:val="28"/>
                <w:lang w:val="en-US"/>
              </w:rPr>
              <w:t>6s</w:t>
            </w:r>
            <w:r>
              <w:rPr>
                <w:sz w:val="28"/>
                <w:vertAlign w:val="superscript"/>
                <w:lang w:val="en-US"/>
              </w:rPr>
              <w:t>1</w:t>
            </w:r>
          </w:p>
          <w:p>
            <w:pPr>
              <w:pStyle w:val="Normal"/>
              <w:jc w:val="center"/>
              <w:rPr/>
            </w:pPr>
            <w:r>
              <w:rPr>
                <w:sz w:val="28"/>
                <w:lang w:val="en-US"/>
              </w:rPr>
              <w:t>5d</w:t>
            </w:r>
            <w:r>
              <w:rPr>
                <w:sz w:val="28"/>
                <w:vertAlign w:val="superscript"/>
                <w:lang w:val="en-US"/>
              </w:rPr>
              <w:t>10</w:t>
            </w:r>
            <w:r>
              <w:rPr>
                <w:sz w:val="28"/>
                <w:lang w:val="en-US"/>
              </w:rPr>
              <w:t>6s</w:t>
            </w:r>
            <w:r>
              <w:rPr>
                <w:sz w:val="28"/>
                <w:vertAlign w:val="superscript"/>
                <w:lang w:val="en-US"/>
              </w:rPr>
              <w:t>2</w:t>
            </w:r>
          </w:p>
          <w:p>
            <w:pPr>
              <w:pStyle w:val="Normal"/>
              <w:jc w:val="center"/>
              <w:rPr/>
            </w:pPr>
            <w:r>
              <w:rPr>
                <w:sz w:val="28"/>
                <w:lang w:val="en-US"/>
              </w:rPr>
              <w:t>5d</w:t>
            </w:r>
            <w:r>
              <w:rPr>
                <w:sz w:val="28"/>
                <w:vertAlign w:val="superscript"/>
                <w:lang w:val="en-US"/>
              </w:rPr>
              <w:t>10</w:t>
            </w:r>
            <w:r>
              <w:rPr>
                <w:sz w:val="28"/>
                <w:lang w:val="en-US"/>
              </w:rPr>
              <w:t>6s</w:t>
            </w:r>
            <w:r>
              <w:rPr>
                <w:sz w:val="28"/>
                <w:vertAlign w:val="superscript"/>
                <w:lang w:val="en-US"/>
              </w:rPr>
              <w:t>2</w:t>
            </w:r>
            <w:r>
              <w:rPr>
                <w:sz w:val="28"/>
                <w:lang w:val="en-US"/>
              </w:rPr>
              <w:t>6p</w:t>
            </w:r>
            <w:r>
              <w:rPr>
                <w:sz w:val="28"/>
                <w:vertAlign w:val="superscript"/>
                <w:lang w:val="en-US"/>
              </w:rPr>
              <w:t>1</w:t>
            </w:r>
          </w:p>
          <w:p>
            <w:pPr>
              <w:pStyle w:val="Normal"/>
              <w:jc w:val="center"/>
              <w:rPr/>
            </w:pPr>
            <w:r>
              <w:rPr>
                <w:sz w:val="28"/>
                <w:lang w:val="en-US"/>
              </w:rPr>
              <w:t>5d</w:t>
            </w:r>
            <w:r>
              <w:rPr>
                <w:sz w:val="28"/>
                <w:vertAlign w:val="superscript"/>
                <w:lang w:val="en-US"/>
              </w:rPr>
              <w:t>10</w:t>
            </w:r>
            <w:r>
              <w:rPr>
                <w:sz w:val="28"/>
                <w:lang w:val="en-US"/>
              </w:rPr>
              <w:t>6s</w:t>
            </w:r>
            <w:r>
              <w:rPr>
                <w:sz w:val="28"/>
                <w:vertAlign w:val="superscript"/>
                <w:lang w:val="en-US"/>
              </w:rPr>
              <w:t>2</w:t>
            </w:r>
            <w:r>
              <w:rPr>
                <w:sz w:val="28"/>
                <w:lang w:val="en-US"/>
              </w:rPr>
              <w:t>6p</w:t>
            </w:r>
            <w:r>
              <w:rPr>
                <w:sz w:val="28"/>
                <w:vertAlign w:val="superscript"/>
                <w:lang w:val="en-US"/>
              </w:rPr>
              <w:t>2</w:t>
            </w:r>
          </w:p>
          <w:p>
            <w:pPr>
              <w:pStyle w:val="Normal"/>
              <w:jc w:val="center"/>
              <w:rPr/>
            </w:pPr>
            <w:r>
              <w:rPr>
                <w:sz w:val="28"/>
                <w:lang w:val="en-US"/>
              </w:rPr>
              <w:t>5d</w:t>
            </w:r>
            <w:r>
              <w:rPr>
                <w:sz w:val="28"/>
                <w:vertAlign w:val="superscript"/>
                <w:lang w:val="en-US"/>
              </w:rPr>
              <w:t>10</w:t>
            </w:r>
            <w:r>
              <w:rPr>
                <w:sz w:val="28"/>
                <w:lang w:val="en-US"/>
              </w:rPr>
              <w:t>6s</w:t>
            </w:r>
            <w:r>
              <w:rPr>
                <w:sz w:val="28"/>
                <w:vertAlign w:val="superscript"/>
                <w:lang w:val="en-US"/>
              </w:rPr>
              <w:t>2</w:t>
            </w:r>
            <w:r>
              <w:rPr>
                <w:sz w:val="28"/>
                <w:lang w:val="en-US"/>
              </w:rPr>
              <w:t>6p</w:t>
            </w:r>
            <w:r>
              <w:rPr>
                <w:sz w:val="28"/>
                <w:vertAlign w:val="superscript"/>
                <w:lang w:val="en-US"/>
              </w:rPr>
              <w:t>3</w:t>
            </w:r>
          </w:p>
          <w:p>
            <w:pPr>
              <w:pStyle w:val="Normal"/>
              <w:jc w:val="center"/>
              <w:rPr/>
            </w:pPr>
            <w:r>
              <w:rPr>
                <w:sz w:val="28"/>
                <w:lang w:val="en-US"/>
              </w:rPr>
              <w:t>5d</w:t>
            </w:r>
            <w:r>
              <w:rPr>
                <w:sz w:val="28"/>
                <w:vertAlign w:val="superscript"/>
                <w:lang w:val="en-US"/>
              </w:rPr>
              <w:t>10</w:t>
            </w:r>
            <w:r>
              <w:rPr>
                <w:sz w:val="28"/>
                <w:lang w:val="en-US"/>
              </w:rPr>
              <w:t>6s</w:t>
            </w:r>
            <w:r>
              <w:rPr>
                <w:sz w:val="28"/>
                <w:vertAlign w:val="superscript"/>
                <w:lang w:val="en-US"/>
              </w:rPr>
              <w:t>2</w:t>
            </w:r>
            <w:r>
              <w:rPr>
                <w:sz w:val="28"/>
                <w:lang w:val="en-US"/>
              </w:rPr>
              <w:t>6p</w:t>
            </w:r>
            <w:r>
              <w:rPr>
                <w:sz w:val="28"/>
                <w:vertAlign w:val="superscript"/>
                <w:lang w:val="en-US"/>
              </w:rPr>
              <w:t>4</w:t>
            </w:r>
          </w:p>
          <w:p>
            <w:pPr>
              <w:pStyle w:val="Normal"/>
              <w:jc w:val="center"/>
              <w:rPr/>
            </w:pPr>
            <w:r>
              <w:rPr>
                <w:sz w:val="28"/>
                <w:lang w:val="en-US"/>
              </w:rPr>
              <w:t>5d</w:t>
            </w:r>
            <w:r>
              <w:rPr>
                <w:sz w:val="28"/>
                <w:vertAlign w:val="superscript"/>
                <w:lang w:val="en-US"/>
              </w:rPr>
              <w:t>10</w:t>
            </w:r>
            <w:r>
              <w:rPr>
                <w:sz w:val="28"/>
                <w:lang w:val="en-US"/>
              </w:rPr>
              <w:t>6s</w:t>
            </w:r>
            <w:r>
              <w:rPr>
                <w:sz w:val="28"/>
                <w:vertAlign w:val="superscript"/>
                <w:lang w:val="en-US"/>
              </w:rPr>
              <w:t>2</w:t>
            </w:r>
            <w:r>
              <w:rPr>
                <w:sz w:val="28"/>
                <w:lang w:val="en-US"/>
              </w:rPr>
              <w:t>6p</w:t>
            </w:r>
            <w:r>
              <w:rPr>
                <w:sz w:val="28"/>
                <w:vertAlign w:val="superscript"/>
                <w:lang w:val="en-US"/>
              </w:rPr>
              <w:t>5</w:t>
            </w:r>
          </w:p>
          <w:p>
            <w:pPr>
              <w:pStyle w:val="Normal"/>
              <w:jc w:val="center"/>
              <w:rPr>
                <w:sz w:val="28"/>
                <w:lang w:val="en-US"/>
              </w:rPr>
            </w:pPr>
            <w:r>
              <w:rPr>
                <w:sz w:val="28"/>
                <w:lang w:val="en-US"/>
              </w:rPr>
              <w:t>5d</w:t>
            </w:r>
            <w:r>
              <w:rPr>
                <w:sz w:val="28"/>
                <w:vertAlign w:val="superscript"/>
                <w:lang w:val="en-US"/>
              </w:rPr>
              <w:t>10</w:t>
            </w:r>
            <w:r>
              <w:rPr>
                <w:sz w:val="28"/>
                <w:lang w:val="en-US"/>
              </w:rPr>
              <w:t>6s</w:t>
            </w:r>
            <w:r>
              <w:rPr>
                <w:sz w:val="28"/>
                <w:vertAlign w:val="superscript"/>
                <w:lang w:val="en-US"/>
              </w:rPr>
              <w:t>2</w:t>
            </w:r>
            <w:r>
              <w:rPr>
                <w:sz w:val="28"/>
                <w:lang w:val="en-US"/>
              </w:rPr>
              <w:t>6p</w:t>
            </w:r>
            <w:r>
              <w:rPr>
                <w:sz w:val="28"/>
                <w:vertAlign w:val="superscript"/>
                <w:lang w:val="en-US"/>
              </w:rPr>
              <w:t>6</w:t>
            </w:r>
          </w:p>
        </w:tc>
        <w:tc>
          <w:tcPr>
            <w:tcW w:w="7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r>
          </w:p>
          <w:p>
            <w:pPr>
              <w:pStyle w:val="Normal"/>
              <w:jc w:val="center"/>
              <w:rPr>
                <w:sz w:val="28"/>
                <w:lang w:val="en-US"/>
              </w:rPr>
            </w:pPr>
            <w:r>
              <w:rPr>
                <w:sz w:val="28"/>
                <w:lang w:val="en-US"/>
              </w:rPr>
              <w:t>7</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87</w:t>
            </w:r>
          </w:p>
          <w:p>
            <w:pPr>
              <w:pStyle w:val="Normal"/>
              <w:jc w:val="center"/>
              <w:rPr>
                <w:sz w:val="28"/>
                <w:lang w:val="en-US"/>
              </w:rPr>
            </w:pPr>
            <w:r>
              <w:rPr>
                <w:sz w:val="28"/>
                <w:lang w:val="en-US"/>
              </w:rPr>
              <w:t>88</w:t>
            </w:r>
          </w:p>
          <w:p>
            <w:pPr>
              <w:pStyle w:val="Normal"/>
              <w:jc w:val="center"/>
              <w:rPr>
                <w:sz w:val="28"/>
                <w:lang w:val="en-US"/>
              </w:rPr>
            </w:pPr>
            <w:r>
              <w:rPr>
                <w:sz w:val="28"/>
                <w:lang w:val="en-US"/>
              </w:rPr>
              <w:t>89</w:t>
            </w:r>
          </w:p>
          <w:p>
            <w:pPr>
              <w:pStyle w:val="Normal"/>
              <w:jc w:val="center"/>
              <w:rPr>
                <w:sz w:val="28"/>
                <w:lang w:val="en-US"/>
              </w:rPr>
            </w:pPr>
            <w:r>
              <w:rPr>
                <w:sz w:val="28"/>
                <w:lang w:val="en-US"/>
              </w:rPr>
              <w:t>90</w:t>
            </w:r>
          </w:p>
          <w:p>
            <w:pPr>
              <w:pStyle w:val="Normal"/>
              <w:jc w:val="center"/>
              <w:rPr>
                <w:sz w:val="28"/>
                <w:lang w:val="en-US"/>
              </w:rPr>
            </w:pPr>
            <w:r>
              <w:rPr>
                <w:sz w:val="28"/>
                <w:lang w:val="en-US"/>
              </w:rPr>
              <w:t>91</w:t>
            </w:r>
          </w:p>
          <w:p>
            <w:pPr>
              <w:pStyle w:val="Normal"/>
              <w:jc w:val="center"/>
              <w:rPr>
                <w:sz w:val="28"/>
                <w:lang w:val="en-US"/>
              </w:rPr>
            </w:pPr>
            <w:r>
              <w:rPr>
                <w:sz w:val="28"/>
                <w:lang w:val="en-US"/>
              </w:rPr>
              <w:t>92</w:t>
            </w:r>
          </w:p>
          <w:p>
            <w:pPr>
              <w:pStyle w:val="Normal"/>
              <w:jc w:val="center"/>
              <w:rPr>
                <w:sz w:val="28"/>
                <w:lang w:val="en-US"/>
              </w:rPr>
            </w:pPr>
            <w:r>
              <w:rPr>
                <w:sz w:val="28"/>
                <w:lang w:val="en-US"/>
              </w:rPr>
              <w:t>93</w:t>
            </w:r>
          </w:p>
          <w:p>
            <w:pPr>
              <w:pStyle w:val="Normal"/>
              <w:jc w:val="center"/>
              <w:rPr>
                <w:sz w:val="28"/>
                <w:lang w:val="en-US"/>
              </w:rPr>
            </w:pPr>
            <w:r>
              <w:rPr>
                <w:sz w:val="28"/>
                <w:lang w:val="en-US"/>
              </w:rPr>
              <w:t>94</w:t>
            </w:r>
          </w:p>
          <w:p>
            <w:pPr>
              <w:pStyle w:val="Normal"/>
              <w:jc w:val="center"/>
              <w:rPr>
                <w:sz w:val="28"/>
                <w:lang w:val="en-US"/>
              </w:rPr>
            </w:pPr>
            <w:r>
              <w:rPr>
                <w:sz w:val="28"/>
                <w:lang w:val="en-US"/>
              </w:rPr>
              <w:t>95</w:t>
            </w:r>
          </w:p>
          <w:p>
            <w:pPr>
              <w:pStyle w:val="Normal"/>
              <w:jc w:val="center"/>
              <w:rPr>
                <w:sz w:val="28"/>
                <w:lang w:val="en-US"/>
              </w:rPr>
            </w:pPr>
            <w:r>
              <w:rPr>
                <w:sz w:val="28"/>
                <w:lang w:val="en-US"/>
              </w:rPr>
              <w:t>96</w:t>
            </w:r>
          </w:p>
          <w:p>
            <w:pPr>
              <w:pStyle w:val="Normal"/>
              <w:jc w:val="center"/>
              <w:rPr>
                <w:sz w:val="28"/>
                <w:lang w:val="en-US"/>
              </w:rPr>
            </w:pPr>
            <w:r>
              <w:rPr>
                <w:sz w:val="28"/>
                <w:lang w:val="en-US"/>
              </w:rPr>
              <w:t>97</w:t>
            </w:r>
          </w:p>
          <w:p>
            <w:pPr>
              <w:pStyle w:val="Normal"/>
              <w:jc w:val="center"/>
              <w:rPr>
                <w:sz w:val="28"/>
                <w:lang w:val="en-US"/>
              </w:rPr>
            </w:pPr>
            <w:r>
              <w:rPr>
                <w:sz w:val="28"/>
                <w:lang w:val="en-US"/>
              </w:rPr>
              <w:t>98</w:t>
            </w:r>
          </w:p>
          <w:p>
            <w:pPr>
              <w:pStyle w:val="Normal"/>
              <w:jc w:val="center"/>
              <w:rPr>
                <w:sz w:val="28"/>
                <w:lang w:val="en-US"/>
              </w:rPr>
            </w:pPr>
            <w:r>
              <w:rPr>
                <w:sz w:val="28"/>
                <w:lang w:val="en-US"/>
              </w:rPr>
              <w:t>99</w:t>
            </w:r>
          </w:p>
          <w:p>
            <w:pPr>
              <w:pStyle w:val="Normal"/>
              <w:jc w:val="center"/>
              <w:rPr>
                <w:sz w:val="28"/>
                <w:lang w:val="en-US"/>
              </w:rPr>
            </w:pPr>
            <w:r>
              <w:rPr>
                <w:sz w:val="28"/>
                <w:lang w:val="en-US"/>
              </w:rPr>
              <w:t>100</w:t>
            </w:r>
          </w:p>
          <w:p>
            <w:pPr>
              <w:pStyle w:val="Normal"/>
              <w:jc w:val="center"/>
              <w:rPr>
                <w:sz w:val="28"/>
                <w:lang w:val="en-US"/>
              </w:rPr>
            </w:pPr>
            <w:r>
              <w:rPr>
                <w:sz w:val="28"/>
                <w:lang w:val="en-US"/>
              </w:rPr>
              <w:t>101</w:t>
            </w:r>
          </w:p>
          <w:p>
            <w:pPr>
              <w:pStyle w:val="Normal"/>
              <w:jc w:val="center"/>
              <w:rPr>
                <w:sz w:val="28"/>
                <w:lang w:val="en-US"/>
              </w:rPr>
            </w:pPr>
            <w:r>
              <w:rPr>
                <w:sz w:val="28"/>
                <w:lang w:val="en-US"/>
              </w:rPr>
              <w:t>102</w:t>
            </w:r>
          </w:p>
          <w:p>
            <w:pPr>
              <w:pStyle w:val="Normal"/>
              <w:jc w:val="center"/>
              <w:rPr>
                <w:sz w:val="28"/>
                <w:lang w:val="en-US"/>
              </w:rPr>
            </w:pPr>
            <w:r>
              <w:rPr>
                <w:sz w:val="28"/>
                <w:lang w:val="en-US"/>
              </w:rPr>
              <w:t>103</w:t>
            </w:r>
          </w:p>
          <w:p>
            <w:pPr>
              <w:pStyle w:val="Normal"/>
              <w:jc w:val="center"/>
              <w:rPr>
                <w:sz w:val="28"/>
                <w:lang w:val="en-US"/>
              </w:rPr>
            </w:pPr>
            <w:r>
              <w:rPr>
                <w:sz w:val="28"/>
                <w:lang w:val="en-US"/>
              </w:rPr>
              <w:t>104</w:t>
            </w:r>
          </w:p>
          <w:p>
            <w:pPr>
              <w:pStyle w:val="Normal"/>
              <w:jc w:val="center"/>
              <w:rPr>
                <w:sz w:val="28"/>
                <w:lang w:val="en-US"/>
              </w:rPr>
            </w:pPr>
            <w:r>
              <w:rPr>
                <w:sz w:val="28"/>
                <w:lang w:val="en-US"/>
              </w:rPr>
              <w:t>105</w:t>
            </w:r>
          </w:p>
          <w:p>
            <w:pPr>
              <w:pStyle w:val="Normal"/>
              <w:jc w:val="center"/>
              <w:rPr>
                <w:sz w:val="28"/>
                <w:lang w:val="en-US"/>
              </w:rPr>
            </w:pPr>
            <w:r>
              <w:rPr>
                <w:sz w:val="28"/>
                <w:lang w:val="en-US"/>
              </w:rPr>
              <w:t>106</w:t>
            </w:r>
          </w:p>
          <w:p>
            <w:pPr>
              <w:pStyle w:val="Normal"/>
              <w:jc w:val="center"/>
              <w:rPr>
                <w:sz w:val="28"/>
                <w:lang w:val="en-US"/>
              </w:rPr>
            </w:pPr>
            <w:r>
              <w:rPr>
                <w:sz w:val="28"/>
                <w:lang w:val="en-US"/>
              </w:rPr>
              <w:t>107</w:t>
            </w:r>
          </w:p>
          <w:p>
            <w:pPr>
              <w:pStyle w:val="Normal"/>
              <w:jc w:val="center"/>
              <w:rPr>
                <w:sz w:val="28"/>
                <w:lang w:val="en-US"/>
              </w:rPr>
            </w:pPr>
            <w:r>
              <w:rPr>
                <w:sz w:val="28"/>
                <w:lang w:val="en-US"/>
              </w:rPr>
              <w:t>108</w:t>
            </w:r>
          </w:p>
          <w:p>
            <w:pPr>
              <w:pStyle w:val="Normal"/>
              <w:jc w:val="center"/>
              <w:rPr>
                <w:sz w:val="28"/>
                <w:lang w:val="en-US"/>
              </w:rPr>
            </w:pPr>
            <w:r>
              <w:rPr>
                <w:sz w:val="28"/>
                <w:lang w:val="en-US"/>
              </w:rPr>
              <w:t>109</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jc w:val="center"/>
              <w:rPr>
                <w:sz w:val="28"/>
                <w:lang w:val="en-US"/>
              </w:rPr>
            </w:pPr>
            <w:r>
              <w:rPr>
                <w:sz w:val="28"/>
                <w:lang w:val="en-US"/>
              </w:rPr>
              <w:t>Fr</w:t>
            </w:r>
          </w:p>
          <w:p>
            <w:pPr>
              <w:pStyle w:val="Normal"/>
              <w:jc w:val="center"/>
              <w:rPr>
                <w:sz w:val="28"/>
                <w:lang w:val="en-US"/>
              </w:rPr>
            </w:pPr>
            <w:r>
              <w:rPr>
                <w:sz w:val="28"/>
                <w:lang w:val="en-US"/>
              </w:rPr>
              <w:t>Ra</w:t>
            </w:r>
          </w:p>
          <w:p>
            <w:pPr>
              <w:pStyle w:val="Normal"/>
              <w:jc w:val="center"/>
              <w:rPr>
                <w:sz w:val="28"/>
                <w:lang w:val="en-US"/>
              </w:rPr>
            </w:pPr>
            <w:r>
              <w:rPr>
                <w:sz w:val="28"/>
                <w:lang w:val="en-US"/>
              </w:rPr>
              <w:t>Ac</w:t>
            </w:r>
          </w:p>
          <w:p>
            <w:pPr>
              <w:pStyle w:val="Normal"/>
              <w:jc w:val="center"/>
              <w:rPr>
                <w:sz w:val="28"/>
                <w:lang w:val="en-US"/>
              </w:rPr>
            </w:pPr>
            <w:r>
              <w:rPr>
                <w:sz w:val="28"/>
                <w:lang w:val="en-US"/>
              </w:rPr>
              <w:t>Th</w:t>
            </w:r>
          </w:p>
          <w:p>
            <w:pPr>
              <w:pStyle w:val="Normal"/>
              <w:jc w:val="center"/>
              <w:rPr>
                <w:sz w:val="28"/>
                <w:lang w:val="en-US"/>
              </w:rPr>
            </w:pPr>
            <w:r>
              <w:rPr>
                <w:sz w:val="28"/>
                <w:lang w:val="en-US"/>
              </w:rPr>
              <w:t>Pa</w:t>
            </w:r>
          </w:p>
          <w:p>
            <w:pPr>
              <w:pStyle w:val="Normal"/>
              <w:jc w:val="center"/>
              <w:rPr>
                <w:sz w:val="28"/>
                <w:lang w:val="en-US"/>
              </w:rPr>
            </w:pPr>
            <w:r>
              <w:rPr>
                <w:sz w:val="28"/>
                <w:lang w:val="en-US"/>
              </w:rPr>
              <w:t>U</w:t>
            </w:r>
          </w:p>
          <w:p>
            <w:pPr>
              <w:pStyle w:val="Normal"/>
              <w:jc w:val="center"/>
              <w:rPr>
                <w:sz w:val="28"/>
                <w:lang w:val="en-US"/>
              </w:rPr>
            </w:pPr>
            <w:r>
              <w:rPr>
                <w:sz w:val="28"/>
                <w:lang w:val="en-US"/>
              </w:rPr>
              <w:t>Np</w:t>
            </w:r>
          </w:p>
          <w:p>
            <w:pPr>
              <w:pStyle w:val="Normal"/>
              <w:jc w:val="center"/>
              <w:rPr>
                <w:sz w:val="28"/>
                <w:lang w:val="en-US"/>
              </w:rPr>
            </w:pPr>
            <w:r>
              <w:rPr>
                <w:sz w:val="28"/>
                <w:lang w:val="en-US"/>
              </w:rPr>
              <w:t>Pu</w:t>
            </w:r>
          </w:p>
          <w:p>
            <w:pPr>
              <w:pStyle w:val="Normal"/>
              <w:jc w:val="center"/>
              <w:rPr>
                <w:sz w:val="28"/>
                <w:lang w:val="en-US"/>
              </w:rPr>
            </w:pPr>
            <w:r>
              <w:rPr>
                <w:sz w:val="28"/>
                <w:lang w:val="en-US"/>
              </w:rPr>
              <w:t>Am</w:t>
            </w:r>
          </w:p>
          <w:p>
            <w:pPr>
              <w:pStyle w:val="Normal"/>
              <w:jc w:val="center"/>
              <w:rPr>
                <w:sz w:val="28"/>
                <w:lang w:val="en-US"/>
              </w:rPr>
            </w:pPr>
            <w:r>
              <w:rPr>
                <w:sz w:val="28"/>
                <w:lang w:val="en-US"/>
              </w:rPr>
              <w:t>Cm</w:t>
            </w:r>
          </w:p>
          <w:p>
            <w:pPr>
              <w:pStyle w:val="Normal"/>
              <w:jc w:val="center"/>
              <w:rPr>
                <w:sz w:val="28"/>
                <w:lang w:val="en-US"/>
              </w:rPr>
            </w:pPr>
            <w:r>
              <w:rPr>
                <w:sz w:val="28"/>
                <w:lang w:val="en-US"/>
              </w:rPr>
              <w:t>Bk</w:t>
            </w:r>
          </w:p>
          <w:p>
            <w:pPr>
              <w:pStyle w:val="Normal"/>
              <w:jc w:val="center"/>
              <w:rPr>
                <w:sz w:val="28"/>
                <w:lang w:val="en-US"/>
              </w:rPr>
            </w:pPr>
            <w:r>
              <w:rPr>
                <w:sz w:val="28"/>
                <w:lang w:val="en-US"/>
              </w:rPr>
              <w:t>Cf</w:t>
            </w:r>
          </w:p>
          <w:p>
            <w:pPr>
              <w:pStyle w:val="Normal"/>
              <w:jc w:val="center"/>
              <w:rPr>
                <w:sz w:val="28"/>
                <w:lang w:val="en-US"/>
              </w:rPr>
            </w:pPr>
            <w:r>
              <w:rPr>
                <w:sz w:val="28"/>
                <w:lang w:val="en-US"/>
              </w:rPr>
              <w:t>Es</w:t>
            </w:r>
          </w:p>
          <w:p>
            <w:pPr>
              <w:pStyle w:val="Normal"/>
              <w:jc w:val="center"/>
              <w:rPr>
                <w:sz w:val="28"/>
                <w:lang w:val="en-US"/>
              </w:rPr>
            </w:pPr>
            <w:r>
              <w:rPr>
                <w:sz w:val="28"/>
                <w:lang w:val="en-US"/>
              </w:rPr>
              <w:t>Fm</w:t>
            </w:r>
          </w:p>
          <w:p>
            <w:pPr>
              <w:pStyle w:val="Normal"/>
              <w:jc w:val="center"/>
              <w:rPr>
                <w:sz w:val="28"/>
                <w:lang w:val="en-US"/>
              </w:rPr>
            </w:pPr>
            <w:r>
              <w:rPr>
                <w:sz w:val="28"/>
                <w:lang w:val="en-US"/>
              </w:rPr>
              <w:t>Md</w:t>
            </w:r>
          </w:p>
          <w:p>
            <w:pPr>
              <w:pStyle w:val="Normal"/>
              <w:jc w:val="center"/>
              <w:rPr>
                <w:sz w:val="28"/>
                <w:lang w:val="en-US"/>
              </w:rPr>
            </w:pPr>
            <w:r>
              <w:rPr>
                <w:sz w:val="28"/>
                <w:lang w:val="en-US"/>
              </w:rPr>
              <w:t>(No)</w:t>
            </w:r>
          </w:p>
          <w:p>
            <w:pPr>
              <w:pStyle w:val="Normal"/>
              <w:jc w:val="center"/>
              <w:rPr>
                <w:sz w:val="28"/>
                <w:lang w:val="en-US"/>
              </w:rPr>
            </w:pPr>
            <w:r>
              <w:rPr>
                <w:sz w:val="28"/>
                <w:lang w:val="en-US"/>
              </w:rPr>
              <w:t>(Lr)</w:t>
            </w:r>
          </w:p>
          <w:p>
            <w:pPr>
              <w:pStyle w:val="Normal"/>
              <w:jc w:val="center"/>
              <w:rPr>
                <w:sz w:val="28"/>
                <w:lang w:val="en-US"/>
              </w:rPr>
            </w:pPr>
            <w:r>
              <w:rPr>
                <w:sz w:val="28"/>
                <w:lang w:val="en-US"/>
              </w:rPr>
              <w:t>Ku</w:t>
            </w:r>
          </w:p>
          <w:p>
            <w:pPr>
              <w:pStyle w:val="Normal"/>
              <w:jc w:val="center"/>
              <w:rPr>
                <w:sz w:val="28"/>
                <w:lang w:val="en-US"/>
              </w:rPr>
            </w:pPr>
            <w:r>
              <w:rPr>
                <w:sz w:val="28"/>
                <w:lang w:val="en-US"/>
              </w:rPr>
              <w:t>-</w:t>
            </w:r>
          </w:p>
          <w:p>
            <w:pPr>
              <w:pStyle w:val="Normal"/>
              <w:jc w:val="center"/>
              <w:rPr>
                <w:sz w:val="28"/>
                <w:lang w:val="en-US"/>
              </w:rPr>
            </w:pPr>
            <w:r>
              <w:rPr>
                <w:sz w:val="28"/>
                <w:lang w:val="en-US"/>
              </w:rPr>
              <w:t>-</w:t>
            </w:r>
          </w:p>
          <w:p>
            <w:pPr>
              <w:pStyle w:val="Normal"/>
              <w:jc w:val="center"/>
              <w:rPr>
                <w:sz w:val="28"/>
                <w:lang w:val="en-US"/>
              </w:rPr>
            </w:pPr>
            <w:r>
              <w:rPr>
                <w:sz w:val="28"/>
                <w:lang w:val="en-US"/>
              </w:rPr>
              <w:t>-</w:t>
            </w:r>
          </w:p>
          <w:p>
            <w:pPr>
              <w:pStyle w:val="Normal"/>
              <w:jc w:val="center"/>
              <w:rPr>
                <w:sz w:val="28"/>
                <w:lang w:val="en-US"/>
              </w:rPr>
            </w:pPr>
            <w:r>
              <w:rPr>
                <w:sz w:val="28"/>
                <w:lang w:val="en-US"/>
              </w:rPr>
              <w:t>-</w:t>
            </w:r>
          </w:p>
          <w:p>
            <w:pPr>
              <w:pStyle w:val="Normal"/>
              <w:jc w:val="center"/>
              <w:rPr>
                <w:sz w:val="28"/>
                <w:lang w:val="en-US"/>
              </w:rPr>
            </w:pPr>
            <w:r>
              <w:rPr>
                <w:sz w:val="28"/>
                <w:lang w:val="en-US"/>
              </w:rPr>
              <w:t>-</w:t>
            </w:r>
          </w:p>
        </w:tc>
        <w:tc>
          <w:tcPr>
            <w:tcW w:w="18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jc w:val="center"/>
              <w:rPr>
                <w:sz w:val="28"/>
                <w:lang w:val="en-US"/>
              </w:rPr>
            </w:pPr>
            <w:r>
              <w:rPr>
                <w:sz w:val="28"/>
                <w:lang w:val="en-US"/>
              </w:rPr>
              <w:t>[Rn]7s</w:t>
            </w:r>
            <w:r>
              <w:rPr>
                <w:sz w:val="28"/>
                <w:vertAlign w:val="superscript"/>
                <w:lang w:val="en-US"/>
              </w:rPr>
              <w:t>1</w:t>
            </w:r>
          </w:p>
          <w:p>
            <w:pPr>
              <w:pStyle w:val="Normal"/>
              <w:jc w:val="center"/>
              <w:rPr>
                <w:sz w:val="28"/>
                <w:lang w:val="en-US"/>
              </w:rPr>
            </w:pPr>
            <w:r>
              <w:rPr>
                <w:sz w:val="28"/>
                <w:lang w:val="en-US"/>
              </w:rPr>
              <w:t>7s</w:t>
            </w:r>
            <w:r>
              <w:rPr>
                <w:sz w:val="28"/>
                <w:vertAlign w:val="superscript"/>
                <w:lang w:val="en-US"/>
              </w:rPr>
              <w:t>2</w:t>
            </w:r>
          </w:p>
          <w:p>
            <w:pPr>
              <w:pStyle w:val="Normal"/>
              <w:jc w:val="center"/>
              <w:rPr/>
            </w:pPr>
            <w:r>
              <w:rPr>
                <w:sz w:val="28"/>
                <w:lang w:val="en-US"/>
              </w:rPr>
              <w:t>6d</w:t>
            </w:r>
            <w:r>
              <w:rPr>
                <w:sz w:val="28"/>
                <w:vertAlign w:val="superscript"/>
                <w:lang w:val="en-US"/>
              </w:rPr>
              <w:t>1</w:t>
            </w:r>
            <w:r>
              <w:rPr>
                <w:sz w:val="28"/>
                <w:lang w:val="en-US"/>
              </w:rPr>
              <w:t>7s</w:t>
            </w:r>
            <w:r>
              <w:rPr>
                <w:sz w:val="28"/>
                <w:vertAlign w:val="superscript"/>
                <w:lang w:val="en-US"/>
              </w:rPr>
              <w:t>2</w:t>
            </w:r>
          </w:p>
          <w:p>
            <w:pPr>
              <w:pStyle w:val="Normal"/>
              <w:jc w:val="center"/>
              <w:rPr/>
            </w:pPr>
            <w:r>
              <w:rPr>
                <w:sz w:val="28"/>
                <w:lang w:val="en-US"/>
              </w:rPr>
              <w:t>6d</w:t>
            </w:r>
            <w:r>
              <w:rPr>
                <w:sz w:val="28"/>
                <w:vertAlign w:val="superscript"/>
                <w:lang w:val="en-US"/>
              </w:rPr>
              <w:t>2</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2</w:t>
            </w:r>
            <w:r>
              <w:rPr>
                <w:sz w:val="28"/>
                <w:lang w:val="en-US"/>
              </w:rPr>
              <w:t>7d</w:t>
            </w:r>
            <w:r>
              <w:rPr>
                <w:sz w:val="28"/>
                <w:vertAlign w:val="superscript"/>
                <w:lang w:val="en-US"/>
              </w:rPr>
              <w:t>1</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3</w:t>
            </w:r>
            <w:r>
              <w:rPr>
                <w:sz w:val="28"/>
                <w:lang w:val="en-US"/>
              </w:rPr>
              <w:t>6d</w:t>
            </w:r>
            <w:r>
              <w:rPr>
                <w:sz w:val="28"/>
                <w:vertAlign w:val="superscript"/>
                <w:lang w:val="en-US"/>
              </w:rPr>
              <w:t>1</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4</w:t>
            </w:r>
            <w:r>
              <w:rPr>
                <w:sz w:val="28"/>
                <w:lang w:val="en-US"/>
              </w:rPr>
              <w:t>6d</w:t>
            </w:r>
            <w:r>
              <w:rPr>
                <w:sz w:val="28"/>
                <w:vertAlign w:val="superscript"/>
                <w:lang w:val="en-US"/>
              </w:rPr>
              <w:t>1</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6</w:t>
            </w:r>
            <w:r>
              <w:rPr>
                <w:sz w:val="28"/>
                <w:lang w:val="en-US"/>
              </w:rPr>
              <w:t>7s</w:t>
            </w:r>
            <w:r>
              <w:rPr>
                <w:sz w:val="28"/>
                <w:vertAlign w:val="superscript"/>
                <w:lang w:val="en-US"/>
              </w:rPr>
              <w:t>2</w:t>
            </w:r>
          </w:p>
          <w:p>
            <w:pPr>
              <w:pStyle w:val="Normal"/>
              <w:jc w:val="center"/>
              <w:rPr/>
            </w:pPr>
            <w:r>
              <w:rPr>
                <w:sz w:val="28"/>
                <w:lang w:val="en-US"/>
              </w:rPr>
              <w:t>5f</w:t>
            </w:r>
            <w:r>
              <w:rPr>
                <w:sz w:val="28"/>
                <w:vertAlign w:val="superscript"/>
                <w:lang w:val="en-US"/>
              </w:rPr>
              <w:t>7</w:t>
            </w:r>
            <w:r>
              <w:rPr>
                <w:sz w:val="28"/>
                <w:lang w:val="en-US"/>
              </w:rPr>
              <w:t>7s</w:t>
            </w:r>
            <w:r>
              <w:rPr>
                <w:sz w:val="28"/>
                <w:vertAlign w:val="superscript"/>
                <w:lang w:val="en-US"/>
              </w:rPr>
              <w:t>2</w:t>
            </w:r>
          </w:p>
          <w:p>
            <w:pPr>
              <w:pStyle w:val="Normal"/>
              <w:jc w:val="center"/>
              <w:rPr/>
            </w:pPr>
            <w:r>
              <w:rPr>
                <w:sz w:val="28"/>
                <w:lang w:val="en-US"/>
              </w:rPr>
              <w:t>5f</w:t>
            </w:r>
            <w:r>
              <w:rPr>
                <w:sz w:val="28"/>
                <w:vertAlign w:val="superscript"/>
                <w:lang w:val="en-US"/>
              </w:rPr>
              <w:t>7</w:t>
            </w:r>
            <w:r>
              <w:rPr>
                <w:sz w:val="28"/>
                <w:lang w:val="en-US"/>
              </w:rPr>
              <w:t>6d</w:t>
            </w:r>
            <w:r>
              <w:rPr>
                <w:sz w:val="28"/>
                <w:vertAlign w:val="superscript"/>
                <w:lang w:val="en-US"/>
              </w:rPr>
              <w:t>1</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8</w:t>
            </w:r>
            <w:r>
              <w:rPr>
                <w:sz w:val="28"/>
                <w:lang w:val="en-US"/>
              </w:rPr>
              <w:t>6d</w:t>
            </w:r>
            <w:r>
              <w:rPr>
                <w:sz w:val="28"/>
                <w:vertAlign w:val="superscript"/>
                <w:lang w:val="en-US"/>
              </w:rPr>
              <w:t>1</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10</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11</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12</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13</w:t>
            </w:r>
            <w:r>
              <w:rPr>
                <w:sz w:val="28"/>
                <w:lang w:val="en-US"/>
              </w:rPr>
              <w:t>7s</w:t>
            </w:r>
            <w:r>
              <w:rPr>
                <w:sz w:val="28"/>
                <w:vertAlign w:val="superscript"/>
                <w:lang w:val="en-US"/>
              </w:rPr>
              <w:t>2</w:t>
            </w:r>
          </w:p>
          <w:p>
            <w:pPr>
              <w:pStyle w:val="Normal"/>
              <w:jc w:val="center"/>
              <w:rPr>
                <w:sz w:val="28"/>
                <w:lang w:val="en-US"/>
              </w:rPr>
            </w:pPr>
            <w:r>
              <w:rPr>
                <w:sz w:val="28"/>
                <w:lang w:val="en-US"/>
              </w:rPr>
              <w:t>5f</w:t>
            </w:r>
            <w:r>
              <w:rPr>
                <w:sz w:val="28"/>
                <w:vertAlign w:val="superscript"/>
                <w:lang w:val="en-US"/>
              </w:rPr>
              <w:t>14</w:t>
            </w:r>
            <w:r>
              <w:rPr>
                <w:sz w:val="28"/>
                <w:lang w:val="en-US"/>
              </w:rPr>
              <w:t>7s</w:t>
            </w:r>
            <w:r>
              <w:rPr>
                <w:sz w:val="28"/>
                <w:vertAlign w:val="superscript"/>
                <w:lang w:val="en-US"/>
              </w:rPr>
              <w:t>2</w:t>
            </w:r>
          </w:p>
          <w:p>
            <w:pPr>
              <w:pStyle w:val="Normal"/>
              <w:jc w:val="center"/>
              <w:rPr>
                <w:sz w:val="28"/>
                <w:lang w:val="en-US"/>
              </w:rPr>
            </w:pPr>
            <w:r>
              <w:rPr>
                <w:sz w:val="28"/>
                <w:lang w:val="en-US"/>
              </w:rPr>
              <w:t>6d</w:t>
            </w:r>
            <w:r>
              <w:rPr>
                <w:sz w:val="28"/>
                <w:vertAlign w:val="superscript"/>
                <w:lang w:val="en-US"/>
              </w:rPr>
              <w:t>1</w:t>
            </w:r>
            <w:r>
              <w:rPr>
                <w:sz w:val="28"/>
                <w:lang w:val="en-US"/>
              </w:rPr>
              <w:t>7s</w:t>
            </w:r>
            <w:r>
              <w:rPr>
                <w:sz w:val="28"/>
                <w:vertAlign w:val="superscript"/>
                <w:lang w:val="en-US"/>
              </w:rPr>
              <w:t>2</w:t>
            </w:r>
          </w:p>
          <w:p>
            <w:pPr>
              <w:pStyle w:val="Normal"/>
              <w:jc w:val="center"/>
              <w:rPr>
                <w:sz w:val="28"/>
                <w:lang w:val="en-US"/>
              </w:rPr>
            </w:pPr>
            <w:r>
              <w:rPr>
                <w:sz w:val="28"/>
                <w:lang w:val="en-US"/>
              </w:rPr>
              <w:t>6d</w:t>
            </w:r>
            <w:r>
              <w:rPr>
                <w:sz w:val="28"/>
                <w:vertAlign w:val="superscript"/>
                <w:lang w:val="en-US"/>
              </w:rPr>
              <w:t>2</w:t>
            </w:r>
            <w:r>
              <w:rPr>
                <w:sz w:val="28"/>
                <w:lang w:val="en-US"/>
              </w:rPr>
              <w:t>7s</w:t>
            </w:r>
            <w:r>
              <w:rPr>
                <w:sz w:val="28"/>
                <w:vertAlign w:val="superscript"/>
                <w:lang w:val="en-US"/>
              </w:rPr>
              <w:t>2</w:t>
            </w:r>
          </w:p>
          <w:p>
            <w:pPr>
              <w:pStyle w:val="Normal"/>
              <w:jc w:val="center"/>
              <w:rPr>
                <w:sz w:val="28"/>
                <w:lang w:val="en-US"/>
              </w:rPr>
            </w:pPr>
            <w:r>
              <w:rPr>
                <w:sz w:val="28"/>
                <w:lang w:val="en-US"/>
              </w:rPr>
              <w:t>6d</w:t>
            </w:r>
            <w:r>
              <w:rPr>
                <w:sz w:val="28"/>
                <w:vertAlign w:val="superscript"/>
                <w:lang w:val="en-US"/>
              </w:rPr>
              <w:t>3</w:t>
            </w:r>
            <w:r>
              <w:rPr>
                <w:sz w:val="28"/>
                <w:lang w:val="en-US"/>
              </w:rPr>
              <w:t>7s</w:t>
            </w:r>
            <w:r>
              <w:rPr>
                <w:sz w:val="28"/>
                <w:vertAlign w:val="superscript"/>
                <w:lang w:val="en-US"/>
              </w:rPr>
              <w:t>2</w:t>
            </w:r>
          </w:p>
          <w:p>
            <w:pPr>
              <w:pStyle w:val="Normal"/>
              <w:jc w:val="center"/>
              <w:rPr>
                <w:sz w:val="28"/>
                <w:lang w:val="en-US"/>
              </w:rPr>
            </w:pPr>
            <w:r>
              <w:rPr>
                <w:sz w:val="28"/>
                <w:lang w:val="en-US"/>
              </w:rPr>
              <w:t>6d</w:t>
            </w:r>
            <w:r>
              <w:rPr>
                <w:sz w:val="28"/>
                <w:vertAlign w:val="superscript"/>
                <w:lang w:val="en-US"/>
              </w:rPr>
              <w:t>4</w:t>
            </w:r>
            <w:r>
              <w:rPr>
                <w:sz w:val="28"/>
                <w:lang w:val="en-US"/>
              </w:rPr>
              <w:t>7s</w:t>
            </w:r>
            <w:r>
              <w:rPr>
                <w:sz w:val="28"/>
                <w:vertAlign w:val="superscript"/>
                <w:lang w:val="en-US"/>
              </w:rPr>
              <w:t>2</w:t>
            </w:r>
          </w:p>
          <w:p>
            <w:pPr>
              <w:pStyle w:val="Normal"/>
              <w:jc w:val="center"/>
              <w:rPr>
                <w:sz w:val="28"/>
                <w:lang w:val="en-US"/>
              </w:rPr>
            </w:pPr>
            <w:r>
              <w:rPr>
                <w:sz w:val="28"/>
                <w:lang w:val="en-US"/>
              </w:rPr>
              <w:t>6d</w:t>
            </w:r>
            <w:r>
              <w:rPr>
                <w:sz w:val="28"/>
                <w:vertAlign w:val="superscript"/>
                <w:lang w:val="en-US"/>
              </w:rPr>
              <w:t>5</w:t>
            </w:r>
            <w:r>
              <w:rPr>
                <w:sz w:val="28"/>
                <w:lang w:val="en-US"/>
              </w:rPr>
              <w:t>7s</w:t>
            </w:r>
            <w:r>
              <w:rPr>
                <w:sz w:val="28"/>
                <w:vertAlign w:val="superscript"/>
                <w:lang w:val="en-US"/>
              </w:rPr>
              <w:t>2</w:t>
            </w:r>
          </w:p>
          <w:p>
            <w:pPr>
              <w:pStyle w:val="Normal"/>
              <w:jc w:val="center"/>
              <w:rPr>
                <w:sz w:val="28"/>
                <w:lang w:val="en-US"/>
              </w:rPr>
            </w:pPr>
            <w:r>
              <w:rPr>
                <w:sz w:val="28"/>
                <w:lang w:val="en-US"/>
              </w:rPr>
            </w:r>
          </w:p>
          <w:p>
            <w:pPr>
              <w:pStyle w:val="Normal"/>
              <w:jc w:val="center"/>
              <w:rPr>
                <w:sz w:val="28"/>
                <w:lang w:val="en-US"/>
              </w:rPr>
            </w:pPr>
            <w:r>
              <w:rPr>
                <w:sz w:val="28"/>
                <w:lang w:val="en-US"/>
              </w:rPr>
              <w:t xml:space="preserve"> </w:t>
            </w:r>
          </w:p>
        </w:tc>
      </w:tr>
    </w:tbl>
    <w:p>
      <w:pPr>
        <w:pStyle w:val="Normal"/>
        <w:widowControl w:val="false"/>
        <w:autoSpaceDE w:val="false"/>
        <w:ind w:right="173" w:hanging="0"/>
        <w:rPr>
          <w:sz w:val="20"/>
          <w:lang w:val="en-US"/>
        </w:rPr>
      </w:pPr>
      <w:r>
        <w:rPr>
          <w:sz w:val="20"/>
          <w:lang w:val="en-US"/>
        </w:rPr>
      </w:r>
    </w:p>
    <w:p>
      <w:pPr>
        <w:pStyle w:val="Normal"/>
        <w:widowControl w:val="false"/>
        <w:autoSpaceDE w:val="false"/>
        <w:rPr>
          <w:sz w:val="2"/>
          <w:szCs w:val="2"/>
          <w:lang w:val="en-US"/>
        </w:rPr>
      </w:pPr>
      <w:r>
        <w:rPr>
          <w:sz w:val="2"/>
          <w:szCs w:val="2"/>
          <w:lang w:val="en-US"/>
        </w:rPr>
      </w:r>
    </w:p>
    <w:p>
      <w:pPr>
        <w:pStyle w:val="Normal"/>
        <w:widowControl w:val="false"/>
        <w:autoSpaceDE w:val="false"/>
        <w:rPr>
          <w:sz w:val="2"/>
          <w:szCs w:val="2"/>
          <w:lang w:val="en-US"/>
        </w:rPr>
      </w:pPr>
      <w:r>
        <w:rPr>
          <w:sz w:val="2"/>
          <w:szCs w:val="2"/>
          <w:lang w:val="en-US"/>
        </w:rPr>
      </w:r>
    </w:p>
    <w:p>
      <w:pPr>
        <w:pStyle w:val="Normal"/>
        <w:shd w:fill="FFFFFF" w:val="clear"/>
        <w:ind w:right="24" w:firstLine="346"/>
        <w:jc w:val="both"/>
        <w:rPr>
          <w:sz w:val="28"/>
        </w:rPr>
      </w:pPr>
      <w:r>
        <w:rPr>
          <w:color w:val="000000"/>
          <w:spacing w:val="-2"/>
          <w:sz w:val="28"/>
          <w:szCs w:val="22"/>
          <w:lang w:val="en-US"/>
        </w:rPr>
        <w:t xml:space="preserve">   </w:t>
      </w:r>
      <w:r>
        <w:rPr>
          <w:color w:val="000000"/>
          <w:spacing w:val="-2"/>
          <w:sz w:val="28"/>
          <w:szCs w:val="22"/>
        </w:rPr>
        <w:t>Четвертый период завершается формированием подоболочки 4р</w:t>
      </w:r>
      <w:r>
        <w:rPr>
          <w:i/>
          <w:iCs/>
          <w:color w:val="000000"/>
          <w:spacing w:val="-2"/>
          <w:sz w:val="28"/>
          <w:szCs w:val="22"/>
        </w:rPr>
        <w:t xml:space="preserve"> </w:t>
      </w:r>
      <w:r>
        <w:rPr>
          <w:color w:val="000000"/>
          <w:spacing w:val="-2"/>
          <w:sz w:val="28"/>
          <w:szCs w:val="22"/>
        </w:rPr>
        <w:t>у</w:t>
      </w:r>
      <w:r>
        <w:rPr>
          <w:i/>
          <w:iCs/>
          <w:color w:val="000000"/>
          <w:spacing w:val="-2"/>
          <w:sz w:val="28"/>
          <w:szCs w:val="22"/>
        </w:rPr>
        <w:t xml:space="preserve"> </w:t>
      </w:r>
      <w:r>
        <w:rPr>
          <w:color w:val="000000"/>
          <w:spacing w:val="-1"/>
          <w:sz w:val="28"/>
          <w:szCs w:val="22"/>
        </w:rPr>
        <w:t>криптона [</w:t>
      </w:r>
      <w:r>
        <w:rPr>
          <w:color w:val="000000"/>
          <w:spacing w:val="-1"/>
          <w:sz w:val="28"/>
          <w:szCs w:val="22"/>
          <w:lang w:val="en-US"/>
        </w:rPr>
        <w:t>Ar</w:t>
      </w:r>
      <w:r>
        <w:rPr>
          <w:color w:val="000000"/>
          <w:spacing w:val="-1"/>
          <w:sz w:val="28"/>
          <w:szCs w:val="22"/>
        </w:rPr>
        <w:t>] 3</w:t>
      </w:r>
      <w:r>
        <w:rPr>
          <w:color w:val="000000"/>
          <w:spacing w:val="-1"/>
          <w:sz w:val="28"/>
          <w:szCs w:val="22"/>
          <w:lang w:val="en-US"/>
        </w:rPr>
        <w:t>d</w:t>
      </w:r>
      <w:r>
        <w:rPr>
          <w:color w:val="000000"/>
          <w:spacing w:val="-1"/>
          <w:sz w:val="28"/>
          <w:szCs w:val="22"/>
        </w:rPr>
        <w:t>°4</w:t>
      </w:r>
      <w:r>
        <w:rPr>
          <w:color w:val="000000"/>
          <w:spacing w:val="-1"/>
          <w:sz w:val="28"/>
          <w:szCs w:val="22"/>
          <w:lang w:val="en-US"/>
        </w:rPr>
        <w:t>s</w:t>
      </w:r>
      <w:r>
        <w:rPr>
          <w:color w:val="000000"/>
          <w:spacing w:val="-1"/>
          <w:sz w:val="28"/>
          <w:szCs w:val="22"/>
          <w:vertAlign w:val="superscript"/>
        </w:rPr>
        <w:t>2</w:t>
      </w:r>
      <w:r>
        <w:rPr>
          <w:color w:val="000000"/>
          <w:spacing w:val="-1"/>
          <w:sz w:val="28"/>
          <w:szCs w:val="22"/>
        </w:rPr>
        <w:t>4</w:t>
      </w:r>
      <w:r>
        <w:rPr>
          <w:color w:val="000000"/>
          <w:spacing w:val="-1"/>
          <w:sz w:val="28"/>
          <w:szCs w:val="22"/>
          <w:lang w:val="en-US"/>
        </w:rPr>
        <w:t>p</w:t>
      </w:r>
      <w:r>
        <w:rPr>
          <w:color w:val="000000"/>
          <w:spacing w:val="-1"/>
          <w:sz w:val="28"/>
          <w:szCs w:val="22"/>
          <w:vertAlign w:val="superscript"/>
        </w:rPr>
        <w:t>6</w:t>
      </w:r>
      <w:r>
        <w:rPr>
          <w:i/>
          <w:iCs/>
          <w:color w:val="000000"/>
          <w:spacing w:val="-1"/>
          <w:sz w:val="28"/>
          <w:szCs w:val="22"/>
        </w:rPr>
        <w:t xml:space="preserve"> </w:t>
      </w:r>
      <w:r>
        <w:rPr>
          <w:color w:val="000000"/>
          <w:spacing w:val="-1"/>
          <w:sz w:val="28"/>
          <w:szCs w:val="22"/>
        </w:rPr>
        <w:t>или [Кг]. Всего в четвертом периоде 18 эле</w:t>
        <w:softHyphen/>
      </w:r>
      <w:r>
        <w:rPr>
          <w:color w:val="000000"/>
          <w:spacing w:val="-5"/>
          <w:sz w:val="28"/>
          <w:szCs w:val="22"/>
        </w:rPr>
        <w:t>ментов.</w:t>
      </w:r>
    </w:p>
    <w:p>
      <w:pPr>
        <w:pStyle w:val="Normal"/>
        <w:shd w:fill="FFFFFF" w:val="clear"/>
        <w:spacing w:before="5" w:after="0"/>
        <w:ind w:left="10" w:right="19" w:firstLine="350"/>
        <w:jc w:val="both"/>
        <w:rPr>
          <w:sz w:val="28"/>
        </w:rPr>
      </w:pPr>
      <w:r>
        <w:rPr>
          <w:color w:val="000000"/>
          <w:spacing w:val="9"/>
          <w:sz w:val="28"/>
          <w:szCs w:val="22"/>
        </w:rPr>
        <w:t xml:space="preserve">  </w:t>
      </w:r>
      <w:r>
        <w:rPr>
          <w:color w:val="000000"/>
          <w:spacing w:val="9"/>
          <w:sz w:val="28"/>
          <w:szCs w:val="22"/>
        </w:rPr>
        <w:t>Пятый период аналогичен четвертому периоду. Он начина</w:t>
        <w:softHyphen/>
      </w:r>
      <w:r>
        <w:rPr>
          <w:color w:val="000000"/>
          <w:spacing w:val="-1"/>
          <w:sz w:val="28"/>
          <w:szCs w:val="22"/>
        </w:rPr>
        <w:t xml:space="preserve">ется с </w:t>
      </w:r>
      <w:r>
        <w:rPr>
          <w:color w:val="000000"/>
          <w:spacing w:val="-1"/>
          <w:sz w:val="28"/>
          <w:szCs w:val="22"/>
          <w:lang w:val="en-US"/>
        </w:rPr>
        <w:t>s</w:t>
      </w:r>
      <w:r>
        <w:rPr>
          <w:color w:val="000000"/>
          <w:spacing w:val="-1"/>
          <w:sz w:val="28"/>
          <w:szCs w:val="22"/>
        </w:rPr>
        <w:t xml:space="preserve"> -элемента рубидия [Кг] 5</w:t>
      </w:r>
      <w:r>
        <w:rPr>
          <w:color w:val="000000"/>
          <w:spacing w:val="-1"/>
          <w:sz w:val="28"/>
          <w:szCs w:val="22"/>
          <w:lang w:val="en-US"/>
        </w:rPr>
        <w:t>s</w:t>
      </w:r>
      <w:r>
        <w:rPr>
          <w:color w:val="000000"/>
          <w:spacing w:val="-1"/>
          <w:sz w:val="28"/>
          <w:szCs w:val="22"/>
          <w:vertAlign w:val="superscript"/>
        </w:rPr>
        <w:t>1</w:t>
      </w:r>
      <w:r>
        <w:rPr>
          <w:color w:val="000000"/>
          <w:spacing w:val="-1"/>
          <w:sz w:val="28"/>
          <w:szCs w:val="22"/>
        </w:rPr>
        <w:t xml:space="preserve"> и заканчивается </w:t>
      </w:r>
      <w:r>
        <w:rPr>
          <w:color w:val="000000"/>
          <w:spacing w:val="-1"/>
          <w:sz w:val="28"/>
          <w:szCs w:val="22"/>
          <w:lang w:val="en-US"/>
        </w:rPr>
        <w:t>p</w:t>
      </w:r>
      <w:r>
        <w:rPr>
          <w:color w:val="000000"/>
          <w:spacing w:val="-1"/>
          <w:sz w:val="28"/>
          <w:szCs w:val="22"/>
        </w:rPr>
        <w:t>-элементом ксе</w:t>
        <w:softHyphen/>
      </w:r>
      <w:r>
        <w:rPr>
          <w:color w:val="000000"/>
          <w:spacing w:val="-3"/>
          <w:sz w:val="28"/>
          <w:szCs w:val="22"/>
        </w:rPr>
        <w:t>ноном [Кг] 4</w:t>
      </w:r>
      <w:r>
        <w:rPr>
          <w:color w:val="000000"/>
          <w:spacing w:val="-3"/>
          <w:sz w:val="28"/>
          <w:szCs w:val="22"/>
          <w:lang w:val="en-US"/>
        </w:rPr>
        <w:t>d</w:t>
      </w:r>
      <w:r>
        <w:rPr>
          <w:color w:val="000000"/>
          <w:spacing w:val="-3"/>
          <w:sz w:val="28"/>
          <w:szCs w:val="22"/>
          <w:vertAlign w:val="superscript"/>
        </w:rPr>
        <w:t>10</w:t>
      </w:r>
      <w:r>
        <w:rPr>
          <w:color w:val="000000"/>
          <w:spacing w:val="-3"/>
          <w:sz w:val="28"/>
          <w:szCs w:val="22"/>
        </w:rPr>
        <w:t>5</w:t>
      </w:r>
      <w:r>
        <w:rPr>
          <w:color w:val="000000"/>
          <w:spacing w:val="-3"/>
          <w:sz w:val="28"/>
          <w:szCs w:val="22"/>
          <w:lang w:val="en-US"/>
        </w:rPr>
        <w:t>s</w:t>
      </w:r>
      <w:r>
        <w:rPr>
          <w:color w:val="000000"/>
          <w:spacing w:val="-3"/>
          <w:sz w:val="28"/>
          <w:szCs w:val="22"/>
          <w:vertAlign w:val="superscript"/>
        </w:rPr>
        <w:t>2</w:t>
      </w:r>
      <w:r>
        <w:rPr>
          <w:color w:val="000000"/>
          <w:spacing w:val="-3"/>
          <w:sz w:val="28"/>
          <w:szCs w:val="22"/>
        </w:rPr>
        <w:t>5</w:t>
      </w:r>
      <w:r>
        <w:rPr>
          <w:color w:val="000000"/>
          <w:spacing w:val="-3"/>
          <w:sz w:val="28"/>
          <w:szCs w:val="22"/>
          <w:lang w:val="en-US"/>
        </w:rPr>
        <w:t>p</w:t>
      </w:r>
      <w:r>
        <w:rPr>
          <w:color w:val="000000"/>
          <w:spacing w:val="-3"/>
          <w:sz w:val="28"/>
          <w:szCs w:val="22"/>
          <w:vertAlign w:val="superscript"/>
        </w:rPr>
        <w:t>6</w:t>
      </w:r>
      <w:r>
        <w:rPr>
          <w:i/>
          <w:iCs/>
          <w:color w:val="000000"/>
          <w:spacing w:val="-3"/>
          <w:sz w:val="28"/>
          <w:szCs w:val="22"/>
        </w:rPr>
        <w:t xml:space="preserve"> </w:t>
      </w:r>
      <w:r>
        <w:rPr>
          <w:color w:val="000000"/>
          <w:spacing w:val="-3"/>
          <w:sz w:val="28"/>
          <w:szCs w:val="22"/>
        </w:rPr>
        <w:t>или [Хе] и включает в себя десять 4</w:t>
      </w:r>
      <w:r>
        <w:rPr>
          <w:color w:val="000000"/>
          <w:spacing w:val="-3"/>
          <w:sz w:val="28"/>
          <w:szCs w:val="22"/>
          <w:lang w:val="en-US"/>
        </w:rPr>
        <w:t>d</w:t>
      </w:r>
      <w:r>
        <w:rPr>
          <w:color w:val="000000"/>
          <w:spacing w:val="-3"/>
          <w:sz w:val="28"/>
          <w:szCs w:val="22"/>
        </w:rPr>
        <w:t xml:space="preserve"> -элементов </w:t>
      </w:r>
      <w:r>
        <w:rPr>
          <w:color w:val="000000"/>
          <w:sz w:val="28"/>
          <w:szCs w:val="22"/>
        </w:rPr>
        <w:t>от иттрия до кадмия. Всего в пятом периоде 18 элементов.</w:t>
      </w:r>
    </w:p>
    <w:p>
      <w:pPr>
        <w:pStyle w:val="Normal"/>
        <w:shd w:fill="FFFFFF" w:val="clear"/>
        <w:ind w:right="10" w:firstLine="350"/>
        <w:jc w:val="both"/>
        <w:rPr>
          <w:sz w:val="28"/>
        </w:rPr>
      </w:pPr>
      <w:r>
        <w:rPr>
          <w:color w:val="000000"/>
          <w:spacing w:val="5"/>
          <w:sz w:val="28"/>
          <w:szCs w:val="22"/>
        </w:rPr>
        <w:t xml:space="preserve">   </w:t>
      </w:r>
      <w:r>
        <w:rPr>
          <w:color w:val="000000"/>
          <w:spacing w:val="5"/>
          <w:sz w:val="28"/>
          <w:szCs w:val="22"/>
        </w:rPr>
        <w:t xml:space="preserve">В шестом периоде, как и в пятом, после заполнения </w:t>
      </w:r>
      <w:r>
        <w:rPr>
          <w:color w:val="000000"/>
          <w:spacing w:val="5"/>
          <w:sz w:val="28"/>
          <w:szCs w:val="22"/>
          <w:lang w:val="en-US"/>
        </w:rPr>
        <w:t>s</w:t>
      </w:r>
      <w:r>
        <w:rPr>
          <w:color w:val="000000"/>
          <w:spacing w:val="5"/>
          <w:sz w:val="28"/>
          <w:szCs w:val="22"/>
        </w:rPr>
        <w:t xml:space="preserve"> -подо</w:t>
      </w:r>
      <w:r>
        <w:rPr>
          <w:color w:val="000000"/>
          <w:spacing w:val="-7"/>
          <w:sz w:val="28"/>
          <w:szCs w:val="22"/>
        </w:rPr>
        <w:t xml:space="preserve">болочки начинается формирование </w:t>
      </w:r>
      <w:r>
        <w:rPr>
          <w:color w:val="000000"/>
          <w:spacing w:val="-7"/>
          <w:sz w:val="28"/>
          <w:szCs w:val="22"/>
          <w:lang w:val="en-US"/>
        </w:rPr>
        <w:t>d</w:t>
      </w:r>
      <w:r>
        <w:rPr>
          <w:color w:val="000000"/>
          <w:spacing w:val="-7"/>
          <w:sz w:val="28"/>
          <w:szCs w:val="22"/>
        </w:rPr>
        <w:t>-подоболочки предвнешнего уровня у лантана. Однако, у следующего элемента энергетически выгоднее форми</w:t>
        <w:softHyphen/>
      </w:r>
      <w:r>
        <w:rPr>
          <w:color w:val="000000"/>
          <w:spacing w:val="-8"/>
          <w:sz w:val="28"/>
          <w:szCs w:val="22"/>
        </w:rPr>
        <w:t>рование 4</w:t>
      </w:r>
      <w:r>
        <w:rPr>
          <w:color w:val="000000"/>
          <w:spacing w:val="-8"/>
          <w:sz w:val="28"/>
          <w:szCs w:val="22"/>
          <w:lang w:val="en-US"/>
        </w:rPr>
        <w:t>f</w:t>
      </w:r>
      <w:r>
        <w:rPr>
          <w:color w:val="000000"/>
          <w:spacing w:val="-8"/>
          <w:sz w:val="28"/>
          <w:szCs w:val="22"/>
        </w:rPr>
        <w:t xml:space="preserve"> - подоболочки по сравнению с 5</w:t>
      </w:r>
      <w:r>
        <w:rPr>
          <w:color w:val="000000"/>
          <w:spacing w:val="-8"/>
          <w:sz w:val="28"/>
          <w:szCs w:val="22"/>
          <w:lang w:val="en-US"/>
        </w:rPr>
        <w:t>d</w:t>
      </w:r>
      <w:r>
        <w:rPr>
          <w:color w:val="000000"/>
          <w:spacing w:val="-8"/>
          <w:sz w:val="28"/>
          <w:szCs w:val="22"/>
        </w:rPr>
        <w:t xml:space="preserve">- подоболочкой. Поэтому после </w:t>
      </w:r>
      <w:r>
        <w:rPr>
          <w:color w:val="000000"/>
          <w:spacing w:val="-2"/>
          <w:sz w:val="28"/>
          <w:szCs w:val="22"/>
        </w:rPr>
        <w:t xml:space="preserve">лантана следует 14 лантаноидов с формирующими </w:t>
      </w:r>
      <w:r>
        <w:rPr>
          <w:color w:val="000000"/>
          <w:spacing w:val="-2"/>
          <w:sz w:val="28"/>
          <w:szCs w:val="22"/>
          <w:lang w:val="en-US"/>
        </w:rPr>
        <w:t>f</w:t>
      </w:r>
      <w:r>
        <w:rPr>
          <w:color w:val="000000"/>
          <w:spacing w:val="-2"/>
          <w:sz w:val="28"/>
          <w:szCs w:val="22"/>
        </w:rPr>
        <w:t>- электронами, т.е.</w:t>
      </w:r>
      <w:r>
        <w:rPr>
          <w:color w:val="000000"/>
          <w:spacing w:val="-2"/>
          <w:sz w:val="28"/>
          <w:szCs w:val="22"/>
          <w:lang w:val="en-US"/>
        </w:rPr>
        <w:t>f</w:t>
      </w:r>
      <w:r>
        <w:rPr>
          <w:color w:val="000000"/>
          <w:spacing w:val="-2"/>
          <w:sz w:val="28"/>
          <w:szCs w:val="22"/>
        </w:rPr>
        <w:t xml:space="preserve">- </w:t>
      </w:r>
      <w:r>
        <w:rPr>
          <w:color w:val="000000"/>
          <w:sz w:val="28"/>
          <w:szCs w:val="22"/>
        </w:rPr>
        <w:t>элементов от церия Се [Хе] 4</w:t>
      </w:r>
      <w:r>
        <w:rPr>
          <w:color w:val="000000"/>
          <w:sz w:val="28"/>
          <w:szCs w:val="22"/>
          <w:lang w:val="en-US"/>
        </w:rPr>
        <w:t>f</w:t>
      </w:r>
      <w:r>
        <w:rPr>
          <w:color w:val="000000"/>
          <w:sz w:val="28"/>
          <w:szCs w:val="22"/>
        </w:rPr>
        <w:t>25</w:t>
      </w:r>
      <w:r>
        <w:rPr>
          <w:color w:val="000000"/>
          <w:sz w:val="28"/>
          <w:szCs w:val="22"/>
          <w:lang w:val="en-US"/>
        </w:rPr>
        <w:t>d</w:t>
      </w:r>
      <w:r>
        <w:rPr>
          <w:color w:val="000000"/>
          <w:sz w:val="28"/>
          <w:szCs w:val="22"/>
          <w:vertAlign w:val="superscript"/>
        </w:rPr>
        <w:t>0</w:t>
      </w:r>
      <w:r>
        <w:rPr>
          <w:color w:val="000000"/>
          <w:sz w:val="28"/>
          <w:szCs w:val="22"/>
        </w:rPr>
        <w:t>6</w:t>
      </w:r>
      <w:r>
        <w:rPr>
          <w:color w:val="000000"/>
          <w:sz w:val="28"/>
          <w:szCs w:val="22"/>
          <w:lang w:val="en-US"/>
        </w:rPr>
        <w:t>s</w:t>
      </w:r>
      <w:r>
        <w:rPr>
          <w:color w:val="000000"/>
          <w:sz w:val="28"/>
          <w:szCs w:val="22"/>
        </w:rPr>
        <w:t>2</w:t>
      </w:r>
      <w:r>
        <w:rPr>
          <w:i/>
          <w:iCs/>
          <w:color w:val="000000"/>
          <w:sz w:val="28"/>
          <w:szCs w:val="22"/>
        </w:rPr>
        <w:t xml:space="preserve"> </w:t>
      </w:r>
      <w:r>
        <w:rPr>
          <w:color w:val="000000"/>
          <w:sz w:val="28"/>
          <w:szCs w:val="22"/>
        </w:rPr>
        <w:t xml:space="preserve">до лутеция </w:t>
      </w:r>
      <w:r>
        <w:rPr>
          <w:color w:val="000000"/>
          <w:sz w:val="28"/>
          <w:szCs w:val="22"/>
          <w:lang w:val="en-US"/>
        </w:rPr>
        <w:t>Lu</w:t>
      </w:r>
      <w:r>
        <w:rPr>
          <w:color w:val="000000"/>
          <w:sz w:val="28"/>
          <w:szCs w:val="22"/>
        </w:rPr>
        <w:t xml:space="preserve"> [</w:t>
      </w:r>
      <w:r>
        <w:rPr>
          <w:color w:val="000000"/>
          <w:sz w:val="28"/>
          <w:szCs w:val="22"/>
          <w:lang w:val="en-US"/>
        </w:rPr>
        <w:t>Xe</w:t>
      </w:r>
      <w:r>
        <w:rPr>
          <w:color w:val="000000"/>
          <w:sz w:val="28"/>
          <w:szCs w:val="22"/>
        </w:rPr>
        <w:t>] 4</w:t>
      </w:r>
      <w:r>
        <w:rPr>
          <w:color w:val="000000"/>
          <w:sz w:val="28"/>
          <w:szCs w:val="22"/>
          <w:lang w:val="en-US"/>
        </w:rPr>
        <w:t>f</w:t>
      </w:r>
      <w:r>
        <w:rPr>
          <w:color w:val="000000"/>
          <w:sz w:val="28"/>
          <w:szCs w:val="22"/>
          <w:vertAlign w:val="superscript"/>
        </w:rPr>
        <w:t>4</w:t>
      </w:r>
      <w:r>
        <w:rPr>
          <w:color w:val="000000"/>
          <w:sz w:val="28"/>
          <w:szCs w:val="22"/>
        </w:rPr>
        <w:t>5</w:t>
      </w:r>
      <w:r>
        <w:rPr>
          <w:color w:val="000000"/>
          <w:sz w:val="28"/>
          <w:szCs w:val="22"/>
          <w:lang w:val="en-US"/>
        </w:rPr>
        <w:t>d</w:t>
      </w:r>
      <w:r>
        <w:rPr>
          <w:color w:val="000000"/>
          <w:sz w:val="28"/>
          <w:szCs w:val="22"/>
          <w:vertAlign w:val="superscript"/>
        </w:rPr>
        <w:t>1</w:t>
      </w:r>
      <w:r>
        <w:rPr>
          <w:color w:val="000000"/>
          <w:sz w:val="28"/>
          <w:szCs w:val="22"/>
        </w:rPr>
        <w:t>6</w:t>
      </w:r>
      <w:r>
        <w:rPr>
          <w:color w:val="000000"/>
          <w:sz w:val="28"/>
          <w:szCs w:val="22"/>
          <w:lang w:val="en-US"/>
        </w:rPr>
        <w:t>s</w:t>
      </w:r>
      <w:r>
        <w:rPr>
          <w:color w:val="000000"/>
          <w:sz w:val="28"/>
          <w:szCs w:val="22"/>
          <w:vertAlign w:val="superscript"/>
        </w:rPr>
        <w:t>2</w:t>
      </w:r>
      <w:r>
        <w:rPr>
          <w:i/>
          <w:iCs/>
          <w:color w:val="000000"/>
          <w:sz w:val="28"/>
          <w:szCs w:val="22"/>
        </w:rPr>
        <w:t xml:space="preserve">. </w:t>
      </w:r>
      <w:r>
        <w:rPr>
          <w:color w:val="000000"/>
          <w:spacing w:val="-6"/>
          <w:sz w:val="28"/>
          <w:szCs w:val="22"/>
        </w:rPr>
        <w:t xml:space="preserve">Затем продолжается заполнение оставшихся </w:t>
      </w:r>
      <w:r>
        <w:drawing>
          <wp:anchor behindDoc="1" distT="0" distB="0" distL="114935" distR="114935" simplePos="0" locked="0" layoutInCell="1" allowOverlap="1" relativeHeight="390">
            <wp:simplePos x="0" y="0"/>
            <wp:positionH relativeFrom="column">
              <wp:posOffset>114300</wp:posOffset>
            </wp:positionH>
            <wp:positionV relativeFrom="paragraph">
              <wp:posOffset>1305560</wp:posOffset>
            </wp:positionV>
            <wp:extent cx="2556510" cy="1958975"/>
            <wp:effectExtent l="0" t="0" r="0" b="0"/>
            <wp:wrapTight wrapText="bothSides">
              <wp:wrapPolygon edited="0">
                <wp:start x="-80" y="0"/>
                <wp:lineTo x="-80" y="21479"/>
                <wp:lineTo x="21595" y="21479"/>
                <wp:lineTo x="21595" y="0"/>
                <wp:lineTo x="-80" y="0"/>
              </wp:wrapPolygon>
            </wp:wrapTight>
            <wp:docPr id="103" name="Изображение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Изображение17" descr=""/>
                    <pic:cNvPicPr>
                      <a:picLocks noChangeAspect="1" noChangeArrowheads="1"/>
                    </pic:cNvPicPr>
                  </pic:nvPicPr>
                  <pic:blipFill>
                    <a:blip r:embed="rId20"/>
                    <a:srcRect l="-14" t="-20" r="-14" b="-20"/>
                    <a:stretch>
                      <a:fillRect/>
                    </a:stretch>
                  </pic:blipFill>
                  <pic:spPr bwMode="auto">
                    <a:xfrm>
                      <a:off x="0" y="0"/>
                      <a:ext cx="2556510" cy="1958975"/>
                    </a:xfrm>
                    <a:prstGeom prst="rect">
                      <a:avLst/>
                    </a:prstGeom>
                  </pic:spPr>
                </pic:pic>
              </a:graphicData>
            </a:graphic>
          </wp:anchor>
        </w:drawing>
      </w:r>
      <w:r>
        <w:rPr>
          <w:color w:val="000000"/>
          <w:spacing w:val="-6"/>
          <w:sz w:val="28"/>
          <w:szCs w:val="22"/>
        </w:rPr>
        <w:t>о</w:t>
      </w:r>
      <w:r>
        <w:rPr>
          <w:color w:val="000000"/>
          <w:spacing w:val="-6"/>
          <w:sz w:val="28"/>
          <w:szCs w:val="22"/>
        </w:rPr>
        <w:t xml:space="preserve">рбиталей в 5 </w:t>
      </w:r>
      <w:r>
        <w:rPr>
          <w:color w:val="000000"/>
          <w:spacing w:val="-6"/>
          <w:sz w:val="28"/>
          <w:szCs w:val="22"/>
          <w:lang w:val="en-US"/>
        </w:rPr>
        <w:t>d</w:t>
      </w:r>
      <w:r>
        <w:rPr>
          <w:color w:val="000000"/>
          <w:spacing w:val="-6"/>
          <w:sz w:val="28"/>
          <w:szCs w:val="22"/>
        </w:rPr>
        <w:t xml:space="preserve">-подоболочке </w:t>
      </w:r>
      <w:r>
        <w:rPr>
          <w:color w:val="000000"/>
          <w:spacing w:val="-8"/>
          <w:sz w:val="28"/>
          <w:szCs w:val="22"/>
        </w:rPr>
        <w:t>и 6р- подоболочке. Период завершает радон [Хе] 4</w:t>
      </w:r>
      <w:r>
        <w:rPr>
          <w:color w:val="000000"/>
          <w:spacing w:val="-8"/>
          <w:sz w:val="28"/>
          <w:szCs w:val="22"/>
          <w:lang w:val="en-US"/>
        </w:rPr>
        <w:t>f</w:t>
      </w:r>
      <w:r>
        <w:rPr>
          <w:color w:val="000000"/>
          <w:spacing w:val="-8"/>
          <w:sz w:val="28"/>
          <w:szCs w:val="22"/>
          <w:vertAlign w:val="superscript"/>
        </w:rPr>
        <w:t>14</w:t>
      </w:r>
      <w:r>
        <w:rPr>
          <w:color w:val="000000"/>
          <w:spacing w:val="-8"/>
          <w:sz w:val="28"/>
          <w:szCs w:val="22"/>
        </w:rPr>
        <w:t>5</w:t>
      </w:r>
      <w:r>
        <w:rPr>
          <w:color w:val="000000"/>
          <w:spacing w:val="-8"/>
          <w:sz w:val="28"/>
          <w:szCs w:val="22"/>
          <w:lang w:val="en-US"/>
        </w:rPr>
        <w:t>d</w:t>
      </w:r>
      <w:r>
        <w:rPr>
          <w:color w:val="000000"/>
          <w:spacing w:val="-8"/>
          <w:sz w:val="28"/>
          <w:szCs w:val="22"/>
          <w:vertAlign w:val="superscript"/>
        </w:rPr>
        <w:t>10</w:t>
      </w:r>
      <w:r>
        <w:rPr>
          <w:color w:val="000000"/>
          <w:spacing w:val="-8"/>
          <w:sz w:val="28"/>
          <w:szCs w:val="22"/>
        </w:rPr>
        <w:t>6</w:t>
      </w:r>
      <w:r>
        <w:rPr>
          <w:color w:val="000000"/>
          <w:spacing w:val="-8"/>
          <w:sz w:val="28"/>
          <w:szCs w:val="22"/>
          <w:lang w:val="en-US"/>
        </w:rPr>
        <w:t>s</w:t>
      </w:r>
      <w:r>
        <w:rPr>
          <w:color w:val="000000"/>
          <w:spacing w:val="-8"/>
          <w:sz w:val="28"/>
          <w:szCs w:val="22"/>
          <w:vertAlign w:val="superscript"/>
        </w:rPr>
        <w:t>2</w:t>
      </w:r>
      <w:r>
        <w:rPr>
          <w:color w:val="000000"/>
          <w:spacing w:val="-8"/>
          <w:sz w:val="28"/>
          <w:szCs w:val="22"/>
        </w:rPr>
        <w:t>6</w:t>
      </w:r>
      <w:r>
        <w:rPr>
          <w:color w:val="000000"/>
          <w:spacing w:val="-8"/>
          <w:sz w:val="28"/>
          <w:szCs w:val="22"/>
          <w:lang w:val="en-US"/>
        </w:rPr>
        <w:t>p</w:t>
      </w:r>
      <w:r>
        <w:rPr>
          <w:color w:val="000000"/>
          <w:spacing w:val="-8"/>
          <w:sz w:val="28"/>
          <w:szCs w:val="22"/>
          <w:vertAlign w:val="superscript"/>
        </w:rPr>
        <w:t>6</w:t>
      </w:r>
      <w:r>
        <w:rPr>
          <w:i/>
          <w:iCs/>
          <w:color w:val="000000"/>
          <w:spacing w:val="-8"/>
          <w:sz w:val="28"/>
          <w:szCs w:val="22"/>
        </w:rPr>
        <w:t xml:space="preserve"> </w:t>
      </w:r>
      <w:r>
        <w:rPr>
          <w:color w:val="000000"/>
          <w:spacing w:val="-8"/>
          <w:sz w:val="28"/>
          <w:szCs w:val="22"/>
        </w:rPr>
        <w:t>или [</w:t>
      </w:r>
      <w:r>
        <w:rPr>
          <w:color w:val="000000"/>
          <w:spacing w:val="-8"/>
          <w:sz w:val="28"/>
          <w:szCs w:val="22"/>
          <w:lang w:val="en-US"/>
        </w:rPr>
        <w:t>Rn</w:t>
      </w:r>
      <w:r>
        <w:rPr>
          <w:color w:val="000000"/>
          <w:spacing w:val="-8"/>
          <w:sz w:val="28"/>
          <w:szCs w:val="22"/>
        </w:rPr>
        <w:t xml:space="preserve">]. </w:t>
      </w:r>
      <w:r>
        <w:rPr>
          <w:color w:val="000000"/>
          <w:spacing w:val="4"/>
          <w:sz w:val="28"/>
          <w:szCs w:val="22"/>
        </w:rPr>
        <w:t xml:space="preserve">Таким образом период имеет 32 элемента: два </w:t>
      </w:r>
      <w:r>
        <w:rPr>
          <w:color w:val="000000"/>
          <w:spacing w:val="4"/>
          <w:sz w:val="28"/>
          <w:szCs w:val="22"/>
          <w:lang w:val="en-US"/>
        </w:rPr>
        <w:t>s</w:t>
      </w:r>
      <w:r>
        <w:rPr>
          <w:color w:val="000000"/>
          <w:spacing w:val="4"/>
          <w:sz w:val="28"/>
          <w:szCs w:val="22"/>
        </w:rPr>
        <w:t xml:space="preserve">-элемента, шесть </w:t>
      </w:r>
      <w:r>
        <w:rPr>
          <w:color w:val="000000"/>
          <w:spacing w:val="3"/>
          <w:sz w:val="28"/>
          <w:szCs w:val="22"/>
          <w:lang w:val="en-US"/>
        </w:rPr>
        <w:t>p</w:t>
      </w:r>
      <w:r>
        <w:rPr>
          <w:color w:val="000000"/>
          <w:spacing w:val="3"/>
          <w:sz w:val="28"/>
          <w:szCs w:val="22"/>
        </w:rPr>
        <w:t xml:space="preserve">-элементов, десять </w:t>
      </w:r>
      <w:r>
        <w:rPr>
          <w:color w:val="000000"/>
          <w:spacing w:val="3"/>
          <w:sz w:val="28"/>
          <w:szCs w:val="22"/>
          <w:lang w:val="en-US"/>
        </w:rPr>
        <w:t>d</w:t>
      </w:r>
      <w:r>
        <w:rPr>
          <w:color w:val="000000"/>
          <w:spacing w:val="3"/>
          <w:sz w:val="28"/>
          <w:szCs w:val="22"/>
        </w:rPr>
        <w:t xml:space="preserve">-элементов и четырнадцать </w:t>
      </w:r>
      <w:r>
        <w:rPr>
          <w:color w:val="000000"/>
          <w:spacing w:val="3"/>
          <w:sz w:val="28"/>
          <w:szCs w:val="22"/>
          <w:lang w:val="en-US"/>
        </w:rPr>
        <w:t>f</w:t>
      </w:r>
      <w:r>
        <w:rPr>
          <w:color w:val="000000"/>
          <w:spacing w:val="3"/>
          <w:sz w:val="28"/>
          <w:szCs w:val="22"/>
        </w:rPr>
        <w:t>- элементов.</w:t>
      </w:r>
    </w:p>
    <w:p>
      <w:pPr>
        <w:pStyle w:val="Normal"/>
        <w:shd w:fill="FFFFFF" w:val="clear"/>
        <w:spacing w:before="5" w:after="0"/>
        <w:ind w:left="29" w:firstLine="336"/>
        <w:jc w:val="both"/>
        <w:rPr/>
      </w:pPr>
      <w:r>
        <w:rPr>
          <w:color w:val="000000"/>
          <w:spacing w:val="10"/>
          <w:sz w:val="28"/>
          <w:szCs w:val="22"/>
        </w:rPr>
        <w:t xml:space="preserve">Седьмой период начинается и продолжается аналогично </w:t>
      </w:r>
      <w:r>
        <w:rPr>
          <w:color w:val="000000"/>
          <w:spacing w:val="-1"/>
          <w:sz w:val="28"/>
          <w:szCs w:val="22"/>
        </w:rPr>
        <w:t xml:space="preserve">шестому периоду, однако формирование его не завершено. Он также </w:t>
      </w:r>
      <w:r>
        <w:rPr>
          <w:color w:val="000000"/>
          <w:spacing w:val="2"/>
          <w:sz w:val="28"/>
          <w:szCs w:val="22"/>
        </w:rPr>
        <w:t>имеет вставную де</w:t>
      </w:r>
      <w:r>
        <w:rPr>
          <w:sz w:val="20"/>
          <w:szCs w:val="20"/>
        </w:rPr>
        <w:t xml:space="preserve">    Р и с. 3. Зависимость первой энергии ионизации                  </w:t>
      </w:r>
      <w:r>
        <w:rPr>
          <w:color w:val="000000"/>
          <w:spacing w:val="2"/>
          <w:sz w:val="28"/>
          <w:szCs w:val="22"/>
        </w:rPr>
        <w:t xml:space="preserve">каду из </w:t>
      </w:r>
      <w:r>
        <w:rPr>
          <w:color w:val="000000"/>
          <w:spacing w:val="2"/>
          <w:sz w:val="28"/>
          <w:szCs w:val="22"/>
          <w:lang w:val="en-US"/>
        </w:rPr>
        <w:t>d</w:t>
      </w:r>
      <w:r>
        <w:rPr>
          <w:color w:val="000000"/>
          <w:spacing w:val="2"/>
          <w:sz w:val="28"/>
          <w:szCs w:val="22"/>
        </w:rPr>
        <w:t>-элементов и четырнадцать</w:t>
      </w:r>
      <w:r>
        <w:rPr>
          <w:sz w:val="20"/>
          <w:szCs w:val="20"/>
        </w:rPr>
        <w:t xml:space="preserve">      от порядкового номера элемента </w:t>
      </w:r>
      <w:r>
        <w:rPr>
          <w:sz w:val="20"/>
          <w:szCs w:val="20"/>
          <w:lang w:val="en-US"/>
        </w:rPr>
        <w:t>Z</w:t>
      </w:r>
      <w:r>
        <w:rPr>
          <w:color w:val="000000"/>
          <w:spacing w:val="2"/>
          <w:sz w:val="28"/>
          <w:szCs w:val="22"/>
        </w:rPr>
        <w:t xml:space="preserve">                             5</w:t>
      </w:r>
      <w:r>
        <w:rPr>
          <w:color w:val="000000"/>
          <w:spacing w:val="2"/>
          <w:sz w:val="28"/>
          <w:szCs w:val="22"/>
          <w:lang w:val="en-US"/>
        </w:rPr>
        <w:t>f</w:t>
      </w:r>
      <w:r>
        <w:rPr>
          <w:color w:val="000000"/>
          <w:spacing w:val="2"/>
          <w:sz w:val="28"/>
          <w:szCs w:val="22"/>
        </w:rPr>
        <w:t xml:space="preserve">- элементов </w:t>
      </w:r>
      <w:r>
        <w:rPr>
          <w:color w:val="000000"/>
          <w:spacing w:val="-1"/>
          <w:sz w:val="28"/>
          <w:szCs w:val="22"/>
        </w:rPr>
        <w:t>(актиноидов).</w:t>
      </w:r>
    </w:p>
    <w:p>
      <w:pPr>
        <w:pStyle w:val="Normal"/>
        <w:shd w:fill="FFFFFF" w:val="clear"/>
        <w:spacing w:before="5" w:after="0"/>
        <w:ind w:left="29" w:firstLine="336"/>
        <w:jc w:val="both"/>
        <w:rPr>
          <w:color w:val="000000"/>
          <w:spacing w:val="-1"/>
          <w:sz w:val="28"/>
          <w:szCs w:val="22"/>
        </w:rPr>
      </w:pPr>
      <w:r>
        <w:rPr>
          <w:color w:val="000000"/>
          <w:spacing w:val="-1"/>
          <w:sz w:val="28"/>
          <w:szCs w:val="22"/>
        </w:rPr>
      </w:r>
    </w:p>
    <w:p>
      <w:pPr>
        <w:pStyle w:val="Normal"/>
        <w:shd w:fill="FFFFFF" w:val="clear"/>
        <w:spacing w:before="5" w:after="0"/>
        <w:ind w:left="29" w:firstLine="336"/>
        <w:jc w:val="both"/>
        <w:rPr>
          <w:b/>
          <w:b/>
          <w:bCs/>
          <w:sz w:val="28"/>
        </w:rPr>
      </w:pPr>
      <w:r>
        <w:rPr>
          <w:b/>
          <w:bCs/>
          <w:color w:val="000000"/>
          <w:spacing w:val="-1"/>
          <w:sz w:val="28"/>
          <w:szCs w:val="22"/>
        </w:rPr>
        <w:t xml:space="preserve">3.3. Периодические свойства элементов. </w:t>
      </w:r>
      <w:r>
        <w:rPr>
          <w:sz w:val="28"/>
          <w:szCs w:val="28"/>
        </w:rPr>
        <w:t>Так как электронное строение элементов изменяется периодиче</w:t>
        <w:softHyphen/>
        <w:t>ски, то соответственно периодически изменяются и свойства элемен</w:t>
        <w:softHyphen/>
        <w:t>тов, определяемые их электронным строением, такие как энергия ионизации, размеры атомов, окислительно-восстановительные и дру</w:t>
        <w:softHyphen/>
        <w:t xml:space="preserve">гие свойства. </w:t>
      </w:r>
    </w:p>
    <w:p>
      <w:pPr>
        <w:pStyle w:val="Normal"/>
        <w:spacing w:before="80" w:after="80"/>
        <w:ind w:firstLine="720"/>
        <w:jc w:val="both"/>
        <w:rPr/>
      </w:pPr>
      <w:r>
        <w:rPr>
          <w:sz w:val="28"/>
        </w:rPr>
        <w:t>Количественно-химическая активность элементов может быть выражена с помощью таких характеристик, как энергия (потенциал) ионизации, сродство к электрону, относительная электроотрицательность. Две первых характеристики измеряются в единицах энергии (ккал, кдж, эв и др.), последняя – относительная безразмерная величина.</w:t>
      </w:r>
    </w:p>
    <w:p>
      <w:pPr>
        <w:pStyle w:val="Normal"/>
        <w:autoSpaceDE w:val="false"/>
        <w:ind w:firstLine="360"/>
        <w:jc w:val="both"/>
        <w:rPr>
          <w:sz w:val="28"/>
        </w:rPr>
      </w:pPr>
      <w:r>
        <w:rPr>
          <w:b/>
          <w:bCs/>
          <w:i/>
          <w:iCs/>
          <w:sz w:val="28"/>
          <w:szCs w:val="28"/>
        </w:rPr>
        <w:t>Энергия ионизации.</w:t>
      </w:r>
      <w:r>
        <w:rPr>
          <w:sz w:val="28"/>
          <w:szCs w:val="28"/>
        </w:rPr>
        <w:t xml:space="preserve"> </w:t>
      </w:r>
      <w:r>
        <w:rPr>
          <w:i/>
          <w:iCs/>
          <w:sz w:val="28"/>
          <w:szCs w:val="28"/>
        </w:rPr>
        <w:t>Энергия, необходимая для удаления одного моля электронов от одного моля атомов какого либо элемента, на</w:t>
        <w:softHyphen/>
        <w:t xml:space="preserve">зывается первой энергией ионизации </w:t>
      </w:r>
      <w:r>
        <w:rPr>
          <w:i/>
          <w:iCs/>
          <w:sz w:val="28"/>
          <w:szCs w:val="28"/>
          <w:lang w:val="en-US"/>
        </w:rPr>
        <w:t>I</w:t>
      </w:r>
      <w:r>
        <w:rPr>
          <w:iCs/>
          <w:sz w:val="28"/>
          <w:szCs w:val="28"/>
          <w:vertAlign w:val="subscript"/>
        </w:rPr>
        <w:t>1</w:t>
      </w:r>
      <w:r>
        <w:rPr>
          <w:i/>
          <w:iCs/>
          <w:sz w:val="28"/>
          <w:szCs w:val="28"/>
        </w:rPr>
        <w:t>.</w:t>
      </w:r>
      <w:r>
        <w:rPr>
          <w:sz w:val="28"/>
          <w:szCs w:val="28"/>
        </w:rPr>
        <w:t xml:space="preserve"> В результате ионизации ато</w:t>
        <w:softHyphen/>
        <w:t>мы превращаются в положительно заряженные ионы. Энергию иони</w:t>
        <w:softHyphen/>
        <w:t>зации выражают либо в килоджоулях на моль (кДж/моль), либо в электронвольтах (эВ).</w:t>
      </w:r>
    </w:p>
    <w:p>
      <w:pPr>
        <w:pStyle w:val="Normal"/>
        <w:spacing w:before="80" w:after="80"/>
        <w:jc w:val="center"/>
        <w:rPr>
          <w:sz w:val="28"/>
          <w:lang w:val="en-US"/>
        </w:rPr>
      </w:pPr>
      <w:r>
        <w:rPr>
          <w:sz w:val="28"/>
        </w:rPr>
        <w:t xml:space="preserve">      </w:t>
      </w:r>
      <w:r>
        <w:rPr>
          <w:sz w:val="28"/>
          <w:lang w:val="en-US"/>
        </w:rPr>
        <w:t>Na</w:t>
      </w:r>
      <w:r>
        <w:rPr>
          <w:sz w:val="28"/>
          <w:vertAlign w:val="superscript"/>
          <w:lang w:val="en-US"/>
        </w:rPr>
        <w:t>0</w:t>
      </w:r>
      <w:r>
        <w:rPr>
          <w:sz w:val="28"/>
          <w:lang w:val="en-US"/>
        </w:rPr>
        <w:t xml:space="preserve"> – ē = Na</w:t>
      </w:r>
      <w:r>
        <w:rPr>
          <w:sz w:val="28"/>
          <w:vertAlign w:val="superscript"/>
          <w:lang w:val="en-US"/>
        </w:rPr>
        <w:t>+</w:t>
      </w:r>
      <w:r>
        <w:rPr>
          <w:sz w:val="28"/>
          <w:lang w:val="en-US"/>
        </w:rPr>
        <w:t xml:space="preserve"> – 5,14 </w:t>
      </w:r>
      <w:r>
        <w:rPr>
          <w:sz w:val="28"/>
        </w:rPr>
        <w:t>эв</w:t>
      </w:r>
    </w:p>
    <w:p>
      <w:pPr>
        <w:pStyle w:val="Normal"/>
        <w:ind w:firstLine="360"/>
        <w:jc w:val="center"/>
        <w:rPr>
          <w:sz w:val="28"/>
          <w:lang w:val="en-US"/>
        </w:rPr>
      </w:pPr>
      <w:r>
        <w:rPr>
          <w:sz w:val="28"/>
          <w:lang w:val="en-US"/>
        </w:rPr>
        <w:t>Cs</w:t>
      </w:r>
      <w:r>
        <w:rPr>
          <w:sz w:val="28"/>
          <w:vertAlign w:val="superscript"/>
          <w:lang w:val="en-US"/>
        </w:rPr>
        <w:t xml:space="preserve">0 </w:t>
      </w:r>
      <w:r>
        <w:rPr>
          <w:sz w:val="28"/>
          <w:lang w:val="en-US"/>
        </w:rPr>
        <w:t xml:space="preserve"> – ē = Cs</w:t>
      </w:r>
      <w:r>
        <w:rPr>
          <w:sz w:val="28"/>
          <w:vertAlign w:val="superscript"/>
          <w:lang w:val="en-US"/>
        </w:rPr>
        <w:t>+</w:t>
      </w:r>
      <w:r>
        <w:rPr>
          <w:sz w:val="28"/>
          <w:lang w:val="en-US"/>
        </w:rPr>
        <w:t xml:space="preserve"> – 3,9 </w:t>
      </w:r>
      <w:r>
        <w:rPr>
          <w:sz w:val="28"/>
        </w:rPr>
        <w:t>эв</w:t>
      </w:r>
    </w:p>
    <w:p>
      <w:pPr>
        <w:pStyle w:val="Normal"/>
        <w:autoSpaceDE w:val="false"/>
        <w:spacing w:before="20" w:after="0"/>
        <w:ind w:firstLine="360"/>
        <w:jc w:val="both"/>
        <w:rPr/>
      </w:pPr>
      <w:r>
        <w:rPr>
          <w:sz w:val="28"/>
          <w:szCs w:val="28"/>
        </w:rPr>
        <w:t>Энергия ионизации характеризует восстановительную способ</w:t>
        <w:softHyphen/>
        <w:t>ность элемента, т.е. металличность. Активные металлы обладают очень малыми значениями энергии ионизации. Первая энергия ионизации (рис. 3) определяется электронным строением элементов и ее изменение имеет периодиче</w:t>
        <w:softHyphen/>
        <w:t>ский характер. Энергия ионизации возрастает по периоду. Наимень</w:t>
        <w:softHyphen/>
        <w:t>шие значения энергии ионизации имеют щелочные элементы, нахо</w:t>
        <w:softHyphen/>
        <w:t>дящиеся в начале периода, наибольшими значениями энергии иони</w:t>
        <w:softHyphen/>
        <w:t>зации характеризуются благородные газы, находящиеся в конце пе</w:t>
        <w:softHyphen/>
        <w:t>риода. Пики на кривой зависимости энергии ионизации от порядкового номера элемента на</w:t>
        <w:softHyphen/>
        <w:t xml:space="preserve">блюдаются у элементов с законченной </w:t>
      </w:r>
      <w:r>
        <w:rPr>
          <w:sz w:val="28"/>
          <w:szCs w:val="28"/>
          <w:lang w:val="en-US"/>
        </w:rPr>
        <w:t>s</w:t>
      </w:r>
      <w:r>
        <w:rPr>
          <w:sz w:val="28"/>
          <w:szCs w:val="28"/>
        </w:rPr>
        <w:t>- подоболочкой (</w:t>
      </w:r>
      <w:r>
        <w:rPr>
          <w:sz w:val="28"/>
          <w:szCs w:val="28"/>
          <w:lang w:val="en-US"/>
        </w:rPr>
        <w:t>Be</w:t>
      </w:r>
      <w:r>
        <w:rPr>
          <w:sz w:val="28"/>
          <w:szCs w:val="28"/>
        </w:rPr>
        <w:t xml:space="preserve">, </w:t>
      </w:r>
      <w:r>
        <w:rPr>
          <w:sz w:val="28"/>
          <w:szCs w:val="28"/>
          <w:lang w:val="en-US"/>
        </w:rPr>
        <w:t>Mg</w:t>
      </w:r>
      <w:r>
        <w:rPr>
          <w:sz w:val="28"/>
          <w:szCs w:val="28"/>
        </w:rPr>
        <w:t xml:space="preserve">) и </w:t>
      </w:r>
      <w:r>
        <w:rPr>
          <w:sz w:val="28"/>
          <w:szCs w:val="28"/>
          <w:lang w:val="en-US"/>
        </w:rPr>
        <w:t>d</w:t>
      </w:r>
      <w:r>
        <w:rPr>
          <w:sz w:val="28"/>
          <w:szCs w:val="28"/>
        </w:rPr>
        <w:t>- подоболочкой (</w:t>
      </w:r>
      <w:r>
        <w:rPr>
          <w:sz w:val="28"/>
          <w:szCs w:val="28"/>
          <w:lang w:val="en-US"/>
        </w:rPr>
        <w:t>Zn</w:t>
      </w:r>
      <w:r>
        <w:rPr>
          <w:sz w:val="28"/>
          <w:szCs w:val="28"/>
        </w:rPr>
        <w:t xml:space="preserve">, </w:t>
      </w:r>
      <w:r>
        <w:rPr>
          <w:sz w:val="28"/>
          <w:szCs w:val="28"/>
          <w:lang w:val="en-US"/>
        </w:rPr>
        <w:t>Cd</w:t>
      </w:r>
      <w:r>
        <w:rPr>
          <w:sz w:val="28"/>
          <w:szCs w:val="28"/>
        </w:rPr>
        <w:t xml:space="preserve">, </w:t>
      </w:r>
      <w:r>
        <w:rPr>
          <w:sz w:val="28"/>
          <w:szCs w:val="28"/>
          <w:lang w:val="en-US"/>
        </w:rPr>
        <w:t>Hg</w:t>
      </w:r>
      <w:r>
        <w:rPr>
          <w:sz w:val="28"/>
          <w:szCs w:val="28"/>
        </w:rPr>
        <w:t>), и р</w:t>
      </w:r>
      <w:r>
        <w:rPr>
          <w:i/>
          <w:iCs/>
          <w:sz w:val="28"/>
          <w:szCs w:val="28"/>
        </w:rPr>
        <w:t xml:space="preserve">-  </w:t>
      </w:r>
      <w:r>
        <w:rPr>
          <w:sz w:val="28"/>
          <w:szCs w:val="28"/>
        </w:rPr>
        <w:t>подоболочкой, в АО кото</w:t>
        <w:softHyphen/>
        <w:t>рой находится по одному электрону (</w:t>
      </w:r>
      <w:r>
        <w:rPr>
          <w:sz w:val="28"/>
          <w:szCs w:val="28"/>
          <w:lang w:val="en-US"/>
        </w:rPr>
        <w:t>N</w:t>
      </w:r>
      <w:r>
        <w:rPr>
          <w:sz w:val="28"/>
          <w:szCs w:val="28"/>
        </w:rPr>
        <w:t xml:space="preserve">, </w:t>
      </w:r>
      <w:r>
        <w:rPr>
          <w:sz w:val="28"/>
          <w:szCs w:val="28"/>
          <w:lang w:val="en-US"/>
        </w:rPr>
        <w:t>P</w:t>
      </w:r>
      <w:r>
        <w:rPr>
          <w:sz w:val="28"/>
          <w:szCs w:val="28"/>
        </w:rPr>
        <w:t xml:space="preserve">, </w:t>
      </w:r>
      <w:r>
        <w:rPr>
          <w:sz w:val="28"/>
          <w:szCs w:val="28"/>
          <w:lang w:val="en-US"/>
        </w:rPr>
        <w:t>As</w:t>
      </w:r>
      <w:r>
        <w:rPr>
          <w:sz w:val="28"/>
          <w:szCs w:val="28"/>
        </w:rPr>
        <w:t>). Ми</w:t>
        <w:softHyphen/>
        <w:t>нимумы на кривой на</w:t>
        <w:softHyphen/>
        <w:t xml:space="preserve">блюдаются у элементов,  имеющих на внешней подоболочке по одному электрону (щелочные  металлы, В, </w:t>
      </w:r>
      <w:r>
        <w:rPr>
          <w:sz w:val="28"/>
          <w:szCs w:val="28"/>
          <w:lang w:val="en-US"/>
        </w:rPr>
        <w:t>Al</w:t>
      </w:r>
      <w:r>
        <w:rPr>
          <w:sz w:val="28"/>
          <w:szCs w:val="28"/>
        </w:rPr>
        <w:t xml:space="preserve">, </w:t>
      </w:r>
      <w:r>
        <w:rPr>
          <w:sz w:val="28"/>
          <w:szCs w:val="28"/>
          <w:lang w:val="en-US"/>
        </w:rPr>
        <w:t>Ga</w:t>
      </w:r>
      <w:r>
        <w:rPr>
          <w:sz w:val="28"/>
          <w:szCs w:val="28"/>
        </w:rPr>
        <w:t xml:space="preserve">, </w:t>
      </w:r>
      <w:r>
        <w:rPr>
          <w:sz w:val="28"/>
          <w:szCs w:val="28"/>
          <w:lang w:val="en-US"/>
        </w:rPr>
        <w:t>In</w:t>
      </w:r>
      <w:r>
        <w:rPr>
          <w:sz w:val="28"/>
          <w:szCs w:val="28"/>
        </w:rPr>
        <w:t>). В одной и  той же</w:t>
      </w:r>
      <w:r>
        <w:rPr>
          <w:sz w:val="20"/>
          <w:szCs w:val="20"/>
        </w:rPr>
        <w:t xml:space="preserve">  </w:t>
      </w:r>
      <w:r>
        <w:rPr>
          <w:sz w:val="28"/>
          <w:szCs w:val="28"/>
        </w:rPr>
        <w:t>группе энергия ионизации несколько уменьша</w:t>
        <w:softHyphen/>
        <w:t xml:space="preserve">ется с увеличением порядкового номера элемента,   что   обусловлено увеличением размеров атомов и расстояния внешних подоболочек от ядра.                           </w:t>
      </w:r>
    </w:p>
    <w:p>
      <w:pPr>
        <w:pStyle w:val="Normal"/>
        <w:autoSpaceDE w:val="false"/>
        <w:ind w:firstLine="360"/>
        <w:rPr/>
      </w:pPr>
      <w:r>
        <w:rPr>
          <w:sz w:val="28"/>
          <w:szCs w:val="28"/>
        </w:rPr>
        <w:t>Кроме первой энергии ионизации, элементы с многоэлектронны</w:t>
        <w:softHyphen/>
        <w:t xml:space="preserve">ми атомами могут характеризоваться второй </w:t>
      </w:r>
      <w:r>
        <w:rPr>
          <w:sz w:val="28"/>
          <w:szCs w:val="28"/>
          <w:lang w:val="en-US"/>
        </w:rPr>
        <w:t>I</w:t>
      </w:r>
      <w:r>
        <w:rPr>
          <w:sz w:val="28"/>
          <w:szCs w:val="28"/>
          <w:vertAlign w:val="subscript"/>
        </w:rPr>
        <w:t>2</w:t>
      </w:r>
      <w:r>
        <w:rPr>
          <w:sz w:val="28"/>
          <w:szCs w:val="28"/>
        </w:rPr>
        <w:t xml:space="preserve">, третьей </w:t>
      </w:r>
      <w:r>
        <w:rPr>
          <w:iCs/>
          <w:sz w:val="28"/>
          <w:szCs w:val="28"/>
          <w:lang w:val="en-US"/>
        </w:rPr>
        <w:t>I</w:t>
      </w:r>
      <w:r>
        <w:rPr>
          <w:iCs/>
          <w:sz w:val="28"/>
          <w:szCs w:val="28"/>
          <w:vertAlign w:val="subscript"/>
        </w:rPr>
        <w:t>3</w:t>
      </w:r>
      <w:r>
        <w:rPr>
          <w:i/>
          <w:iCs/>
          <w:sz w:val="28"/>
          <w:szCs w:val="28"/>
        </w:rPr>
        <w:t>,</w:t>
      </w:r>
      <w:r>
        <w:rPr>
          <w:sz w:val="28"/>
          <w:szCs w:val="28"/>
        </w:rPr>
        <w:t xml:space="preserve"> и более высокой энергией ионизации, которые равны соответственно энергии отрыва молей электронов от молей ионов Э</w:t>
      </w:r>
      <w:r>
        <w:rPr>
          <w:sz w:val="28"/>
          <w:szCs w:val="28"/>
          <w:vertAlign w:val="superscript"/>
        </w:rPr>
        <w:t>+</w:t>
      </w:r>
      <w:r>
        <w:rPr>
          <w:sz w:val="28"/>
          <w:szCs w:val="28"/>
        </w:rPr>
        <w:t>,Э</w:t>
      </w:r>
      <w:r>
        <w:rPr>
          <w:sz w:val="28"/>
          <w:szCs w:val="28"/>
          <w:vertAlign w:val="superscript"/>
        </w:rPr>
        <w:t>2+</w:t>
      </w:r>
      <w:r>
        <w:rPr>
          <w:sz w:val="28"/>
          <w:szCs w:val="28"/>
        </w:rPr>
        <w:t xml:space="preserve"> и т. д.  При этом энергии ионизации возрастают с увеличением их номеров, т.е. </w:t>
      </w:r>
      <w:r>
        <w:rPr>
          <w:iCs/>
          <w:sz w:val="28"/>
          <w:szCs w:val="28"/>
          <w:lang w:val="en-US"/>
        </w:rPr>
        <w:t>I</w:t>
      </w:r>
      <w:r>
        <w:rPr>
          <w:iCs/>
          <w:sz w:val="28"/>
          <w:szCs w:val="28"/>
          <w:vertAlign w:val="subscript"/>
        </w:rPr>
        <w:t>1</w:t>
      </w:r>
      <w:r>
        <w:rPr>
          <w:iCs/>
          <w:sz w:val="28"/>
          <w:szCs w:val="28"/>
        </w:rPr>
        <w:t>&lt;</w:t>
      </w:r>
      <w:r>
        <w:rPr>
          <w:iCs/>
          <w:sz w:val="28"/>
          <w:szCs w:val="28"/>
          <w:lang w:val="en-US"/>
        </w:rPr>
        <w:t>I</w:t>
      </w:r>
      <w:r>
        <w:rPr>
          <w:iCs/>
          <w:sz w:val="28"/>
          <w:szCs w:val="28"/>
          <w:vertAlign w:val="subscript"/>
        </w:rPr>
        <w:t>2</w:t>
      </w:r>
      <w:r>
        <w:rPr>
          <w:iCs/>
          <w:sz w:val="28"/>
          <w:szCs w:val="28"/>
        </w:rPr>
        <w:t>&lt;</w:t>
      </w:r>
      <w:r>
        <w:rPr>
          <w:iCs/>
          <w:sz w:val="28"/>
          <w:szCs w:val="28"/>
          <w:lang w:val="en-US"/>
        </w:rPr>
        <w:t>I</w:t>
      </w:r>
      <w:r>
        <w:rPr>
          <w:iCs/>
          <w:sz w:val="28"/>
          <w:szCs w:val="28"/>
          <w:vertAlign w:val="subscript"/>
        </w:rPr>
        <w:t>3</w:t>
      </w:r>
      <w:r>
        <w:rPr>
          <w:sz w:val="28"/>
          <w:szCs w:val="28"/>
        </w:rPr>
        <w:t>. Особенно резкое увеличение ионизации наблюдается при отрыве электронов из заполненной подоболочки.</w:t>
      </w:r>
    </w:p>
    <w:p>
      <w:pPr>
        <w:pStyle w:val="Normal"/>
        <w:autoSpaceDE w:val="false"/>
        <w:ind w:firstLine="360"/>
        <w:rPr/>
      </w:pPr>
      <w:r>
        <w:rPr>
          <w:b/>
          <w:bCs/>
          <w:i/>
          <w:iCs/>
          <w:sz w:val="28"/>
          <w:szCs w:val="28"/>
        </w:rPr>
        <w:t>Сродство к электрону.</w:t>
      </w:r>
      <w:r>
        <w:rPr>
          <w:sz w:val="28"/>
          <w:szCs w:val="28"/>
        </w:rPr>
        <w:t xml:space="preserve"> </w:t>
      </w:r>
      <w:r>
        <w:rPr>
          <w:i/>
          <w:iCs/>
          <w:sz w:val="28"/>
          <w:szCs w:val="28"/>
        </w:rPr>
        <w:t>Энергетический эффект присоединения моля электронов к молю нейтральных атомов называется сродст</w:t>
        <w:softHyphen/>
        <w:t>вом к электрону.</w:t>
      </w:r>
      <w:r>
        <w:rPr>
          <w:sz w:val="28"/>
          <w:szCs w:val="28"/>
        </w:rPr>
        <w:t xml:space="preserve"> Например:</w:t>
      </w:r>
    </w:p>
    <w:p>
      <w:pPr>
        <w:pStyle w:val="Normal"/>
        <w:autoSpaceDE w:val="false"/>
        <w:spacing w:lineRule="auto" w:line="360"/>
        <w:ind w:firstLine="360"/>
        <w:jc w:val="center"/>
        <w:rPr/>
      </w:pPr>
      <w:r>
        <w:rPr>
          <w:sz w:val="28"/>
          <w:szCs w:val="28"/>
        </w:rPr>
        <w:t xml:space="preserve">Э + </w:t>
      </w:r>
      <w:r>
        <w:rPr>
          <w:i/>
          <w:iCs/>
          <w:sz w:val="28"/>
          <w:szCs w:val="28"/>
        </w:rPr>
        <w:t>е</w:t>
      </w:r>
      <w:r>
        <w:rPr>
          <w:sz w:val="28"/>
          <w:szCs w:val="28"/>
        </w:rPr>
        <w:t xml:space="preserve"> = Э</w:t>
      </w:r>
    </w:p>
    <w:p>
      <w:pPr>
        <w:pStyle w:val="Normal"/>
        <w:autoSpaceDE w:val="false"/>
        <w:spacing w:lineRule="auto" w:line="360"/>
        <w:ind w:firstLine="360"/>
        <w:rPr/>
      </w:pPr>
      <w:r>
        <w:rPr>
          <w:sz w:val="28"/>
          <w:szCs w:val="28"/>
        </w:rPr>
        <w:t>Сродство к электрону Е</w:t>
      </w:r>
      <w:r>
        <w:rPr>
          <w:sz w:val="28"/>
          <w:szCs w:val="28"/>
          <w:vertAlign w:val="subscript"/>
        </w:rPr>
        <w:t>ср</w:t>
      </w:r>
      <w:r>
        <w:rPr>
          <w:sz w:val="28"/>
          <w:szCs w:val="28"/>
        </w:rPr>
        <w:t xml:space="preserve"> количественно выражается в кДж/моль или эВ.</w:t>
      </w:r>
    </w:p>
    <w:p>
      <w:pPr>
        <w:pStyle w:val="Normal"/>
        <w:autoSpaceDE w:val="false"/>
        <w:spacing w:before="20" w:after="0"/>
        <w:ind w:firstLine="360"/>
        <w:jc w:val="center"/>
        <w:rPr>
          <w:sz w:val="28"/>
          <w:lang w:val="en-US"/>
        </w:rPr>
      </w:pPr>
      <w:r>
        <w:rPr>
          <w:sz w:val="28"/>
          <w:lang w:val="en-US"/>
        </w:rPr>
        <w:t>F</w:t>
      </w:r>
      <w:r>
        <w:rPr>
          <w:sz w:val="28"/>
          <w:vertAlign w:val="superscript"/>
          <w:lang w:val="en-US"/>
        </w:rPr>
        <w:t>0</w:t>
      </w:r>
      <w:r>
        <w:rPr>
          <w:sz w:val="28"/>
          <w:lang w:val="en-US"/>
        </w:rPr>
        <w:t xml:space="preserve"> + ē = F </w:t>
      </w:r>
      <w:r>
        <w:rPr>
          <w:sz w:val="28"/>
          <w:vertAlign w:val="superscript"/>
          <w:lang w:val="en-US"/>
        </w:rPr>
        <w:t>–</w:t>
      </w:r>
      <w:r>
        <w:rPr>
          <w:sz w:val="28"/>
          <w:lang w:val="en-US"/>
        </w:rPr>
        <w:t xml:space="preserve"> + 3,58 </w:t>
      </w:r>
      <w:r>
        <w:rPr>
          <w:sz w:val="28"/>
        </w:rPr>
        <w:t>эв</w:t>
      </w:r>
    </w:p>
    <w:p>
      <w:pPr>
        <w:pStyle w:val="Normal"/>
        <w:autoSpaceDE w:val="false"/>
        <w:spacing w:before="20" w:after="0"/>
        <w:ind w:firstLine="360"/>
        <w:jc w:val="center"/>
        <w:rPr>
          <w:sz w:val="28"/>
          <w:lang w:val="en-US"/>
        </w:rPr>
      </w:pPr>
      <w:r>
        <w:rPr>
          <w:sz w:val="28"/>
          <w:lang w:val="en-US"/>
        </w:rPr>
        <w:t>I</w:t>
      </w:r>
      <w:r>
        <w:rPr>
          <w:sz w:val="28"/>
          <w:vertAlign w:val="superscript"/>
          <w:lang w:val="en-US"/>
        </w:rPr>
        <w:t>0</w:t>
      </w:r>
      <w:r>
        <w:rPr>
          <w:sz w:val="28"/>
          <w:lang w:val="en-US"/>
        </w:rPr>
        <w:t xml:space="preserve"> + ē = I </w:t>
      </w:r>
      <w:r>
        <w:rPr>
          <w:sz w:val="28"/>
          <w:vertAlign w:val="superscript"/>
          <w:lang w:val="en-US"/>
        </w:rPr>
        <w:t>–</w:t>
      </w:r>
      <w:r>
        <w:rPr>
          <w:sz w:val="28"/>
          <w:lang w:val="en-US"/>
        </w:rPr>
        <w:t xml:space="preserve"> + 3,3 </w:t>
      </w:r>
      <w:r>
        <w:rPr>
          <w:sz w:val="28"/>
        </w:rPr>
        <w:t>эв</w:t>
      </w:r>
    </w:p>
    <w:p>
      <w:pPr>
        <w:pStyle w:val="Normal"/>
        <w:autoSpaceDE w:val="false"/>
        <w:spacing w:before="20" w:after="0"/>
        <w:ind w:firstLine="360"/>
        <w:jc w:val="both"/>
        <w:rPr/>
      </w:pPr>
      <w:r>
        <w:rPr>
          <w:sz w:val="28"/>
        </w:rPr>
        <w:t xml:space="preserve">Е отражает способность атомов притягивать электроны, т.е. их неметаллический характер, и увеличивается по периоду слева направо, по группе снизу вверх. </w:t>
      </w:r>
      <w:r>
        <w:rPr>
          <w:sz w:val="28"/>
          <w:szCs w:val="28"/>
        </w:rPr>
        <w:t xml:space="preserve">Наибольшие значения сродства к электрону имеют галогены, кислород, сера, наименьшие и даже отрицательные значения ее - элементы с электронной конфигурацией </w:t>
      </w:r>
      <w:r>
        <w:rPr>
          <w:iCs/>
          <w:sz w:val="28"/>
          <w:szCs w:val="28"/>
          <w:lang w:val="en-US"/>
        </w:rPr>
        <w:t>s</w:t>
      </w:r>
      <w:r>
        <w:rPr>
          <w:sz w:val="28"/>
          <w:szCs w:val="28"/>
          <w:vertAlign w:val="superscript"/>
        </w:rPr>
        <w:t>2</w:t>
      </w:r>
      <w:r>
        <w:rPr>
          <w:sz w:val="28"/>
          <w:szCs w:val="28"/>
        </w:rPr>
        <w:t xml:space="preserve"> (</w:t>
      </w:r>
      <w:r>
        <w:rPr>
          <w:sz w:val="28"/>
          <w:szCs w:val="28"/>
          <w:lang w:val="en-US"/>
        </w:rPr>
        <w:t>He</w:t>
      </w:r>
      <w:r>
        <w:rPr>
          <w:sz w:val="28"/>
          <w:szCs w:val="28"/>
        </w:rPr>
        <w:t xml:space="preserve">, </w:t>
      </w:r>
      <w:r>
        <w:rPr>
          <w:sz w:val="28"/>
          <w:szCs w:val="28"/>
          <w:lang w:val="en-US"/>
        </w:rPr>
        <w:t>Be</w:t>
      </w:r>
      <w:r>
        <w:rPr>
          <w:sz w:val="28"/>
          <w:szCs w:val="28"/>
        </w:rPr>
        <w:t xml:space="preserve">, </w:t>
      </w:r>
      <w:r>
        <w:rPr>
          <w:sz w:val="28"/>
          <w:szCs w:val="28"/>
          <w:lang w:val="en-US"/>
        </w:rPr>
        <w:t>Mg</w:t>
      </w:r>
      <w:r>
        <w:rPr>
          <w:sz w:val="28"/>
          <w:szCs w:val="28"/>
        </w:rPr>
        <w:t xml:space="preserve">, </w:t>
      </w:r>
      <w:r>
        <w:rPr>
          <w:sz w:val="28"/>
          <w:szCs w:val="28"/>
          <w:lang w:val="en-US"/>
        </w:rPr>
        <w:t>Zn</w:t>
      </w:r>
      <w:r>
        <w:rPr>
          <w:sz w:val="28"/>
          <w:szCs w:val="28"/>
        </w:rPr>
        <w:t xml:space="preserve">), с полностью или наполовину заполненными </w:t>
      </w:r>
      <w:r>
        <w:rPr>
          <w:sz w:val="28"/>
          <w:szCs w:val="28"/>
          <w:lang w:val="en-US"/>
        </w:rPr>
        <w:t>p</w:t>
      </w:r>
      <w:r>
        <w:rPr>
          <w:sz w:val="28"/>
          <w:szCs w:val="28"/>
        </w:rPr>
        <w:t>-подоболочками (</w:t>
      </w:r>
      <w:r>
        <w:rPr>
          <w:sz w:val="28"/>
          <w:szCs w:val="28"/>
          <w:lang w:val="en-US"/>
        </w:rPr>
        <w:t>Ne</w:t>
      </w:r>
      <w:r>
        <w:rPr>
          <w:sz w:val="28"/>
          <w:szCs w:val="28"/>
        </w:rPr>
        <w:t xml:space="preserve">, Аг, Кг, </w:t>
      </w:r>
      <w:r>
        <w:rPr>
          <w:sz w:val="28"/>
          <w:szCs w:val="28"/>
          <w:lang w:val="en-US"/>
        </w:rPr>
        <w:t>N</w:t>
      </w:r>
      <w:r>
        <w:rPr>
          <w:sz w:val="28"/>
          <w:szCs w:val="28"/>
        </w:rPr>
        <w:t xml:space="preserve">, </w:t>
      </w:r>
      <w:r>
        <w:rPr>
          <w:sz w:val="28"/>
          <w:szCs w:val="28"/>
          <w:lang w:val="en-US"/>
        </w:rPr>
        <w:t>P</w:t>
      </w:r>
      <w:r>
        <w:rPr>
          <w:sz w:val="28"/>
          <w:szCs w:val="28"/>
        </w:rPr>
        <w:t xml:space="preserve">, </w:t>
      </w:r>
      <w:r>
        <w:rPr>
          <w:sz w:val="28"/>
          <w:szCs w:val="28"/>
          <w:lang w:val="en-US"/>
        </w:rPr>
        <w:t>As</w:t>
      </w:r>
      <w:r>
        <w:rPr>
          <w:sz w:val="28"/>
          <w:szCs w:val="28"/>
        </w:rPr>
        <w:t>).</w:t>
      </w:r>
    </w:p>
    <w:p>
      <w:pPr>
        <w:pStyle w:val="Normal"/>
        <w:autoSpaceDE w:val="false"/>
        <w:ind w:firstLine="360"/>
        <w:jc w:val="both"/>
        <w:rPr/>
      </w:pPr>
      <w:r>
        <w:rPr>
          <w:i/>
          <w:iCs/>
          <w:sz w:val="28"/>
          <w:szCs w:val="28"/>
        </w:rPr>
        <w:t>Электроотрицательность.</w:t>
      </w:r>
      <w:r>
        <w:rPr>
          <w:sz w:val="28"/>
          <w:szCs w:val="28"/>
        </w:rPr>
        <w:t xml:space="preserve"> Для характеристики способности атомов в соединениях притягивать к себе электроны введено понятие электроотрицательности (ЭО). Учитывая, что эта способность атомов зависит от типа соединений, валентного состояния элемента, эта ха</w:t>
        <w:softHyphen/>
        <w:t>рактеристика имеет условный характер. Однако ее использование по</w:t>
        <w:softHyphen/>
        <w:t>лезно для объяснения типа химических связей и свойств соединений.</w:t>
      </w:r>
    </w:p>
    <w:p>
      <w:pPr>
        <w:pStyle w:val="Normal"/>
        <w:spacing w:before="80" w:after="80"/>
        <w:ind w:firstLine="720"/>
        <w:jc w:val="both"/>
        <w:rPr>
          <w:bCs/>
          <w:sz w:val="28"/>
        </w:rPr>
      </w:pPr>
      <w:r>
        <w:rPr>
          <w:sz w:val="28"/>
          <w:szCs w:val="28"/>
        </w:rPr>
        <w:t xml:space="preserve">Имеется несколько шкал электроотрицательности. Согласно Р. Малликену (США), </w:t>
      </w:r>
      <w:r>
        <w:rPr>
          <w:i/>
          <w:iCs/>
          <w:sz w:val="28"/>
          <w:szCs w:val="28"/>
        </w:rPr>
        <w:t>электроотрицательность равна полусумме энергии ионизации и энергии сродства к электрону.</w:t>
      </w:r>
      <w:r>
        <w:rPr>
          <w:sz w:val="28"/>
          <w:szCs w:val="28"/>
        </w:rPr>
        <w:t xml:space="preserve"> Сложность использования подхода Малликена заключается в том, что нет надежных методов количественного определения энергии сродства к электрону. Поэтому Л. Полинг (США) предложил термохимический метод расчета ЭО на основе определения разности энергии диссоциации соединения А-В и образующих его молекул А-А и В-В. Он ввел относительную шкалу электроотрицательности, приняв ЭО фтора, равной четырем.</w:t>
      </w:r>
    </w:p>
    <w:p>
      <w:pPr>
        <w:pStyle w:val="Normal"/>
        <w:spacing w:before="80" w:after="80"/>
        <w:ind w:firstLine="720"/>
        <w:jc w:val="both"/>
        <w:rPr/>
      </w:pPr>
      <w:r>
        <w:rPr>
          <w:bCs/>
          <w:i/>
          <w:iCs/>
          <w:sz w:val="28"/>
        </w:rPr>
        <w:t>Электроотрицательность ЭО</w:t>
      </w:r>
      <w:r>
        <w:rPr>
          <w:i/>
          <w:iCs/>
          <w:sz w:val="28"/>
        </w:rPr>
        <w:t xml:space="preserve"> определяет собой арифметическую сумму энергии ионизации и сродства к электрону</w:t>
      </w:r>
      <w:r>
        <w:rPr>
          <w:sz w:val="28"/>
        </w:rPr>
        <w:t xml:space="preserve"> и является достаточно полной характеристикой химической активности элементов:</w:t>
      </w:r>
    </w:p>
    <w:p>
      <w:pPr>
        <w:pStyle w:val="Normal"/>
        <w:spacing w:before="80" w:after="80"/>
        <w:ind w:firstLine="454"/>
        <w:jc w:val="center"/>
        <w:rPr/>
      </w:pPr>
      <w:r>
        <w:rPr>
          <w:sz w:val="28"/>
        </w:rPr>
        <w:t>ЭО=</w:t>
      </w:r>
      <w:r>
        <w:rPr>
          <w:sz w:val="28"/>
          <w:lang w:val="en-US"/>
        </w:rPr>
        <w:t>I</w:t>
      </w:r>
      <w:r>
        <w:rPr>
          <w:sz w:val="28"/>
        </w:rPr>
        <w:t>+</w:t>
      </w:r>
      <w:r>
        <w:rPr>
          <w:sz w:val="28"/>
          <w:lang w:val="en-US"/>
        </w:rPr>
        <w:t>E</w:t>
      </w:r>
      <w:r>
        <w:rPr>
          <w:sz w:val="28"/>
        </w:rPr>
        <w:t xml:space="preserve"> (ккал, кдж, эв и др.)</w:t>
      </w:r>
    </w:p>
    <w:p>
      <w:pPr>
        <w:pStyle w:val="Normal"/>
        <w:spacing w:before="80" w:after="80"/>
        <w:jc w:val="both"/>
        <w:rPr/>
      </w:pPr>
      <w:r>
        <w:rPr>
          <w:sz w:val="28"/>
        </w:rPr>
        <w:t>Например, для фтора ЭО=415ккал + 95ккал = 510ккал/моль. Пользуются относительными значениями электроотрицательности ОЭО (по шкале Полинга), для чего значение ЭО лития принимают за единицу сравнения и делят на него значения ЭО других элементов. Например для фтора:</w:t>
      </w:r>
    </w:p>
    <w:p>
      <w:pPr>
        <w:pStyle w:val="Normal"/>
        <w:spacing w:before="80" w:after="80"/>
        <w:jc w:val="center"/>
        <w:rPr/>
      </w:pPr>
      <w:r>
        <w:rPr>
          <w:sz w:val="28"/>
        </w:rPr>
        <w:t>ЭО</w:t>
      </w:r>
      <w:r>
        <w:rPr>
          <w:sz w:val="28"/>
          <w:vertAlign w:val="subscript"/>
          <w:lang w:val="en-US"/>
        </w:rPr>
        <w:t>F</w:t>
      </w:r>
      <w:r>
        <w:rPr>
          <w:sz w:val="28"/>
        </w:rPr>
        <w:t xml:space="preserve">                  510</w:t>
      </w:r>
    </w:p>
    <w:p>
      <w:pPr>
        <w:pStyle w:val="Normal"/>
        <w:autoSpaceDE w:val="false"/>
        <w:ind w:firstLine="360"/>
        <w:jc w:val="both"/>
        <w:rPr/>
      </w:pPr>
      <w:r>
        <mc:AlternateContent>
          <mc:Choice Requires="wps">
            <w:drawing>
              <wp:anchor behindDoc="0" distT="0" distB="0" distL="114935" distR="114935" simplePos="0" locked="0" layoutInCell="1" allowOverlap="1" relativeHeight="521">
                <wp:simplePos x="0" y="0"/>
                <wp:positionH relativeFrom="column">
                  <wp:posOffset>2171700</wp:posOffset>
                </wp:positionH>
                <wp:positionV relativeFrom="paragraph">
                  <wp:posOffset>93345</wp:posOffset>
                </wp:positionV>
                <wp:extent cx="572135" cy="635"/>
                <wp:effectExtent l="0" t="0" r="0" b="0"/>
                <wp:wrapNone/>
                <wp:docPr id="104"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71pt,7.35pt" to="215.95pt,7.3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22">
                <wp:simplePos x="0" y="0"/>
                <wp:positionH relativeFrom="column">
                  <wp:posOffset>3314700</wp:posOffset>
                </wp:positionH>
                <wp:positionV relativeFrom="paragraph">
                  <wp:posOffset>93345</wp:posOffset>
                </wp:positionV>
                <wp:extent cx="457835" cy="635"/>
                <wp:effectExtent l="0" t="0" r="0" b="0"/>
                <wp:wrapNone/>
                <wp:docPr id="105" name=""/>
                <a:graphic xmlns:a="http://schemas.openxmlformats.org/drawingml/2006/main">
                  <a:graphicData uri="http://schemas.microsoft.com/office/word/2010/wordprocessingShape">
                    <wps:wsp>
                      <wps:cNvSpPr/>
                      <wps:spPr>
                        <a:xfrm>
                          <a:off x="0" y="0"/>
                          <a:ext cx="457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61pt,7.35pt" to="296.95pt,7.35pt" stroked="t" style="position:absolute">
                <v:stroke color="black" weight="9360" joinstyle="miter" endcap="square"/>
                <v:fill o:detectmouseclick="t" on="false"/>
              </v:line>
            </w:pict>
          </mc:Fallback>
        </mc:AlternateContent>
      </w:r>
      <w:r>
        <w:rPr>
          <w:sz w:val="28"/>
          <w:szCs w:val="28"/>
        </w:rPr>
        <w:t xml:space="preserve"> </w:t>
      </w:r>
      <w:r>
        <w:rPr>
          <w:sz w:val="28"/>
          <w:szCs w:val="28"/>
        </w:rPr>
        <w:t xml:space="preserve">                                                             </w:t>
      </w:r>
      <w:r>
        <w:rPr>
          <w:sz w:val="28"/>
          <w:szCs w:val="28"/>
        </w:rPr>
        <w:t>=                     =   4,1</w:t>
      </w:r>
    </w:p>
    <w:p>
      <w:pPr>
        <w:pStyle w:val="Normal"/>
        <w:autoSpaceDE w:val="false"/>
        <w:ind w:firstLine="360"/>
        <w:jc w:val="both"/>
        <w:rPr/>
      </w:pPr>
      <w:r>
        <w:rPr>
          <w:sz w:val="28"/>
          <w:szCs w:val="28"/>
        </w:rPr>
        <w:t xml:space="preserve">                                                </w:t>
      </w:r>
      <w:r>
        <w:rPr>
          <w:sz w:val="28"/>
          <w:szCs w:val="28"/>
        </w:rPr>
        <w:t>ЭО</w:t>
      </w:r>
      <w:r>
        <w:rPr>
          <w:sz w:val="28"/>
          <w:szCs w:val="28"/>
          <w:vertAlign w:val="subscript"/>
          <w:lang w:val="en-US"/>
        </w:rPr>
        <w:t>Li</w:t>
      </w:r>
      <w:r>
        <w:rPr>
          <w:sz w:val="28"/>
          <w:szCs w:val="28"/>
        </w:rPr>
        <w:t xml:space="preserve">                128</w:t>
      </w:r>
    </w:p>
    <w:p>
      <w:pPr>
        <w:pStyle w:val="Normal"/>
        <w:autoSpaceDE w:val="false"/>
        <w:ind w:firstLine="360"/>
        <w:jc w:val="both"/>
        <w:rPr/>
      </w:pPr>
      <w:r>
        <w:rPr>
          <w:sz w:val="28"/>
          <w:szCs w:val="28"/>
        </w:rPr>
        <w:t xml:space="preserve">  </w:t>
      </w:r>
      <w:r>
        <w:rPr>
          <w:sz w:val="28"/>
          <w:szCs w:val="28"/>
        </w:rPr>
        <w:t>Элек</w:t>
        <w:softHyphen/>
        <w:t>троотрицательность элементов (табл. 10) возрастает по периоду и несколько убывает в группах с возрастанием номера периода у эле</w:t>
        <w:softHyphen/>
        <w:t>ментов I, II, V, VI и VII главных подгрупп, III, IV и V — побочных подгрупп, имеет сложную зависимость у элементов III главной под</w:t>
        <w:softHyphen/>
        <w:t>группы (минимум ЭО у А1), возрастает с увеличением номера пе</w:t>
        <w:softHyphen/>
        <w:t>риода у элементов IV — VIII побочных подгрупп. Наименьшие зна</w:t>
        <w:softHyphen/>
        <w:t xml:space="preserve">чения ЭО имеют </w:t>
      </w:r>
      <w:r>
        <w:rPr>
          <w:sz w:val="28"/>
          <w:szCs w:val="28"/>
          <w:lang w:val="en-US"/>
        </w:rPr>
        <w:t>s</w:t>
      </w:r>
      <w:r>
        <w:rPr>
          <w:sz w:val="28"/>
          <w:szCs w:val="28"/>
        </w:rPr>
        <w:t>-элементы I подгруппы, наибольшие значения — р-элементы VII и VI групп.</w:t>
      </w:r>
    </w:p>
    <w:p>
      <w:pPr>
        <w:pStyle w:val="Normal"/>
        <w:autoSpaceDE w:val="false"/>
        <w:spacing w:before="160" w:after="100"/>
        <w:ind w:firstLine="360"/>
        <w:jc w:val="right"/>
        <w:rPr>
          <w:sz w:val="28"/>
          <w:szCs w:val="28"/>
        </w:rPr>
      </w:pPr>
      <w:r>
        <w:rPr>
          <w:sz w:val="28"/>
          <w:szCs w:val="28"/>
        </w:rPr>
        <w:t>Таблица 10</w:t>
      </w:r>
    </w:p>
    <w:p>
      <w:pPr>
        <w:pStyle w:val="Normal"/>
        <w:autoSpaceDE w:val="false"/>
        <w:spacing w:before="160" w:after="100"/>
        <w:ind w:firstLine="360"/>
        <w:jc w:val="center"/>
        <w:rPr/>
      </w:pPr>
      <w:r>
        <w:rPr/>
        <w:t>Электроотрицательность элементов по Полингу</w:t>
      </w:r>
    </w:p>
    <w:tbl>
      <w:tblPr>
        <w:tblW w:w="9642" w:type="dxa"/>
        <w:jc w:val="left"/>
        <w:tblInd w:w="108"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538"/>
        <w:gridCol w:w="563"/>
        <w:gridCol w:w="789"/>
        <w:gridCol w:w="538"/>
        <w:gridCol w:w="516"/>
        <w:gridCol w:w="564"/>
        <w:gridCol w:w="550"/>
        <w:gridCol w:w="516"/>
        <w:gridCol w:w="562"/>
        <w:gridCol w:w="562"/>
        <w:gridCol w:w="562"/>
        <w:gridCol w:w="562"/>
        <w:gridCol w:w="562"/>
        <w:gridCol w:w="562"/>
        <w:gridCol w:w="562"/>
        <w:gridCol w:w="562"/>
        <w:gridCol w:w="572"/>
      </w:tblGrid>
      <w:tr>
        <w:trPr>
          <w:trHeight w:val="838" w:hRule="atLeast"/>
        </w:trPr>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ind w:right="-108" w:hanging="0"/>
              <w:jc w:val="both"/>
              <w:rPr/>
            </w:pPr>
            <w:r>
              <w:rPr/>
              <w:t>Н</w:t>
            </w:r>
            <w:r>
              <w:rPr>
                <w:lang w:val="en-US"/>
              </w:rPr>
              <w:t xml:space="preserve"> </w:t>
            </w:r>
          </w:p>
          <w:p>
            <w:pPr>
              <w:pStyle w:val="Normal"/>
              <w:autoSpaceDE w:val="false"/>
              <w:spacing w:before="160" w:after="100"/>
              <w:jc w:val="both"/>
              <w:rPr>
                <w:lang w:val="en-US"/>
              </w:rPr>
            </w:pPr>
            <w:r>
              <w:rPr>
                <w:lang w:val="en-US"/>
              </w:rPr>
              <w:t>2,1</w:t>
            </w:r>
          </w:p>
        </w:tc>
        <w:tc>
          <w:tcPr>
            <w:tcW w:w="56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78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5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r>
      <w:tr>
        <w:trPr>
          <w:trHeight w:val="580" w:hRule="atLeast"/>
        </w:trPr>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 xml:space="preserve">Li </w:t>
            </w:r>
          </w:p>
          <w:p>
            <w:pPr>
              <w:pStyle w:val="Normal"/>
              <w:autoSpaceDE w:val="false"/>
              <w:spacing w:before="160" w:after="100"/>
              <w:rPr>
                <w:lang w:val="en-US"/>
              </w:rPr>
            </w:pPr>
            <w:r>
              <w:rPr>
                <w:lang w:val="en-US"/>
              </w:rPr>
              <w:t>1,0</w:t>
            </w:r>
          </w:p>
        </w:tc>
        <w:tc>
          <w:tcPr>
            <w:tcW w:w="56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ind w:right="-84" w:hanging="0"/>
              <w:rPr>
                <w:lang w:val="en-US"/>
              </w:rPr>
            </w:pPr>
            <w:r>
              <w:rPr>
                <w:lang w:val="en-US"/>
              </w:rPr>
              <w:t>Be</w:t>
            </w:r>
          </w:p>
          <w:p>
            <w:pPr>
              <w:pStyle w:val="Normal"/>
              <w:autoSpaceDE w:val="false"/>
              <w:spacing w:before="160" w:after="100"/>
              <w:rPr>
                <w:lang w:val="en-US"/>
              </w:rPr>
            </w:pPr>
            <w:r>
              <w:rPr>
                <w:lang w:val="en-US"/>
              </w:rPr>
              <w:t>1,5</w:t>
            </w:r>
          </w:p>
        </w:tc>
        <w:tc>
          <w:tcPr>
            <w:tcW w:w="78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5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B</w:t>
            </w:r>
          </w:p>
          <w:p>
            <w:pPr>
              <w:pStyle w:val="Normal"/>
              <w:autoSpaceDE w:val="false"/>
              <w:spacing w:before="160" w:after="100"/>
              <w:rPr>
                <w:lang w:val="en-US"/>
              </w:rPr>
            </w:pPr>
            <w:r>
              <w:rPr>
                <w:lang w:val="en-US"/>
              </w:rPr>
              <w:t>2,0</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C</w:t>
            </w:r>
          </w:p>
          <w:p>
            <w:pPr>
              <w:pStyle w:val="Normal"/>
              <w:autoSpaceDE w:val="false"/>
              <w:spacing w:before="160" w:after="100"/>
              <w:rPr>
                <w:lang w:val="en-US"/>
              </w:rPr>
            </w:pPr>
            <w:r>
              <w:rPr>
                <w:lang w:val="en-US"/>
              </w:rPr>
              <w:t>2,5</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N</w:t>
            </w:r>
          </w:p>
          <w:p>
            <w:pPr>
              <w:pStyle w:val="Normal"/>
              <w:autoSpaceDE w:val="false"/>
              <w:spacing w:before="160" w:after="100"/>
              <w:rPr>
                <w:lang w:val="en-US"/>
              </w:rPr>
            </w:pPr>
            <w:r>
              <w:rPr>
                <w:lang w:val="en-US"/>
              </w:rPr>
              <w:t>3,0</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O</w:t>
            </w:r>
          </w:p>
          <w:p>
            <w:pPr>
              <w:pStyle w:val="Normal"/>
              <w:autoSpaceDE w:val="false"/>
              <w:spacing w:before="160" w:after="100"/>
              <w:rPr>
                <w:lang w:val="en-US"/>
              </w:rPr>
            </w:pPr>
            <w:r>
              <w:rPr>
                <w:lang w:val="en-US"/>
              </w:rPr>
              <w:t>3,5</w:t>
            </w:r>
          </w:p>
        </w:tc>
        <w:tc>
          <w:tcPr>
            <w:tcW w:w="5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spacing w:before="160" w:after="100"/>
              <w:rPr>
                <w:lang w:val="en-US"/>
              </w:rPr>
            </w:pPr>
            <w:r>
              <w:rPr>
                <w:lang w:val="en-US"/>
              </w:rPr>
              <w:t>F</w:t>
            </w:r>
          </w:p>
          <w:p>
            <w:pPr>
              <w:pStyle w:val="Normal"/>
              <w:autoSpaceDE w:val="false"/>
              <w:spacing w:before="160" w:after="100"/>
              <w:rPr>
                <w:lang w:val="en-US"/>
              </w:rPr>
            </w:pPr>
            <w:r>
              <w:rPr>
                <w:lang w:val="en-US"/>
              </w:rPr>
              <w:t>4,0</w:t>
            </w:r>
          </w:p>
        </w:tc>
      </w:tr>
      <w:tr>
        <w:trPr>
          <w:trHeight w:val="580" w:hRule="atLeast"/>
        </w:trPr>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Na</w:t>
            </w:r>
          </w:p>
          <w:p>
            <w:pPr>
              <w:pStyle w:val="Normal"/>
              <w:autoSpaceDE w:val="false"/>
              <w:spacing w:before="160" w:after="100"/>
              <w:rPr>
                <w:lang w:val="en-US"/>
              </w:rPr>
            </w:pPr>
            <w:r>
              <w:rPr>
                <w:lang w:val="en-US"/>
              </w:rPr>
              <w:t>0,9</w:t>
            </w:r>
          </w:p>
        </w:tc>
        <w:tc>
          <w:tcPr>
            <w:tcW w:w="56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Mg</w:t>
            </w:r>
          </w:p>
          <w:p>
            <w:pPr>
              <w:pStyle w:val="Normal"/>
              <w:autoSpaceDE w:val="false"/>
              <w:spacing w:before="160" w:after="100"/>
              <w:rPr>
                <w:lang w:val="en-US"/>
              </w:rPr>
            </w:pPr>
            <w:r>
              <w:rPr>
                <w:lang w:val="en-US"/>
              </w:rPr>
              <w:t>1,2</w:t>
            </w:r>
          </w:p>
        </w:tc>
        <w:tc>
          <w:tcPr>
            <w:tcW w:w="78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5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spacing w:before="160" w:after="100"/>
              <w:rPr>
                <w:lang w:val="en-US"/>
              </w:rPr>
            </w:pPr>
            <w:r>
              <w:rPr>
                <w:lang w:val="en-US"/>
              </w:rPr>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Al</w:t>
            </w:r>
          </w:p>
          <w:p>
            <w:pPr>
              <w:pStyle w:val="Normal"/>
              <w:autoSpaceDE w:val="false"/>
              <w:spacing w:before="160" w:after="100"/>
              <w:rPr>
                <w:lang w:val="en-US"/>
              </w:rPr>
            </w:pPr>
            <w:r>
              <w:rPr>
                <w:lang w:val="en-US"/>
              </w:rPr>
              <w:t>1,5</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Si</w:t>
            </w:r>
          </w:p>
          <w:p>
            <w:pPr>
              <w:pStyle w:val="Normal"/>
              <w:autoSpaceDE w:val="false"/>
              <w:spacing w:before="160" w:after="100"/>
              <w:rPr>
                <w:lang w:val="en-US"/>
              </w:rPr>
            </w:pPr>
            <w:r>
              <w:rPr>
                <w:lang w:val="en-US"/>
              </w:rPr>
              <w:t>1,8</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P</w:t>
            </w:r>
          </w:p>
          <w:p>
            <w:pPr>
              <w:pStyle w:val="Normal"/>
              <w:autoSpaceDE w:val="false"/>
              <w:spacing w:before="160" w:after="100"/>
              <w:rPr>
                <w:lang w:val="en-US"/>
              </w:rPr>
            </w:pPr>
            <w:r>
              <w:rPr>
                <w:lang w:val="en-US"/>
              </w:rPr>
              <w:t>2,1</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S</w:t>
            </w:r>
          </w:p>
          <w:p>
            <w:pPr>
              <w:pStyle w:val="Normal"/>
              <w:autoSpaceDE w:val="false"/>
              <w:spacing w:before="160" w:after="100"/>
              <w:rPr>
                <w:lang w:val="en-US"/>
              </w:rPr>
            </w:pPr>
            <w:r>
              <w:rPr>
                <w:lang w:val="en-US"/>
              </w:rPr>
              <w:t>2,5</w:t>
            </w:r>
          </w:p>
        </w:tc>
        <w:tc>
          <w:tcPr>
            <w:tcW w:w="5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spacing w:before="160" w:after="100"/>
              <w:rPr>
                <w:lang w:val="en-US"/>
              </w:rPr>
            </w:pPr>
            <w:r>
              <w:rPr>
                <w:lang w:val="en-US"/>
              </w:rPr>
              <w:t>Cl</w:t>
            </w:r>
          </w:p>
          <w:p>
            <w:pPr>
              <w:pStyle w:val="Normal"/>
              <w:autoSpaceDE w:val="false"/>
              <w:spacing w:before="160" w:after="100"/>
              <w:rPr>
                <w:lang w:val="en-US"/>
              </w:rPr>
            </w:pPr>
            <w:r>
              <w:rPr>
                <w:lang w:val="en-US"/>
              </w:rPr>
              <w:t>3,0</w:t>
            </w:r>
          </w:p>
        </w:tc>
      </w:tr>
      <w:tr>
        <w:trPr>
          <w:trHeight w:val="580" w:hRule="atLeast"/>
        </w:trPr>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pPr>
            <w:r>
              <w:rPr/>
              <w:t>К 0,8</w:t>
            </w:r>
          </w:p>
        </w:tc>
        <w:tc>
          <w:tcPr>
            <w:tcW w:w="56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Ca</w:t>
            </w:r>
          </w:p>
          <w:p>
            <w:pPr>
              <w:pStyle w:val="Normal"/>
              <w:autoSpaceDE w:val="false"/>
              <w:spacing w:before="160" w:after="100"/>
              <w:rPr/>
            </w:pPr>
            <w:r>
              <w:rPr/>
              <w:t>1,0</w:t>
            </w:r>
          </w:p>
        </w:tc>
        <w:tc>
          <w:tcPr>
            <w:tcW w:w="78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Sc</w:t>
            </w:r>
          </w:p>
          <w:p>
            <w:pPr>
              <w:pStyle w:val="Normal"/>
              <w:autoSpaceDE w:val="false"/>
              <w:spacing w:before="160" w:after="100"/>
              <w:rPr/>
            </w:pPr>
            <w:r>
              <w:rPr/>
              <w:t>1,3</w:t>
            </w:r>
          </w:p>
        </w:tc>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Ti</w:t>
            </w:r>
          </w:p>
          <w:p>
            <w:pPr>
              <w:pStyle w:val="Normal"/>
              <w:autoSpaceDE w:val="false"/>
              <w:spacing w:before="160" w:after="100"/>
              <w:rPr>
                <w:lang w:val="en-US"/>
              </w:rPr>
            </w:pPr>
            <w:r>
              <w:rPr>
                <w:lang w:val="en-US"/>
              </w:rPr>
              <w:t>1,5</w:t>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V</w:t>
            </w:r>
          </w:p>
          <w:p>
            <w:pPr>
              <w:pStyle w:val="Normal"/>
              <w:autoSpaceDE w:val="false"/>
              <w:spacing w:before="160" w:after="100"/>
              <w:rPr>
                <w:lang w:val="en-US"/>
              </w:rPr>
            </w:pPr>
            <w:r>
              <w:rPr>
                <w:lang w:val="en-US"/>
              </w:rPr>
              <w:t>1,6</w:t>
            </w:r>
          </w:p>
        </w:tc>
        <w:tc>
          <w:tcPr>
            <w:tcW w:w="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Cr</w:t>
            </w:r>
          </w:p>
          <w:p>
            <w:pPr>
              <w:pStyle w:val="Normal"/>
              <w:autoSpaceDE w:val="false"/>
              <w:spacing w:before="160" w:after="100"/>
              <w:rPr>
                <w:lang w:val="en-US"/>
              </w:rPr>
            </w:pPr>
            <w:r>
              <w:rPr>
                <w:lang w:val="en-US"/>
              </w:rPr>
              <w:t>1,6</w:t>
            </w:r>
          </w:p>
        </w:tc>
        <w:tc>
          <w:tcPr>
            <w:tcW w:w="55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Mn</w:t>
            </w:r>
          </w:p>
          <w:p>
            <w:pPr>
              <w:pStyle w:val="Normal"/>
              <w:autoSpaceDE w:val="false"/>
              <w:spacing w:before="160" w:after="100"/>
              <w:rPr>
                <w:lang w:val="en-US"/>
              </w:rPr>
            </w:pPr>
            <w:r>
              <w:rPr>
                <w:lang w:val="en-US"/>
              </w:rPr>
              <w:t>1,5</w:t>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Fe</w:t>
            </w:r>
          </w:p>
          <w:p>
            <w:pPr>
              <w:pStyle w:val="Normal"/>
              <w:autoSpaceDE w:val="false"/>
              <w:spacing w:before="160" w:after="100"/>
              <w:rPr>
                <w:lang w:val="en-US"/>
              </w:rPr>
            </w:pPr>
            <w:r>
              <w:rPr>
                <w:lang w:val="en-US"/>
              </w:rPr>
              <w:t>1,8</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Co</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Ni</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Cu</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Zn</w:t>
            </w:r>
          </w:p>
          <w:p>
            <w:pPr>
              <w:pStyle w:val="Normal"/>
              <w:autoSpaceDE w:val="false"/>
              <w:spacing w:before="160" w:after="100"/>
              <w:rPr>
                <w:lang w:val="en-US"/>
              </w:rPr>
            </w:pPr>
            <w:r>
              <w:rPr>
                <w:lang w:val="en-US"/>
              </w:rPr>
              <w:t>1,6</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Ga</w:t>
            </w:r>
          </w:p>
          <w:p>
            <w:pPr>
              <w:pStyle w:val="Normal"/>
              <w:autoSpaceDE w:val="false"/>
              <w:spacing w:before="160" w:after="100"/>
              <w:rPr>
                <w:lang w:val="en-US"/>
              </w:rPr>
            </w:pPr>
            <w:r>
              <w:rPr>
                <w:lang w:val="en-US"/>
              </w:rPr>
              <w:t>1,6</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Ge</w:t>
            </w:r>
          </w:p>
          <w:p>
            <w:pPr>
              <w:pStyle w:val="Normal"/>
              <w:autoSpaceDE w:val="false"/>
              <w:spacing w:before="160" w:after="100"/>
              <w:rPr>
                <w:lang w:val="en-US"/>
              </w:rPr>
            </w:pPr>
            <w:r>
              <w:rPr>
                <w:lang w:val="en-US"/>
              </w:rPr>
              <w:t>1,8</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As</w:t>
            </w:r>
          </w:p>
          <w:p>
            <w:pPr>
              <w:pStyle w:val="Normal"/>
              <w:autoSpaceDE w:val="false"/>
              <w:spacing w:before="160" w:after="100"/>
              <w:rPr>
                <w:lang w:val="en-US"/>
              </w:rPr>
            </w:pPr>
            <w:r>
              <w:rPr>
                <w:lang w:val="en-US"/>
              </w:rPr>
              <w:t>2,0</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Se</w:t>
            </w:r>
          </w:p>
          <w:p>
            <w:pPr>
              <w:pStyle w:val="Normal"/>
              <w:autoSpaceDE w:val="false"/>
              <w:spacing w:before="160" w:after="100"/>
              <w:rPr>
                <w:lang w:val="en-US"/>
              </w:rPr>
            </w:pPr>
            <w:r>
              <w:rPr>
                <w:lang w:val="en-US"/>
              </w:rPr>
              <w:t>2,4</w:t>
            </w:r>
          </w:p>
        </w:tc>
        <w:tc>
          <w:tcPr>
            <w:tcW w:w="5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spacing w:before="160" w:after="100"/>
              <w:rPr>
                <w:lang w:val="en-US"/>
              </w:rPr>
            </w:pPr>
            <w:r>
              <w:rPr>
                <w:lang w:val="en-US"/>
              </w:rPr>
              <w:t>Br</w:t>
            </w:r>
          </w:p>
          <w:p>
            <w:pPr>
              <w:pStyle w:val="Normal"/>
              <w:autoSpaceDE w:val="false"/>
              <w:spacing w:before="160" w:after="100"/>
              <w:rPr>
                <w:lang w:val="en-US"/>
              </w:rPr>
            </w:pPr>
            <w:r>
              <w:rPr>
                <w:lang w:val="en-US"/>
              </w:rPr>
              <w:t>2,8</w:t>
            </w:r>
          </w:p>
        </w:tc>
      </w:tr>
      <w:tr>
        <w:trPr>
          <w:trHeight w:val="580" w:hRule="atLeast"/>
        </w:trPr>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Rb</w:t>
            </w:r>
          </w:p>
          <w:p>
            <w:pPr>
              <w:pStyle w:val="Normal"/>
              <w:autoSpaceDE w:val="false"/>
              <w:spacing w:before="160" w:after="100"/>
              <w:rPr>
                <w:lang w:val="en-US"/>
              </w:rPr>
            </w:pPr>
            <w:r>
              <w:rPr>
                <w:lang w:val="en-US"/>
              </w:rPr>
              <w:t>0,8</w:t>
            </w:r>
          </w:p>
        </w:tc>
        <w:tc>
          <w:tcPr>
            <w:tcW w:w="56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Sr</w:t>
            </w:r>
          </w:p>
          <w:p>
            <w:pPr>
              <w:pStyle w:val="Normal"/>
              <w:autoSpaceDE w:val="false"/>
              <w:spacing w:before="160" w:after="100"/>
              <w:rPr>
                <w:lang w:val="en-US"/>
              </w:rPr>
            </w:pPr>
            <w:r>
              <w:rPr>
                <w:lang w:val="en-US"/>
              </w:rPr>
              <w:t>1,0</w:t>
            </w:r>
          </w:p>
        </w:tc>
        <w:tc>
          <w:tcPr>
            <w:tcW w:w="78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Y</w:t>
            </w:r>
          </w:p>
          <w:p>
            <w:pPr>
              <w:pStyle w:val="Normal"/>
              <w:autoSpaceDE w:val="false"/>
              <w:spacing w:before="160" w:after="100"/>
              <w:rPr>
                <w:lang w:val="en-US"/>
              </w:rPr>
            </w:pPr>
            <w:r>
              <w:rPr>
                <w:lang w:val="en-US"/>
              </w:rPr>
              <w:t>1,2</w:t>
            </w:r>
          </w:p>
        </w:tc>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Zr</w:t>
            </w:r>
          </w:p>
          <w:p>
            <w:pPr>
              <w:pStyle w:val="Normal"/>
              <w:autoSpaceDE w:val="false"/>
              <w:spacing w:before="160" w:after="100"/>
              <w:rPr>
                <w:lang w:val="en-US"/>
              </w:rPr>
            </w:pPr>
            <w:r>
              <w:rPr>
                <w:lang w:val="en-US"/>
              </w:rPr>
              <w:t>1,4</w:t>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Nb</w:t>
            </w:r>
          </w:p>
          <w:p>
            <w:pPr>
              <w:pStyle w:val="Normal"/>
              <w:autoSpaceDE w:val="false"/>
              <w:spacing w:before="160" w:after="100"/>
              <w:rPr>
                <w:lang w:val="en-US"/>
              </w:rPr>
            </w:pPr>
            <w:r>
              <w:rPr>
                <w:lang w:val="en-US"/>
              </w:rPr>
              <w:t>1,6</w:t>
            </w:r>
          </w:p>
        </w:tc>
        <w:tc>
          <w:tcPr>
            <w:tcW w:w="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Mo</w:t>
            </w:r>
          </w:p>
          <w:p>
            <w:pPr>
              <w:pStyle w:val="Normal"/>
              <w:autoSpaceDE w:val="false"/>
              <w:spacing w:before="160" w:after="100"/>
              <w:rPr>
                <w:lang w:val="en-US"/>
              </w:rPr>
            </w:pPr>
            <w:r>
              <w:rPr>
                <w:lang w:val="en-US"/>
              </w:rPr>
              <w:t>1,8</w:t>
            </w:r>
          </w:p>
        </w:tc>
        <w:tc>
          <w:tcPr>
            <w:tcW w:w="55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Tc</w:t>
            </w:r>
          </w:p>
          <w:p>
            <w:pPr>
              <w:pStyle w:val="Normal"/>
              <w:autoSpaceDE w:val="false"/>
              <w:spacing w:before="160" w:after="100"/>
              <w:rPr>
                <w:lang w:val="en-US"/>
              </w:rPr>
            </w:pPr>
            <w:r>
              <w:rPr>
                <w:lang w:val="en-US"/>
              </w:rPr>
              <w:t>1,9</w:t>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Ru</w:t>
            </w:r>
          </w:p>
          <w:p>
            <w:pPr>
              <w:pStyle w:val="Normal"/>
              <w:autoSpaceDE w:val="false"/>
              <w:spacing w:before="160" w:after="100"/>
              <w:rPr>
                <w:lang w:val="en-US"/>
              </w:rPr>
            </w:pPr>
            <w:r>
              <w:rPr>
                <w:lang w:val="en-US"/>
              </w:rPr>
              <w:t>2,2</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Rh</w:t>
            </w:r>
          </w:p>
          <w:p>
            <w:pPr>
              <w:pStyle w:val="Normal"/>
              <w:autoSpaceDE w:val="false"/>
              <w:spacing w:before="160" w:after="100"/>
              <w:rPr>
                <w:lang w:val="en-US"/>
              </w:rPr>
            </w:pPr>
            <w:r>
              <w:rPr>
                <w:lang w:val="en-US"/>
              </w:rPr>
              <w:t>2,2</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Pd</w:t>
            </w:r>
          </w:p>
          <w:p>
            <w:pPr>
              <w:pStyle w:val="Normal"/>
              <w:autoSpaceDE w:val="false"/>
              <w:spacing w:before="160" w:after="100"/>
              <w:rPr>
                <w:lang w:val="en-US"/>
              </w:rPr>
            </w:pPr>
            <w:r>
              <w:rPr>
                <w:lang w:val="en-US"/>
              </w:rPr>
              <w:t>2,2</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Ag</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Cd</w:t>
            </w:r>
          </w:p>
          <w:p>
            <w:pPr>
              <w:pStyle w:val="Normal"/>
              <w:autoSpaceDE w:val="false"/>
              <w:spacing w:before="160" w:after="100"/>
              <w:rPr>
                <w:lang w:val="en-US"/>
              </w:rPr>
            </w:pPr>
            <w:r>
              <w:rPr>
                <w:lang w:val="en-US"/>
              </w:rPr>
              <w:t>1,7</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In</w:t>
            </w:r>
          </w:p>
          <w:p>
            <w:pPr>
              <w:pStyle w:val="Normal"/>
              <w:autoSpaceDE w:val="false"/>
              <w:spacing w:before="160" w:after="100"/>
              <w:rPr>
                <w:lang w:val="en-US"/>
              </w:rPr>
            </w:pPr>
            <w:r>
              <w:rPr>
                <w:lang w:val="en-US"/>
              </w:rPr>
              <w:t>1,7</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Sn</w:t>
            </w:r>
          </w:p>
          <w:p>
            <w:pPr>
              <w:pStyle w:val="Normal"/>
              <w:autoSpaceDE w:val="false"/>
              <w:spacing w:before="160" w:after="100"/>
              <w:rPr>
                <w:lang w:val="en-US"/>
              </w:rPr>
            </w:pPr>
            <w:r>
              <w:rPr>
                <w:lang w:val="en-US"/>
              </w:rPr>
              <w:t>1,8</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Sb</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Te</w:t>
            </w:r>
          </w:p>
          <w:p>
            <w:pPr>
              <w:pStyle w:val="Normal"/>
              <w:autoSpaceDE w:val="false"/>
              <w:spacing w:before="160" w:after="100"/>
              <w:rPr>
                <w:lang w:val="en-US"/>
              </w:rPr>
            </w:pPr>
            <w:r>
              <w:rPr>
                <w:lang w:val="en-US"/>
              </w:rPr>
              <w:t>2,1</w:t>
            </w:r>
          </w:p>
        </w:tc>
        <w:tc>
          <w:tcPr>
            <w:tcW w:w="5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spacing w:before="160" w:after="100"/>
              <w:rPr>
                <w:lang w:val="en-US"/>
              </w:rPr>
            </w:pPr>
            <w:r>
              <w:rPr>
                <w:lang w:val="en-US"/>
              </w:rPr>
              <w:t>I</w:t>
            </w:r>
          </w:p>
          <w:p>
            <w:pPr>
              <w:pStyle w:val="Normal"/>
              <w:autoSpaceDE w:val="false"/>
              <w:spacing w:before="160" w:after="100"/>
              <w:rPr>
                <w:lang w:val="en-US"/>
              </w:rPr>
            </w:pPr>
            <w:r>
              <w:rPr>
                <w:lang w:val="en-US"/>
              </w:rPr>
              <w:t>2,5</w:t>
            </w:r>
          </w:p>
        </w:tc>
      </w:tr>
      <w:tr>
        <w:trPr>
          <w:trHeight w:val="580" w:hRule="atLeast"/>
        </w:trPr>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Cs</w:t>
            </w:r>
          </w:p>
          <w:p>
            <w:pPr>
              <w:pStyle w:val="Normal"/>
              <w:autoSpaceDE w:val="false"/>
              <w:spacing w:before="160" w:after="100"/>
              <w:rPr>
                <w:lang w:val="en-US"/>
              </w:rPr>
            </w:pPr>
            <w:r>
              <w:rPr>
                <w:lang w:val="en-US"/>
              </w:rPr>
              <w:t>0,7</w:t>
            </w:r>
          </w:p>
        </w:tc>
        <w:tc>
          <w:tcPr>
            <w:tcW w:w="56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Ba</w:t>
            </w:r>
          </w:p>
          <w:p>
            <w:pPr>
              <w:pStyle w:val="Normal"/>
              <w:autoSpaceDE w:val="false"/>
              <w:spacing w:before="160" w:after="100"/>
              <w:rPr/>
            </w:pPr>
            <w:r>
              <w:rPr>
                <w:lang w:val="en-US"/>
              </w:rPr>
              <w:t>0,9</w:t>
            </w:r>
          </w:p>
        </w:tc>
        <w:tc>
          <w:tcPr>
            <w:tcW w:w="78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ind w:right="-108" w:hanging="0"/>
              <w:rPr>
                <w:lang w:val="en-US"/>
              </w:rPr>
            </w:pPr>
            <w:r>
              <w:rPr>
                <w:lang w:val="en-US"/>
              </w:rPr>
              <w:t>La-Lu</w:t>
            </w:r>
          </w:p>
          <w:p>
            <w:pPr>
              <w:pStyle w:val="Normal"/>
              <w:autoSpaceDE w:val="false"/>
              <w:spacing w:before="160" w:after="100"/>
              <w:ind w:right="-108" w:hanging="0"/>
              <w:rPr>
                <w:lang w:val="en-US"/>
              </w:rPr>
            </w:pPr>
            <w:r>
              <w:rPr>
                <w:lang w:val="en-US"/>
              </w:rPr>
              <w:t>1,0-1,2</w:t>
            </w:r>
          </w:p>
        </w:tc>
        <w:tc>
          <w:tcPr>
            <w:tcW w:w="53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Hf</w:t>
            </w:r>
          </w:p>
          <w:p>
            <w:pPr>
              <w:pStyle w:val="Normal"/>
              <w:autoSpaceDE w:val="false"/>
              <w:spacing w:before="160" w:after="100"/>
              <w:rPr>
                <w:lang w:val="en-US"/>
              </w:rPr>
            </w:pPr>
            <w:r>
              <w:rPr>
                <w:lang w:val="en-US"/>
              </w:rPr>
              <w:t>1,3</w:t>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Ta</w:t>
            </w:r>
          </w:p>
          <w:p>
            <w:pPr>
              <w:pStyle w:val="Normal"/>
              <w:autoSpaceDE w:val="false"/>
              <w:spacing w:before="160" w:after="100"/>
              <w:rPr>
                <w:lang w:val="en-US"/>
              </w:rPr>
            </w:pPr>
            <w:r>
              <w:rPr>
                <w:lang w:val="en-US"/>
              </w:rPr>
              <w:t>1,5</w:t>
            </w:r>
          </w:p>
        </w:tc>
        <w:tc>
          <w:tcPr>
            <w:tcW w:w="56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W</w:t>
            </w:r>
          </w:p>
          <w:p>
            <w:pPr>
              <w:pStyle w:val="Normal"/>
              <w:autoSpaceDE w:val="false"/>
              <w:spacing w:before="160" w:after="100"/>
              <w:rPr>
                <w:lang w:val="en-US"/>
              </w:rPr>
            </w:pPr>
            <w:r>
              <w:rPr>
                <w:lang w:val="en-US"/>
              </w:rPr>
              <w:t>1,7</w:t>
            </w:r>
          </w:p>
        </w:tc>
        <w:tc>
          <w:tcPr>
            <w:tcW w:w="55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Re</w:t>
            </w:r>
          </w:p>
          <w:p>
            <w:pPr>
              <w:pStyle w:val="Normal"/>
              <w:autoSpaceDE w:val="false"/>
              <w:spacing w:before="160" w:after="100"/>
              <w:rPr>
                <w:lang w:val="en-US"/>
              </w:rPr>
            </w:pPr>
            <w:r>
              <w:rPr>
                <w:lang w:val="en-US"/>
              </w:rPr>
              <w:t>1,9</w:t>
            </w:r>
          </w:p>
        </w:tc>
        <w:tc>
          <w:tcPr>
            <w:tcW w:w="5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Os</w:t>
            </w:r>
          </w:p>
          <w:p>
            <w:pPr>
              <w:pStyle w:val="Normal"/>
              <w:autoSpaceDE w:val="false"/>
              <w:spacing w:before="160" w:after="100"/>
              <w:rPr>
                <w:lang w:val="en-US"/>
              </w:rPr>
            </w:pPr>
            <w:r>
              <w:rPr>
                <w:lang w:val="en-US"/>
              </w:rPr>
              <w:t>2,2</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Ir</w:t>
            </w:r>
          </w:p>
          <w:p>
            <w:pPr>
              <w:pStyle w:val="Normal"/>
              <w:autoSpaceDE w:val="false"/>
              <w:spacing w:before="160" w:after="100"/>
              <w:rPr>
                <w:lang w:val="en-US"/>
              </w:rPr>
            </w:pPr>
            <w:r>
              <w:rPr>
                <w:lang w:val="en-US"/>
              </w:rPr>
              <w:t>2,2</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Pt</w:t>
            </w:r>
          </w:p>
          <w:p>
            <w:pPr>
              <w:pStyle w:val="Normal"/>
              <w:autoSpaceDE w:val="false"/>
              <w:spacing w:before="160" w:after="100"/>
              <w:rPr>
                <w:lang w:val="en-US"/>
              </w:rPr>
            </w:pPr>
            <w:r>
              <w:rPr>
                <w:lang w:val="en-US"/>
              </w:rPr>
              <w:t>2,2</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Au</w:t>
            </w:r>
          </w:p>
          <w:p>
            <w:pPr>
              <w:pStyle w:val="Normal"/>
              <w:autoSpaceDE w:val="false"/>
              <w:spacing w:before="160" w:after="100"/>
              <w:rPr>
                <w:lang w:val="en-US"/>
              </w:rPr>
            </w:pPr>
            <w:r>
              <w:rPr>
                <w:lang w:val="en-US"/>
              </w:rPr>
              <w:t>2,4</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Hd</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Tl</w:t>
            </w:r>
          </w:p>
          <w:p>
            <w:pPr>
              <w:pStyle w:val="Normal"/>
              <w:autoSpaceDE w:val="false"/>
              <w:spacing w:before="160" w:after="100"/>
              <w:rPr>
                <w:lang w:val="en-US"/>
              </w:rPr>
            </w:pPr>
            <w:r>
              <w:rPr>
                <w:lang w:val="en-US"/>
              </w:rPr>
              <w:t>1,8</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Pb</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Bi</w:t>
            </w:r>
          </w:p>
          <w:p>
            <w:pPr>
              <w:pStyle w:val="Normal"/>
              <w:autoSpaceDE w:val="false"/>
              <w:spacing w:before="160" w:after="100"/>
              <w:rPr>
                <w:lang w:val="en-US"/>
              </w:rPr>
            </w:pPr>
            <w:r>
              <w:rPr>
                <w:lang w:val="en-US"/>
              </w:rPr>
              <w:t>1,9</w:t>
            </w:r>
          </w:p>
        </w:tc>
        <w:tc>
          <w:tcPr>
            <w:tcW w:w="5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pacing w:before="160" w:after="100"/>
              <w:rPr>
                <w:lang w:val="en-US"/>
              </w:rPr>
            </w:pPr>
            <w:r>
              <w:rPr>
                <w:lang w:val="en-US"/>
              </w:rPr>
              <w:t>Po</w:t>
            </w:r>
          </w:p>
          <w:p>
            <w:pPr>
              <w:pStyle w:val="Normal"/>
              <w:autoSpaceDE w:val="false"/>
              <w:spacing w:before="160" w:after="100"/>
              <w:rPr>
                <w:lang w:val="en-US"/>
              </w:rPr>
            </w:pPr>
            <w:r>
              <w:rPr>
                <w:lang w:val="en-US"/>
              </w:rPr>
              <w:t>2,0</w:t>
            </w:r>
          </w:p>
        </w:tc>
        <w:tc>
          <w:tcPr>
            <w:tcW w:w="5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spacing w:before="160" w:after="100"/>
              <w:rPr>
                <w:lang w:val="en-US"/>
              </w:rPr>
            </w:pPr>
            <w:r>
              <w:rPr>
                <w:lang w:val="en-US"/>
              </w:rPr>
              <w:t>At</w:t>
            </w:r>
          </w:p>
          <w:p>
            <w:pPr>
              <w:pStyle w:val="Normal"/>
              <w:autoSpaceDE w:val="false"/>
              <w:spacing w:before="160" w:after="100"/>
              <w:rPr/>
            </w:pPr>
            <w:r>
              <w:rPr/>
              <w:t>2,2</w:t>
            </w:r>
          </w:p>
        </w:tc>
      </w:tr>
    </w:tbl>
    <w:p>
      <w:pPr>
        <w:pStyle w:val="Normal"/>
        <w:autoSpaceDE w:val="false"/>
        <w:spacing w:before="160" w:after="100"/>
        <w:ind w:firstLine="360"/>
        <w:rPr/>
      </w:pPr>
      <w:r>
        <w:rPr>
          <w:sz w:val="28"/>
        </w:rPr>
        <w:t>Таким образом наибольшие значения ОЭО имеют типичные неметаллы, наименьшие – активные металлы.</w:t>
      </w:r>
    </w:p>
    <w:p>
      <w:pPr>
        <w:pStyle w:val="Normal"/>
        <w:autoSpaceDE w:val="false"/>
        <w:ind w:firstLine="360"/>
        <w:jc w:val="both"/>
        <w:rPr/>
      </w:pPr>
      <w:r>
        <w:rPr>
          <w:i/>
          <w:iCs/>
          <w:sz w:val="28"/>
          <w:szCs w:val="28"/>
        </w:rPr>
        <w:t>Атомные радиусы.</w:t>
      </w:r>
      <w:r>
        <w:rPr>
          <w:sz w:val="28"/>
          <w:szCs w:val="28"/>
        </w:rPr>
        <w:t xml:space="preserve"> Атомы не имеют строго определенных гра</w:t>
        <w:softHyphen/>
        <w:t>ниц из-за корпускулярно-волнового характера электронов. Поэтому абсолютное значе ние радиуса атома определить невозмож</w:t>
        <w:softHyphen/>
        <w:t>но. Можно условно принять за радиус атома теоретически рассчитан</w:t>
        <w:softHyphen/>
        <w:t>ное значение расстояния от ядра до наиболее удаленного от него максимума электронной плотности -</w:t>
      </w:r>
      <w:r>
        <w:rPr>
          <w:i/>
          <w:iCs/>
          <w:sz w:val="28"/>
          <w:szCs w:val="28"/>
        </w:rPr>
        <w:t xml:space="preserve"> орбитальный радиус атома, </w:t>
      </w:r>
      <w:r>
        <w:rPr>
          <w:sz w:val="28"/>
          <w:szCs w:val="28"/>
        </w:rPr>
        <w:t xml:space="preserve"> или по</w:t>
        <w:softHyphen/>
        <w:t>ловину расстояния между центрами двух смежных атомов в кристал</w:t>
        <w:softHyphen/>
        <w:t xml:space="preserve">лах - </w:t>
      </w:r>
      <w:r>
        <w:rPr>
          <w:i/>
          <w:iCs/>
          <w:sz w:val="28"/>
          <w:szCs w:val="28"/>
        </w:rPr>
        <w:t>эффективные радиусы атомов</w:t>
      </w:r>
      <w:r>
        <w:rPr>
          <w:sz w:val="28"/>
          <w:szCs w:val="28"/>
        </w:rPr>
        <w:t xml:space="preserve">. Наблюдается периодичность изменения атомных радиусов (рис. 1.7), особенно у </w:t>
      </w:r>
      <w:r>
        <w:rPr>
          <w:i/>
          <w:iCs/>
          <w:sz w:val="28"/>
          <w:szCs w:val="28"/>
          <w:lang w:val="en-US"/>
        </w:rPr>
        <w:t>s</w:t>
      </w:r>
      <w:r>
        <w:rPr>
          <w:i/>
          <w:iCs/>
          <w:sz w:val="28"/>
          <w:szCs w:val="28"/>
        </w:rPr>
        <w:t>-</w:t>
      </w:r>
      <w:r>
        <w:rPr>
          <w:sz w:val="28"/>
          <w:szCs w:val="28"/>
        </w:rPr>
        <w:t xml:space="preserve"> и  </w:t>
      </w:r>
      <w:r>
        <w:rPr>
          <w:i/>
          <w:sz w:val="28"/>
          <w:szCs w:val="28"/>
          <w:lang w:val="en-US"/>
        </w:rPr>
        <w:t>p</w:t>
      </w:r>
      <w:r>
        <w:rPr>
          <w:sz w:val="28"/>
          <w:szCs w:val="28"/>
        </w:rPr>
        <w:t xml:space="preserve">-элементов. У </w:t>
      </w:r>
      <w:r>
        <w:rPr>
          <w:i/>
          <w:iCs/>
          <w:sz w:val="28"/>
          <w:szCs w:val="28"/>
          <w:lang w:val="en-US"/>
        </w:rPr>
        <w:t>d</w:t>
      </w:r>
      <w:r>
        <w:rPr>
          <w:i/>
          <w:iCs/>
          <w:sz w:val="28"/>
          <w:szCs w:val="28"/>
        </w:rPr>
        <w:t>- и</w:t>
      </w:r>
      <w:r>
        <w:rPr>
          <w:sz w:val="28"/>
          <w:szCs w:val="28"/>
        </w:rPr>
        <w:t xml:space="preserve"> </w:t>
      </w:r>
      <w:r>
        <w:rPr>
          <w:i/>
          <w:sz w:val="28"/>
          <w:szCs w:val="28"/>
          <w:lang w:val="en-US"/>
        </w:rPr>
        <w:t>f</w:t>
      </w:r>
      <w:r>
        <w:rPr>
          <w:sz w:val="28"/>
          <w:szCs w:val="28"/>
        </w:rPr>
        <w:t>-элементов кривая изменения радиусов атомов по периоду имеет более плавный характер. В одной и той же группе с увеличени</w:t>
        <w:softHyphen/>
        <w:t>ем номера периода атомные радиусы, как правило, возрастают в свя</w:t>
        <w:softHyphen/>
        <w:t>зи с увеличением числа электронных оболочек. Однако увеличение заряда ядра при этом оказывает противоположный эффект, поэтому увеличение атомных радиусов с увеличением номера периода отно</w:t>
        <w:softHyphen/>
        <w:t xml:space="preserve">сительно невелико, а в некоторых случаях, например, у </w:t>
      </w:r>
      <w:r>
        <w:rPr>
          <w:i/>
          <w:sz w:val="28"/>
          <w:szCs w:val="28"/>
        </w:rPr>
        <w:t>р</w:t>
      </w:r>
      <w:r>
        <w:rPr>
          <w:sz w:val="28"/>
          <w:szCs w:val="28"/>
        </w:rPr>
        <w:t xml:space="preserve">-элементов III группы, значение орбитального радиуса у А1 больше, чем у </w:t>
      </w:r>
      <w:r>
        <w:rPr>
          <w:sz w:val="28"/>
          <w:szCs w:val="28"/>
          <w:lang w:val="en-US"/>
        </w:rPr>
        <w:t>Ga</w:t>
      </w:r>
      <w:r>
        <w:rPr>
          <w:sz w:val="28"/>
          <w:szCs w:val="28"/>
        </w:rPr>
        <w:t>.</w:t>
      </w:r>
    </w:p>
    <w:p>
      <w:pPr>
        <w:pStyle w:val="Normal"/>
        <w:ind w:firstLine="180"/>
        <w:jc w:val="both"/>
        <w:rPr/>
      </w:pPr>
      <w:r>
        <w:drawing>
          <wp:anchor behindDoc="0" distT="0" distB="0" distL="114935" distR="114935" simplePos="0" locked="0" layoutInCell="1" allowOverlap="1" relativeHeight="523">
            <wp:simplePos x="0" y="0"/>
            <wp:positionH relativeFrom="column">
              <wp:posOffset>457200</wp:posOffset>
            </wp:positionH>
            <wp:positionV relativeFrom="paragraph">
              <wp:posOffset>-114300</wp:posOffset>
            </wp:positionV>
            <wp:extent cx="4880610" cy="2809240"/>
            <wp:effectExtent l="0" t="0" r="0" b="0"/>
            <wp:wrapTight wrapText="bothSides">
              <wp:wrapPolygon edited="0">
                <wp:start x="-44" y="0"/>
                <wp:lineTo x="-44" y="21538"/>
                <wp:lineTo x="21600" y="21538"/>
                <wp:lineTo x="21600" y="0"/>
                <wp:lineTo x="-44" y="0"/>
              </wp:wrapPolygon>
            </wp:wrapTight>
            <wp:docPr id="106"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Изображение18" descr=""/>
                    <pic:cNvPicPr>
                      <a:picLocks noChangeAspect="1" noChangeArrowheads="1"/>
                    </pic:cNvPicPr>
                  </pic:nvPicPr>
                  <pic:blipFill>
                    <a:blip r:embed="rId21"/>
                    <a:srcRect l="-8" t="-12" r="-8" b="-12"/>
                    <a:stretch>
                      <a:fillRect/>
                    </a:stretch>
                  </pic:blipFill>
                  <pic:spPr bwMode="auto">
                    <a:xfrm>
                      <a:off x="0" y="0"/>
                      <a:ext cx="4880610" cy="2809240"/>
                    </a:xfrm>
                    <a:prstGeom prst="rect">
                      <a:avLst/>
                    </a:prstGeom>
                  </pic:spPr>
                </pic:pic>
              </a:graphicData>
            </a:graphic>
          </wp:anchor>
        </w:drawing>
      </w:r>
      <w:r>
        <w:rPr>
          <w:i/>
          <w:iCs/>
          <w:sz w:val="28"/>
          <w:szCs w:val="28"/>
        </w:rPr>
        <w:t xml:space="preserve"> </w:t>
      </w:r>
      <w:r>
        <w:rPr>
          <w:i/>
          <w:iCs/>
          <w:sz w:val="28"/>
          <w:szCs w:val="28"/>
        </w:rPr>
        <w:t xml:space="preserve">     </w:t>
      </w:r>
      <w:r>
        <w:rPr>
          <w:b/>
          <w:i/>
          <w:iCs/>
          <w:sz w:val="28"/>
        </w:rPr>
        <w:t>Пример 1.</w:t>
      </w:r>
      <w:r>
        <w:rPr>
          <w:sz w:val="28"/>
        </w:rPr>
        <w:t xml:space="preserve"> Какую высшую и низшую степени окисления проявляют мышьяк, селен и бром? Составьте формулы соединений данных элементов, отвечающих этим степеням окисления.</w:t>
      </w:r>
    </w:p>
    <w:p>
      <w:pPr>
        <w:pStyle w:val="Normal"/>
        <w:jc w:val="both"/>
        <w:rPr>
          <w:sz w:val="28"/>
        </w:rPr>
      </w:pPr>
      <w:r>
        <w:rPr>
          <w:i/>
          <w:sz w:val="28"/>
        </w:rPr>
        <w:t xml:space="preserve">        </w:t>
      </w:r>
      <w:r>
        <w:rPr>
          <w:i/>
          <w:sz w:val="28"/>
        </w:rPr>
        <w:t>Решение.</w:t>
      </w:r>
      <w:r>
        <w:rPr>
          <w:sz w:val="28"/>
        </w:rPr>
        <w:t xml:space="preserve"> Высшую степень окисления элемента определяет, как правило, номер группы периодической системы Д.И. Менде</w:t>
        <w:softHyphen/>
        <w:t xml:space="preserve">леева, в которой он находится. Низшая степень окисления определяется тем условным зарядом, который приобретает атом при присоединении того числа электронов, которое необходимо для образования устойчивой восьмиэлектронной оболочки </w:t>
      </w:r>
      <w:r>
        <w:rPr>
          <w:i/>
          <w:sz w:val="28"/>
        </w:rPr>
        <w:t>(</w:t>
      </w:r>
      <w:r>
        <w:rPr>
          <w:i/>
          <w:sz w:val="28"/>
          <w:lang w:val="en-US"/>
        </w:rPr>
        <w:t>ns</w:t>
      </w:r>
      <w:r>
        <w:rPr>
          <w:i/>
          <w:sz w:val="28"/>
          <w:vertAlign w:val="superscript"/>
        </w:rPr>
        <w:t>2</w:t>
      </w:r>
      <w:r>
        <w:rPr>
          <w:i/>
          <w:sz w:val="28"/>
        </w:rPr>
        <w:t>, пр</w:t>
      </w:r>
      <w:r>
        <w:rPr>
          <w:i/>
          <w:sz w:val="28"/>
          <w:vertAlign w:val="superscript"/>
        </w:rPr>
        <w:t>6</w:t>
      </w:r>
      <w:r>
        <w:rPr>
          <w:i/>
          <w:sz w:val="28"/>
        </w:rPr>
        <w:t>).</w:t>
      </w:r>
    </w:p>
    <w:p>
      <w:pPr>
        <w:pStyle w:val="Normal"/>
        <w:ind w:firstLine="720"/>
        <w:jc w:val="both"/>
        <w:rPr>
          <w:b/>
          <w:b/>
          <w:sz w:val="28"/>
        </w:rPr>
      </w:pPr>
      <w:r>
        <w:rPr>
          <w:sz w:val="28"/>
        </w:rPr>
        <w:t xml:space="preserve">Данные элементы находятся соответственно в </w:t>
      </w:r>
      <w:r>
        <w:rPr>
          <w:sz w:val="28"/>
          <w:lang w:val="en-US"/>
        </w:rPr>
        <w:t>VA</w:t>
      </w:r>
      <w:r>
        <w:rPr>
          <w:sz w:val="28"/>
        </w:rPr>
        <w:t xml:space="preserve">-, </w:t>
      </w:r>
      <w:r>
        <w:rPr>
          <w:sz w:val="28"/>
          <w:lang w:val="en-US"/>
        </w:rPr>
        <w:t>VIA</w:t>
      </w:r>
      <w:r>
        <w:rPr>
          <w:sz w:val="28"/>
        </w:rPr>
        <w:t xml:space="preserve">-, VIIA-группах и имеют структуру внешнего энергетического уровня </w:t>
      </w:r>
      <w:r>
        <w:rPr>
          <w:i/>
          <w:sz w:val="28"/>
          <w:lang w:val="en-US"/>
        </w:rPr>
        <w:t>s</w:t>
      </w:r>
      <w:r>
        <w:rPr>
          <w:i/>
          <w:sz w:val="28"/>
          <w:vertAlign w:val="superscript"/>
        </w:rPr>
        <w:t>2</w:t>
      </w:r>
      <w:r>
        <w:rPr>
          <w:i/>
          <w:sz w:val="28"/>
          <w:lang w:val="en-US"/>
        </w:rPr>
        <w:t>p</w:t>
      </w:r>
      <w:r>
        <w:rPr>
          <w:i/>
          <w:sz w:val="28"/>
          <w:vertAlign w:val="superscript"/>
        </w:rPr>
        <w:t>3</w:t>
      </w:r>
      <w:r>
        <w:rPr>
          <w:i/>
          <w:sz w:val="28"/>
        </w:rPr>
        <w:t xml:space="preserve">, </w:t>
      </w:r>
      <w:r>
        <w:rPr>
          <w:i/>
          <w:sz w:val="28"/>
          <w:lang w:val="en-US"/>
        </w:rPr>
        <w:t>s</w:t>
      </w:r>
      <w:r>
        <w:rPr>
          <w:i/>
          <w:sz w:val="28"/>
          <w:vertAlign w:val="superscript"/>
        </w:rPr>
        <w:t>2</w:t>
      </w:r>
      <w:r>
        <w:rPr>
          <w:i/>
          <w:sz w:val="28"/>
          <w:lang w:val="en-US"/>
        </w:rPr>
        <w:t>p</w:t>
      </w:r>
      <w:r>
        <w:rPr>
          <w:i/>
          <w:sz w:val="28"/>
          <w:vertAlign w:val="superscript"/>
        </w:rPr>
        <w:t>4</w:t>
      </w:r>
      <w:r>
        <w:rPr>
          <w:sz w:val="28"/>
        </w:rPr>
        <w:t xml:space="preserve"> и </w:t>
      </w:r>
      <w:r>
        <w:rPr>
          <w:i/>
          <w:sz w:val="28"/>
          <w:lang w:val="en-US"/>
        </w:rPr>
        <w:t>s</w:t>
      </w:r>
      <w:r>
        <w:rPr>
          <w:i/>
          <w:sz w:val="28"/>
          <w:vertAlign w:val="superscript"/>
        </w:rPr>
        <w:t>2</w:t>
      </w:r>
      <w:r>
        <w:rPr>
          <w:i/>
          <w:sz w:val="28"/>
          <w:lang w:val="en-US"/>
        </w:rPr>
        <w:t>p</w:t>
      </w:r>
      <w:r>
        <w:rPr>
          <w:i/>
          <w:sz w:val="28"/>
          <w:vertAlign w:val="superscript"/>
        </w:rPr>
        <w:t>5</w:t>
      </w:r>
      <w:r>
        <w:rPr>
          <w:i/>
          <w:sz w:val="28"/>
        </w:rPr>
        <w:t>.</w:t>
      </w:r>
      <w:r>
        <w:rPr>
          <w:sz w:val="28"/>
        </w:rPr>
        <w:t xml:space="preserve"> Ответ на вопрос см. в табл. 11.</w:t>
      </w:r>
    </w:p>
    <w:p>
      <w:pPr>
        <w:pStyle w:val="Normal"/>
        <w:spacing w:before="120" w:after="0"/>
        <w:jc w:val="right"/>
        <w:rPr>
          <w:sz w:val="28"/>
        </w:rPr>
      </w:pPr>
      <w:r>
        <w:rPr>
          <w:sz w:val="28"/>
        </w:rPr>
        <w:t>Таблица 11.</w:t>
      </w:r>
    </w:p>
    <w:p>
      <w:pPr>
        <w:pStyle w:val="Normal"/>
        <w:spacing w:before="120" w:after="60"/>
        <w:jc w:val="center"/>
        <w:rPr/>
      </w:pPr>
      <w:r>
        <w:rPr/>
        <w:t>Степени окисления мышьяка, селена, брома</w:t>
      </w:r>
    </w:p>
    <w:tbl>
      <w:tblPr>
        <w:tblW w:w="9665" w:type="dxa"/>
        <w:jc w:val="center"/>
        <w:tblInd w:w="0" w:type="dxa"/>
        <w:tblBorders>
          <w:top w:val="single" w:sz="4" w:space="0" w:color="000000"/>
          <w:left w:val="single" w:sz="4" w:space="0" w:color="000000"/>
        </w:tblBorders>
        <w:tblCellMar>
          <w:top w:w="0" w:type="dxa"/>
          <w:left w:w="35" w:type="dxa"/>
          <w:bottom w:w="0" w:type="dxa"/>
          <w:right w:w="40" w:type="dxa"/>
        </w:tblCellMar>
      </w:tblPr>
      <w:tblGrid>
        <w:gridCol w:w="1804"/>
        <w:gridCol w:w="1768"/>
        <w:gridCol w:w="1733"/>
        <w:gridCol w:w="4360"/>
      </w:tblGrid>
      <w:tr>
        <w:trPr>
          <w:trHeight w:val="363" w:hRule="exact"/>
        </w:trPr>
        <w:tc>
          <w:tcPr>
            <w:tcW w:w="1804" w:type="dxa"/>
            <w:tcBorders>
              <w:top w:val="single" w:sz="4" w:space="0" w:color="000000"/>
              <w:left w:val="single" w:sz="4" w:space="0" w:color="000000"/>
            </w:tcBorders>
            <w:shd w:fill="auto" w:val="clear"/>
            <w:tcMar>
              <w:left w:w="35" w:type="dxa"/>
            </w:tcMar>
          </w:tcPr>
          <w:p>
            <w:pPr>
              <w:pStyle w:val="Normal"/>
              <w:spacing w:before="20" w:after="0"/>
              <w:jc w:val="center"/>
              <w:rPr/>
            </w:pPr>
            <w:r>
              <w:rPr>
                <w:sz w:val="28"/>
              </w:rPr>
              <w:t>Элемент</w:t>
            </w:r>
          </w:p>
          <w:p>
            <w:pPr>
              <w:pStyle w:val="Normal"/>
              <w:spacing w:before="20" w:after="0"/>
              <w:jc w:val="center"/>
              <w:rPr>
                <w:sz w:val="28"/>
              </w:rPr>
            </w:pPr>
            <w:r>
              <w:rPr>
                <w:sz w:val="28"/>
              </w:rPr>
            </w:r>
          </w:p>
        </w:tc>
        <w:tc>
          <w:tcPr>
            <w:tcW w:w="3501" w:type="dxa"/>
            <w:gridSpan w:val="2"/>
            <w:tcBorders>
              <w:top w:val="single" w:sz="4" w:space="0" w:color="000000"/>
              <w:left w:val="single" w:sz="6" w:space="0" w:color="000000"/>
              <w:bottom w:val="single" w:sz="4" w:space="0" w:color="000000"/>
              <w:insideH w:val="single" w:sz="4" w:space="0" w:color="000000"/>
            </w:tcBorders>
            <w:shd w:fill="auto" w:val="clear"/>
            <w:tcMar>
              <w:left w:w="32" w:type="dxa"/>
            </w:tcMar>
          </w:tcPr>
          <w:p>
            <w:pPr>
              <w:pStyle w:val="Normal"/>
              <w:spacing w:before="20" w:after="0"/>
              <w:jc w:val="center"/>
              <w:rPr/>
            </w:pPr>
            <w:r>
              <w:rPr>
                <w:sz w:val="28"/>
              </w:rPr>
              <w:t>Степень окисления</w:t>
            </w:r>
          </w:p>
          <w:p>
            <w:pPr>
              <w:pStyle w:val="Normal"/>
              <w:spacing w:before="20" w:after="0"/>
              <w:jc w:val="center"/>
              <w:rPr>
                <w:sz w:val="28"/>
              </w:rPr>
            </w:pPr>
            <w:r>
              <w:rPr>
                <w:sz w:val="28"/>
              </w:rPr>
            </w:r>
          </w:p>
        </w:tc>
        <w:tc>
          <w:tcPr>
            <w:tcW w:w="4360" w:type="dxa"/>
            <w:tcBorders>
              <w:top w:val="single" w:sz="4" w:space="0" w:color="000000"/>
              <w:left w:val="single" w:sz="4" w:space="0" w:color="000000"/>
              <w:right w:val="single" w:sz="4" w:space="0" w:color="000000"/>
              <w:insideV w:val="single" w:sz="4" w:space="0" w:color="000000"/>
            </w:tcBorders>
            <w:shd w:fill="auto" w:val="clear"/>
            <w:tcMar>
              <w:left w:w="35" w:type="dxa"/>
            </w:tcMar>
          </w:tcPr>
          <w:p>
            <w:pPr>
              <w:pStyle w:val="Normal"/>
              <w:spacing w:before="20" w:after="0"/>
              <w:jc w:val="center"/>
              <w:rPr>
                <w:sz w:val="28"/>
              </w:rPr>
            </w:pPr>
            <w:r>
              <w:rPr>
                <w:sz w:val="28"/>
              </w:rPr>
              <w:t>Соединения</w:t>
            </w:r>
          </w:p>
          <w:p>
            <w:pPr>
              <w:pStyle w:val="Normal"/>
              <w:spacing w:before="20" w:after="0"/>
              <w:jc w:val="center"/>
              <w:rPr>
                <w:sz w:val="28"/>
              </w:rPr>
            </w:pPr>
            <w:r>
              <w:rPr>
                <w:sz w:val="28"/>
              </w:rPr>
            </w:r>
          </w:p>
        </w:tc>
      </w:tr>
      <w:tr>
        <w:trPr>
          <w:trHeight w:val="302" w:hRule="exact"/>
        </w:trPr>
        <w:tc>
          <w:tcPr>
            <w:tcW w:w="1804" w:type="dxa"/>
            <w:tcBorders>
              <w:left w:val="single" w:sz="4" w:space="0" w:color="000000"/>
              <w:bottom w:val="single" w:sz="6" w:space="0" w:color="000000"/>
              <w:insideH w:val="single" w:sz="6" w:space="0" w:color="000000"/>
            </w:tcBorders>
            <w:shd w:fill="auto" w:val="clear"/>
            <w:tcMar>
              <w:left w:w="35" w:type="dxa"/>
            </w:tcMar>
          </w:tcPr>
          <w:p>
            <w:pPr>
              <w:pStyle w:val="Normal"/>
              <w:snapToGrid w:val="false"/>
              <w:spacing w:before="20" w:after="0"/>
              <w:jc w:val="center"/>
              <w:rPr>
                <w:sz w:val="28"/>
              </w:rPr>
            </w:pPr>
            <w:r>
              <w:rPr>
                <w:sz w:val="28"/>
              </w:rPr>
            </w:r>
          </w:p>
          <w:p>
            <w:pPr>
              <w:pStyle w:val="Normal"/>
              <w:spacing w:before="20" w:after="0"/>
              <w:jc w:val="center"/>
              <w:rPr>
                <w:sz w:val="28"/>
              </w:rPr>
            </w:pPr>
            <w:r>
              <w:rPr>
                <w:sz w:val="28"/>
              </w:rPr>
            </w:r>
          </w:p>
        </w:tc>
        <w:tc>
          <w:tcPr>
            <w:tcW w:w="1768" w:type="dxa"/>
            <w:tcBorders>
              <w:top w:val="single" w:sz="4" w:space="0" w:color="000000"/>
              <w:left w:val="single" w:sz="6" w:space="0" w:color="000000"/>
              <w:bottom w:val="single" w:sz="6" w:space="0" w:color="000000"/>
              <w:insideH w:val="single" w:sz="6" w:space="0" w:color="000000"/>
            </w:tcBorders>
            <w:shd w:fill="auto" w:val="clear"/>
            <w:tcMar>
              <w:left w:w="32" w:type="dxa"/>
            </w:tcMar>
          </w:tcPr>
          <w:p>
            <w:pPr>
              <w:pStyle w:val="Normal"/>
              <w:spacing w:before="20" w:after="0"/>
              <w:jc w:val="center"/>
              <w:rPr/>
            </w:pPr>
            <w:r>
              <w:rPr>
                <w:sz w:val="28"/>
              </w:rPr>
              <w:t>Высшая</w:t>
            </w:r>
          </w:p>
          <w:p>
            <w:pPr>
              <w:pStyle w:val="Normal"/>
              <w:spacing w:before="20" w:after="0"/>
              <w:jc w:val="center"/>
              <w:rPr>
                <w:sz w:val="28"/>
              </w:rPr>
            </w:pPr>
            <w:r>
              <w:rPr>
                <w:sz w:val="28"/>
              </w:rPr>
            </w:r>
          </w:p>
        </w:tc>
        <w:tc>
          <w:tcPr>
            <w:tcW w:w="1733" w:type="dxa"/>
            <w:tcBorders>
              <w:top w:val="single" w:sz="4" w:space="0" w:color="000000"/>
              <w:left w:val="single" w:sz="6" w:space="0" w:color="000000"/>
              <w:bottom w:val="single" w:sz="6" w:space="0" w:color="000000"/>
              <w:insideH w:val="single" w:sz="6" w:space="0" w:color="000000"/>
            </w:tcBorders>
            <w:shd w:fill="auto" w:val="clear"/>
            <w:tcMar>
              <w:left w:w="32" w:type="dxa"/>
            </w:tcMar>
          </w:tcPr>
          <w:p>
            <w:pPr>
              <w:pStyle w:val="Normal"/>
              <w:spacing w:before="20" w:after="0"/>
              <w:jc w:val="center"/>
              <w:rPr/>
            </w:pPr>
            <w:r>
              <w:rPr>
                <w:sz w:val="28"/>
              </w:rPr>
              <w:t>низшая</w:t>
            </w:r>
          </w:p>
          <w:p>
            <w:pPr>
              <w:pStyle w:val="Normal"/>
              <w:spacing w:before="20" w:after="0"/>
              <w:jc w:val="center"/>
              <w:rPr>
                <w:sz w:val="28"/>
              </w:rPr>
            </w:pPr>
            <w:r>
              <w:rPr>
                <w:sz w:val="28"/>
              </w:rPr>
            </w:r>
          </w:p>
        </w:tc>
        <w:tc>
          <w:tcPr>
            <w:tcW w:w="4360" w:type="dxa"/>
            <w:tcBorders>
              <w:left w:val="single" w:sz="4" w:space="0" w:color="000000"/>
              <w:bottom w:val="single" w:sz="6" w:space="0" w:color="000000"/>
              <w:right w:val="single" w:sz="4" w:space="0" w:color="000000"/>
              <w:insideH w:val="single" w:sz="6" w:space="0" w:color="000000"/>
              <w:insideV w:val="single" w:sz="4" w:space="0" w:color="000000"/>
            </w:tcBorders>
            <w:shd w:fill="auto" w:val="clear"/>
            <w:tcMar>
              <w:left w:w="35" w:type="dxa"/>
            </w:tcMar>
          </w:tcPr>
          <w:p>
            <w:pPr>
              <w:pStyle w:val="Normal"/>
              <w:snapToGrid w:val="false"/>
              <w:spacing w:before="20" w:after="0"/>
              <w:jc w:val="center"/>
              <w:rPr>
                <w:sz w:val="28"/>
              </w:rPr>
            </w:pPr>
            <w:r>
              <w:rPr>
                <w:sz w:val="28"/>
              </w:rPr>
            </w:r>
          </w:p>
          <w:p>
            <w:pPr>
              <w:pStyle w:val="Normal"/>
              <w:spacing w:before="20" w:after="0"/>
              <w:jc w:val="center"/>
              <w:rPr>
                <w:sz w:val="28"/>
              </w:rPr>
            </w:pPr>
            <w:r>
              <w:rPr>
                <w:sz w:val="28"/>
              </w:rPr>
            </w:r>
          </w:p>
        </w:tc>
      </w:tr>
      <w:tr>
        <w:trPr>
          <w:trHeight w:val="333" w:hRule="exact"/>
        </w:trPr>
        <w:tc>
          <w:tcPr>
            <w:tcW w:w="1804" w:type="dxa"/>
            <w:tcBorders>
              <w:top w:val="single" w:sz="6" w:space="0" w:color="000000"/>
              <w:left w:val="single" w:sz="4" w:space="0" w:color="000000"/>
              <w:bottom w:val="single" w:sz="4" w:space="0" w:color="000000"/>
              <w:insideH w:val="single" w:sz="4" w:space="0" w:color="000000"/>
            </w:tcBorders>
            <w:shd w:fill="auto" w:val="clear"/>
            <w:tcMar>
              <w:left w:w="35" w:type="dxa"/>
            </w:tcMar>
          </w:tcPr>
          <w:p>
            <w:pPr>
              <w:pStyle w:val="Normal"/>
              <w:spacing w:before="20" w:after="0"/>
              <w:jc w:val="center"/>
              <w:rPr>
                <w:sz w:val="28"/>
              </w:rPr>
            </w:pPr>
            <w:r>
              <w:rPr>
                <w:sz w:val="28"/>
                <w:lang w:val="en-US"/>
              </w:rPr>
              <w:t>As</w:t>
            </w:r>
          </w:p>
          <w:p>
            <w:pPr>
              <w:pStyle w:val="Normal"/>
              <w:spacing w:before="20" w:after="0"/>
              <w:jc w:val="center"/>
              <w:rPr>
                <w:sz w:val="28"/>
              </w:rPr>
            </w:pPr>
            <w:r>
              <w:rPr>
                <w:sz w:val="28"/>
              </w:rPr>
            </w:r>
          </w:p>
        </w:tc>
        <w:tc>
          <w:tcPr>
            <w:tcW w:w="1768" w:type="dxa"/>
            <w:tcBorders>
              <w:top w:val="single" w:sz="6" w:space="0" w:color="000000"/>
              <w:left w:val="single" w:sz="6" w:space="0" w:color="000000"/>
              <w:bottom w:val="single" w:sz="4" w:space="0" w:color="000000"/>
              <w:insideH w:val="single" w:sz="4" w:space="0" w:color="000000"/>
            </w:tcBorders>
            <w:shd w:fill="auto" w:val="clear"/>
            <w:tcMar>
              <w:left w:w="32" w:type="dxa"/>
            </w:tcMar>
          </w:tcPr>
          <w:p>
            <w:pPr>
              <w:pStyle w:val="Normal"/>
              <w:spacing w:before="20" w:after="0"/>
              <w:jc w:val="center"/>
              <w:rPr>
                <w:sz w:val="28"/>
              </w:rPr>
            </w:pPr>
            <w:r>
              <w:rPr>
                <w:sz w:val="28"/>
              </w:rPr>
              <w:t>+5</w:t>
            </w:r>
          </w:p>
          <w:p>
            <w:pPr>
              <w:pStyle w:val="Normal"/>
              <w:spacing w:before="20" w:after="0"/>
              <w:jc w:val="center"/>
              <w:rPr>
                <w:sz w:val="28"/>
              </w:rPr>
            </w:pPr>
            <w:r>
              <w:rPr>
                <w:sz w:val="28"/>
              </w:rPr>
            </w:r>
          </w:p>
        </w:tc>
        <w:tc>
          <w:tcPr>
            <w:tcW w:w="1733" w:type="dxa"/>
            <w:tcBorders>
              <w:top w:val="single" w:sz="6" w:space="0" w:color="000000"/>
              <w:left w:val="single" w:sz="6" w:space="0" w:color="000000"/>
              <w:bottom w:val="single" w:sz="4" w:space="0" w:color="000000"/>
              <w:insideH w:val="single" w:sz="4" w:space="0" w:color="000000"/>
            </w:tcBorders>
            <w:shd w:fill="auto" w:val="clear"/>
            <w:tcMar>
              <w:left w:w="32" w:type="dxa"/>
            </w:tcMar>
          </w:tcPr>
          <w:p>
            <w:pPr>
              <w:pStyle w:val="Normal"/>
              <w:spacing w:before="20" w:after="0"/>
              <w:jc w:val="center"/>
              <w:rPr>
                <w:sz w:val="28"/>
              </w:rPr>
            </w:pPr>
            <w:r>
              <w:rPr>
                <w:sz w:val="28"/>
              </w:rPr>
              <w:t>-3</w:t>
            </w:r>
          </w:p>
          <w:p>
            <w:pPr>
              <w:pStyle w:val="Normal"/>
              <w:spacing w:before="20" w:after="0"/>
              <w:jc w:val="center"/>
              <w:rPr>
                <w:sz w:val="28"/>
              </w:rPr>
            </w:pPr>
            <w:r>
              <w:rPr>
                <w:sz w:val="28"/>
              </w:rPr>
            </w:r>
          </w:p>
        </w:tc>
        <w:tc>
          <w:tcPr>
            <w:tcW w:w="4360" w:type="dxa"/>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35" w:type="dxa"/>
            </w:tcMar>
          </w:tcPr>
          <w:p>
            <w:pPr>
              <w:pStyle w:val="Normal"/>
              <w:spacing w:before="20" w:after="0"/>
              <w:jc w:val="center"/>
              <w:rPr>
                <w:sz w:val="28"/>
              </w:rPr>
            </w:pPr>
            <w:r>
              <w:rPr>
                <w:sz w:val="28"/>
              </w:rPr>
              <w:t>Н</w:t>
            </w:r>
            <w:r>
              <w:rPr>
                <w:sz w:val="28"/>
                <w:vertAlign w:val="subscript"/>
              </w:rPr>
              <w:t>3</w:t>
            </w:r>
            <w:r>
              <w:rPr>
                <w:sz w:val="28"/>
              </w:rPr>
              <w:t>А</w:t>
            </w:r>
            <w:r>
              <w:rPr>
                <w:sz w:val="28"/>
                <w:vertAlign w:val="subscript"/>
              </w:rPr>
              <w:t>s</w:t>
            </w:r>
            <w:r>
              <w:rPr>
                <w:sz w:val="28"/>
              </w:rPr>
              <w:t>O</w:t>
            </w:r>
            <w:r>
              <w:rPr>
                <w:sz w:val="28"/>
                <w:vertAlign w:val="subscript"/>
              </w:rPr>
              <w:t>4</w:t>
            </w:r>
            <w:r>
              <w:rPr>
                <w:sz w:val="28"/>
              </w:rPr>
              <w:t>; Н</w:t>
            </w:r>
            <w:r>
              <w:rPr>
                <w:sz w:val="28"/>
                <w:vertAlign w:val="subscript"/>
              </w:rPr>
              <w:t>3</w:t>
            </w:r>
            <w:r>
              <w:rPr>
                <w:sz w:val="28"/>
              </w:rPr>
              <w:t>А</w:t>
            </w:r>
            <w:r>
              <w:rPr>
                <w:sz w:val="28"/>
                <w:vertAlign w:val="subscript"/>
              </w:rPr>
              <w:t>s</w:t>
            </w:r>
          </w:p>
          <w:p>
            <w:pPr>
              <w:pStyle w:val="Normal"/>
              <w:spacing w:before="20" w:after="0"/>
              <w:jc w:val="center"/>
              <w:rPr>
                <w:sz w:val="28"/>
              </w:rPr>
            </w:pPr>
            <w:r>
              <w:rPr>
                <w:sz w:val="28"/>
              </w:rPr>
            </w:r>
          </w:p>
        </w:tc>
      </w:tr>
      <w:tr>
        <w:trPr>
          <w:trHeight w:val="405" w:hRule="exact"/>
        </w:trPr>
        <w:tc>
          <w:tcPr>
            <w:tcW w:w="1804" w:type="dxa"/>
            <w:tcBorders>
              <w:top w:val="single" w:sz="4" w:space="0" w:color="000000"/>
              <w:left w:val="single" w:sz="4" w:space="0" w:color="000000"/>
              <w:bottom w:val="single" w:sz="4" w:space="0" w:color="000000"/>
              <w:insideH w:val="single" w:sz="4" w:space="0" w:color="000000"/>
            </w:tcBorders>
            <w:shd w:fill="auto" w:val="clear"/>
            <w:tcMar>
              <w:left w:w="35" w:type="dxa"/>
            </w:tcMar>
          </w:tcPr>
          <w:p>
            <w:pPr>
              <w:pStyle w:val="Normal"/>
              <w:spacing w:before="20" w:after="0"/>
              <w:jc w:val="center"/>
              <w:rPr>
                <w:sz w:val="28"/>
              </w:rPr>
            </w:pPr>
            <w:r>
              <w:rPr>
                <w:sz w:val="28"/>
                <w:lang w:val="en-US"/>
              </w:rPr>
              <w:t>Se</w:t>
            </w:r>
          </w:p>
          <w:p>
            <w:pPr>
              <w:pStyle w:val="Normal"/>
              <w:spacing w:before="20" w:after="0"/>
              <w:jc w:val="center"/>
              <w:rPr>
                <w:sz w:val="28"/>
              </w:rPr>
            </w:pPr>
            <w:r>
              <w:rPr>
                <w:sz w:val="28"/>
              </w:rPr>
            </w:r>
          </w:p>
        </w:tc>
        <w:tc>
          <w:tcPr>
            <w:tcW w:w="1768" w:type="dxa"/>
            <w:tcBorders>
              <w:top w:val="single" w:sz="4" w:space="0" w:color="000000"/>
              <w:left w:val="single" w:sz="6" w:space="0" w:color="000000"/>
              <w:bottom w:val="single" w:sz="4" w:space="0" w:color="000000"/>
              <w:insideH w:val="single" w:sz="4" w:space="0" w:color="000000"/>
            </w:tcBorders>
            <w:shd w:fill="auto" w:val="clear"/>
            <w:tcMar>
              <w:left w:w="32" w:type="dxa"/>
            </w:tcMar>
          </w:tcPr>
          <w:p>
            <w:pPr>
              <w:pStyle w:val="Normal"/>
              <w:spacing w:before="20" w:after="0"/>
              <w:jc w:val="center"/>
              <w:rPr>
                <w:sz w:val="28"/>
              </w:rPr>
            </w:pPr>
            <w:r>
              <w:rPr>
                <w:sz w:val="28"/>
              </w:rPr>
              <w:t>+6</w:t>
            </w:r>
          </w:p>
          <w:p>
            <w:pPr>
              <w:pStyle w:val="Normal"/>
              <w:spacing w:before="20" w:after="0"/>
              <w:jc w:val="center"/>
              <w:rPr>
                <w:sz w:val="28"/>
              </w:rPr>
            </w:pPr>
            <w:r>
              <w:rPr>
                <w:sz w:val="28"/>
              </w:rPr>
            </w:r>
          </w:p>
        </w:tc>
        <w:tc>
          <w:tcPr>
            <w:tcW w:w="1733" w:type="dxa"/>
            <w:tcBorders>
              <w:top w:val="single" w:sz="4" w:space="0" w:color="000000"/>
              <w:left w:val="single" w:sz="6" w:space="0" w:color="000000"/>
              <w:bottom w:val="single" w:sz="4" w:space="0" w:color="000000"/>
              <w:insideH w:val="single" w:sz="4" w:space="0" w:color="000000"/>
            </w:tcBorders>
            <w:shd w:fill="auto" w:val="clear"/>
            <w:tcMar>
              <w:left w:w="32" w:type="dxa"/>
            </w:tcMar>
          </w:tcPr>
          <w:p>
            <w:pPr>
              <w:pStyle w:val="Normal"/>
              <w:spacing w:before="20" w:after="0"/>
              <w:jc w:val="center"/>
              <w:rPr>
                <w:sz w:val="28"/>
                <w:lang w:val="en-US"/>
              </w:rPr>
            </w:pPr>
            <w:r>
              <w:rPr>
                <w:sz w:val="28"/>
                <w:lang w:val="en-US"/>
              </w:rPr>
              <w:t>-2</w:t>
            </w:r>
          </w:p>
          <w:p>
            <w:pPr>
              <w:pStyle w:val="Normal"/>
              <w:spacing w:before="20" w:after="0"/>
              <w:jc w:val="center"/>
              <w:rPr>
                <w:sz w:val="28"/>
                <w:lang w:val="en-US"/>
              </w:rPr>
            </w:pPr>
            <w:r>
              <w:rPr>
                <w:sz w:val="28"/>
                <w:lang w:val="en-US"/>
              </w:rPr>
            </w:r>
          </w:p>
        </w:tc>
        <w:tc>
          <w:tcPr>
            <w:tcW w:w="43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35" w:type="dxa"/>
            </w:tcMar>
          </w:tcPr>
          <w:p>
            <w:pPr>
              <w:pStyle w:val="Normal"/>
              <w:spacing w:before="20" w:after="0"/>
              <w:jc w:val="center"/>
              <w:rPr/>
            </w:pPr>
            <w:r>
              <w:rPr>
                <w:sz w:val="28"/>
                <w:lang w:val="en-US"/>
              </w:rPr>
              <w:t>SeO</w:t>
            </w:r>
            <w:r>
              <w:rPr>
                <w:sz w:val="28"/>
                <w:vertAlign w:val="subscript"/>
                <w:lang w:val="en-US"/>
              </w:rPr>
              <w:t>3</w:t>
            </w:r>
            <w:r>
              <w:rPr>
                <w:sz w:val="28"/>
                <w:lang w:val="en-US"/>
              </w:rPr>
              <w:t>; Na</w:t>
            </w:r>
            <w:r>
              <w:rPr>
                <w:sz w:val="28"/>
                <w:vertAlign w:val="subscript"/>
                <w:lang w:val="en-US"/>
              </w:rPr>
              <w:t>2</w:t>
            </w:r>
            <w:r>
              <w:rPr>
                <w:sz w:val="28"/>
                <w:lang w:val="en-US"/>
              </w:rPr>
              <w:t>Se</w:t>
            </w:r>
          </w:p>
          <w:p>
            <w:pPr>
              <w:pStyle w:val="Normal"/>
              <w:spacing w:before="20" w:after="0"/>
              <w:jc w:val="center"/>
              <w:rPr>
                <w:sz w:val="28"/>
                <w:lang w:val="en-US"/>
              </w:rPr>
            </w:pPr>
            <w:r>
              <w:rPr>
                <w:sz w:val="28"/>
                <w:lang w:val="en-US"/>
              </w:rPr>
            </w:r>
          </w:p>
        </w:tc>
      </w:tr>
      <w:tr>
        <w:trPr>
          <w:trHeight w:val="363" w:hRule="exact"/>
        </w:trPr>
        <w:tc>
          <w:tcPr>
            <w:tcW w:w="1804" w:type="dxa"/>
            <w:tcBorders>
              <w:top w:val="single" w:sz="4" w:space="0" w:color="000000"/>
              <w:left w:val="single" w:sz="4" w:space="0" w:color="000000"/>
              <w:bottom w:val="single" w:sz="4" w:space="0" w:color="000000"/>
              <w:insideH w:val="single" w:sz="4" w:space="0" w:color="000000"/>
            </w:tcBorders>
            <w:shd w:fill="auto" w:val="clear"/>
            <w:tcMar>
              <w:left w:w="35" w:type="dxa"/>
            </w:tcMar>
          </w:tcPr>
          <w:p>
            <w:pPr>
              <w:pStyle w:val="Normal"/>
              <w:spacing w:before="20" w:after="0"/>
              <w:jc w:val="center"/>
              <w:rPr>
                <w:sz w:val="28"/>
                <w:lang w:val="en-US"/>
              </w:rPr>
            </w:pPr>
            <w:r>
              <w:rPr>
                <w:sz w:val="28"/>
                <w:lang w:val="en-US"/>
              </w:rPr>
              <w:t>Br</w:t>
            </w:r>
          </w:p>
          <w:p>
            <w:pPr>
              <w:pStyle w:val="Normal"/>
              <w:spacing w:before="20" w:after="0"/>
              <w:jc w:val="center"/>
              <w:rPr>
                <w:sz w:val="28"/>
                <w:lang w:val="en-US"/>
              </w:rPr>
            </w:pPr>
            <w:r>
              <w:rPr>
                <w:sz w:val="28"/>
                <w:lang w:val="en-US"/>
              </w:rPr>
            </w:r>
          </w:p>
        </w:tc>
        <w:tc>
          <w:tcPr>
            <w:tcW w:w="1768" w:type="dxa"/>
            <w:tcBorders>
              <w:top w:val="single" w:sz="4" w:space="0" w:color="000000"/>
              <w:left w:val="single" w:sz="6" w:space="0" w:color="000000"/>
              <w:bottom w:val="single" w:sz="4" w:space="0" w:color="000000"/>
              <w:insideH w:val="single" w:sz="4" w:space="0" w:color="000000"/>
            </w:tcBorders>
            <w:shd w:fill="auto" w:val="clear"/>
            <w:tcMar>
              <w:left w:w="32" w:type="dxa"/>
            </w:tcMar>
          </w:tcPr>
          <w:p>
            <w:pPr>
              <w:pStyle w:val="Normal"/>
              <w:spacing w:before="20" w:after="0"/>
              <w:jc w:val="center"/>
              <w:rPr>
                <w:sz w:val="28"/>
                <w:lang w:val="en-US"/>
              </w:rPr>
            </w:pPr>
            <w:r>
              <w:rPr>
                <w:sz w:val="28"/>
                <w:lang w:val="en-US"/>
              </w:rPr>
              <w:t>+7</w:t>
            </w:r>
          </w:p>
          <w:p>
            <w:pPr>
              <w:pStyle w:val="Normal"/>
              <w:spacing w:before="20" w:after="0"/>
              <w:jc w:val="center"/>
              <w:rPr>
                <w:sz w:val="28"/>
                <w:lang w:val="en-US"/>
              </w:rPr>
            </w:pPr>
            <w:r>
              <w:rPr>
                <w:sz w:val="28"/>
                <w:lang w:val="en-US"/>
              </w:rPr>
            </w:r>
          </w:p>
        </w:tc>
        <w:tc>
          <w:tcPr>
            <w:tcW w:w="1733" w:type="dxa"/>
            <w:tcBorders>
              <w:top w:val="single" w:sz="4" w:space="0" w:color="000000"/>
              <w:left w:val="single" w:sz="6" w:space="0" w:color="000000"/>
              <w:bottom w:val="single" w:sz="4" w:space="0" w:color="000000"/>
              <w:insideH w:val="single" w:sz="4" w:space="0" w:color="000000"/>
            </w:tcBorders>
            <w:shd w:fill="auto" w:val="clear"/>
            <w:tcMar>
              <w:left w:w="32" w:type="dxa"/>
            </w:tcMar>
          </w:tcPr>
          <w:p>
            <w:pPr>
              <w:pStyle w:val="Normal"/>
              <w:spacing w:before="20" w:after="0"/>
              <w:jc w:val="center"/>
              <w:rPr>
                <w:sz w:val="28"/>
              </w:rPr>
            </w:pPr>
            <w:r>
              <w:rPr>
                <w:sz w:val="28"/>
              </w:rPr>
              <w:t>-1</w:t>
            </w:r>
          </w:p>
          <w:p>
            <w:pPr>
              <w:pStyle w:val="Normal"/>
              <w:spacing w:before="20" w:after="0"/>
              <w:jc w:val="center"/>
              <w:rPr>
                <w:sz w:val="28"/>
              </w:rPr>
            </w:pPr>
            <w:r>
              <w:rPr>
                <w:sz w:val="28"/>
              </w:rPr>
            </w:r>
          </w:p>
        </w:tc>
        <w:tc>
          <w:tcPr>
            <w:tcW w:w="43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35" w:type="dxa"/>
            </w:tcMar>
          </w:tcPr>
          <w:p>
            <w:pPr>
              <w:pStyle w:val="Normal"/>
              <w:spacing w:before="20" w:after="0"/>
              <w:jc w:val="center"/>
              <w:rPr>
                <w:sz w:val="28"/>
              </w:rPr>
            </w:pPr>
            <w:r>
              <w:rPr>
                <w:sz w:val="28"/>
                <w:lang w:val="en-US"/>
              </w:rPr>
              <w:t>HBrO</w:t>
            </w:r>
            <w:r>
              <w:rPr>
                <w:sz w:val="28"/>
                <w:vertAlign w:val="subscript"/>
              </w:rPr>
              <w:t>4</w:t>
            </w:r>
            <w:r>
              <w:rPr>
                <w:sz w:val="28"/>
              </w:rPr>
              <w:t xml:space="preserve">; </w:t>
            </w:r>
            <w:r>
              <w:rPr>
                <w:sz w:val="28"/>
                <w:lang w:val="en-US"/>
              </w:rPr>
              <w:t>KBr</w:t>
            </w:r>
          </w:p>
          <w:p>
            <w:pPr>
              <w:pStyle w:val="Normal"/>
              <w:spacing w:before="20" w:after="0"/>
              <w:jc w:val="center"/>
              <w:rPr>
                <w:sz w:val="28"/>
              </w:rPr>
            </w:pPr>
            <w:r>
              <w:rPr>
                <w:sz w:val="28"/>
              </w:rPr>
            </w:r>
          </w:p>
        </w:tc>
      </w:tr>
    </w:tbl>
    <w:p>
      <w:pPr>
        <w:pStyle w:val="Normal"/>
        <w:spacing w:before="120" w:after="0"/>
        <w:ind w:firstLine="720"/>
        <w:jc w:val="both"/>
        <w:rPr/>
      </w:pPr>
      <w:r>
        <w:rPr>
          <w:b/>
          <w:i/>
          <w:iCs/>
          <w:sz w:val="28"/>
        </w:rPr>
        <w:t>Пример</w:t>
      </w:r>
      <w:r>
        <w:rPr>
          <w:i/>
          <w:iCs/>
          <w:sz w:val="28"/>
        </w:rPr>
        <w:t xml:space="preserve"> </w:t>
      </w:r>
      <w:r>
        <w:rPr>
          <w:b/>
          <w:bCs/>
          <w:i/>
          <w:iCs/>
          <w:sz w:val="28"/>
        </w:rPr>
        <w:t>2</w:t>
      </w:r>
      <w:r>
        <w:rPr>
          <w:i/>
          <w:iCs/>
          <w:sz w:val="28"/>
        </w:rPr>
        <w:t>.</w:t>
      </w:r>
      <w:r>
        <w:rPr>
          <w:sz w:val="28"/>
        </w:rPr>
        <w:t xml:space="preserve"> У какого из элементов четвертого периода – марганца или брома – сильнее выражены металлические свойства?</w:t>
      </w:r>
    </w:p>
    <w:p>
      <w:pPr>
        <w:pStyle w:val="Normal"/>
        <w:ind w:firstLine="720"/>
        <w:jc w:val="both"/>
        <w:rPr/>
      </w:pPr>
      <w:r>
        <w:rPr>
          <w:i/>
          <w:sz w:val="28"/>
        </w:rPr>
        <w:t>Решение.</w:t>
      </w:r>
      <w:r>
        <w:rPr>
          <w:sz w:val="28"/>
        </w:rPr>
        <w:t xml:space="preserve"> Электронные формулы данных элементов</w:t>
      </w:r>
    </w:p>
    <w:p>
      <w:pPr>
        <w:pStyle w:val="Normal"/>
        <w:spacing w:before="120" w:after="0"/>
        <w:ind w:firstLine="720"/>
        <w:jc w:val="center"/>
        <w:rPr>
          <w:sz w:val="28"/>
          <w:lang w:val="en-US"/>
        </w:rPr>
      </w:pPr>
      <w:r>
        <w:rPr>
          <w:sz w:val="28"/>
          <w:vertAlign w:val="subscript"/>
          <w:lang w:val="en-US"/>
        </w:rPr>
        <w:t>25</w:t>
      </w:r>
      <w:r>
        <w:rPr>
          <w:sz w:val="28"/>
          <w:lang w:val="en-US"/>
        </w:rPr>
        <w:t>Mn 1s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6</w:t>
      </w:r>
      <w:r>
        <w:rPr>
          <w:sz w:val="28"/>
          <w:lang w:val="en-US"/>
        </w:rPr>
        <w:t>3s</w:t>
      </w:r>
      <w:r>
        <w:rPr>
          <w:sz w:val="28"/>
          <w:vertAlign w:val="superscript"/>
          <w:lang w:val="en-US"/>
        </w:rPr>
        <w:t>2</w:t>
      </w:r>
      <w:r>
        <w:rPr>
          <w:sz w:val="28"/>
          <w:lang w:val="en-US"/>
        </w:rPr>
        <w:t>3p</w:t>
      </w:r>
      <w:r>
        <w:rPr>
          <w:sz w:val="28"/>
          <w:vertAlign w:val="superscript"/>
          <w:lang w:val="en-US"/>
        </w:rPr>
        <w:t>6</w:t>
      </w:r>
      <w:r>
        <w:rPr>
          <w:sz w:val="28"/>
          <w:lang w:val="en-US"/>
        </w:rPr>
        <w:t>3d</w:t>
      </w:r>
      <w:r>
        <w:rPr>
          <w:sz w:val="28"/>
          <w:vertAlign w:val="superscript"/>
          <w:lang w:val="en-US"/>
        </w:rPr>
        <w:t>5</w:t>
      </w:r>
      <w:r>
        <w:rPr>
          <w:sz w:val="28"/>
          <w:lang w:val="en-US"/>
        </w:rPr>
        <w:t>4s</w:t>
      </w:r>
      <w:r>
        <w:rPr>
          <w:sz w:val="28"/>
          <w:vertAlign w:val="superscript"/>
          <w:lang w:val="en-US"/>
        </w:rPr>
        <w:t>2</w:t>
      </w:r>
    </w:p>
    <w:p>
      <w:pPr>
        <w:pStyle w:val="Normal"/>
        <w:ind w:firstLine="720"/>
        <w:jc w:val="center"/>
        <w:rPr>
          <w:sz w:val="28"/>
          <w:lang w:val="en-US"/>
        </w:rPr>
      </w:pPr>
      <w:r>
        <w:rPr>
          <w:sz w:val="28"/>
          <w:vertAlign w:val="subscript"/>
          <w:lang w:val="en-US"/>
        </w:rPr>
        <w:t>35</w:t>
      </w:r>
      <w:r>
        <w:rPr>
          <w:sz w:val="28"/>
          <w:lang w:val="en-US"/>
        </w:rPr>
        <w:t>Br 1s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6</w:t>
      </w:r>
      <w:r>
        <w:rPr>
          <w:sz w:val="28"/>
          <w:lang w:val="en-US"/>
        </w:rPr>
        <w:t>3s</w:t>
      </w:r>
      <w:r>
        <w:rPr>
          <w:sz w:val="28"/>
          <w:vertAlign w:val="superscript"/>
          <w:lang w:val="en-US"/>
        </w:rPr>
        <w:t>2</w:t>
      </w:r>
      <w:r>
        <w:rPr>
          <w:sz w:val="28"/>
          <w:lang w:val="en-US"/>
        </w:rPr>
        <w:t>3p</w:t>
      </w:r>
      <w:r>
        <w:rPr>
          <w:sz w:val="28"/>
          <w:vertAlign w:val="superscript"/>
          <w:lang w:val="en-US"/>
        </w:rPr>
        <w:t>6</w:t>
      </w:r>
      <w:r>
        <w:rPr>
          <w:sz w:val="28"/>
          <w:lang w:val="en-US"/>
        </w:rPr>
        <w:t>3d</w:t>
      </w:r>
      <w:r>
        <w:rPr>
          <w:sz w:val="28"/>
          <w:vertAlign w:val="superscript"/>
          <w:lang w:val="en-US"/>
        </w:rPr>
        <w:t>10</w:t>
      </w:r>
      <w:r>
        <w:rPr>
          <w:sz w:val="28"/>
          <w:lang w:val="en-US"/>
        </w:rPr>
        <w:t>4s</w:t>
      </w:r>
      <w:r>
        <w:rPr>
          <w:sz w:val="28"/>
          <w:vertAlign w:val="superscript"/>
          <w:lang w:val="en-US"/>
        </w:rPr>
        <w:t>2</w:t>
      </w:r>
      <w:r>
        <w:rPr>
          <w:sz w:val="28"/>
          <w:lang w:val="en-US"/>
        </w:rPr>
        <w:t>4p</w:t>
      </w:r>
      <w:r>
        <w:rPr>
          <w:sz w:val="28"/>
          <w:vertAlign w:val="superscript"/>
          <w:lang w:val="en-US"/>
        </w:rPr>
        <w:t>5</w:t>
      </w:r>
    </w:p>
    <w:p>
      <w:pPr>
        <w:pStyle w:val="Normal"/>
        <w:spacing w:before="120" w:after="0"/>
        <w:ind w:firstLine="720"/>
        <w:jc w:val="both"/>
        <w:rPr/>
      </w:pPr>
      <w:r>
        <w:rPr>
          <w:sz w:val="28"/>
        </w:rPr>
        <w:t>Марганец – d-элемент VIIB-группы, а бром – р-элемент VIIA-группы. На внешнем энергетическом уровне у атома мар</w:t>
        <w:softHyphen/>
        <w:t>ганца два электрона, а у атома брома – семь. Атомы типичных металлов характеризуются наличием небольшого числа элект</w:t>
        <w:softHyphen/>
        <w:t xml:space="preserve">ронов на внешнем энергетическом уровне, а следовательно, тенденцией терять эти электроны. Они обладают только </w:t>
      </w:r>
      <w:r>
        <w:rPr>
          <w:i/>
          <w:sz w:val="28"/>
        </w:rPr>
        <w:t>восста</w:t>
        <w:softHyphen/>
        <w:t>новительными</w:t>
      </w:r>
      <w:r>
        <w:rPr>
          <w:sz w:val="28"/>
        </w:rPr>
        <w:t xml:space="preserve"> свойствами и не образуют элементарных отрица</w:t>
        <w:softHyphen/>
        <w:t>тельных ионов. Элементы, атомы которых на внешнем энерге</w:t>
        <w:softHyphen/>
        <w:t>тическом уровне содержат более трех электронов, обладают определенным сродством к электрону, а следовательно, приобре</w:t>
        <w:softHyphen/>
        <w:t>тают отрицательную степень окисления и даже образуют элеме</w:t>
        <w:softHyphen/>
        <w:t>нтарные отрицательные ионы. Таким образом, марганец, как и все металлы, обладает только восстановительными свойствами, тогда как для брома, проявляющего слабые восстановительные свой</w:t>
        <w:softHyphen/>
        <w:t xml:space="preserve">ства, более свойственны </w:t>
      </w:r>
      <w:r>
        <w:rPr>
          <w:i/>
          <w:sz w:val="28"/>
        </w:rPr>
        <w:t>окислительные</w:t>
      </w:r>
      <w:r>
        <w:rPr>
          <w:sz w:val="28"/>
        </w:rPr>
        <w:t xml:space="preserve"> функции. </w:t>
      </w:r>
    </w:p>
    <w:p>
      <w:pPr>
        <w:pStyle w:val="Normal"/>
        <w:ind w:firstLine="720"/>
        <w:jc w:val="both"/>
        <w:rPr/>
      </w:pPr>
      <w:r>
        <w:rPr>
          <w:sz w:val="28"/>
        </w:rPr>
        <w:t>Общей законо</w:t>
        <w:softHyphen/>
        <w:t>мерностью для всех групп, содержащих p- и d-элементы, является преобладание металлических свойств у d-элементов. Следо</w:t>
        <w:softHyphen/>
        <w:t>вательно, металлические свойства у марганца сильнее выражены, чем у брома.</w:t>
      </w:r>
    </w:p>
    <w:p>
      <w:pPr>
        <w:pStyle w:val="Normal"/>
        <w:ind w:firstLine="720"/>
        <w:jc w:val="both"/>
        <w:rPr/>
      </w:pPr>
      <w:r>
        <w:rPr>
          <w:b/>
          <w:i/>
          <w:iCs/>
          <w:sz w:val="28"/>
        </w:rPr>
        <w:t>Пример 3.</w:t>
      </w:r>
      <w:r>
        <w:rPr>
          <w:sz w:val="28"/>
        </w:rPr>
        <w:t xml:space="preserve"> Как зависят кислотно-основные свойства оксидов и гидроксидов от степени окисления образующих их атомов? Какие гидроксиды называются амфотерными (амфолитами)?</w:t>
      </w:r>
    </w:p>
    <w:p>
      <w:pPr>
        <w:pStyle w:val="Normal"/>
        <w:ind w:firstLine="720"/>
        <w:jc w:val="both"/>
        <w:rPr/>
      </w:pPr>
      <w:r>
        <w:rPr>
          <w:i/>
          <w:sz w:val="28"/>
        </w:rPr>
        <w:t>Решение.</w:t>
      </w:r>
      <w:r>
        <w:rPr>
          <w:sz w:val="28"/>
        </w:rPr>
        <w:t xml:space="preserve"> Если данный элемент проявляет переменную степень окисления и образует несколько оксидов и гидроксидов, то с увеличением степени окисления свойства последних меняются от основных к амфотерным и кислотным. Это объясняется характером электролитической диссоциации (ионизации) гидрок</w:t>
        <w:softHyphen/>
        <w:t>сидов ЭОН, которая в зависимости от сравнительной прочности и полярности связей Э-O и O-Н может протекать по двум направлениям:</w:t>
      </w:r>
    </w:p>
    <w:p>
      <w:pPr>
        <w:pStyle w:val="Normal"/>
        <w:jc w:val="center"/>
        <w:rPr>
          <w:sz w:val="28"/>
        </w:rPr>
      </w:pPr>
      <w:r>
        <w:rPr>
          <w:sz w:val="28"/>
        </w:rPr>
        <w:t xml:space="preserve">Э – О – Н </w:t>
      </w:r>
    </w:p>
    <w:p>
      <w:pPr>
        <w:pStyle w:val="Normal"/>
        <w:jc w:val="both"/>
        <w:rPr/>
      </w:pPr>
      <w:r>
        <mc:AlternateContent>
          <mc:Choice Requires="wps">
            <w:drawing>
              <wp:anchor behindDoc="0" distT="0" distB="0" distL="114935" distR="114935" simplePos="0" locked="0" layoutInCell="1" allowOverlap="1" relativeHeight="524">
                <wp:simplePos x="0" y="0"/>
                <wp:positionH relativeFrom="column">
                  <wp:posOffset>2743200</wp:posOffset>
                </wp:positionH>
                <wp:positionV relativeFrom="paragraph">
                  <wp:posOffset>74295</wp:posOffset>
                </wp:positionV>
                <wp:extent cx="343535" cy="635"/>
                <wp:effectExtent l="0" t="0" r="0" b="0"/>
                <wp:wrapNone/>
                <wp:docPr id="107"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16pt,5.85pt" to="242.95pt,5.8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25">
                <wp:simplePos x="0" y="0"/>
                <wp:positionH relativeFrom="column">
                  <wp:posOffset>2743200</wp:posOffset>
                </wp:positionH>
                <wp:positionV relativeFrom="paragraph">
                  <wp:posOffset>188595</wp:posOffset>
                </wp:positionV>
                <wp:extent cx="343535" cy="1270"/>
                <wp:effectExtent l="0" t="0" r="0" b="0"/>
                <wp:wrapNone/>
                <wp:docPr id="108" name=""/>
                <a:graphic xmlns:a="http://schemas.openxmlformats.org/drawingml/2006/main">
                  <a:graphicData uri="http://schemas.microsoft.com/office/word/2010/wordprocessingShape">
                    <wps:wsp>
                      <wps:cNvSpPr/>
                      <wps:spPr>
                        <a:xfrm flipH="1">
                          <a:off x="0" y="0"/>
                          <a:ext cx="34308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16pt,14.85pt" to="242.95pt,14.85pt" stroked="t" style="position:absolute;flip:x">
                <v:stroke color="black" weight="9360" endarrow="block" endarrowwidth="medium" endarrowlength="medium" joinstyle="miter" endcap="square"/>
                <v:fill o:detectmouseclick="t" on="false"/>
              </v:line>
            </w:pict>
          </mc:Fallback>
        </mc:AlternateContent>
      </w:r>
      <w:r>
        <w:rPr>
          <w:sz w:val="28"/>
        </w:rPr>
        <w:t xml:space="preserve"> </w:t>
      </w:r>
      <w:r>
        <w:rPr>
          <w:sz w:val="28"/>
        </w:rPr>
        <w:t xml:space="preserve">                                                  </w:t>
      </w:r>
      <w:r>
        <w:rPr>
          <w:sz w:val="28"/>
        </w:rPr>
        <w:t>ЭОН           Э</w:t>
      </w:r>
      <w:r>
        <w:rPr>
          <w:sz w:val="28"/>
          <w:vertAlign w:val="superscript"/>
        </w:rPr>
        <w:t>+</w:t>
      </w:r>
      <w:r>
        <w:rPr>
          <w:sz w:val="28"/>
        </w:rPr>
        <w:t xml:space="preserve"> + ОН</w:t>
      </w:r>
      <w:r>
        <w:rPr>
          <w:sz w:val="28"/>
          <w:vertAlign w:val="superscript"/>
        </w:rPr>
        <w:t xml:space="preserve"> – </w:t>
      </w:r>
      <w:r>
        <w:rPr>
          <w:sz w:val="28"/>
        </w:rPr>
        <w:t xml:space="preserve">  </w:t>
      </w:r>
    </w:p>
    <w:p>
      <w:pPr>
        <w:pStyle w:val="Normal"/>
        <w:jc w:val="both"/>
        <w:rPr>
          <w:sz w:val="28"/>
        </w:rPr>
      </w:pPr>
      <w:r>
        <w:rPr>
          <w:sz w:val="28"/>
        </w:rPr>
        <w:t xml:space="preserve">      </w:t>
      </w:r>
    </w:p>
    <w:p>
      <w:pPr>
        <w:pStyle w:val="Normal"/>
        <w:jc w:val="both"/>
        <w:rPr/>
      </w:pPr>
      <w:r>
        <mc:AlternateContent>
          <mc:Choice Requires="wps">
            <w:drawing>
              <wp:anchor behindDoc="0" distT="0" distB="0" distL="114935" distR="114935" simplePos="0" locked="0" layoutInCell="1" allowOverlap="1" relativeHeight="526">
                <wp:simplePos x="0" y="0"/>
                <wp:positionH relativeFrom="column">
                  <wp:posOffset>2743200</wp:posOffset>
                </wp:positionH>
                <wp:positionV relativeFrom="paragraph">
                  <wp:posOffset>74295</wp:posOffset>
                </wp:positionV>
                <wp:extent cx="343535" cy="635"/>
                <wp:effectExtent l="0" t="0" r="0" b="0"/>
                <wp:wrapNone/>
                <wp:docPr id="109"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16pt,5.85pt" to="242.95pt,5.8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27">
                <wp:simplePos x="0" y="0"/>
                <wp:positionH relativeFrom="column">
                  <wp:posOffset>2743200</wp:posOffset>
                </wp:positionH>
                <wp:positionV relativeFrom="paragraph">
                  <wp:posOffset>188595</wp:posOffset>
                </wp:positionV>
                <wp:extent cx="343535" cy="1270"/>
                <wp:effectExtent l="0" t="0" r="0" b="0"/>
                <wp:wrapNone/>
                <wp:docPr id="110" name=""/>
                <a:graphic xmlns:a="http://schemas.openxmlformats.org/drawingml/2006/main">
                  <a:graphicData uri="http://schemas.microsoft.com/office/word/2010/wordprocessingShape">
                    <wps:wsp>
                      <wps:cNvSpPr/>
                      <wps:spPr>
                        <a:xfrm flipH="1">
                          <a:off x="0" y="0"/>
                          <a:ext cx="34308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16pt,14.85pt" to="242.95pt,14.85pt" stroked="t" style="position:absolute;flip:x">
                <v:stroke color="black" weight="9360" endarrow="block" endarrowwidth="medium" endarrowlength="medium" joinstyle="miter" endcap="square"/>
                <v:fill o:detectmouseclick="t" on="false"/>
              </v:line>
            </w:pict>
          </mc:Fallback>
        </mc:AlternateContent>
      </w:r>
      <w:r>
        <w:rPr>
          <w:sz w:val="28"/>
        </w:rPr>
        <w:t xml:space="preserve"> </w:t>
      </w:r>
      <w:r>
        <w:rPr>
          <w:sz w:val="28"/>
        </w:rPr>
        <w:t xml:space="preserve">                                                  </w:t>
      </w:r>
      <w:r>
        <w:rPr>
          <w:sz w:val="28"/>
        </w:rPr>
        <w:t>ЭОН           ЭО</w:t>
      </w:r>
      <w:r>
        <w:rPr>
          <w:sz w:val="28"/>
          <w:vertAlign w:val="superscript"/>
        </w:rPr>
        <w:t>–</w:t>
      </w:r>
      <w:r>
        <w:rPr>
          <w:sz w:val="28"/>
        </w:rPr>
        <w:t xml:space="preserve"> + Н</w:t>
      </w:r>
      <w:r>
        <w:rPr>
          <w:sz w:val="28"/>
          <w:vertAlign w:val="superscript"/>
        </w:rPr>
        <w:t xml:space="preserve"> + </w:t>
      </w:r>
      <w:r>
        <w:rPr>
          <w:sz w:val="28"/>
        </w:rPr>
        <w:t xml:space="preserve">        </w:t>
      </w:r>
    </w:p>
    <w:p>
      <w:pPr>
        <w:pStyle w:val="Normal"/>
        <w:jc w:val="both"/>
        <w:rPr/>
      </w:pPr>
      <w:r>
        <w:rPr>
          <w:sz w:val="28"/>
        </w:rPr>
        <w:t xml:space="preserve">        </w:t>
      </w:r>
      <w:r>
        <w:rPr>
          <w:sz w:val="28"/>
        </w:rPr>
        <w:t xml:space="preserve">Полярность связей, в свою очередь, определяется разностью электроотрицательностей компонентов, размерами и эффективными зарядами атомов. Диссоциация по кислородному типу (II) протекает, если </w:t>
      </w:r>
      <w:r>
        <w:rPr>
          <w:i/>
          <w:sz w:val="28"/>
        </w:rPr>
        <w:t>Е</w:t>
      </w:r>
      <w:r>
        <w:rPr>
          <w:i/>
          <w:sz w:val="28"/>
          <w:vertAlign w:val="subscript"/>
        </w:rPr>
        <w:t>о-н</w:t>
      </w:r>
      <w:r>
        <w:rPr>
          <w:i/>
          <w:sz w:val="28"/>
        </w:rPr>
        <w:t xml:space="preserve"> « Е</w:t>
      </w:r>
      <w:r>
        <w:rPr>
          <w:i/>
          <w:sz w:val="28"/>
          <w:vertAlign w:val="subscript"/>
        </w:rPr>
        <w:t>э-о</w:t>
      </w:r>
      <w:r>
        <w:rPr>
          <w:sz w:val="28"/>
        </w:rPr>
        <w:t xml:space="preserve"> (высокая степень окисления), а по основному типу, если Е</w:t>
      </w:r>
      <w:r>
        <w:rPr>
          <w:sz w:val="28"/>
          <w:vertAlign w:val="subscript"/>
        </w:rPr>
        <w:t>о-н</w:t>
      </w:r>
      <w:r>
        <w:rPr>
          <w:i/>
          <w:sz w:val="28"/>
        </w:rPr>
        <w:t xml:space="preserve"> &gt;&gt;</w:t>
      </w:r>
      <w:r>
        <w:rPr>
          <w:sz w:val="28"/>
        </w:rPr>
        <w:t xml:space="preserve"> Е</w:t>
      </w:r>
      <w:r>
        <w:rPr>
          <w:sz w:val="28"/>
          <w:vertAlign w:val="subscript"/>
        </w:rPr>
        <w:t>э-о</w:t>
      </w:r>
      <w:r>
        <w:rPr>
          <w:sz w:val="28"/>
        </w:rPr>
        <w:t xml:space="preserve"> (низкая степень окисления). Если прочность связей O-Н и Э-O близки или равны, то диссоциация гидроксида может одновременно протекать и по (I), и по (II) направлениям. В этом случае речь идет об амфотерных электролитах (амфолитах):</w:t>
      </w:r>
    </w:p>
    <w:p>
      <w:pPr>
        <w:pStyle w:val="Normal"/>
        <w:jc w:val="center"/>
        <w:rPr>
          <w:sz w:val="28"/>
        </w:rPr>
      </w:pPr>
      <w:r>
        <w:rPr>
          <w:sz w:val="28"/>
        </w:rPr>
      </w:r>
    </w:p>
    <w:p>
      <w:pPr>
        <w:pStyle w:val="Normal"/>
        <w:jc w:val="center"/>
        <w:rPr>
          <w:sz w:val="28"/>
        </w:rPr>
      </w:pPr>
      <w:r>
        <w:rPr>
          <w:sz w:val="28"/>
        </w:rPr>
        <w:t>Э</w:t>
      </w:r>
      <w:r>
        <w:rPr>
          <w:sz w:val="28"/>
          <w:vertAlign w:val="superscript"/>
          <w:lang w:val="en-US"/>
        </w:rPr>
        <w:t>n</w:t>
      </w:r>
      <w:r>
        <w:rPr>
          <w:sz w:val="28"/>
          <w:vertAlign w:val="superscript"/>
        </w:rPr>
        <w:t>+</w:t>
      </w:r>
      <w:r>
        <w:rPr>
          <w:sz w:val="28"/>
        </w:rPr>
        <w:t xml:space="preserve"> + </w:t>
      </w:r>
      <w:r>
        <w:rPr>
          <w:sz w:val="28"/>
          <w:lang w:val="en-US"/>
        </w:rPr>
        <w:t>n</w:t>
      </w:r>
      <w:r>
        <w:rPr>
          <w:sz w:val="28"/>
        </w:rPr>
        <w:t>ОН</w:t>
      </w:r>
      <w:r>
        <w:rPr>
          <w:sz w:val="28"/>
          <w:vertAlign w:val="superscript"/>
        </w:rPr>
        <w:t>–</w:t>
      </w:r>
      <w:r>
        <w:rPr>
          <w:sz w:val="28"/>
        </w:rPr>
        <w:t xml:space="preserve"> ↔ Э(ОН)</w:t>
      </w:r>
      <w:r>
        <w:rPr>
          <w:sz w:val="28"/>
          <w:lang w:val="en-US"/>
        </w:rPr>
        <w:t>n</w:t>
      </w:r>
      <w:r>
        <w:rPr>
          <w:sz w:val="28"/>
        </w:rPr>
        <w:t xml:space="preserve"> = Н</w:t>
      </w:r>
      <w:r>
        <w:rPr>
          <w:sz w:val="28"/>
          <w:lang w:val="en-US"/>
        </w:rPr>
        <w:t>n</w:t>
      </w:r>
      <w:r>
        <w:rPr>
          <w:sz w:val="28"/>
        </w:rPr>
        <w:t>ЭО</w:t>
      </w:r>
      <w:r>
        <w:rPr>
          <w:sz w:val="28"/>
          <w:lang w:val="en-US"/>
        </w:rPr>
        <w:t>n</w:t>
      </w:r>
      <w:r>
        <w:rPr>
          <w:sz w:val="28"/>
        </w:rPr>
        <w:t xml:space="preserve"> ↔ </w:t>
      </w:r>
      <w:r>
        <w:rPr>
          <w:sz w:val="28"/>
          <w:lang w:val="en-US"/>
        </w:rPr>
        <w:t>n</w:t>
      </w:r>
      <w:r>
        <w:rPr>
          <w:sz w:val="28"/>
        </w:rPr>
        <w:t>Н</w:t>
      </w:r>
      <w:r>
        <w:rPr>
          <w:sz w:val="28"/>
          <w:vertAlign w:val="superscript"/>
        </w:rPr>
        <w:t>+</w:t>
      </w:r>
      <w:r>
        <w:rPr>
          <w:sz w:val="28"/>
        </w:rPr>
        <w:t xml:space="preserve"> + ЭО</w:t>
      </w:r>
      <w:r>
        <w:rPr>
          <w:sz w:val="28"/>
          <w:lang w:val="en-US"/>
        </w:rPr>
        <w:t>n</w:t>
      </w:r>
      <w:r>
        <w:rPr>
          <w:sz w:val="28"/>
          <w:vertAlign w:val="superscript"/>
        </w:rPr>
        <w:t xml:space="preserve"> </w:t>
      </w:r>
      <w:r>
        <w:rPr>
          <w:sz w:val="28"/>
          <w:vertAlign w:val="superscript"/>
          <w:lang w:val="en-US"/>
        </w:rPr>
        <w:t>n</w:t>
      </w:r>
      <w:r>
        <w:rPr>
          <w:sz w:val="28"/>
          <w:vertAlign w:val="superscript"/>
        </w:rPr>
        <w:t>–</w:t>
      </w:r>
    </w:p>
    <w:p>
      <w:pPr>
        <w:pStyle w:val="11"/>
        <w:rPr/>
      </w:pPr>
      <w:r>
        <w:rPr/>
        <w:t xml:space="preserve">                                            </w:t>
      </w:r>
      <w:r>
        <w:rPr/>
        <w:t>как основание          как кислота</w:t>
      </w:r>
    </w:p>
    <w:p>
      <w:pPr>
        <w:pStyle w:val="Normal"/>
        <w:jc w:val="both"/>
        <w:rPr>
          <w:sz w:val="28"/>
        </w:rPr>
      </w:pPr>
      <w:r>
        <w:rPr>
          <w:sz w:val="28"/>
        </w:rPr>
        <w:t xml:space="preserve">      </w:t>
      </w:r>
      <w:r>
        <w:rPr>
          <w:sz w:val="28"/>
        </w:rPr>
        <w:t xml:space="preserve">где:  Э – элемент; </w:t>
      </w:r>
    </w:p>
    <w:p>
      <w:pPr>
        <w:pStyle w:val="Normal"/>
        <w:jc w:val="both"/>
        <w:rPr/>
      </w:pPr>
      <w:r>
        <w:rPr>
          <w:sz w:val="28"/>
        </w:rPr>
        <w:t xml:space="preserve">              </w:t>
      </w:r>
      <w:r>
        <w:rPr>
          <w:sz w:val="28"/>
          <w:lang w:val="en-US"/>
        </w:rPr>
        <w:t>n</w:t>
      </w:r>
      <w:r>
        <w:rPr>
          <w:sz w:val="28"/>
        </w:rPr>
        <w:t xml:space="preserve"> – его положительная степень окисления.</w:t>
      </w:r>
    </w:p>
    <w:p>
      <w:pPr>
        <w:pStyle w:val="Normal"/>
        <w:jc w:val="both"/>
        <w:rPr/>
      </w:pPr>
      <w:r>
        <w:rPr>
          <w:sz w:val="28"/>
        </w:rPr>
        <w:t xml:space="preserve">     </w:t>
      </w:r>
      <w:r>
        <w:rPr>
          <w:sz w:val="28"/>
        </w:rPr>
        <w:t xml:space="preserve">В кислой среде амфолит проявляет основной характер, а в щелочной среде – кислотный характер:                   </w:t>
      </w:r>
    </w:p>
    <w:p>
      <w:pPr>
        <w:pStyle w:val="Normal"/>
        <w:jc w:val="center"/>
        <w:rPr/>
      </w:pPr>
      <w:r>
        <w:rPr>
          <w:sz w:val="28"/>
          <w:lang w:val="en-US"/>
        </w:rPr>
        <w:t>Ca(OH)</w:t>
      </w:r>
      <w:r>
        <w:rPr>
          <w:sz w:val="28"/>
          <w:vertAlign w:val="subscript"/>
          <w:lang w:val="en-US"/>
        </w:rPr>
        <w:t>3</w:t>
      </w:r>
      <w:r>
        <w:rPr>
          <w:sz w:val="28"/>
          <w:lang w:val="en-US"/>
        </w:rPr>
        <w:t xml:space="preserve"> + 3HCl = CaCl</w:t>
      </w:r>
      <w:r>
        <w:rPr>
          <w:sz w:val="28"/>
          <w:vertAlign w:val="subscript"/>
          <w:lang w:val="en-US"/>
        </w:rPr>
        <w:t>3</w:t>
      </w:r>
      <w:r>
        <w:rPr>
          <w:sz w:val="28"/>
          <w:lang w:val="en-US"/>
        </w:rPr>
        <w:t xml:space="preserve"> + 3H</w:t>
      </w:r>
      <w:r>
        <w:rPr>
          <w:sz w:val="28"/>
          <w:vertAlign w:val="subscript"/>
          <w:lang w:val="en-US"/>
        </w:rPr>
        <w:t>2</w:t>
      </w:r>
      <w:r>
        <w:rPr>
          <w:sz w:val="28"/>
          <w:lang w:val="en-US"/>
        </w:rPr>
        <w:t>O</w:t>
      </w:r>
    </w:p>
    <w:p>
      <w:pPr>
        <w:pStyle w:val="Normal"/>
        <w:jc w:val="center"/>
        <w:rPr/>
      </w:pPr>
      <w:r>
        <w:rPr>
          <w:sz w:val="28"/>
          <w:lang w:val="en-US"/>
        </w:rPr>
        <w:t>Ca(OH)</w:t>
      </w:r>
      <w:r>
        <w:rPr>
          <w:sz w:val="28"/>
          <w:vertAlign w:val="subscript"/>
          <w:lang w:val="en-US"/>
        </w:rPr>
        <w:t>3</w:t>
      </w:r>
      <w:r>
        <w:rPr>
          <w:sz w:val="28"/>
          <w:lang w:val="en-US"/>
        </w:rPr>
        <w:t xml:space="preserve"> + 3NaOH = Na</w:t>
      </w:r>
      <w:r>
        <w:rPr>
          <w:sz w:val="28"/>
          <w:vertAlign w:val="subscript"/>
          <w:lang w:val="en-US"/>
        </w:rPr>
        <w:t>3</w:t>
      </w:r>
      <w:r>
        <w:rPr>
          <w:sz w:val="28"/>
          <w:lang w:val="en-US"/>
        </w:rPr>
        <w:t>CaO</w:t>
      </w:r>
      <w:r>
        <w:rPr>
          <w:sz w:val="28"/>
          <w:vertAlign w:val="subscript"/>
          <w:lang w:val="en-US"/>
        </w:rPr>
        <w:t>3</w:t>
      </w:r>
      <w:r>
        <w:rPr>
          <w:sz w:val="28"/>
          <w:lang w:val="en-US"/>
        </w:rPr>
        <w:t xml:space="preserve"> + 3H</w:t>
      </w:r>
      <w:r>
        <w:rPr>
          <w:sz w:val="28"/>
          <w:vertAlign w:val="subscript"/>
          <w:lang w:val="en-US"/>
        </w:rPr>
        <w:t>2</w:t>
      </w:r>
      <w:r>
        <w:rPr>
          <w:sz w:val="28"/>
          <w:lang w:val="en-US"/>
        </w:rPr>
        <w:t>O</w:t>
      </w:r>
    </w:p>
    <w:p>
      <w:pPr>
        <w:pStyle w:val="Normal"/>
        <w:spacing w:before="60" w:after="0"/>
        <w:ind w:firstLine="720"/>
        <w:jc w:val="both"/>
        <w:rPr/>
      </w:pPr>
      <w:r>
        <w:rPr>
          <w:b/>
          <w:i/>
          <w:iCs/>
          <w:sz w:val="28"/>
        </w:rPr>
        <w:t>Пример 4.</w:t>
      </w:r>
      <w:r>
        <w:rPr>
          <w:sz w:val="28"/>
        </w:rPr>
        <w:t xml:space="preserve"> Изотоп 101-го элемента — менделевия (256) был получен бомбардировкой </w:t>
      </w:r>
      <w:r>
        <w:rPr>
          <w:sz w:val="28"/>
        </w:rPr>
      </w:r>
      <m:oMath xmlns:m="http://schemas.openxmlformats.org/officeDocument/2006/math">
        <m:r>
          <w:rPr>
            <w:rFonts w:ascii="Cambria Math" w:hAnsi="Cambria Math"/>
          </w:rPr>
          <m:t xml:space="preserve">α</m:t>
        </m:r>
      </m:oMath>
      <w:r>
        <w:rPr>
          <w:sz w:val="28"/>
        </w:rPr>
        <w:t>-частицами ядер атомов эйнштейния (253). Составьте уравнение этой ядерной реакции и напишите его в сокращенной форме.</w:t>
      </w:r>
    </w:p>
    <w:p>
      <w:pPr>
        <w:pStyle w:val="Normal"/>
        <w:ind w:firstLine="720"/>
        <w:jc w:val="both"/>
        <w:rPr/>
      </w:pPr>
      <w:r>
        <w:rPr>
          <w:i/>
          <w:sz w:val="28"/>
        </w:rPr>
        <w:t>Решение.</w:t>
      </w:r>
      <w:r>
        <w:rPr>
          <w:sz w:val="28"/>
        </w:rPr>
        <w:t xml:space="preserve"> Превращение атомных ядер обусловливается их взаимодействием с элементарными частицами или друг с другом. Ядерные реакции связаны с изменением состава ядер атомов химических элементов. С помощью ядерных реакций можно из атомов одних элементов получить атомы других.</w:t>
      </w:r>
    </w:p>
    <w:p>
      <w:pPr>
        <w:pStyle w:val="Normal"/>
        <w:autoSpaceDE w:val="false"/>
        <w:ind w:firstLine="360"/>
        <w:jc w:val="both"/>
        <w:rPr/>
      </w:pPr>
      <w:r>
        <w:rPr>
          <w:sz w:val="28"/>
        </w:rPr>
        <w:t xml:space="preserve">      </w:t>
      </w:r>
      <w:r>
        <w:rPr>
          <w:sz w:val="28"/>
        </w:rPr>
        <w:t>Превращение атомных ядер как при естественной, так и при искусственной радиоактивности записывают в виде уравнений ядерных реакций. При этом следует помнить, что суммы массовых чисел (цифры, стоящие у символа элдмента вверху слева) и алгебраические суммы зарядов (цифры, стоящие у символа элемента внизу слева) частиц в левой и правой частях равенства должны быть равны. Данную ядерную реакцию выражают уравнением:</w:t>
      </w:r>
    </w:p>
    <w:p>
      <w:pPr>
        <w:pStyle w:val="Normal"/>
        <w:ind w:firstLine="720"/>
        <w:jc w:val="center"/>
        <w:rPr>
          <w:sz w:val="28"/>
        </w:rPr>
      </w:pPr>
      <w:r>
        <w:rPr>
          <w:sz w:val="32"/>
        </w:rPr>
      </w:r>
      <m:oMath xmlns:m="http://schemas.openxmlformats.org/officeDocument/2006/math">
        <m:sPre>
          <m:sub>
            <m:r>
              <m:rPr>
                <m:lit/>
                <m:nor/>
              </m:rPr>
              <w:rPr>
                <w:rFonts w:ascii="Cambria Math" w:hAnsi="Cambria Math"/>
              </w:rPr>
              <m:t xml:space="preserve">99</m:t>
            </m:r>
          </m:sub>
          <m:sup>
            <m:r>
              <m:rPr>
                <m:lit/>
                <m:nor/>
              </m:rPr>
              <w:rPr>
                <w:rFonts w:ascii="Cambria Math" w:hAnsi="Cambria Math"/>
              </w:rPr>
              <m:t xml:space="preserve">253</m:t>
            </m:r>
          </m:sup>
          <m:e>
            <m:r>
              <m:rPr>
                <m:lit/>
                <m:nor/>
              </m:rPr>
              <w:rPr>
                <w:rFonts w:ascii="Cambria Math" w:hAnsi="Cambria Math"/>
              </w:rPr>
              <m:t xml:space="preserve"/>
            </m:r>
          </m:e>
        </m:sPre>
        <m:r>
          <m:rPr>
            <m:lit/>
            <m:nor/>
          </m:rPr>
          <w:rPr>
            <w:rFonts w:ascii="Cambria Math" w:hAnsi="Cambria Math"/>
          </w:rPr>
          <m:t xml:space="preserve">Es</m:t>
        </m:r>
        <m:r>
          <w:rPr>
            <w:rFonts w:ascii="Cambria Math" w:hAnsi="Cambria Math"/>
          </w:rPr>
          <m:t xml:space="preserve">+</m:t>
        </m:r>
        <m:sPre>
          <m:sub>
            <m:r>
              <w:rPr>
                <w:rFonts w:ascii="Cambria Math" w:hAnsi="Cambria Math"/>
              </w:rPr>
              <m:t xml:space="preserve">2</m:t>
            </m:r>
          </m:sub>
          <m:sup>
            <m:r>
              <w:rPr>
                <w:rFonts w:ascii="Cambria Math" w:hAnsi="Cambria Math"/>
              </w:rPr>
              <m:t xml:space="preserve">4</m:t>
            </m:r>
          </m:sup>
          <m:e>
            <m:r>
              <m:rPr>
                <m:lit/>
                <m:nor/>
              </m:rPr>
              <w:rPr>
                <w:rFonts w:ascii="Cambria Math" w:hAnsi="Cambria Math"/>
              </w:rPr>
              <m:t xml:space="preserve"/>
            </m:r>
          </m:e>
        </m:sPre>
        <m:r>
          <m:rPr>
            <m:lit/>
            <m:nor/>
          </m:rPr>
          <w:rPr>
            <w:rFonts w:ascii="Cambria Math" w:hAnsi="Cambria Math"/>
          </w:rPr>
          <m:t xml:space="preserve">He</m:t>
        </m:r>
        <m:r>
          <w:rPr>
            <w:rFonts w:ascii="Cambria Math" w:hAnsi="Cambria Math"/>
          </w:rPr>
          <m:t xml:space="preserve">=</m:t>
        </m:r>
        <m:sPre>
          <m:sub>
            <m:r>
              <m:rPr>
                <m:lit/>
                <m:nor/>
              </m:rPr>
              <w:rPr>
                <w:rFonts w:ascii="Cambria Math" w:hAnsi="Cambria Math"/>
              </w:rPr>
              <m:t xml:space="preserve">101</m:t>
            </m:r>
          </m:sub>
          <m:sup>
            <m:r>
              <m:rPr>
                <m:lit/>
                <m:nor/>
              </m:rPr>
              <w:rPr>
                <w:rFonts w:ascii="Cambria Math" w:hAnsi="Cambria Math"/>
              </w:rPr>
              <m:t xml:space="preserve">256</m:t>
            </m:r>
          </m:sup>
          <m:e>
            <m:r>
              <m:rPr>
                <m:lit/>
                <m:nor/>
              </m:rPr>
              <w:rPr>
                <w:rFonts w:ascii="Cambria Math" w:hAnsi="Cambria Math"/>
              </w:rPr>
              <m:t xml:space="preserve"/>
            </m:r>
          </m:e>
        </m:sPre>
        <m:r>
          <m:rPr>
            <m:lit/>
            <m:nor/>
          </m:rPr>
          <w:rPr>
            <w:rFonts w:ascii="Cambria Math" w:hAnsi="Cambria Math"/>
          </w:rPr>
          <m:t xml:space="preserve">Md</m:t>
        </m:r>
        <m:r>
          <w:rPr>
            <w:rFonts w:ascii="Cambria Math" w:hAnsi="Cambria Math"/>
          </w:rPr>
          <m:t xml:space="preserve">+</m:t>
        </m:r>
        <m:sPre>
          <m:sub>
            <m:r>
              <w:rPr>
                <w:rFonts w:ascii="Cambria Math" w:hAnsi="Cambria Math"/>
              </w:rPr>
              <m:t xml:space="preserve">0</m:t>
            </m:r>
          </m:sub>
          <m:sup>
            <m:r>
              <w:rPr>
                <w:rFonts w:ascii="Cambria Math" w:hAnsi="Cambria Math"/>
              </w:rPr>
              <m:t xml:space="preserve">1</m:t>
            </m:r>
          </m:sup>
          <m:e>
            <m:r>
              <m:rPr>
                <m:lit/>
                <m:nor/>
              </m:rPr>
              <w:rPr>
                <w:rFonts w:ascii="Cambria Math" w:hAnsi="Cambria Math"/>
              </w:rPr>
              <m:t xml:space="preserve"/>
            </m:r>
          </m:e>
        </m:sPre>
        <m:r>
          <w:rPr>
            <w:rFonts w:ascii="Cambria Math" w:hAnsi="Cambria Math"/>
          </w:rPr>
          <m:t xml:space="preserve">n</m:t>
        </m:r>
      </m:oMath>
    </w:p>
    <w:p>
      <w:pPr>
        <w:pStyle w:val="Normal"/>
        <w:ind w:firstLine="720"/>
        <w:rPr/>
      </w:pPr>
      <w:r>
        <w:rPr>
          <w:sz w:val="28"/>
        </w:rPr>
        <w:t xml:space="preserve">Часто применяют сокращенную форму записи. Для приведенной реакции она имеет вид: </w:t>
      </w:r>
      <w:r>
        <w:rPr>
          <w:sz w:val="28"/>
          <w:vertAlign w:val="superscript"/>
        </w:rPr>
        <w:t>253</w:t>
      </w:r>
      <w:r>
        <w:rPr>
          <w:sz w:val="28"/>
          <w:lang w:val="en-US"/>
        </w:rPr>
        <w:t>Es</w:t>
      </w:r>
      <w:r>
        <w:rPr>
          <w:sz w:val="28"/>
        </w:rPr>
        <w:t xml:space="preserve"> (</w:t>
      </w:r>
      <w:r>
        <w:rPr>
          <w:sz w:val="28"/>
        </w:rPr>
      </w:r>
      <m:oMath xmlns:m="http://schemas.openxmlformats.org/officeDocument/2006/math">
        <m:r>
          <w:rPr>
            <w:rFonts w:ascii="Cambria Math" w:hAnsi="Cambria Math"/>
          </w:rPr>
          <m:t xml:space="preserve">α</m:t>
        </m:r>
      </m:oMath>
      <w:r>
        <w:rPr>
          <w:sz w:val="28"/>
        </w:rPr>
        <w:t xml:space="preserve">, </w:t>
      </w:r>
      <w:r>
        <w:rPr>
          <w:sz w:val="28"/>
          <w:lang w:val="en-US"/>
        </w:rPr>
        <w:t>n</w:t>
      </w:r>
      <w:r>
        <w:rPr>
          <w:sz w:val="28"/>
        </w:rPr>
        <w:t>)</w:t>
      </w:r>
      <w:r>
        <w:rPr>
          <w:sz w:val="28"/>
          <w:vertAlign w:val="superscript"/>
        </w:rPr>
        <w:t>256</w:t>
      </w:r>
      <w:r>
        <w:rPr>
          <w:sz w:val="28"/>
          <w:lang w:val="en-US"/>
        </w:rPr>
        <w:t>Md</w:t>
      </w:r>
      <w:r>
        <w:rPr>
          <w:sz w:val="28"/>
        </w:rPr>
        <w:t xml:space="preserve">. В скобках пишут бомбардирующую частицу, а через запятую — частицу, образующуюся при данном процессе. В сокращенных уравнениях частицы </w:t>
      </w:r>
      <w:r>
        <w:rPr>
          <w:sz w:val="28"/>
        </w:rPr>
      </w:r>
      <m:oMath xmlns:m="http://schemas.openxmlformats.org/officeDocument/2006/math">
        <m:sPre>
          <m:sub>
            <m:r>
              <w:rPr>
                <w:rFonts w:ascii="Cambria Math" w:hAnsi="Cambria Math"/>
              </w:rPr>
              <m:t xml:space="preserve">2</m:t>
            </m:r>
          </m:sub>
          <m:sup>
            <m:r>
              <w:rPr>
                <w:rFonts w:ascii="Cambria Math" w:hAnsi="Cambria Math"/>
              </w:rPr>
              <m:t xml:space="preserve">4</m:t>
            </m:r>
          </m:sup>
          <m:e>
            <m:r>
              <m:rPr>
                <m:lit/>
                <m:nor/>
              </m:rPr>
              <w:rPr>
                <w:rFonts w:ascii="Cambria Math" w:hAnsi="Cambria Math"/>
              </w:rPr>
              <m:t xml:space="preserve"/>
            </m:r>
          </m:e>
        </m:sPre>
        <m:r>
          <m:rPr>
            <m:lit/>
            <m:nor/>
          </m:rPr>
          <w:rPr>
            <w:rFonts w:ascii="Cambria Math" w:hAnsi="Cambria Math"/>
          </w:rPr>
          <m:t xml:space="preserve">He; </m:t>
        </m:r>
        <m:sPre>
          <m:sub>
            <m:r>
              <w:rPr>
                <w:rFonts w:ascii="Cambria Math" w:hAnsi="Cambria Math"/>
              </w:rPr>
              <m:t xml:space="preserve">1</m:t>
            </m:r>
          </m:sub>
          <m:sup>
            <m:r>
              <w:rPr>
                <w:rFonts w:ascii="Cambria Math" w:hAnsi="Cambria Math"/>
              </w:rPr>
              <m:t xml:space="preserve">1</m:t>
            </m:r>
          </m:sup>
          <m:e>
            <m:r>
              <m:rPr>
                <m:lit/>
                <m:nor/>
              </m:rPr>
              <w:rPr>
                <w:rFonts w:ascii="Cambria Math" w:hAnsi="Cambria Math"/>
              </w:rPr>
              <m:t xml:space="preserve"/>
            </m:r>
          </m:e>
        </m:sPre>
        <m:r>
          <m:rPr>
            <m:lit/>
            <m:nor/>
          </m:rPr>
          <w:rPr>
            <w:rFonts w:ascii="Cambria Math" w:hAnsi="Cambria Math"/>
          </w:rPr>
          <m:t xml:space="preserve">H; </m:t>
        </m:r>
        <m:sPre>
          <m:sub>
            <m:r>
              <w:rPr>
                <w:rFonts w:ascii="Cambria Math" w:hAnsi="Cambria Math"/>
              </w:rPr>
              <m:t xml:space="preserve">1</m:t>
            </m:r>
          </m:sub>
          <m:sup>
            <m:r>
              <w:rPr>
                <w:rFonts w:ascii="Cambria Math" w:hAnsi="Cambria Math"/>
              </w:rPr>
              <m:t xml:space="preserve">2</m:t>
            </m:r>
          </m:sup>
          <m:e>
            <m:r>
              <m:rPr>
                <m:lit/>
                <m:nor/>
              </m:rPr>
              <w:rPr>
                <w:rFonts w:ascii="Cambria Math" w:hAnsi="Cambria Math"/>
              </w:rPr>
              <m:t xml:space="preserve"/>
            </m:r>
          </m:e>
        </m:sPre>
        <m:r>
          <m:rPr>
            <m:lit/>
            <m:nor/>
          </m:rPr>
          <w:rPr>
            <w:rFonts w:ascii="Cambria Math" w:hAnsi="Cambria Math"/>
          </w:rPr>
          <m:t xml:space="preserve">D; </m:t>
        </m:r>
        <m:sPre>
          <m:sub>
            <m:r>
              <w:rPr>
                <w:rFonts w:ascii="Cambria Math" w:hAnsi="Cambria Math"/>
              </w:rPr>
              <m:t xml:space="preserve">0</m:t>
            </m:r>
          </m:sub>
          <m:sup>
            <m:r>
              <w:rPr>
                <w:rFonts w:ascii="Cambria Math" w:hAnsi="Cambria Math"/>
              </w:rPr>
              <m:t xml:space="preserve">1</m:t>
            </m:r>
          </m:sup>
          <m:e>
            <m:r>
              <m:rPr>
                <m:lit/>
                <m:nor/>
              </m:rPr>
              <w:rPr>
                <w:rFonts w:ascii="Cambria Math" w:hAnsi="Cambria Math"/>
              </w:rPr>
              <m:t xml:space="preserve"/>
            </m:r>
          </m:e>
        </m:sPre>
        <m:r>
          <w:rPr>
            <w:rFonts w:ascii="Cambria Math" w:hAnsi="Cambria Math"/>
          </w:rPr>
          <m:t xml:space="preserve">n</m:t>
        </m:r>
      </m:oMath>
      <w:r>
        <w:rPr>
          <w:sz w:val="28"/>
        </w:rPr>
        <w:t xml:space="preserve"> обозначают соответственно </w:t>
      </w:r>
      <w:r>
        <w:rPr>
          <w:sz w:val="28"/>
        </w:rPr>
      </w:r>
      <m:oMath xmlns:m="http://schemas.openxmlformats.org/officeDocument/2006/math">
        <m:r>
          <w:rPr>
            <w:rFonts w:ascii="Cambria Math" w:hAnsi="Cambria Math"/>
          </w:rPr>
          <m:t xml:space="preserve">α</m:t>
        </m:r>
      </m:oMath>
      <w:r>
        <w:rPr>
          <w:sz w:val="28"/>
        </w:rPr>
        <w:t xml:space="preserve">, </w:t>
      </w:r>
      <w:r>
        <w:rPr>
          <w:i/>
          <w:sz w:val="28"/>
        </w:rPr>
        <w:t>p, d, п</w:t>
      </w:r>
      <w:r>
        <w:rPr>
          <w:sz w:val="28"/>
        </w:rPr>
        <w:t>.</w:t>
      </w:r>
    </w:p>
    <w:p>
      <w:pPr>
        <w:pStyle w:val="Normal"/>
        <w:ind w:firstLine="720"/>
        <w:rPr/>
      </w:pPr>
      <w:r>
        <w:rPr>
          <w:b/>
          <w:i/>
          <w:iCs/>
          <w:sz w:val="28"/>
        </w:rPr>
        <w:t>Пример 5.</w:t>
      </w:r>
      <w:r>
        <w:rPr>
          <w:sz w:val="28"/>
        </w:rPr>
        <w:t xml:space="preserve"> Исходя из сокращенных уравнений ядерных реакций (табл. 2), напишите их полные уравнения.</w:t>
      </w:r>
    </w:p>
    <w:p>
      <w:pPr>
        <w:pStyle w:val="Normal"/>
        <w:spacing w:before="20" w:after="0"/>
        <w:ind w:firstLine="720"/>
        <w:rPr>
          <w:b/>
          <w:b/>
          <w:sz w:val="28"/>
        </w:rPr>
      </w:pPr>
      <w:r>
        <w:rPr>
          <w:i/>
          <w:sz w:val="28"/>
        </w:rPr>
        <w:t>Решение.</w:t>
      </w:r>
      <w:r>
        <w:rPr>
          <w:sz w:val="28"/>
        </w:rPr>
        <w:t xml:space="preserve"> Ответ на вопрос см. в табл. 12.</w:t>
      </w:r>
    </w:p>
    <w:p>
      <w:pPr>
        <w:pStyle w:val="Normal"/>
        <w:jc w:val="right"/>
        <w:rPr>
          <w:sz w:val="28"/>
        </w:rPr>
      </w:pPr>
      <w:r>
        <w:rPr>
          <w:sz w:val="28"/>
        </w:rPr>
        <w:t>Таблица 12</w:t>
      </w:r>
    </w:p>
    <w:p>
      <w:pPr>
        <w:pStyle w:val="Normal"/>
        <w:spacing w:before="60" w:after="60"/>
        <w:jc w:val="center"/>
        <w:rPr>
          <w:b/>
          <w:b/>
          <w:bCs/>
          <w:sz w:val="28"/>
        </w:rPr>
      </w:pPr>
      <w:r>
        <w:rPr>
          <w:b/>
          <w:bCs/>
          <w:sz w:val="28"/>
        </w:rPr>
        <w:t>Сокращенные и полные уравнения ядерных реакций</w:t>
      </w:r>
    </w:p>
    <w:p>
      <w:pPr>
        <w:pStyle w:val="Normal"/>
        <w:spacing w:before="60" w:after="60"/>
        <w:jc w:val="center"/>
        <w:rPr>
          <w:b/>
          <w:b/>
          <w:bCs/>
          <w:sz w:val="28"/>
        </w:rPr>
      </w:pPr>
      <w:r>
        <w:rPr>
          <w:b/>
          <w:bCs/>
          <w:sz w:val="28"/>
        </w:rPr>
      </w:r>
    </w:p>
    <w:tbl>
      <w:tblPr>
        <w:tblW w:w="9614" w:type="dxa"/>
        <w:jc w:val="center"/>
        <w:tblInd w:w="0" w:type="dxa"/>
        <w:tblBorders>
          <w:top w:val="single" w:sz="6" w:space="0" w:color="000000"/>
          <w:left w:val="single" w:sz="4" w:space="0" w:color="000000"/>
          <w:bottom w:val="single" w:sz="6" w:space="0" w:color="000000"/>
          <w:insideH w:val="single" w:sz="6" w:space="0" w:color="000000"/>
        </w:tblBorders>
        <w:tblCellMar>
          <w:top w:w="0" w:type="dxa"/>
          <w:left w:w="35" w:type="dxa"/>
          <w:bottom w:w="0" w:type="dxa"/>
          <w:right w:w="40" w:type="dxa"/>
        </w:tblCellMar>
      </w:tblPr>
      <w:tblGrid>
        <w:gridCol w:w="4802"/>
        <w:gridCol w:w="4812"/>
      </w:tblGrid>
      <w:tr>
        <w:trPr>
          <w:trHeight w:val="425" w:hRule="exact"/>
        </w:trPr>
        <w:tc>
          <w:tcPr>
            <w:tcW w:w="4802" w:type="dxa"/>
            <w:tcBorders>
              <w:top w:val="single" w:sz="6" w:space="0" w:color="000000"/>
              <w:left w:val="single" w:sz="4" w:space="0" w:color="000000"/>
              <w:bottom w:val="single" w:sz="6" w:space="0" w:color="000000"/>
              <w:insideH w:val="single" w:sz="6" w:space="0" w:color="000000"/>
            </w:tcBorders>
            <w:shd w:fill="auto" w:val="clear"/>
            <w:tcMar>
              <w:left w:w="35" w:type="dxa"/>
            </w:tcMar>
            <w:vAlign w:val="center"/>
          </w:tcPr>
          <w:p>
            <w:pPr>
              <w:pStyle w:val="Normal"/>
              <w:spacing w:before="20" w:after="20"/>
              <w:ind w:firstLine="35"/>
              <w:jc w:val="center"/>
              <w:rPr/>
            </w:pPr>
            <w:r>
              <w:rPr>
                <w:sz w:val="28"/>
              </w:rPr>
              <w:t>Сокращенные уравнения</w:t>
            </w:r>
          </w:p>
          <w:p>
            <w:pPr>
              <w:pStyle w:val="Normal"/>
              <w:spacing w:before="20" w:after="20"/>
              <w:ind w:firstLine="35"/>
              <w:jc w:val="center"/>
              <w:rPr>
                <w:sz w:val="28"/>
              </w:rPr>
            </w:pPr>
            <w:r>
              <w:rPr>
                <w:sz w:val="28"/>
              </w:rPr>
            </w:r>
          </w:p>
        </w:tc>
        <w:tc>
          <w:tcPr>
            <w:tcW w:w="4812" w:type="dxa"/>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Mar>
              <w:left w:w="32" w:type="dxa"/>
            </w:tcMar>
            <w:vAlign w:val="center"/>
          </w:tcPr>
          <w:p>
            <w:pPr>
              <w:pStyle w:val="Normal"/>
              <w:spacing w:before="20" w:after="20"/>
              <w:ind w:firstLine="35"/>
              <w:jc w:val="center"/>
              <w:rPr/>
            </w:pPr>
            <w:r>
              <w:rPr>
                <w:sz w:val="28"/>
              </w:rPr>
              <w:t>Полные уравнения</w:t>
            </w:r>
          </w:p>
          <w:p>
            <w:pPr>
              <w:pStyle w:val="Normal"/>
              <w:spacing w:before="20" w:after="20"/>
              <w:ind w:firstLine="35"/>
              <w:jc w:val="center"/>
              <w:rPr>
                <w:sz w:val="28"/>
              </w:rPr>
            </w:pPr>
            <w:r>
              <w:rPr>
                <w:sz w:val="28"/>
              </w:rPr>
            </w:r>
          </w:p>
        </w:tc>
      </w:tr>
      <w:tr>
        <w:trPr>
          <w:trHeight w:val="56" w:hRule="atLeast"/>
        </w:trPr>
        <w:tc>
          <w:tcPr>
            <w:tcW w:w="4802" w:type="dxa"/>
            <w:tcBorders>
              <w:top w:val="single" w:sz="6"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20" w:after="20"/>
              <w:ind w:firstLine="35"/>
              <w:jc w:val="center"/>
              <w:rPr/>
            </w:pPr>
            <w:r>
              <w:rPr>
                <w:sz w:val="28"/>
                <w:vertAlign w:val="superscript"/>
                <w:lang w:val="en-US"/>
              </w:rPr>
              <w:t>27</w:t>
            </w:r>
            <w:r>
              <w:rPr>
                <w:sz w:val="28"/>
                <w:lang w:val="en-US"/>
              </w:rPr>
              <w:t xml:space="preserve">Al(p, </w:t>
            </w:r>
            <w:r>
              <w:rPr>
                <w:sz w:val="28"/>
              </w:rPr>
            </w:r>
            <m:oMath xmlns:m="http://schemas.openxmlformats.org/officeDocument/2006/math">
              <m:r>
                <w:rPr>
                  <w:rFonts w:ascii="Cambria Math" w:hAnsi="Cambria Math"/>
                </w:rPr>
                <m:t xml:space="preserve">α</m:t>
              </m:r>
            </m:oMath>
            <w:r>
              <w:rPr>
                <w:sz w:val="28"/>
                <w:lang w:val="en-US"/>
              </w:rPr>
              <w:t>)</w:t>
            </w:r>
            <w:r>
              <w:rPr>
                <w:sz w:val="28"/>
                <w:vertAlign w:val="superscript"/>
                <w:lang w:val="en-US"/>
              </w:rPr>
              <w:t>24</w:t>
            </w:r>
            <w:r>
              <w:rPr>
                <w:sz w:val="28"/>
                <w:lang w:val="en-US"/>
              </w:rPr>
              <w:t>Mg</w:t>
            </w:r>
          </w:p>
        </w:tc>
        <w:tc>
          <w:tcPr>
            <w:tcW w:w="4812" w:type="dxa"/>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20" w:after="20"/>
              <w:ind w:firstLine="35"/>
              <w:jc w:val="center"/>
              <w:rPr>
                <w:sz w:val="28"/>
              </w:rPr>
            </w:pPr>
            <w:r>
              <w:rPr>
                <w:sz w:val="28"/>
              </w:rPr>
            </w:r>
            <m:oMath xmlns:m="http://schemas.openxmlformats.org/officeDocument/2006/math">
              <m:sPre>
                <m:sub>
                  <m:r>
                    <m:rPr>
                      <m:lit/>
                      <m:nor/>
                    </m:rPr>
                    <w:rPr>
                      <w:rFonts w:ascii="Cambria Math" w:hAnsi="Cambria Math"/>
                    </w:rPr>
                    <m:t xml:space="preserve">13</m:t>
                  </m:r>
                </m:sub>
                <m:sup>
                  <m:r>
                    <m:rPr>
                      <m:lit/>
                      <m:nor/>
                    </m:rPr>
                    <w:rPr>
                      <w:rFonts w:ascii="Cambria Math" w:hAnsi="Cambria Math"/>
                    </w:rPr>
                    <m:t xml:space="preserve">27</m:t>
                  </m:r>
                </m:sup>
                <m:e>
                  <m:r>
                    <m:rPr>
                      <m:lit/>
                      <m:nor/>
                    </m:rPr>
                    <w:rPr>
                      <w:rFonts w:ascii="Cambria Math" w:hAnsi="Cambria Math"/>
                    </w:rPr>
                    <m:t xml:space="preserve"/>
                  </m:r>
                </m:e>
              </m:sPre>
              <m:r>
                <m:rPr>
                  <m:lit/>
                  <m:nor/>
                </m:rPr>
                <w:rPr>
                  <w:rFonts w:ascii="Cambria Math" w:hAnsi="Cambria Math"/>
                </w:rPr>
                <m:t xml:space="preserve">Al</m:t>
              </m:r>
              <m:r>
                <w:rPr>
                  <w:rFonts w:ascii="Cambria Math" w:hAnsi="Cambria Math"/>
                </w:rPr>
                <m:t xml:space="preserve">+</m:t>
              </m:r>
              <m:sPre>
                <m:sub>
                  <m:r>
                    <w:rPr>
                      <w:rFonts w:ascii="Cambria Math" w:hAnsi="Cambria Math"/>
                    </w:rPr>
                    <m:t xml:space="preserve">1</m:t>
                  </m:r>
                </m:sub>
                <m:sup>
                  <m:r>
                    <w:rPr>
                      <w:rFonts w:ascii="Cambria Math" w:hAnsi="Cambria Math"/>
                    </w:rPr>
                    <m:t xml:space="preserve">1</m:t>
                  </m:r>
                </m:sup>
                <m:e>
                  <m:r>
                    <m:rPr>
                      <m:lit/>
                      <m:nor/>
                    </m:rPr>
                    <w:rPr>
                      <w:rFonts w:ascii="Cambria Math" w:hAnsi="Cambria Math"/>
                    </w:rPr>
                    <m:t xml:space="preserve"/>
                  </m:r>
                </m:e>
              </m:sPre>
              <m:r>
                <w:rPr>
                  <w:rFonts w:ascii="Cambria Math" w:hAnsi="Cambria Math"/>
                </w:rPr>
                <m:t xml:space="preserve">H</m:t>
              </m:r>
              <m:r>
                <w:rPr>
                  <w:rFonts w:ascii="Cambria Math" w:hAnsi="Cambria Math"/>
                </w:rPr>
                <m:t xml:space="preserve">=</m:t>
              </m:r>
              <m:sPre>
                <m:sub>
                  <m:r>
                    <m:rPr>
                      <m:lit/>
                      <m:nor/>
                    </m:rPr>
                    <w:rPr>
                      <w:rFonts w:ascii="Cambria Math" w:hAnsi="Cambria Math"/>
                    </w:rPr>
                    <m:t xml:space="preserve">12</m:t>
                  </m:r>
                </m:sub>
                <m:sup>
                  <m:r>
                    <m:rPr>
                      <m:lit/>
                      <m:nor/>
                    </m:rPr>
                    <w:rPr>
                      <w:rFonts w:ascii="Cambria Math" w:hAnsi="Cambria Math"/>
                    </w:rPr>
                    <m:t xml:space="preserve">24</m:t>
                  </m:r>
                </m:sup>
                <m:e>
                  <m:r>
                    <m:rPr>
                      <m:lit/>
                      <m:nor/>
                    </m:rPr>
                    <w:rPr>
                      <w:rFonts w:ascii="Cambria Math" w:hAnsi="Cambria Math"/>
                    </w:rPr>
                    <m:t xml:space="preserve"/>
                  </m:r>
                </m:e>
              </m:sPre>
              <m:r>
                <m:rPr>
                  <m:lit/>
                  <m:nor/>
                </m:rPr>
                <w:rPr>
                  <w:rFonts w:ascii="Cambria Math" w:hAnsi="Cambria Math"/>
                </w:rPr>
                <m:t xml:space="preserve">Mg</m:t>
              </m:r>
              <m:r>
                <w:rPr>
                  <w:rFonts w:ascii="Cambria Math" w:hAnsi="Cambria Math"/>
                </w:rPr>
                <m:t xml:space="preserve">+</m:t>
              </m:r>
              <m:sPre>
                <m:sub>
                  <m:r>
                    <w:rPr>
                      <w:rFonts w:ascii="Cambria Math" w:hAnsi="Cambria Math"/>
                    </w:rPr>
                    <m:t xml:space="preserve">2</m:t>
                  </m:r>
                </m:sub>
                <m:sup>
                  <m:r>
                    <w:rPr>
                      <w:rFonts w:ascii="Cambria Math" w:hAnsi="Cambria Math"/>
                    </w:rPr>
                    <m:t xml:space="preserve">4</m:t>
                  </m:r>
                </m:sup>
                <m:e>
                  <m:r>
                    <m:rPr>
                      <m:lit/>
                      <m:nor/>
                    </m:rPr>
                    <w:rPr>
                      <w:rFonts w:ascii="Cambria Math" w:hAnsi="Cambria Math"/>
                    </w:rPr>
                    <m:t xml:space="preserve"/>
                  </m:r>
                </m:e>
              </m:sPre>
              <m:r>
                <m:rPr>
                  <m:lit/>
                  <m:nor/>
                </m:rPr>
                <w:rPr>
                  <w:rFonts w:ascii="Cambria Math" w:hAnsi="Cambria Math"/>
                </w:rPr>
                <m:t xml:space="preserve">He</m:t>
              </m:r>
            </m:oMath>
          </w:p>
        </w:tc>
      </w:tr>
      <w:tr>
        <w:trPr>
          <w:trHeight w:val="139" w:hRule="atLeast"/>
        </w:trPr>
        <w:tc>
          <w:tcPr>
            <w:tcW w:w="480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20" w:after="20"/>
              <w:ind w:firstLine="35"/>
              <w:jc w:val="center"/>
              <w:rPr>
                <w:sz w:val="28"/>
                <w:vertAlign w:val="superscript"/>
                <w:lang w:val="en-US"/>
              </w:rPr>
            </w:pPr>
            <w:r>
              <w:rPr>
                <w:sz w:val="28"/>
                <w:vertAlign w:val="superscript"/>
                <w:lang w:val="en-US"/>
              </w:rPr>
              <w:t>9</w:t>
            </w:r>
            <w:r>
              <w:rPr>
                <w:sz w:val="28"/>
                <w:lang w:val="en-US"/>
              </w:rPr>
              <w:t>Be(</w:t>
            </w:r>
            <w:r>
              <w:rPr>
                <w:sz w:val="28"/>
              </w:rPr>
            </w:r>
            <m:oMath xmlns:m="http://schemas.openxmlformats.org/officeDocument/2006/math">
              <m:r>
                <w:rPr>
                  <w:rFonts w:ascii="Cambria Math" w:hAnsi="Cambria Math"/>
                </w:rPr>
                <m:t xml:space="preserve">α</m:t>
              </m:r>
            </m:oMath>
            <w:r>
              <w:rPr>
                <w:sz w:val="28"/>
                <w:lang w:val="en-US"/>
              </w:rPr>
              <w:t>,n)</w:t>
            </w:r>
            <w:r>
              <w:rPr>
                <w:sz w:val="28"/>
                <w:vertAlign w:val="superscript"/>
                <w:lang w:val="en-US"/>
              </w:rPr>
              <w:t>12</w:t>
            </w:r>
            <w:r>
              <w:rPr>
                <w:sz w:val="28"/>
                <w:lang w:val="en-US"/>
              </w:rPr>
              <w:t>C</w:t>
            </w:r>
          </w:p>
        </w:tc>
        <w:tc>
          <w:tcPr>
            <w:tcW w:w="4812"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20" w:after="20"/>
              <w:ind w:firstLine="35"/>
              <w:jc w:val="center"/>
              <w:rPr>
                <w:sz w:val="28"/>
              </w:rPr>
            </w:pPr>
            <w:r>
              <w:rPr>
                <w:sz w:val="28"/>
              </w:rPr>
            </w:r>
            <m:oMath xmlns:m="http://schemas.openxmlformats.org/officeDocument/2006/math">
              <m:sPre>
                <m:sub>
                  <m:r>
                    <w:rPr>
                      <w:rFonts w:ascii="Cambria Math" w:hAnsi="Cambria Math"/>
                    </w:rPr>
                    <m:t xml:space="preserve">4</m:t>
                  </m:r>
                </m:sub>
                <m:sup>
                  <m:r>
                    <w:rPr>
                      <w:rFonts w:ascii="Cambria Math" w:hAnsi="Cambria Math"/>
                    </w:rPr>
                    <m:t xml:space="preserve">9</m:t>
                  </m:r>
                </m:sup>
                <m:e>
                  <m:r>
                    <m:rPr>
                      <m:lit/>
                      <m:nor/>
                    </m:rPr>
                    <w:rPr>
                      <w:rFonts w:ascii="Cambria Math" w:hAnsi="Cambria Math"/>
                    </w:rPr>
                    <m:t xml:space="preserve"/>
                  </m:r>
                </m:e>
              </m:sPre>
              <m:r>
                <m:rPr>
                  <m:lit/>
                  <m:nor/>
                </m:rPr>
                <w:rPr>
                  <w:rFonts w:ascii="Cambria Math" w:hAnsi="Cambria Math"/>
                </w:rPr>
                <m:t xml:space="preserve">Be</m:t>
              </m:r>
              <m:r>
                <w:rPr>
                  <w:rFonts w:ascii="Cambria Math" w:hAnsi="Cambria Math"/>
                </w:rPr>
                <m:t xml:space="preserve">+</m:t>
              </m:r>
              <m:sPre>
                <m:sub>
                  <m:r>
                    <w:rPr>
                      <w:rFonts w:ascii="Cambria Math" w:hAnsi="Cambria Math"/>
                    </w:rPr>
                    <m:t xml:space="preserve">2</m:t>
                  </m:r>
                </m:sub>
                <m:sup>
                  <m:r>
                    <w:rPr>
                      <w:rFonts w:ascii="Cambria Math" w:hAnsi="Cambria Math"/>
                    </w:rPr>
                    <m:t xml:space="preserve">4</m:t>
                  </m:r>
                </m:sup>
                <m:e>
                  <m:r>
                    <m:rPr>
                      <m:lit/>
                      <m:nor/>
                    </m:rPr>
                    <w:rPr>
                      <w:rFonts w:ascii="Cambria Math" w:hAnsi="Cambria Math"/>
                    </w:rPr>
                    <m:t xml:space="preserve"/>
                  </m:r>
                </m:e>
              </m:sPre>
              <m:r>
                <m:rPr>
                  <m:lit/>
                  <m:nor/>
                </m:rPr>
                <w:rPr>
                  <w:rFonts w:ascii="Cambria Math" w:hAnsi="Cambria Math"/>
                </w:rPr>
                <m:t xml:space="preserve">He</m:t>
              </m:r>
              <m:r>
                <w:rPr>
                  <w:rFonts w:ascii="Cambria Math" w:hAnsi="Cambria Math"/>
                </w:rPr>
                <m:t xml:space="preserve">=</m:t>
              </m:r>
              <m:sPre>
                <m:sub>
                  <m:r>
                    <w:rPr>
                      <w:rFonts w:ascii="Cambria Math" w:hAnsi="Cambria Math"/>
                    </w:rPr>
                    <m:t xml:space="preserve">6</m:t>
                  </m:r>
                </m:sub>
                <m:sup>
                  <m:r>
                    <m:rPr>
                      <m:lit/>
                      <m:nor/>
                    </m:rPr>
                    <w:rPr>
                      <w:rFonts w:ascii="Cambria Math" w:hAnsi="Cambria Math"/>
                    </w:rPr>
                    <m:t xml:space="preserve">12</m:t>
                  </m:r>
                </m:sup>
                <m:e>
                  <m:r>
                    <m:rPr>
                      <m:lit/>
                      <m:nor/>
                    </m:rPr>
                    <w:rPr>
                      <w:rFonts w:ascii="Cambria Math" w:hAnsi="Cambria Math"/>
                    </w:rPr>
                    <m:t xml:space="preserve"/>
                  </m:r>
                </m:e>
              </m:sPre>
              <m:r>
                <w:rPr>
                  <w:rFonts w:ascii="Cambria Math" w:hAnsi="Cambria Math"/>
                </w:rPr>
                <m:t xml:space="preserve">C</m:t>
              </m:r>
              <m:r>
                <w:rPr>
                  <w:rFonts w:ascii="Cambria Math" w:hAnsi="Cambria Math"/>
                </w:rPr>
                <m:t xml:space="preserve">+</m:t>
              </m:r>
              <m:sPre>
                <m:sub>
                  <m:r>
                    <w:rPr>
                      <w:rFonts w:ascii="Cambria Math" w:hAnsi="Cambria Math"/>
                    </w:rPr>
                    <m:t xml:space="preserve">0</m:t>
                  </m:r>
                </m:sub>
                <m:sup>
                  <m:r>
                    <w:rPr>
                      <w:rFonts w:ascii="Cambria Math" w:hAnsi="Cambria Math"/>
                    </w:rPr>
                    <m:t xml:space="preserve">1</m:t>
                  </m:r>
                </m:sup>
                <m:e>
                  <m:r>
                    <m:rPr>
                      <m:lit/>
                      <m:nor/>
                    </m:rPr>
                    <w:rPr>
                      <w:rFonts w:ascii="Cambria Math" w:hAnsi="Cambria Math"/>
                    </w:rPr>
                    <m:t xml:space="preserve"/>
                  </m:r>
                </m:e>
              </m:sPre>
              <m:r>
                <w:rPr>
                  <w:rFonts w:ascii="Cambria Math" w:hAnsi="Cambria Math"/>
                </w:rPr>
                <m:t xml:space="preserve">n</m:t>
              </m:r>
            </m:oMath>
          </w:p>
        </w:tc>
      </w:tr>
      <w:tr>
        <w:trPr>
          <w:trHeight w:val="61" w:hRule="atLeast"/>
        </w:trPr>
        <w:tc>
          <w:tcPr>
            <w:tcW w:w="480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20" w:after="20"/>
              <w:ind w:firstLine="35"/>
              <w:jc w:val="center"/>
              <w:rPr>
                <w:sz w:val="28"/>
                <w:vertAlign w:val="superscript"/>
              </w:rPr>
            </w:pPr>
            <w:r>
              <w:rPr>
                <w:sz w:val="28"/>
                <w:vertAlign w:val="superscript"/>
              </w:rPr>
              <w:t>59</w:t>
            </w:r>
            <w:r>
              <w:rPr>
                <w:sz w:val="28"/>
              </w:rPr>
              <w:t>Со(</w:t>
            </w:r>
            <w:r>
              <w:rPr>
                <w:sz w:val="28"/>
                <w:lang w:val="en-US"/>
              </w:rPr>
              <w:t>n</w:t>
            </w:r>
            <w:r>
              <w:rPr>
                <w:sz w:val="28"/>
              </w:rPr>
              <w:t xml:space="preserve">, </w:t>
            </w:r>
            <w:r>
              <w:rPr>
                <w:sz w:val="28"/>
              </w:rPr>
            </w:r>
            <m:oMath xmlns:m="http://schemas.openxmlformats.org/officeDocument/2006/math">
              <m:r>
                <w:rPr>
                  <w:rFonts w:ascii="Cambria Math" w:hAnsi="Cambria Math"/>
                </w:rPr>
                <m:t xml:space="preserve">α</m:t>
              </m:r>
            </m:oMath>
            <w:r>
              <w:rPr>
                <w:sz w:val="28"/>
              </w:rPr>
              <w:t>)</w:t>
            </w:r>
            <w:r>
              <w:rPr>
                <w:sz w:val="28"/>
                <w:vertAlign w:val="superscript"/>
              </w:rPr>
              <w:t>56</w:t>
            </w:r>
            <w:r>
              <w:rPr>
                <w:sz w:val="28"/>
              </w:rPr>
              <w:t>М</w:t>
            </w:r>
            <w:r>
              <w:rPr>
                <w:sz w:val="28"/>
                <w:lang w:val="en-US"/>
              </w:rPr>
              <w:t>n</w:t>
            </w:r>
          </w:p>
        </w:tc>
        <w:tc>
          <w:tcPr>
            <w:tcW w:w="4812"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20" w:after="20"/>
              <w:ind w:firstLine="35"/>
              <w:jc w:val="center"/>
              <w:rPr>
                <w:sz w:val="28"/>
              </w:rPr>
            </w:pPr>
            <w:r>
              <w:rPr>
                <w:sz w:val="28"/>
              </w:rPr>
            </w:r>
            <m:oMath xmlns:m="http://schemas.openxmlformats.org/officeDocument/2006/math">
              <m:sPre>
                <m:sub>
                  <m:r>
                    <m:rPr>
                      <m:lit/>
                      <m:nor/>
                    </m:rPr>
                    <w:rPr>
                      <w:rFonts w:ascii="Cambria Math" w:hAnsi="Cambria Math"/>
                    </w:rPr>
                    <m:t xml:space="preserve">27</m:t>
                  </m:r>
                </m:sub>
                <m:sup>
                  <m:r>
                    <m:rPr>
                      <m:lit/>
                      <m:nor/>
                    </m:rPr>
                    <w:rPr>
                      <w:rFonts w:ascii="Cambria Math" w:hAnsi="Cambria Math"/>
                    </w:rPr>
                    <m:t xml:space="preserve">59</m:t>
                  </m:r>
                </m:sup>
                <m:e>
                  <m:r>
                    <m:rPr>
                      <m:lit/>
                      <m:nor/>
                    </m:rPr>
                    <w:rPr>
                      <w:rFonts w:ascii="Cambria Math" w:hAnsi="Cambria Math"/>
                    </w:rPr>
                    <m:t xml:space="preserve"/>
                  </m:r>
                </m:e>
              </m:sPre>
              <m:r>
                <m:rPr>
                  <m:lit/>
                  <m:nor/>
                </m:rPr>
                <w:rPr>
                  <w:rFonts w:ascii="Cambria Math" w:hAnsi="Cambria Math"/>
                </w:rPr>
                <m:t xml:space="preserve">Co</m:t>
              </m:r>
              <m:r>
                <w:rPr>
                  <w:rFonts w:ascii="Cambria Math" w:hAnsi="Cambria Math"/>
                </w:rPr>
                <m:t xml:space="preserve">+</m:t>
              </m:r>
              <m:sPre>
                <m:sub>
                  <m:r>
                    <w:rPr>
                      <w:rFonts w:ascii="Cambria Math" w:hAnsi="Cambria Math"/>
                    </w:rPr>
                    <m:t xml:space="preserve">0</m:t>
                  </m:r>
                </m:sub>
                <m:sup>
                  <m:r>
                    <w:rPr>
                      <w:rFonts w:ascii="Cambria Math" w:hAnsi="Cambria Math"/>
                    </w:rPr>
                    <m:t xml:space="preserve">1</m:t>
                  </m:r>
                </m:sup>
                <m:e>
                  <m:r>
                    <m:rPr>
                      <m:lit/>
                      <m:nor/>
                    </m:rPr>
                    <w:rPr>
                      <w:rFonts w:ascii="Cambria Math" w:hAnsi="Cambria Math"/>
                    </w:rPr>
                    <m:t xml:space="preserve"/>
                  </m:r>
                </m:e>
              </m:sPre>
              <m:r>
                <w:rPr>
                  <w:rFonts w:ascii="Cambria Math" w:hAnsi="Cambria Math"/>
                </w:rPr>
                <m:t xml:space="preserve">n</m:t>
              </m:r>
              <m:r>
                <w:rPr>
                  <w:rFonts w:ascii="Cambria Math" w:hAnsi="Cambria Math"/>
                </w:rPr>
                <m:t xml:space="preserve">=</m:t>
              </m:r>
              <m:sPre>
                <m:sub>
                  <m:r>
                    <m:rPr>
                      <m:lit/>
                      <m:nor/>
                    </m:rPr>
                    <w:rPr>
                      <w:rFonts w:ascii="Cambria Math" w:hAnsi="Cambria Math"/>
                    </w:rPr>
                    <m:t xml:space="preserve">25</m:t>
                  </m:r>
                </m:sub>
                <m:sup>
                  <m:r>
                    <m:rPr>
                      <m:lit/>
                      <m:nor/>
                    </m:rPr>
                    <w:rPr>
                      <w:rFonts w:ascii="Cambria Math" w:hAnsi="Cambria Math"/>
                    </w:rPr>
                    <m:t xml:space="preserve">56</m:t>
                  </m:r>
                </m:sup>
                <m:e>
                  <m:r>
                    <m:rPr>
                      <m:lit/>
                      <m:nor/>
                    </m:rPr>
                    <w:rPr>
                      <w:rFonts w:ascii="Cambria Math" w:hAnsi="Cambria Math"/>
                    </w:rPr>
                    <m:t xml:space="preserve"/>
                  </m:r>
                </m:e>
              </m:sPre>
              <m:r>
                <m:rPr>
                  <m:lit/>
                  <m:nor/>
                </m:rPr>
                <w:rPr>
                  <w:rFonts w:ascii="Cambria Math" w:hAnsi="Cambria Math"/>
                </w:rPr>
                <m:t xml:space="preserve">Mn</m:t>
              </m:r>
              <m:r>
                <w:rPr>
                  <w:rFonts w:ascii="Cambria Math" w:hAnsi="Cambria Math"/>
                </w:rPr>
                <m:t xml:space="preserve">+</m:t>
              </m:r>
              <m:sPre>
                <m:sub>
                  <m:r>
                    <w:rPr>
                      <w:rFonts w:ascii="Cambria Math" w:hAnsi="Cambria Math"/>
                    </w:rPr>
                    <m:t xml:space="preserve">2</m:t>
                  </m:r>
                </m:sub>
                <m:sup>
                  <m:r>
                    <w:rPr>
                      <w:rFonts w:ascii="Cambria Math" w:hAnsi="Cambria Math"/>
                    </w:rPr>
                    <m:t xml:space="preserve">4</m:t>
                  </m:r>
                </m:sup>
                <m:e>
                  <m:r>
                    <m:rPr>
                      <m:lit/>
                      <m:nor/>
                    </m:rPr>
                    <w:rPr>
                      <w:rFonts w:ascii="Cambria Math" w:hAnsi="Cambria Math"/>
                    </w:rPr>
                    <m:t xml:space="preserve"/>
                  </m:r>
                </m:e>
              </m:sPre>
              <m:r>
                <m:rPr>
                  <m:lit/>
                  <m:nor/>
                </m:rPr>
                <w:rPr>
                  <w:rFonts w:ascii="Cambria Math" w:hAnsi="Cambria Math"/>
                </w:rPr>
                <m:t xml:space="preserve">He</m:t>
              </m:r>
            </m:oMath>
          </w:p>
        </w:tc>
      </w:tr>
      <w:tr>
        <w:trPr>
          <w:trHeight w:val="61" w:hRule="atLeast"/>
        </w:trPr>
        <w:tc>
          <w:tcPr>
            <w:tcW w:w="480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20" w:after="20"/>
              <w:ind w:firstLine="35"/>
              <w:jc w:val="center"/>
              <w:rPr>
                <w:sz w:val="28"/>
                <w:vertAlign w:val="superscript"/>
                <w:lang w:val="en-US"/>
              </w:rPr>
            </w:pPr>
            <w:r>
              <w:rPr>
                <w:sz w:val="28"/>
                <w:vertAlign w:val="superscript"/>
                <w:lang w:val="en-US"/>
              </w:rPr>
              <w:t>14</w:t>
            </w:r>
            <w:r>
              <w:rPr>
                <w:sz w:val="28"/>
                <w:lang w:val="en-US"/>
              </w:rPr>
              <w:t>N(n,p)</w:t>
            </w:r>
            <w:r>
              <w:rPr>
                <w:sz w:val="28"/>
                <w:vertAlign w:val="superscript"/>
                <w:lang w:val="en-US"/>
              </w:rPr>
              <w:t>14</w:t>
            </w:r>
            <w:r>
              <w:rPr>
                <w:sz w:val="28"/>
                <w:lang w:val="en-US"/>
              </w:rPr>
              <w:t>C</w:t>
            </w:r>
          </w:p>
        </w:tc>
        <w:tc>
          <w:tcPr>
            <w:tcW w:w="4812"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20" w:after="20"/>
              <w:ind w:firstLine="35"/>
              <w:jc w:val="center"/>
              <w:rPr>
                <w:sz w:val="28"/>
              </w:rPr>
            </w:pPr>
            <w:r>
              <w:rPr>
                <w:sz w:val="28"/>
              </w:rPr>
            </w:r>
            <m:oMath xmlns:m="http://schemas.openxmlformats.org/officeDocument/2006/math">
              <m:sPre>
                <m:sub>
                  <m:r>
                    <w:rPr>
                      <w:rFonts w:ascii="Cambria Math" w:hAnsi="Cambria Math"/>
                    </w:rPr>
                    <m:t xml:space="preserve">7</m:t>
                  </m:r>
                </m:sub>
                <m:sup>
                  <m:r>
                    <m:rPr>
                      <m:lit/>
                      <m:nor/>
                    </m:rPr>
                    <w:rPr>
                      <w:rFonts w:ascii="Cambria Math" w:hAnsi="Cambria Math"/>
                    </w:rPr>
                    <m:t xml:space="preserve">14</m:t>
                  </m:r>
                </m:sup>
                <m:e>
                  <m:r>
                    <m:rPr>
                      <m:lit/>
                      <m:nor/>
                    </m:rPr>
                    <w:rPr>
                      <w:rFonts w:ascii="Cambria Math" w:hAnsi="Cambria Math"/>
                    </w:rPr>
                    <m:t xml:space="preserve"/>
                  </m:r>
                </m:e>
              </m:sPre>
              <m:r>
                <w:rPr>
                  <w:rFonts w:ascii="Cambria Math" w:hAnsi="Cambria Math"/>
                </w:rPr>
                <m:t xml:space="preserve">N</m:t>
              </m:r>
              <m:r>
                <w:rPr>
                  <w:rFonts w:ascii="Cambria Math" w:hAnsi="Cambria Math"/>
                </w:rPr>
                <m:t xml:space="preserve">+</m:t>
              </m:r>
              <m:sPre>
                <m:sub>
                  <m:r>
                    <w:rPr>
                      <w:rFonts w:ascii="Cambria Math" w:hAnsi="Cambria Math"/>
                    </w:rPr>
                    <m:t xml:space="preserve">0</m:t>
                  </m:r>
                </m:sub>
                <m:sup>
                  <m:r>
                    <w:rPr>
                      <w:rFonts w:ascii="Cambria Math" w:hAnsi="Cambria Math"/>
                    </w:rPr>
                    <m:t xml:space="preserve">1</m:t>
                  </m:r>
                </m:sup>
                <m:e>
                  <m:r>
                    <m:rPr>
                      <m:lit/>
                      <m:nor/>
                    </m:rPr>
                    <w:rPr>
                      <w:rFonts w:ascii="Cambria Math" w:hAnsi="Cambria Math"/>
                    </w:rPr>
                    <m:t xml:space="preserve"/>
                  </m:r>
                </m:e>
              </m:sPre>
              <m:r>
                <w:rPr>
                  <w:rFonts w:ascii="Cambria Math" w:hAnsi="Cambria Math"/>
                </w:rPr>
                <m:t xml:space="preserve">n</m:t>
              </m:r>
              <m:r>
                <w:rPr>
                  <w:rFonts w:ascii="Cambria Math" w:hAnsi="Cambria Math"/>
                </w:rPr>
                <m:t xml:space="preserve">=</m:t>
              </m:r>
              <m:sPre>
                <m:sub>
                  <m:r>
                    <w:rPr>
                      <w:rFonts w:ascii="Cambria Math" w:hAnsi="Cambria Math"/>
                    </w:rPr>
                    <m:t xml:space="preserve">6</m:t>
                  </m:r>
                </m:sub>
                <m:sup>
                  <m:r>
                    <m:rPr>
                      <m:lit/>
                      <m:nor/>
                    </m:rPr>
                    <w:rPr>
                      <w:rFonts w:ascii="Cambria Math" w:hAnsi="Cambria Math"/>
                    </w:rPr>
                    <m:t xml:space="preserve">14</m:t>
                  </m:r>
                </m:sup>
                <m:e>
                  <m:r>
                    <m:rPr>
                      <m:lit/>
                      <m:nor/>
                    </m:rPr>
                    <w:rPr>
                      <w:rFonts w:ascii="Cambria Math" w:hAnsi="Cambria Math"/>
                    </w:rPr>
                    <m:t xml:space="preserve"/>
                  </m:r>
                </m:e>
              </m:sPre>
              <m:r>
                <w:rPr>
                  <w:rFonts w:ascii="Cambria Math" w:hAnsi="Cambria Math"/>
                </w:rPr>
                <m:t xml:space="preserve">C</m:t>
              </m:r>
              <m:r>
                <w:rPr>
                  <w:rFonts w:ascii="Cambria Math" w:hAnsi="Cambria Math"/>
                </w:rPr>
                <m:t xml:space="preserve">+</m:t>
              </m:r>
              <m:sPre>
                <m:sub>
                  <m:r>
                    <w:rPr>
                      <w:rFonts w:ascii="Cambria Math" w:hAnsi="Cambria Math"/>
                    </w:rPr>
                    <m:t xml:space="preserve">1</m:t>
                  </m:r>
                </m:sub>
                <m:sup>
                  <m:r>
                    <w:rPr>
                      <w:rFonts w:ascii="Cambria Math" w:hAnsi="Cambria Math"/>
                    </w:rPr>
                    <m:t xml:space="preserve">1</m:t>
                  </m:r>
                </m:sup>
                <m:e>
                  <m:r>
                    <m:rPr>
                      <m:lit/>
                      <m:nor/>
                    </m:rPr>
                    <w:rPr>
                      <w:rFonts w:ascii="Cambria Math" w:hAnsi="Cambria Math"/>
                    </w:rPr>
                    <m:t xml:space="preserve"/>
                  </m:r>
                </m:e>
              </m:sPre>
              <m:r>
                <w:rPr>
                  <w:rFonts w:ascii="Cambria Math" w:hAnsi="Cambria Math"/>
                </w:rPr>
                <m:t xml:space="preserve">H</m:t>
              </m:r>
            </m:oMath>
          </w:p>
        </w:tc>
      </w:tr>
      <w:tr>
        <w:trPr>
          <w:trHeight w:val="61" w:hRule="atLeast"/>
        </w:trPr>
        <w:tc>
          <w:tcPr>
            <w:tcW w:w="480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20" w:after="20"/>
              <w:ind w:firstLine="35"/>
              <w:jc w:val="center"/>
              <w:rPr>
                <w:sz w:val="28"/>
                <w:vertAlign w:val="superscript"/>
                <w:lang w:val="en-US"/>
              </w:rPr>
            </w:pPr>
            <w:r>
              <w:rPr>
                <w:sz w:val="28"/>
                <w:vertAlign w:val="superscript"/>
                <w:lang w:val="en-US"/>
              </w:rPr>
              <w:t>32</w:t>
            </w:r>
            <w:r>
              <w:rPr>
                <w:sz w:val="28"/>
                <w:lang w:val="en-US"/>
              </w:rPr>
              <w:t>S(d,a)</w:t>
            </w:r>
            <w:r>
              <w:rPr>
                <w:sz w:val="28"/>
                <w:vertAlign w:val="superscript"/>
                <w:lang w:val="en-US"/>
              </w:rPr>
              <w:t>30</w:t>
            </w:r>
            <w:r>
              <w:rPr>
                <w:sz w:val="28"/>
              </w:rPr>
              <w:t>Р</w:t>
            </w:r>
          </w:p>
        </w:tc>
        <w:tc>
          <w:tcPr>
            <w:tcW w:w="4812"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20" w:after="20"/>
              <w:ind w:firstLine="35"/>
              <w:jc w:val="center"/>
              <w:rPr>
                <w:sz w:val="28"/>
              </w:rPr>
            </w:pPr>
            <w:r>
              <w:rPr>
                <w:sz w:val="28"/>
              </w:rPr>
            </w:r>
            <m:oMath xmlns:m="http://schemas.openxmlformats.org/officeDocument/2006/math">
              <m:sPre>
                <m:sub>
                  <m:r>
                    <m:rPr>
                      <m:lit/>
                      <m:nor/>
                    </m:rPr>
                    <w:rPr>
                      <w:rFonts w:ascii="Cambria Math" w:hAnsi="Cambria Math"/>
                    </w:rPr>
                    <m:t xml:space="preserve">16</m:t>
                  </m:r>
                </m:sub>
                <m:sup>
                  <m:r>
                    <m:rPr>
                      <m:lit/>
                      <m:nor/>
                    </m:rPr>
                    <w:rPr>
                      <w:rFonts w:ascii="Cambria Math" w:hAnsi="Cambria Math"/>
                    </w:rPr>
                    <m:t xml:space="preserve">32</m:t>
                  </m:r>
                </m:sup>
                <m:e>
                  <m:r>
                    <m:rPr>
                      <m:lit/>
                      <m:nor/>
                    </m:rPr>
                    <w:rPr>
                      <w:rFonts w:ascii="Cambria Math" w:hAnsi="Cambria Math"/>
                    </w:rPr>
                    <m:t xml:space="preserve"/>
                  </m:r>
                </m:e>
              </m:sPre>
              <m:r>
                <w:rPr>
                  <w:rFonts w:ascii="Cambria Math" w:hAnsi="Cambria Math"/>
                </w:rPr>
                <m:t xml:space="preserve">S</m:t>
              </m:r>
              <m:r>
                <w:rPr>
                  <w:rFonts w:ascii="Cambria Math" w:hAnsi="Cambria Math"/>
                </w:rPr>
                <m:t xml:space="preserve">+</m:t>
              </m:r>
              <m:sPre>
                <m:sub>
                  <m:r>
                    <w:rPr>
                      <w:rFonts w:ascii="Cambria Math" w:hAnsi="Cambria Math"/>
                    </w:rPr>
                    <m:t xml:space="preserve">1</m:t>
                  </m:r>
                </m:sub>
                <m:sup>
                  <m:r>
                    <w:rPr>
                      <w:rFonts w:ascii="Cambria Math" w:hAnsi="Cambria Math"/>
                    </w:rPr>
                    <m:t xml:space="preserve">2</m:t>
                  </m:r>
                </m:sup>
                <m:e>
                  <m:r>
                    <m:rPr>
                      <m:lit/>
                      <m:nor/>
                    </m:rPr>
                    <w:rPr>
                      <w:rFonts w:ascii="Cambria Math" w:hAnsi="Cambria Math"/>
                    </w:rPr>
                    <m:t xml:space="preserve"/>
                  </m:r>
                </m:e>
              </m:sPre>
              <m:r>
                <w:rPr>
                  <w:rFonts w:ascii="Cambria Math" w:hAnsi="Cambria Math"/>
                </w:rPr>
                <m:t xml:space="preserve">D</m:t>
              </m:r>
              <m:r>
                <w:rPr>
                  <w:rFonts w:ascii="Cambria Math" w:hAnsi="Cambria Math"/>
                </w:rPr>
                <m:t xml:space="preserve">=</m:t>
              </m:r>
              <m:sPre>
                <m:sub>
                  <m:r>
                    <m:rPr>
                      <m:lit/>
                      <m:nor/>
                    </m:rPr>
                    <w:rPr>
                      <w:rFonts w:ascii="Cambria Math" w:hAnsi="Cambria Math"/>
                    </w:rPr>
                    <m:t xml:space="preserve">15</m:t>
                  </m:r>
                </m:sub>
                <m:sup>
                  <m:r>
                    <m:rPr>
                      <m:lit/>
                      <m:nor/>
                    </m:rPr>
                    <w:rPr>
                      <w:rFonts w:ascii="Cambria Math" w:hAnsi="Cambria Math"/>
                    </w:rPr>
                    <m:t xml:space="preserve">30</m:t>
                  </m:r>
                </m:sup>
                <m:e>
                  <m:r>
                    <m:rPr>
                      <m:lit/>
                      <m:nor/>
                    </m:rPr>
                    <w:rPr>
                      <w:rFonts w:ascii="Cambria Math" w:hAnsi="Cambria Math"/>
                    </w:rPr>
                    <m:t xml:space="preserve"/>
                  </m:r>
                </m:e>
              </m:sPre>
              <m:r>
                <w:rPr>
                  <w:rFonts w:ascii="Cambria Math" w:hAnsi="Cambria Math"/>
                </w:rPr>
                <m:t xml:space="preserve">P</m:t>
              </m:r>
              <m:r>
                <w:rPr>
                  <w:rFonts w:ascii="Cambria Math" w:hAnsi="Cambria Math"/>
                </w:rPr>
                <m:t xml:space="preserve">+</m:t>
              </m:r>
              <m:sPre>
                <m:sub>
                  <m:r>
                    <w:rPr>
                      <w:rFonts w:ascii="Cambria Math" w:hAnsi="Cambria Math"/>
                    </w:rPr>
                    <m:t xml:space="preserve">2</m:t>
                  </m:r>
                </m:sub>
                <m:sup>
                  <m:r>
                    <w:rPr>
                      <w:rFonts w:ascii="Cambria Math" w:hAnsi="Cambria Math"/>
                    </w:rPr>
                    <m:t xml:space="preserve">4</m:t>
                  </m:r>
                </m:sup>
                <m:e>
                  <m:r>
                    <m:rPr>
                      <m:lit/>
                      <m:nor/>
                    </m:rPr>
                    <w:rPr>
                      <w:rFonts w:ascii="Cambria Math" w:hAnsi="Cambria Math"/>
                    </w:rPr>
                    <m:t xml:space="preserve"/>
                  </m:r>
                </m:e>
              </m:sPre>
              <m:r>
                <m:rPr>
                  <m:lit/>
                  <m:nor/>
                </m:rPr>
                <w:rPr>
                  <w:rFonts w:ascii="Cambria Math" w:hAnsi="Cambria Math"/>
                </w:rPr>
                <m:t xml:space="preserve">He</m:t>
              </m:r>
            </m:oMath>
          </w:p>
        </w:tc>
      </w:tr>
    </w:tbl>
    <w:p>
      <w:pPr>
        <w:pStyle w:val="Normal"/>
        <w:autoSpaceDE w:val="false"/>
        <w:ind w:firstLine="360"/>
        <w:jc w:val="both"/>
        <w:rPr>
          <w:b/>
          <w:b/>
          <w:bCs/>
          <w:sz w:val="28"/>
        </w:rPr>
      </w:pPr>
      <w:r>
        <w:rPr>
          <w:b/>
          <w:bCs/>
          <w:sz w:val="28"/>
        </w:rPr>
      </w:r>
    </w:p>
    <w:p>
      <w:pPr>
        <w:pStyle w:val="Normal"/>
        <w:autoSpaceDE w:val="false"/>
        <w:ind w:firstLine="360"/>
        <w:jc w:val="both"/>
        <w:rPr>
          <w:b/>
          <w:b/>
          <w:bCs/>
          <w:sz w:val="28"/>
        </w:rPr>
      </w:pPr>
      <w:r>
        <w:rPr>
          <w:b/>
          <w:bCs/>
          <w:sz w:val="28"/>
        </w:rPr>
      </w:r>
    </w:p>
    <w:p>
      <w:pPr>
        <w:pStyle w:val="Normal"/>
        <w:autoSpaceDE w:val="false"/>
        <w:ind w:firstLine="360"/>
        <w:jc w:val="both"/>
        <w:rPr>
          <w:b/>
          <w:b/>
          <w:bCs/>
          <w:sz w:val="28"/>
        </w:rPr>
      </w:pPr>
      <w:r>
        <w:rPr>
          <w:b/>
          <w:bCs/>
          <w:sz w:val="28"/>
        </w:rPr>
      </w:r>
    </w:p>
    <w:p>
      <w:pPr>
        <w:pStyle w:val="Normal"/>
        <w:autoSpaceDE w:val="false"/>
        <w:jc w:val="center"/>
        <w:rPr>
          <w:b/>
          <w:b/>
          <w:bCs/>
          <w:sz w:val="40"/>
        </w:rPr>
      </w:pPr>
      <w:r>
        <w:rPr>
          <w:b/>
          <w:bCs/>
          <w:sz w:val="40"/>
        </w:rPr>
        <w:t>Глава 4. Химическая  связь  и  строение молекул</w:t>
      </w:r>
    </w:p>
    <w:p>
      <w:pPr>
        <w:pStyle w:val="Normal"/>
        <w:autoSpaceDE w:val="false"/>
        <w:ind w:firstLine="360"/>
        <w:jc w:val="center"/>
        <w:rPr>
          <w:b/>
          <w:b/>
          <w:bCs/>
          <w:sz w:val="28"/>
        </w:rPr>
      </w:pPr>
      <w:r>
        <w:rPr>
          <w:b/>
          <w:bCs/>
          <w:sz w:val="28"/>
        </w:rPr>
      </w:r>
    </w:p>
    <w:p>
      <w:pPr>
        <w:pStyle w:val="Normal"/>
        <w:spacing w:before="80" w:after="80"/>
        <w:jc w:val="both"/>
        <w:rPr/>
      </w:pPr>
      <w:r>
        <w:rPr>
          <w:b/>
          <w:bCs/>
          <w:sz w:val="28"/>
        </w:rPr>
        <w:t xml:space="preserve">        </w:t>
      </w:r>
      <w:r>
        <w:rPr>
          <w:b/>
          <w:bCs/>
          <w:sz w:val="28"/>
        </w:rPr>
        <w:t xml:space="preserve">4.1. Определение химической связи. </w:t>
      </w:r>
      <w:r>
        <w:rPr>
          <w:sz w:val="28"/>
        </w:rPr>
        <w:t xml:space="preserve">Свойства веществ зависят от их состава, строения, от типа химической связи между атомами в веществе. </w:t>
      </w:r>
      <w:r>
        <w:rPr>
          <w:b/>
          <w:i/>
          <w:iCs/>
          <w:sz w:val="28"/>
        </w:rPr>
        <w:t>Химическая связь имеет электрическую природу.</w:t>
      </w:r>
      <w:r>
        <w:rPr>
          <w:b/>
          <w:sz w:val="28"/>
        </w:rPr>
        <w:t xml:space="preserve"> Под химической связью понимают вид взаимодействия между частицами в веществе (или характер распределения электронной плотности).</w:t>
      </w:r>
    </w:p>
    <w:p>
      <w:pPr>
        <w:pStyle w:val="Normal"/>
        <w:spacing w:before="80" w:after="0"/>
        <w:ind w:firstLine="709"/>
        <w:jc w:val="both"/>
        <w:rPr/>
      </w:pPr>
      <w:r>
        <w:rPr>
          <w:sz w:val="28"/>
        </w:rPr>
        <w:t>Современная теория химической связи была предложена в 1916 г. американским ученым Льюисом и одновременно с 'ним немецким ученым Косселем. В дальнейшем эти теории были допол</w:t>
        <w:softHyphen/>
        <w:t>нены, углублены, но являются основополагающими.</w:t>
      </w:r>
    </w:p>
    <w:p>
      <w:pPr>
        <w:pStyle w:val="Normal"/>
        <w:spacing w:before="80" w:after="80"/>
        <w:ind w:firstLine="708"/>
        <w:jc w:val="both"/>
        <w:rPr/>
      </w:pPr>
      <w:r>
        <w:rPr>
          <w:sz w:val="28"/>
        </w:rPr>
        <w:t xml:space="preserve">В образовании химических связей участвуют не все электроны атома, а только электроны внешнего уровня (у </w:t>
      </w:r>
      <w:r>
        <w:rPr>
          <w:sz w:val="28"/>
          <w:lang w:val="en-US"/>
        </w:rPr>
        <w:t>s</w:t>
      </w:r>
      <w:r>
        <w:rPr>
          <w:sz w:val="28"/>
        </w:rPr>
        <w:t xml:space="preserve">- и </w:t>
      </w:r>
      <w:r>
        <w:rPr>
          <w:sz w:val="28"/>
          <w:lang w:val="en-US"/>
        </w:rPr>
        <w:t>p</w:t>
      </w:r>
      <w:r>
        <w:rPr>
          <w:sz w:val="28"/>
        </w:rPr>
        <w:t xml:space="preserve">-элементов, т.е. у элементов главных подгрупп периодической системы) или электроны внешнего и недостроенного предвнешнего уровня (у </w:t>
      </w:r>
      <w:r>
        <w:rPr>
          <w:sz w:val="28"/>
          <w:lang w:val="en-US"/>
        </w:rPr>
        <w:t>d</w:t>
      </w:r>
      <w:r>
        <w:rPr>
          <w:sz w:val="28"/>
        </w:rPr>
        <w:t xml:space="preserve">-элементов, т.е. у элементов побочных подгрупп). </w:t>
      </w:r>
      <w:r>
        <w:rPr>
          <w:bCs/>
          <w:i/>
          <w:iCs/>
          <w:sz w:val="28"/>
        </w:rPr>
        <w:t>Электроны, способные к образованию химических связей, называются валентными.</w:t>
      </w:r>
      <w:r>
        <w:rPr>
          <w:sz w:val="28"/>
        </w:rPr>
        <w:t xml:space="preserve"> В зависимости от того, сколько электронов приняло участие в образовании химических связей, элемент может находиться в том или ином валентном состоянии (т.е. проявить определенную валентность).</w:t>
      </w:r>
    </w:p>
    <w:p>
      <w:pPr>
        <w:pStyle w:val="Normal"/>
        <w:spacing w:before="80" w:after="80"/>
        <w:ind w:firstLine="708"/>
        <w:jc w:val="both"/>
        <w:rPr/>
      </w:pPr>
      <w:r>
        <w:rPr>
          <w:sz w:val="28"/>
        </w:rPr>
        <w:t>Прежде валентностью элемента называли его способность присоединять или замещать определенное число атомов других элементов. В настоящее время понятие валентности связывают с определенным типом химической связи в веществе.</w:t>
      </w:r>
    </w:p>
    <w:p>
      <w:pPr>
        <w:pStyle w:val="Normal"/>
        <w:spacing w:before="80" w:after="80"/>
        <w:ind w:firstLine="708"/>
        <w:jc w:val="both"/>
        <w:rPr/>
      </w:pPr>
      <w:r>
        <w:rPr>
          <w:i/>
          <w:sz w:val="28"/>
        </w:rPr>
        <w:t xml:space="preserve">Соединение атомов в молекулы – энергетически выгодный процесс и всегда сопровождается выделением энергии, </w:t>
      </w:r>
      <w:r>
        <w:rPr>
          <w:sz w:val="28"/>
        </w:rPr>
        <w:t>величина которой соответствует прочности (энергии) возникшей химической связи:</w:t>
      </w:r>
    </w:p>
    <w:p>
      <w:pPr>
        <w:pStyle w:val="Normal"/>
        <w:ind w:firstLine="454"/>
        <w:jc w:val="center"/>
        <w:rPr/>
      </w:pPr>
      <w:r>
        <w:rPr>
          <w:sz w:val="28"/>
          <w:lang w:val="en-US"/>
        </w:rPr>
        <w:t>H</w:t>
      </w:r>
      <w:r>
        <w:rPr>
          <w:sz w:val="28"/>
        </w:rPr>
        <w:t>+</w:t>
      </w:r>
      <w:r>
        <w:rPr>
          <w:sz w:val="28"/>
          <w:lang w:val="en-US"/>
        </w:rPr>
        <w:t>H</w:t>
      </w:r>
      <w:r>
        <w:rPr>
          <w:sz w:val="28"/>
        </w:rPr>
        <w:t>=</w:t>
      </w:r>
      <w:r>
        <w:rPr>
          <w:sz w:val="28"/>
          <w:lang w:val="en-US"/>
        </w:rPr>
        <w:t>H</w:t>
      </w:r>
      <w:r>
        <w:rPr>
          <w:sz w:val="28"/>
          <w:vertAlign w:val="subscript"/>
        </w:rPr>
        <w:t>2</w:t>
      </w:r>
      <w:r>
        <w:rPr>
          <w:sz w:val="28"/>
        </w:rPr>
        <w:t>+103 ккал/моль</w:t>
      </w:r>
    </w:p>
    <w:p>
      <w:pPr>
        <w:pStyle w:val="Normal"/>
        <w:ind w:firstLine="454"/>
        <w:jc w:val="center"/>
        <w:rPr/>
      </w:pPr>
      <w:r>
        <w:rPr>
          <w:sz w:val="28"/>
          <w:lang w:val="en-US"/>
        </w:rPr>
        <w:t>Cl</w:t>
      </w:r>
      <w:r>
        <w:rPr>
          <w:sz w:val="28"/>
        </w:rPr>
        <w:t>+</w:t>
      </w:r>
      <w:r>
        <w:rPr>
          <w:sz w:val="28"/>
          <w:lang w:val="en-US"/>
        </w:rPr>
        <w:t>Cl</w:t>
      </w:r>
      <w:r>
        <w:rPr>
          <w:sz w:val="28"/>
        </w:rPr>
        <w:t>=</w:t>
      </w:r>
      <w:r>
        <w:rPr>
          <w:sz w:val="28"/>
          <w:lang w:val="en-US"/>
        </w:rPr>
        <w:t>Cl</w:t>
      </w:r>
      <w:r>
        <w:rPr>
          <w:sz w:val="28"/>
          <w:vertAlign w:val="subscript"/>
        </w:rPr>
        <w:t>2</w:t>
      </w:r>
      <w:r>
        <w:rPr>
          <w:sz w:val="28"/>
        </w:rPr>
        <w:t>+58 ккал/моль</w:t>
      </w:r>
    </w:p>
    <w:p>
      <w:pPr>
        <w:pStyle w:val="Normal"/>
        <w:shd w:fill="FFFFFF" w:val="clear"/>
        <w:jc w:val="both"/>
        <w:rPr>
          <w:sz w:val="28"/>
        </w:rPr>
      </w:pPr>
      <w:r>
        <w:rPr>
          <w:sz w:val="28"/>
        </w:rPr>
        <w:t xml:space="preserve">        </w:t>
      </w:r>
      <w:r>
        <w:rPr>
          <w:sz w:val="28"/>
        </w:rPr>
        <w:t xml:space="preserve">Теория строения атома объяснила причину объединения атомов в молекулы как стремление к устойчивой двух- или восьмиэлектронной внешней оболочке. Образование устойчивой электронной конфигурации может достигаться различными способами: отдачей, присоединением, обобществлением электронов. Таким образом, </w:t>
      </w:r>
      <w:r>
        <w:rPr>
          <w:color w:val="000000"/>
          <w:spacing w:val="-2"/>
          <w:sz w:val="28"/>
          <w:szCs w:val="22"/>
        </w:rPr>
        <w:t>под химической связью понимаются различные виды взаимодейст</w:t>
      </w:r>
      <w:r>
        <w:rPr>
          <w:color w:val="000000"/>
          <w:spacing w:val="-1"/>
          <w:sz w:val="28"/>
          <w:szCs w:val="22"/>
        </w:rPr>
        <w:t>вий, обуславливающие устойчивое существование двух- и многоатом</w:t>
        <w:softHyphen/>
      </w:r>
      <w:r>
        <w:rPr>
          <w:color w:val="000000"/>
          <w:sz w:val="28"/>
          <w:szCs w:val="22"/>
        </w:rPr>
        <w:t>ных соединений: молекул, ионов, кристаллических и иных веществ. К основным чертам химической связи можно отнести:</w:t>
      </w:r>
    </w:p>
    <w:p>
      <w:pPr>
        <w:pStyle w:val="Normal"/>
        <w:shd w:fill="FFFFFF" w:val="clear"/>
        <w:tabs>
          <w:tab w:val="left" w:pos="586" w:leader="none"/>
        </w:tabs>
        <w:ind w:firstLine="336"/>
        <w:jc w:val="both"/>
        <w:rPr>
          <w:sz w:val="28"/>
        </w:rPr>
      </w:pPr>
      <w:r>
        <w:rPr>
          <w:color w:val="000000"/>
          <w:spacing w:val="-5"/>
          <w:sz w:val="28"/>
          <w:szCs w:val="22"/>
        </w:rPr>
        <w:t>а)</w:t>
      </w:r>
      <w:r>
        <w:rPr>
          <w:color w:val="000000"/>
          <w:sz w:val="28"/>
          <w:szCs w:val="22"/>
        </w:rPr>
        <w:tab/>
      </w:r>
      <w:r>
        <w:rPr>
          <w:color w:val="000000"/>
          <w:spacing w:val="1"/>
          <w:sz w:val="28"/>
          <w:szCs w:val="22"/>
        </w:rPr>
        <w:t>снижение общей энергии двух- или многоатомной системы по</w:t>
        <w:br/>
      </w:r>
      <w:r>
        <w:rPr>
          <w:color w:val="000000"/>
          <w:sz w:val="28"/>
          <w:szCs w:val="22"/>
        </w:rPr>
        <w:t>сравнению с суммарной энергией изолированных частиц, из которых</w:t>
        <w:br/>
        <w:t>э</w:t>
      </w:r>
      <w:r>
        <w:rPr>
          <w:color w:val="000000"/>
          <w:spacing w:val="-1"/>
          <w:sz w:val="28"/>
          <w:szCs w:val="22"/>
        </w:rPr>
        <w:t>та система образована;</w:t>
      </w:r>
    </w:p>
    <w:p>
      <w:pPr>
        <w:pStyle w:val="Normal"/>
        <w:shd w:fill="FFFFFF" w:val="clear"/>
        <w:tabs>
          <w:tab w:val="left" w:pos="586" w:leader="none"/>
        </w:tabs>
        <w:ind w:firstLine="336"/>
        <w:jc w:val="both"/>
        <w:rPr>
          <w:sz w:val="28"/>
        </w:rPr>
      </w:pPr>
      <w:r>
        <w:rPr>
          <w:color w:val="000000"/>
          <w:spacing w:val="-1"/>
          <w:sz w:val="28"/>
          <w:szCs w:val="22"/>
        </w:rPr>
        <w:t>б)</w:t>
      </w:r>
      <w:r>
        <w:rPr>
          <w:color w:val="000000"/>
          <w:sz w:val="28"/>
          <w:szCs w:val="22"/>
        </w:rPr>
        <w:tab/>
      </w:r>
      <w:r>
        <w:rPr>
          <w:color w:val="000000"/>
          <w:spacing w:val="2"/>
          <w:sz w:val="28"/>
          <w:szCs w:val="22"/>
        </w:rPr>
        <w:t>перераспределение электронной плотности в области химической связи по сравнению с простым наложением электронных плот</w:t>
      </w:r>
      <w:r>
        <w:rPr>
          <w:color w:val="000000"/>
          <w:sz w:val="28"/>
          <w:szCs w:val="22"/>
        </w:rPr>
        <w:t>ностей несвязанных атомов, сближенных на расстояние связи.</w:t>
      </w:r>
    </w:p>
    <w:p>
      <w:pPr>
        <w:pStyle w:val="Normal"/>
        <w:shd w:fill="FFFFFF" w:val="clear"/>
        <w:ind w:left="24" w:firstLine="322"/>
        <w:jc w:val="both"/>
        <w:rPr>
          <w:sz w:val="28"/>
        </w:rPr>
      </w:pPr>
      <w:r>
        <w:rPr>
          <w:color w:val="000000"/>
          <w:spacing w:val="1"/>
          <w:sz w:val="28"/>
          <w:szCs w:val="22"/>
        </w:rPr>
        <w:t>По своей природе химическая связь представляет собой взаимо</w:t>
        <w:softHyphen/>
      </w:r>
      <w:r>
        <w:rPr>
          <w:color w:val="000000"/>
          <w:sz w:val="28"/>
          <w:szCs w:val="22"/>
        </w:rPr>
        <w:t xml:space="preserve">действие между положительно заряженными ядрами и отрицательно </w:t>
      </w:r>
      <w:r>
        <w:rPr>
          <w:color w:val="000000"/>
          <w:spacing w:val="2"/>
          <w:sz w:val="28"/>
          <w:szCs w:val="22"/>
        </w:rPr>
        <w:t>заряженными электронами, а также электронов друг с другом.</w:t>
      </w:r>
    </w:p>
    <w:p>
      <w:pPr>
        <w:pStyle w:val="Normal"/>
        <w:spacing w:before="80" w:after="80"/>
        <w:ind w:firstLine="708"/>
        <w:jc w:val="both"/>
        <w:rPr/>
      </w:pPr>
      <w:r>
        <w:rPr>
          <w:sz w:val="28"/>
        </w:rPr>
        <w:t xml:space="preserve"> </w:t>
      </w:r>
      <w:r>
        <w:rPr>
          <w:sz w:val="28"/>
        </w:rPr>
        <w:t xml:space="preserve">Существует несколько типов химической связи, из которых важнейшими являются </w:t>
      </w:r>
      <w:r>
        <w:rPr>
          <w:b/>
          <w:sz w:val="28"/>
        </w:rPr>
        <w:t>ионная, ковалентная, металлическая связь.</w:t>
      </w:r>
    </w:p>
    <w:p>
      <w:pPr>
        <w:pStyle w:val="Normal"/>
        <w:spacing w:before="80" w:after="0"/>
        <w:ind w:firstLine="708"/>
        <w:jc w:val="both"/>
        <w:rPr>
          <w:b/>
          <w:b/>
          <w:bCs/>
          <w:sz w:val="28"/>
        </w:rPr>
      </w:pPr>
      <w:r>
        <w:rPr>
          <w:b/>
          <w:bCs/>
          <w:sz w:val="28"/>
        </w:rPr>
      </w:r>
    </w:p>
    <w:p>
      <w:pPr>
        <w:pStyle w:val="Normal"/>
        <w:spacing w:before="80" w:after="0"/>
        <w:ind w:firstLine="708"/>
        <w:jc w:val="both"/>
        <w:rPr/>
      </w:pPr>
      <w:r>
        <w:rPr>
          <w:b/>
          <w:bCs/>
          <w:sz w:val="28"/>
        </w:rPr>
        <w:t>4.2. Ионная связь.</w:t>
      </w:r>
      <w:r>
        <w:rPr>
          <w:sz w:val="28"/>
        </w:rPr>
        <w:t xml:space="preserve"> При образовании любой молекулы, атомы этой молекулы «связываются» друг с другом. Причина образования молекул состоит в том, что между атомами в молекуле действуют электро</w:t>
        <w:softHyphen/>
        <w:t>статические силы. Образование молекул из атомов приводит к выигрышу энергии, так как в обычных условиях молекулярное состояние устойчивее, чем атомное.</w:t>
      </w:r>
    </w:p>
    <w:p>
      <w:pPr>
        <w:pStyle w:val="Normal"/>
        <w:ind w:firstLine="709"/>
        <w:jc w:val="both"/>
        <w:rPr/>
      </w:pPr>
      <w:r>
        <w:rPr>
          <w:sz w:val="28"/>
        </w:rPr>
        <w:t>Если на внешнем уровне содержится максимальное число электронов, которое атом может вместить, то такой уровень назы</w:t>
        <w:softHyphen/>
        <w:t>вается завершенным. Завершенные уровни характеризуются боль</w:t>
        <w:softHyphen/>
        <w:t>шой прочностью. Такие уровни имеют атомы инертных газов. Это и служит причиной того, что инертные газы при обычных условиях не вступают в химические реакции с другими элементами. Атомы других элементов имеют незавершенные энергетические уровни. В процессе химического взаимодействия они их завершают, т. е. приобретают структуру инертных газов.</w:t>
      </w:r>
    </w:p>
    <w:p>
      <w:pPr>
        <w:pStyle w:val="Normal"/>
        <w:ind w:left="40" w:firstLine="300"/>
        <w:jc w:val="both"/>
        <w:rPr/>
      </w:pPr>
      <w:r>
        <w:rPr>
          <w:sz w:val="28"/>
        </w:rPr>
        <w:t xml:space="preserve">      </w:t>
      </w:r>
      <w:r>
        <w:rPr>
          <w:sz w:val="28"/>
        </w:rPr>
        <w:t>Ионный тип связи возможен только у элементов, атомы которых резко отличаются по относительной электроотрицательности (см. раздел 3.3.), т.е. способности атомов</w:t>
      </w:r>
      <w:r>
        <w:rPr>
          <w:b/>
          <w:sz w:val="28"/>
        </w:rPr>
        <w:t xml:space="preserve"> </w:t>
      </w:r>
      <w:r>
        <w:rPr>
          <w:bCs/>
          <w:sz w:val="28"/>
        </w:rPr>
        <w:t>смещать</w:t>
      </w:r>
      <w:r>
        <w:rPr>
          <w:b/>
          <w:sz w:val="28"/>
        </w:rPr>
        <w:t xml:space="preserve"> </w:t>
      </w:r>
      <w:r>
        <w:rPr>
          <w:sz w:val="28"/>
        </w:rPr>
        <w:t>электронную плотность в молекуле к себе.</w:t>
      </w:r>
    </w:p>
    <w:p>
      <w:pPr>
        <w:pStyle w:val="Normal"/>
        <w:ind w:left="40" w:firstLine="300"/>
        <w:jc w:val="both"/>
        <w:rPr/>
      </w:pPr>
      <w:r>
        <w:rPr>
          <w:sz w:val="28"/>
        </w:rPr>
        <w:t xml:space="preserve">      </w:t>
      </w:r>
      <w:r>
        <w:rPr>
          <w:sz w:val="28"/>
        </w:rPr>
        <w:t>Рассмотрим электронное строение атомов некоторых металлов. неметаллов и инертного газа неона.</w:t>
      </w:r>
    </w:p>
    <w:p>
      <w:pPr>
        <w:pStyle w:val="Normal"/>
        <w:ind w:left="40" w:firstLine="300"/>
        <w:jc w:val="both"/>
        <w:rPr>
          <w:sz w:val="28"/>
        </w:rPr>
      </w:pPr>
      <w:r>
        <w:rPr>
          <w:sz w:val="28"/>
        </w:rPr>
        <w:t>Электронная формула атома</w:t>
      </w:r>
    </w:p>
    <w:p>
      <w:pPr>
        <w:pStyle w:val="Normal"/>
        <w:spacing w:before="20" w:after="0"/>
        <w:ind w:left="1160" w:right="800" w:hanging="0"/>
        <w:jc w:val="both"/>
        <w:rPr/>
      </w:pPr>
      <w:r>
        <w:rPr>
          <w:sz w:val="28"/>
        </w:rPr>
        <w:t xml:space="preserve">натрия </w:t>
      </w:r>
      <w:r>
        <w:rPr>
          <w:sz w:val="28"/>
          <w:lang w:val="en-US"/>
        </w:rPr>
        <w:t>Is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6</w:t>
      </w:r>
      <w:r>
        <w:rPr>
          <w:sz w:val="28"/>
        </w:rPr>
        <w:t>3</w:t>
      </w:r>
      <w:r>
        <w:rPr>
          <w:sz w:val="28"/>
          <w:lang w:val="en-US"/>
        </w:rPr>
        <w:t>s</w:t>
      </w:r>
      <w:r>
        <w:rPr>
          <w:sz w:val="28"/>
          <w:vertAlign w:val="superscript"/>
        </w:rPr>
        <w:t>1</w:t>
      </w:r>
      <w:r>
        <w:rPr>
          <w:sz w:val="28"/>
        </w:rPr>
        <w:t xml:space="preserve"> или [</w:t>
      </w:r>
      <w:r>
        <w:rPr>
          <w:sz w:val="28"/>
          <w:lang w:val="en-US"/>
        </w:rPr>
        <w:t>Ne</w:t>
      </w:r>
      <w:r>
        <w:rPr>
          <w:sz w:val="28"/>
        </w:rPr>
        <w:t>] 3</w:t>
      </w:r>
      <w:r>
        <w:rPr>
          <w:sz w:val="28"/>
          <w:lang w:val="en-US"/>
        </w:rPr>
        <w:t>s</w:t>
      </w:r>
      <w:r>
        <w:rPr>
          <w:sz w:val="28"/>
          <w:vertAlign w:val="superscript"/>
        </w:rPr>
        <w:t>1</w:t>
      </w:r>
      <w:r>
        <w:rPr>
          <w:sz w:val="28"/>
        </w:rPr>
        <w:t xml:space="preserve"> </w:t>
      </w:r>
    </w:p>
    <w:p>
      <w:pPr>
        <w:pStyle w:val="Normal"/>
        <w:spacing w:before="20" w:after="0"/>
        <w:ind w:left="1160" w:right="800" w:hanging="0"/>
        <w:jc w:val="both"/>
        <w:rPr/>
      </w:pPr>
      <w:r>
        <w:rPr>
          <w:sz w:val="28"/>
        </w:rPr>
        <w:t>кальция</w:t>
      </w:r>
      <w:r>
        <w:rPr>
          <w:sz w:val="28"/>
          <w:lang w:val="en-US"/>
        </w:rPr>
        <w:t xml:space="preserve"> Is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6</w:t>
      </w:r>
      <w:r>
        <w:rPr>
          <w:sz w:val="28"/>
          <w:lang w:val="en-US"/>
        </w:rPr>
        <w:t>3s</w:t>
      </w:r>
      <w:r>
        <w:rPr>
          <w:sz w:val="28"/>
          <w:vertAlign w:val="superscript"/>
          <w:lang w:val="en-US"/>
        </w:rPr>
        <w:t>2</w:t>
      </w:r>
      <w:r>
        <w:rPr>
          <w:sz w:val="28"/>
          <w:lang w:val="en-US"/>
        </w:rPr>
        <w:t>3p</w:t>
      </w:r>
      <w:r>
        <w:rPr>
          <w:sz w:val="28"/>
          <w:vertAlign w:val="superscript"/>
          <w:lang w:val="en-US"/>
        </w:rPr>
        <w:t>6</w:t>
      </w:r>
      <w:r>
        <w:rPr>
          <w:sz w:val="28"/>
          <w:lang w:val="en-US"/>
        </w:rPr>
        <w:t>4s</w:t>
      </w:r>
      <w:r>
        <w:rPr>
          <w:sz w:val="28"/>
          <w:vertAlign w:val="superscript"/>
          <w:lang w:val="en-US"/>
        </w:rPr>
        <w:t>2</w:t>
      </w:r>
      <w:r>
        <w:rPr>
          <w:sz w:val="28"/>
          <w:lang w:val="en-US"/>
        </w:rPr>
        <w:t xml:space="preserve"> </w:t>
      </w:r>
      <w:r>
        <w:rPr>
          <w:sz w:val="28"/>
        </w:rPr>
        <w:t>или</w:t>
      </w:r>
      <w:r>
        <w:rPr>
          <w:sz w:val="28"/>
          <w:lang w:val="en-US"/>
        </w:rPr>
        <w:t xml:space="preserve"> [Ar] 4s</w:t>
      </w:r>
      <w:r>
        <w:rPr>
          <w:sz w:val="28"/>
          <w:vertAlign w:val="superscript"/>
          <w:lang w:val="en-US"/>
        </w:rPr>
        <w:t xml:space="preserve">2 </w:t>
      </w:r>
    </w:p>
    <w:p>
      <w:pPr>
        <w:pStyle w:val="Normal"/>
        <w:spacing w:before="20" w:after="0"/>
        <w:ind w:left="1160" w:right="800" w:hanging="0"/>
        <w:jc w:val="both"/>
        <w:rPr/>
      </w:pPr>
      <w:r>
        <w:rPr>
          <w:sz w:val="28"/>
        </w:rPr>
        <w:t>хлора</w:t>
      </w:r>
      <w:r>
        <w:rPr>
          <w:sz w:val="28"/>
          <w:lang w:val="en-US"/>
        </w:rPr>
        <w:t xml:space="preserve"> Is</w:t>
      </w:r>
      <w:r>
        <w:rPr>
          <w:sz w:val="28"/>
          <w:vertAlign w:val="superscript"/>
          <w:lang w:val="en-US"/>
        </w:rPr>
        <w:t>2</w:t>
      </w:r>
      <w:r>
        <w:rPr>
          <w:sz w:val="28"/>
          <w:lang w:val="en-US"/>
        </w:rPr>
        <w:t>2s</w:t>
      </w:r>
      <w:r>
        <w:rPr>
          <w:sz w:val="28"/>
          <w:vertAlign w:val="superscript"/>
          <w:lang w:val="en-US"/>
        </w:rPr>
        <w:t>2</w:t>
      </w:r>
      <w:r>
        <w:rPr>
          <w:sz w:val="28"/>
          <w:lang w:val="en-US"/>
        </w:rPr>
        <w:t>2p</w:t>
      </w:r>
      <w:r>
        <w:rPr>
          <w:sz w:val="28"/>
          <w:vertAlign w:val="superscript"/>
          <w:lang w:val="en-US"/>
        </w:rPr>
        <w:t>6</w:t>
      </w:r>
      <w:r>
        <w:rPr>
          <w:sz w:val="28"/>
          <w:lang w:val="en-US"/>
        </w:rPr>
        <w:t>3s</w:t>
      </w:r>
      <w:r>
        <w:rPr>
          <w:sz w:val="28"/>
          <w:vertAlign w:val="superscript"/>
          <w:lang w:val="en-US"/>
        </w:rPr>
        <w:t>2</w:t>
      </w:r>
      <w:r>
        <w:rPr>
          <w:sz w:val="28"/>
          <w:lang w:val="en-US"/>
        </w:rPr>
        <w:t>3p</w:t>
      </w:r>
      <w:r>
        <w:rPr>
          <w:sz w:val="28"/>
          <w:vertAlign w:val="superscript"/>
          <w:lang w:val="en-US"/>
        </w:rPr>
        <w:t xml:space="preserve">5 </w:t>
      </w:r>
      <w:r>
        <w:rPr>
          <w:sz w:val="28"/>
        </w:rPr>
        <w:t>или</w:t>
      </w:r>
      <w:r>
        <w:rPr>
          <w:sz w:val="28"/>
          <w:lang w:val="en-US"/>
        </w:rPr>
        <w:t xml:space="preserve"> [Ne] </w:t>
      </w:r>
      <w:r>
        <w:rPr>
          <w:sz w:val="28"/>
        </w:rPr>
        <w:t>З</w:t>
      </w:r>
      <w:r>
        <w:rPr>
          <w:sz w:val="28"/>
          <w:lang w:val="en-US"/>
        </w:rPr>
        <w:t>s</w:t>
      </w:r>
      <w:r>
        <w:rPr>
          <w:sz w:val="28"/>
          <w:vertAlign w:val="superscript"/>
          <w:lang w:val="en-US"/>
        </w:rPr>
        <w:t>2</w:t>
      </w:r>
      <w:r>
        <w:rPr>
          <w:sz w:val="28"/>
          <w:lang w:val="en-US"/>
        </w:rPr>
        <w:t>3p</w:t>
      </w:r>
      <w:r>
        <w:rPr>
          <w:sz w:val="28"/>
          <w:vertAlign w:val="superscript"/>
          <w:lang w:val="en-US"/>
        </w:rPr>
        <w:t>5</w:t>
      </w:r>
    </w:p>
    <w:p>
      <w:pPr>
        <w:pStyle w:val="Normal"/>
        <w:spacing w:before="20" w:after="0"/>
        <w:ind w:left="1160" w:right="800" w:hanging="0"/>
        <w:jc w:val="both"/>
        <w:rPr/>
      </w:pPr>
      <w:r>
        <w:rPr>
          <w:sz w:val="28"/>
        </w:rPr>
        <w:t>кислорода</w:t>
      </w:r>
      <w:r>
        <w:rPr>
          <w:sz w:val="28"/>
          <w:lang w:val="en-US"/>
        </w:rPr>
        <w:t xml:space="preserve"> Is</w:t>
      </w:r>
      <w:r>
        <w:rPr>
          <w:sz w:val="28"/>
          <w:vertAlign w:val="superscript"/>
          <w:lang w:val="en-US"/>
        </w:rPr>
        <w:t>2</w:t>
      </w:r>
      <w:r>
        <w:rPr>
          <w:sz w:val="28"/>
          <w:lang w:val="en-US"/>
        </w:rPr>
        <w:t>2s</w:t>
      </w:r>
      <w:r>
        <w:rPr>
          <w:sz w:val="28"/>
          <w:vertAlign w:val="superscript"/>
          <w:lang w:val="en-US"/>
        </w:rPr>
        <w:t>2</w:t>
      </w:r>
      <w:r>
        <w:rPr>
          <w:sz w:val="28"/>
          <w:lang w:val="en-US"/>
        </w:rPr>
        <w:t>p</w:t>
      </w:r>
      <w:r>
        <w:rPr>
          <w:sz w:val="28"/>
          <w:vertAlign w:val="superscript"/>
          <w:lang w:val="en-US"/>
        </w:rPr>
        <w:t>4</w:t>
      </w:r>
      <w:r>
        <w:rPr>
          <w:sz w:val="28"/>
          <w:lang w:val="en-US"/>
        </w:rPr>
        <w:t xml:space="preserve"> </w:t>
      </w:r>
      <w:r>
        <w:rPr>
          <w:sz w:val="28"/>
        </w:rPr>
        <w:t>или</w:t>
      </w:r>
      <w:r>
        <w:rPr>
          <w:sz w:val="28"/>
          <w:lang w:val="en-US"/>
        </w:rPr>
        <w:t xml:space="preserve"> [He ]2s</w:t>
      </w:r>
      <w:r>
        <w:rPr>
          <w:sz w:val="28"/>
          <w:vertAlign w:val="superscript"/>
          <w:lang w:val="en-US"/>
        </w:rPr>
        <w:t>2</w:t>
      </w:r>
      <w:r>
        <w:rPr>
          <w:sz w:val="28"/>
          <w:lang w:val="en-US"/>
        </w:rPr>
        <w:t>2p</w:t>
      </w:r>
      <w:r>
        <w:rPr>
          <w:sz w:val="28"/>
          <w:vertAlign w:val="superscript"/>
          <w:lang w:val="en-US"/>
        </w:rPr>
        <w:t>4</w:t>
      </w:r>
    </w:p>
    <w:p>
      <w:pPr>
        <w:pStyle w:val="Normal"/>
        <w:spacing w:before="20" w:after="0"/>
        <w:ind w:left="1160" w:right="800" w:hanging="0"/>
        <w:jc w:val="both"/>
        <w:rPr>
          <w:sz w:val="28"/>
        </w:rPr>
      </w:pPr>
      <w:r>
        <w:rPr>
          <w:sz w:val="28"/>
        </w:rPr>
        <w:t xml:space="preserve">неона </w:t>
      </w:r>
      <w:r>
        <w:rPr>
          <w:sz w:val="28"/>
          <w:lang w:val="en-US"/>
        </w:rPr>
        <w:t>Is</w:t>
      </w:r>
      <w:r>
        <w:rPr>
          <w:sz w:val="28"/>
          <w:vertAlign w:val="superscript"/>
        </w:rPr>
        <w:t>2</w:t>
      </w:r>
      <w:r>
        <w:rPr>
          <w:sz w:val="28"/>
          <w:lang w:val="en-US"/>
        </w:rPr>
        <w:t>s</w:t>
      </w:r>
      <w:r>
        <w:rPr>
          <w:sz w:val="28"/>
          <w:vertAlign w:val="superscript"/>
        </w:rPr>
        <w:t>2</w:t>
      </w:r>
      <w:r>
        <w:rPr>
          <w:sz w:val="28"/>
          <w:lang w:val="en-US"/>
        </w:rPr>
        <w:t>p</w:t>
      </w:r>
      <w:r>
        <w:rPr>
          <w:sz w:val="28"/>
          <w:vertAlign w:val="superscript"/>
        </w:rPr>
        <w:t>6</w:t>
      </w:r>
    </w:p>
    <w:p>
      <w:pPr>
        <w:pStyle w:val="Normal"/>
        <w:spacing w:before="60" w:after="0"/>
        <w:ind w:firstLine="426"/>
        <w:jc w:val="both"/>
        <w:rPr/>
      </w:pPr>
      <w:r>
        <w:rPr>
          <w:sz w:val="28"/>
        </w:rPr>
        <w:t>Как видно из электронного строения, атом неона имеет завер</w:t>
        <w:softHyphen/>
        <w:t>шенный внешний энергетический уровень, состоящий из восьми электронов, а атомы металлов (натрия и кальция) и неметаллов (хлора и кислорода) — незавершенные энергетические уровни. В процессе химических реакций они стремятся завершить их, т. е. принять конфигурацию инертных газов.</w:t>
      </w:r>
    </w:p>
    <w:p>
      <w:pPr>
        <w:pStyle w:val="Normal"/>
        <w:ind w:firstLine="426"/>
        <w:jc w:val="both"/>
        <w:rPr/>
      </w:pPr>
      <w:r>
        <w:rPr>
          <w:sz w:val="28"/>
        </w:rPr>
        <w:t>Для завершения энергетических уровней атомам натрия и каль</w:t>
        <w:softHyphen/>
        <w:t>ция легче отдать один и два электрона, а атомам хлора и кисло</w:t>
        <w:softHyphen/>
        <w:t>рода легче принять один или два электрона. Это и происходит при образовании молекул.</w:t>
      </w:r>
    </w:p>
    <w:p>
      <w:pPr>
        <w:pStyle w:val="Normal"/>
        <w:ind w:firstLine="426"/>
        <w:jc w:val="both"/>
        <w:rPr/>
      </w:pPr>
      <w:r>
        <w:rPr>
          <w:sz w:val="28"/>
        </w:rPr>
        <w:t>Образование молекул хлорида натрия (</w:t>
      </w:r>
      <w:r>
        <w:rPr>
          <w:sz w:val="28"/>
          <w:lang w:val="en-US"/>
        </w:rPr>
        <w:t>NaCI</w:t>
      </w:r>
      <w:r>
        <w:rPr>
          <w:sz w:val="28"/>
        </w:rPr>
        <w:t>) и оксида кальция (СаО) происходит по схеме:</w:t>
      </w:r>
    </w:p>
    <w:p>
      <w:pPr>
        <w:pStyle w:val="Normal"/>
        <w:tabs>
          <w:tab w:val="left" w:pos="0" w:leader="none"/>
        </w:tabs>
        <w:jc w:val="center"/>
        <w:rPr/>
      </w:pPr>
      <w:r>
        <w:rPr>
          <w:sz w:val="28"/>
        </w:rPr>
      </w:r>
      <m:oMath xmlns:m="http://schemas.openxmlformats.org/officeDocument/2006/math"/>
      <w:r>
        <w:rPr>
          <w:sz w:val="28"/>
          <w:lang w:val="en-US"/>
        </w:rPr>
        <w:t xml:space="preserve">Na – </w:t>
      </w:r>
      <w:r>
        <w:rPr>
          <w:rFonts w:cs="Courier New" w:ascii="Courier New" w:hAnsi="Courier New"/>
          <w:sz w:val="28"/>
          <w:lang w:val="en-US"/>
        </w:rPr>
        <w:t>ē</w:t>
      </w:r>
      <w:r>
        <w:rPr>
          <w:sz w:val="28"/>
          <w:lang w:val="en-US"/>
        </w:rPr>
        <w:t xml:space="preserve"> → Na</w:t>
      </w:r>
      <w:r>
        <w:rPr>
          <w:sz w:val="28"/>
          <w:vertAlign w:val="superscript"/>
          <w:lang w:val="en-US"/>
        </w:rPr>
        <w:t>+</w:t>
      </w:r>
      <w:r>
        <w:rPr>
          <w:sz w:val="28"/>
          <w:lang w:val="en-US"/>
        </w:rPr>
        <w:t>[Ne]</w:t>
      </w:r>
    </w:p>
    <w:p>
      <w:pPr>
        <w:pStyle w:val="Normal"/>
        <w:tabs>
          <w:tab w:val="left" w:pos="0" w:leader="none"/>
        </w:tabs>
        <w:jc w:val="center"/>
        <w:rPr>
          <w:sz w:val="28"/>
          <w:vertAlign w:val="superscript"/>
          <w:lang w:val="en-US"/>
        </w:rPr>
      </w:pPr>
      <w:r>
        <w:rPr>
          <w:sz w:val="28"/>
        </w:rPr>
      </w:r>
      <m:oMath xmlns:m="http://schemas.openxmlformats.org/officeDocument/2006/math"/>
      <w:r>
        <w:rPr>
          <w:sz w:val="28"/>
          <w:lang w:val="en-US"/>
        </w:rPr>
        <w:t xml:space="preserve">Cl + </w:t>
      </w:r>
      <w:r>
        <w:rPr>
          <w:rFonts w:cs="Courier New" w:ascii="Courier New" w:hAnsi="Courier New"/>
          <w:sz w:val="28"/>
          <w:lang w:val="en-US"/>
        </w:rPr>
        <w:t xml:space="preserve">ē </w:t>
      </w:r>
      <w:r>
        <w:rPr>
          <w:sz w:val="28"/>
          <w:lang w:val="en-US"/>
        </w:rPr>
        <w:t>→Cl</w:t>
      </w:r>
      <w:r>
        <w:rPr>
          <w:sz w:val="28"/>
          <w:vertAlign w:val="superscript"/>
          <w:lang w:val="en-US"/>
        </w:rPr>
        <w:t>–</w:t>
      </w:r>
      <w:r>
        <w:rPr>
          <w:sz w:val="28"/>
          <w:lang w:val="en-US"/>
        </w:rPr>
        <w:t>[Ar]</w:t>
      </w:r>
    </w:p>
    <w:p>
      <w:pPr>
        <w:pStyle w:val="Normal"/>
        <w:tabs>
          <w:tab w:val="left" w:pos="3600" w:leader="none"/>
        </w:tabs>
        <w:ind w:firstLine="720"/>
        <w:jc w:val="both"/>
        <w:rPr/>
      </w:pPr>
      <w:r>
        <w:rPr>
          <w:sz w:val="28"/>
        </w:rPr>
        <w:t>Атом натрия теряет электрон и превращается в ион натрия, который приобретает конфигурацию инертного газа (Ne), а атом хлора присоединяет электрон, превращается в ион хлора, приобре</w:t>
        <w:softHyphen/>
        <w:t>тая конфигурацию инертного газа аргона (Аг).</w:t>
      </w:r>
    </w:p>
    <w:p>
      <w:pPr>
        <w:pStyle w:val="Normal"/>
        <w:ind w:firstLine="426"/>
        <w:jc w:val="both"/>
        <w:rPr/>
      </w:pPr>
      <w:r>
        <w:rPr>
          <w:sz w:val="28"/>
        </w:rPr>
        <w:t>Аналогично происходит и образование молекулы оксида кальция</w:t>
      </w:r>
    </w:p>
    <w:p>
      <w:pPr>
        <w:pStyle w:val="Normal"/>
        <w:spacing w:before="60" w:after="0"/>
        <w:jc w:val="center"/>
        <w:rPr/>
      </w:pPr>
      <w:r>
        <w:rPr>
          <w:sz w:val="28"/>
          <w:lang w:val="en-US"/>
        </w:rPr>
        <w:t>Ca – 2</w:t>
      </w:r>
      <w:r>
        <w:rPr>
          <w:rFonts w:cs="Courier New" w:ascii="Courier New" w:hAnsi="Courier New"/>
          <w:sz w:val="28"/>
          <w:lang w:val="en-US"/>
        </w:rPr>
        <w:t>ē</w:t>
      </w:r>
      <w:r>
        <w:rPr>
          <w:sz w:val="28"/>
          <w:lang w:val="en-US"/>
        </w:rPr>
        <w:t xml:space="preserve"> → Ca</w:t>
      </w:r>
      <w:r>
        <w:rPr>
          <w:sz w:val="28"/>
          <w:vertAlign w:val="superscript"/>
          <w:lang w:val="en-US"/>
        </w:rPr>
        <w:t>2+</w:t>
      </w:r>
      <w:r>
        <w:rPr>
          <w:sz w:val="28"/>
          <w:lang w:val="en-US"/>
        </w:rPr>
        <w:t>[Ar]</w:t>
      </w:r>
    </w:p>
    <w:p>
      <w:pPr>
        <w:pStyle w:val="Normal"/>
        <w:spacing w:before="60" w:after="0"/>
        <w:jc w:val="center"/>
        <w:rPr>
          <w:sz w:val="28"/>
          <w:vertAlign w:val="superscript"/>
          <w:lang w:val="en-US"/>
        </w:rPr>
      </w:pPr>
      <w:r>
        <w:rPr>
          <w:sz w:val="28"/>
          <w:lang w:val="en-US"/>
        </w:rPr>
        <w:t>O + 2</w:t>
      </w:r>
      <w:r>
        <w:rPr>
          <w:rFonts w:cs="Courier New" w:ascii="Courier New" w:hAnsi="Courier New"/>
          <w:sz w:val="28"/>
          <w:lang w:val="en-US"/>
        </w:rPr>
        <w:t>ē</w:t>
      </w:r>
      <w:r>
        <w:rPr>
          <w:sz w:val="28"/>
          <w:lang w:val="en-US"/>
        </w:rPr>
        <w:t xml:space="preserve"> → O</w:t>
      </w:r>
      <w:r>
        <w:rPr>
          <w:sz w:val="28"/>
          <w:vertAlign w:val="superscript"/>
          <w:lang w:val="en-US"/>
        </w:rPr>
        <w:t xml:space="preserve">2– </w:t>
      </w:r>
      <w:r>
        <w:rPr>
          <w:sz w:val="28"/>
          <w:lang w:val="en-US"/>
        </w:rPr>
        <w:t>[Ne]</w:t>
      </w:r>
    </w:p>
    <w:p>
      <w:pPr>
        <w:pStyle w:val="Normal"/>
        <w:spacing w:before="60" w:after="0"/>
        <w:ind w:firstLine="426"/>
        <w:jc w:val="both"/>
        <w:rPr/>
      </w:pPr>
      <w:r>
        <w:rPr>
          <w:sz w:val="28"/>
        </w:rPr>
        <w:t>Ионы, вследствие сил электростатического притяжения, обра</w:t>
        <w:softHyphen/>
        <w:t>зуют молекулы. Соединения, которые образовались путем притяже</w:t>
        <w:softHyphen/>
        <w:t>ния ионов, называются ионными.</w:t>
      </w:r>
    </w:p>
    <w:p>
      <w:pPr>
        <w:pStyle w:val="Normal"/>
        <w:jc w:val="both"/>
        <w:rPr/>
      </w:pPr>
      <w:r>
        <w:rPr>
          <w:sz w:val="28"/>
        </w:rPr>
        <w:t xml:space="preserve">     </w:t>
      </w:r>
      <w:r>
        <w:rPr>
          <w:i/>
          <w:iCs/>
          <w:sz w:val="28"/>
        </w:rPr>
        <w:t>Химическая связь между ионами, осуществляемая электроста</w:t>
        <w:softHyphen/>
        <w:t>тическим притяжением, называется ионной связью.</w:t>
      </w:r>
      <w:r>
        <w:rPr>
          <w:sz w:val="28"/>
        </w:rPr>
        <w:t xml:space="preserve"> Ионных соединений сравнительно немного. Современная теория связи объясняет возникновение ионной связи из ковалентной предельной односторонней поляризацией (смещением) общей электронной пары, когда последняя переходит во владения одного из соединяющихся атомов, т. е. ионная связь — крайний случай ковалентной связи.</w:t>
      </w:r>
    </w:p>
    <w:p>
      <w:pPr>
        <w:pStyle w:val="Normal"/>
        <w:ind w:left="80" w:firstLine="300"/>
        <w:jc w:val="both"/>
        <w:rPr/>
      </w:pPr>
      <w:r>
        <w:rPr>
          <w:sz w:val="28"/>
        </w:rPr>
        <w:t>Таким образом, нет принципиального различия в механизме воз</w:t>
        <w:softHyphen/>
        <w:t>никновения неполярной ковалентной, полярной ковалентной и ион</w:t>
        <w:softHyphen/>
        <w:t>ной связей. Они различаются лишь степенью поляризации молеку</w:t>
        <w:softHyphen/>
        <w:t>лярного электронного облака. Природа химической связи едина.</w:t>
      </w:r>
    </w:p>
    <w:p>
      <w:pPr>
        <w:pStyle w:val="Normal"/>
        <w:ind w:left="80" w:firstLine="300"/>
        <w:jc w:val="both"/>
        <w:rPr/>
      </w:pPr>
      <w:r>
        <w:rPr>
          <w:sz w:val="28"/>
        </w:rPr>
        <w:t>Для соединений с ионной связью характерны высокая темпера</w:t>
        <w:softHyphen/>
        <w:t>тура кипения и плавления, электропроводностью обладают только в расплавленном состоянии, в воде легко диссоциируют на ионы.</w:t>
      </w:r>
    </w:p>
    <w:p>
      <w:pPr>
        <w:pStyle w:val="Normal"/>
        <w:ind w:left="80" w:firstLine="300"/>
        <w:jc w:val="both"/>
        <w:rPr/>
      </w:pPr>
      <w:r>
        <w:rPr>
          <w:sz w:val="28"/>
        </w:rPr>
        <w:t>Ионная связь характеризуется ненаправленностью и ненасыщаемостью.</w:t>
      </w:r>
    </w:p>
    <w:p>
      <w:pPr>
        <w:pStyle w:val="Normal"/>
        <w:ind w:left="40" w:firstLine="386"/>
        <w:jc w:val="both"/>
        <w:rPr/>
      </w:pPr>
      <w:r>
        <w:rPr>
          <w:i/>
          <w:iCs/>
          <w:sz w:val="28"/>
        </w:rPr>
        <w:t>Ненаправленность ионной связи</w:t>
      </w:r>
      <w:r>
        <w:rPr>
          <w:sz w:val="28"/>
        </w:rPr>
        <w:t>. Ионы можно пред</w:t>
        <w:softHyphen/>
        <w:t>ставить как заряженные шары, силовые поля которых равномерно распределены во всех направлениях в пространстве. Поэтому каж</w:t>
        <w:softHyphen/>
        <w:t>дый ион может притянуть к себе ионы противоположного знака в любом направлении (рис. 5).</w:t>
      </w:r>
    </w:p>
    <w:p>
      <w:pPr>
        <w:pStyle w:val="Normal"/>
        <w:ind w:firstLine="360"/>
        <w:jc w:val="both"/>
        <w:rPr/>
      </w:pPr>
      <w:r>
        <w:rPr>
          <w:i/>
          <w:iCs/>
          <w:sz w:val="28"/>
        </w:rPr>
        <w:t>Ненасыщаемость ионной связи</w:t>
      </w:r>
      <w:r>
        <w:rPr>
          <w:sz w:val="28"/>
        </w:rPr>
        <w:t>. Взаимодействие двух ионов противоположного знака друг с другом не может привести к полной взаимной компенсации их силовых полей. В силу этого, у них сохраняется способность притягивать ноны противоположного знака и по другим направлениям (рис. 6).</w:t>
      </w:r>
    </w:p>
    <w:p>
      <w:pPr>
        <w:pStyle w:val="Normal"/>
        <w:ind w:firstLine="360"/>
        <w:rPr>
          <w:lang w:val="en-US" w:eastAsia="en-US"/>
        </w:rPr>
      </w:pPr>
      <w:r>
        <w:rPr>
          <w:lang w:val="en-US" w:eastAsia="en-US"/>
        </w:rPr>
        <w:drawing>
          <wp:anchor behindDoc="0" distT="0" distB="0" distL="114935" distR="114935" simplePos="0" locked="0" layoutInCell="1" allowOverlap="1" relativeHeight="391">
            <wp:simplePos x="0" y="0"/>
            <wp:positionH relativeFrom="column">
              <wp:posOffset>3771900</wp:posOffset>
            </wp:positionH>
            <wp:positionV relativeFrom="paragraph">
              <wp:posOffset>175260</wp:posOffset>
            </wp:positionV>
            <wp:extent cx="1168400" cy="1117600"/>
            <wp:effectExtent l="0" t="0" r="0" b="0"/>
            <wp:wrapSquare wrapText="bothSides"/>
            <wp:docPr id="111"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Изображение20" descr=""/>
                    <pic:cNvPicPr>
                      <a:picLocks noChangeAspect="1" noChangeArrowheads="1"/>
                    </pic:cNvPicPr>
                  </pic:nvPicPr>
                  <pic:blipFill>
                    <a:blip r:embed="rId22"/>
                    <a:srcRect l="-31" t="-32" r="-31" b="-32"/>
                    <a:stretch>
                      <a:fillRect/>
                    </a:stretch>
                  </pic:blipFill>
                  <pic:spPr bwMode="auto">
                    <a:xfrm>
                      <a:off x="0" y="0"/>
                      <a:ext cx="1168400" cy="1117600"/>
                    </a:xfrm>
                    <a:prstGeom prst="rect">
                      <a:avLst/>
                    </a:prstGeom>
                  </pic:spPr>
                </pic:pic>
              </a:graphicData>
            </a:graphic>
          </wp:anchor>
        </w:drawing>
        <w:drawing>
          <wp:anchor behindDoc="0" distT="0" distB="0" distL="114935" distR="114935" simplePos="0" locked="0" layoutInCell="1" allowOverlap="1" relativeHeight="392">
            <wp:simplePos x="0" y="0"/>
            <wp:positionH relativeFrom="column">
              <wp:posOffset>1028700</wp:posOffset>
            </wp:positionH>
            <wp:positionV relativeFrom="paragraph">
              <wp:posOffset>175260</wp:posOffset>
            </wp:positionV>
            <wp:extent cx="1955800" cy="1092200"/>
            <wp:effectExtent l="0" t="0" r="0" b="0"/>
            <wp:wrapSquare wrapText="bothSides"/>
            <wp:docPr id="112"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Изображение19" descr=""/>
                    <pic:cNvPicPr>
                      <a:picLocks noChangeAspect="1" noChangeArrowheads="1"/>
                    </pic:cNvPicPr>
                  </pic:nvPicPr>
                  <pic:blipFill>
                    <a:blip r:embed="rId23"/>
                    <a:srcRect l="-18" t="-32" r="-18" b="-32"/>
                    <a:stretch>
                      <a:fillRect/>
                    </a:stretch>
                  </pic:blipFill>
                  <pic:spPr bwMode="auto">
                    <a:xfrm>
                      <a:off x="0" y="0"/>
                      <a:ext cx="1955800" cy="1092200"/>
                    </a:xfrm>
                    <a:prstGeom prst="rect">
                      <a:avLst/>
                    </a:prstGeom>
                  </pic:spPr>
                </pic:pic>
              </a:graphicData>
            </a:graphic>
          </wp:anchor>
        </w:drawing>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autoSpaceDE w:val="false"/>
        <w:ind w:firstLine="360"/>
        <w:jc w:val="both"/>
        <w:rPr>
          <w:b/>
          <w:b/>
          <w:bCs/>
          <w:sz w:val="28"/>
          <w:szCs w:val="28"/>
        </w:rPr>
      </w:pPr>
      <w:r>
        <w:rPr>
          <w:b/>
          <w:bCs/>
          <w:sz w:val="28"/>
          <w:szCs w:val="28"/>
        </w:rPr>
      </w:r>
    </w:p>
    <w:p>
      <w:pPr>
        <w:pStyle w:val="Normal"/>
        <w:autoSpaceDE w:val="false"/>
        <w:ind w:firstLine="360"/>
        <w:jc w:val="both"/>
        <w:rPr>
          <w:b/>
          <w:b/>
          <w:bCs/>
          <w:sz w:val="28"/>
          <w:szCs w:val="28"/>
        </w:rPr>
      </w:pPr>
      <w:r>
        <w:rPr>
          <w:b/>
          <w:bCs/>
          <w:sz w:val="28"/>
          <w:szCs w:val="28"/>
        </w:rPr>
        <w:t xml:space="preserve"> </w:t>
      </w:r>
    </w:p>
    <w:p>
      <w:pPr>
        <w:pStyle w:val="Normal"/>
        <w:ind w:left="28" w:hanging="0"/>
        <w:jc w:val="both"/>
        <w:rPr/>
      </w:pPr>
      <w:r>
        <w:rPr>
          <w:bCs/>
          <w:sz w:val="28"/>
        </w:rPr>
        <w:t xml:space="preserve">                   </w:t>
      </w:r>
      <w:r>
        <w:rPr>
          <w:bCs/>
          <w:sz w:val="20"/>
        </w:rPr>
        <w:t>Рис.5 Ненаправленность ионной связи                  Рис.6 Ненасыщаемость ионной связи</w:t>
      </w:r>
    </w:p>
    <w:p>
      <w:pPr>
        <w:pStyle w:val="Normal"/>
        <w:ind w:left="28" w:hanging="0"/>
        <w:jc w:val="both"/>
        <w:rPr>
          <w:bCs/>
          <w:sz w:val="28"/>
        </w:rPr>
      </w:pPr>
      <w:r>
        <w:rPr>
          <w:bCs/>
          <w:sz w:val="28"/>
        </w:rPr>
      </w:r>
    </w:p>
    <w:p>
      <w:pPr>
        <w:pStyle w:val="Normal"/>
        <w:spacing w:before="80" w:after="0"/>
        <w:ind w:firstLine="720"/>
        <w:jc w:val="both"/>
        <w:rPr/>
      </w:pPr>
      <w:r>
        <w:rPr>
          <w:b/>
          <w:sz w:val="28"/>
        </w:rPr>
        <w:t xml:space="preserve">4.3. </w:t>
      </w:r>
      <w:r>
        <w:rPr>
          <w:b/>
          <w:bCs/>
          <w:sz w:val="28"/>
        </w:rPr>
        <w:t>Ковалентная связь.</w:t>
      </w:r>
      <w:r>
        <w:rPr>
          <w:sz w:val="28"/>
        </w:rPr>
        <w:t xml:space="preserve"> </w:t>
      </w:r>
      <w:r>
        <w:rPr>
          <w:i/>
          <w:iCs/>
          <w:sz w:val="28"/>
        </w:rPr>
        <w:t>Химическая связь, осуществляемая за счет перекрывания элек</w:t>
        <w:softHyphen/>
        <w:t>тронных облаков взаимодействующих атомов, называется кова</w:t>
        <w:softHyphen/>
        <w:t>лентной связью.</w:t>
      </w:r>
    </w:p>
    <w:p>
      <w:pPr>
        <w:pStyle w:val="Normal"/>
        <w:ind w:firstLine="426"/>
        <w:jc w:val="both"/>
        <w:rPr>
          <w:i/>
          <w:i/>
          <w:iCs/>
          <w:sz w:val="20"/>
        </w:rPr>
      </w:pPr>
      <w:r>
        <w:rPr>
          <w:i/>
          <w:iCs/>
          <w:sz w:val="20"/>
        </w:rPr>
      </w:r>
    </w:p>
    <w:p>
      <w:pPr>
        <w:pStyle w:val="Normal"/>
        <w:ind w:firstLine="426"/>
        <w:jc w:val="both"/>
        <w:rPr/>
      </w:pPr>
      <w:r>
        <w:rPr>
          <w:sz w:val="28"/>
        </w:rPr>
        <w:t xml:space="preserve">    </w:t>
      </w:r>
      <w:r>
        <w:rPr>
          <w:b/>
          <w:bCs/>
          <w:sz w:val="28"/>
        </w:rPr>
        <w:t>4.3.1. Неполярная ковалентная связь.</w:t>
      </w:r>
      <w:r>
        <w:rPr>
          <w:sz w:val="28"/>
        </w:rPr>
        <w:t xml:space="preserve"> Механизм возникновения ковалентной связи рассмотрим на примере образования молекулы водорода. </w:t>
      </w:r>
    </w:p>
    <w:p>
      <w:pPr>
        <w:pStyle w:val="Normal"/>
        <w:ind w:firstLine="426"/>
        <w:jc w:val="both"/>
        <w:rPr/>
      </w:pPr>
      <w:r>
        <w:rPr>
          <w:i/>
          <w:iCs/>
          <w:sz w:val="28"/>
        </w:rPr>
        <w:t>- Образование молекулы Н</w:t>
      </w:r>
      <w:r>
        <w:rPr>
          <w:i/>
          <w:iCs/>
          <w:sz w:val="28"/>
          <w:vertAlign w:val="subscript"/>
        </w:rPr>
        <w:t>2</w:t>
      </w:r>
      <w:r>
        <w:rPr>
          <w:i/>
          <w:iCs/>
          <w:sz w:val="28"/>
        </w:rPr>
        <w:t xml:space="preserve">. </w:t>
      </w:r>
      <w:r>
        <w:rPr>
          <w:sz w:val="28"/>
        </w:rPr>
        <w:t>Ядро свободного атома водорода окружено сферически сим</w:t>
        <w:softHyphen/>
        <w:t>метричным электронным облаком. При сближении атомов до опре</w:t>
        <w:softHyphen/>
        <w:t>деленного расстояния происходит перекрывание их электронных облаков с образованием молекулярного облака, обладающего мак</w:t>
        <w:softHyphen/>
        <w:t>симальной электронной плотностью в пространстве между ядрами. Если у сблизившихся до касания атомов водорода расстояние между ядрами составляет 0,106 нм, то после перекрывания (образо</w:t>
        <w:softHyphen/>
        <w:t>вания молекулы Н</w:t>
      </w:r>
      <w:r>
        <w:rPr>
          <w:sz w:val="28"/>
          <w:vertAlign w:val="subscript"/>
        </w:rPr>
        <w:t>2</w:t>
      </w:r>
      <w:r>
        <w:rPr>
          <w:sz w:val="28"/>
        </w:rPr>
        <w:t>) это расстояние сокращается до 0,074 нм (рис. 7). Увеличение плотности отрицательно заряженного электронного облака между положительно заряженными ядрами приводит к тому, что ядра как бы стягиваются этим облаком и возникает химическая связь.</w:t>
      </w:r>
    </w:p>
    <w:p>
      <w:pPr>
        <w:pStyle w:val="Normal"/>
        <w:ind w:firstLine="426"/>
        <w:jc w:val="both"/>
        <w:rPr/>
      </w:pPr>
      <w:r>
        <w:rPr>
          <w:sz w:val="28"/>
        </w:rPr>
        <w:t>Таким образом, ковалентная связь обеспечивается силами электростатического притяжения между сосредоточенной электрон</w:t>
        <w:softHyphen/>
        <w:t>ной плотностью в межъядерном пространстве, возникшей в резуль</w:t>
        <w:softHyphen/>
        <w:t>тате перекрывания электронных облаков, и положительными зарядами ядер. Ковалентная связь тем прочнее, чем вше степень перекрывания электронных облаков. В результате возникновения связи между атомами водорода каждый атом достигает</w:t>
      </w:r>
      <w:r>
        <w:rPr/>
        <w:t xml:space="preserve"> </w:t>
      </w:r>
      <w:r>
        <w:rPr>
          <w:sz w:val="28"/>
        </w:rPr>
        <w:t>электронной</w:t>
      </w:r>
    </w:p>
    <w:p>
      <w:pPr>
        <w:pStyle w:val="Normal"/>
        <w:jc w:val="both"/>
        <w:rPr>
          <w:sz w:val="28"/>
        </w:rPr>
      </w:pPr>
      <w:r>
        <w:rPr>
          <w:sz w:val="28"/>
        </w:rPr>
        <w:t>конфигурации инертного элемента гелия:</w:t>
      </w:r>
      <w:r>
        <w:rPr/>
        <w:t xml:space="preserve">  </w:t>
      </w:r>
    </w:p>
    <w:p>
      <w:pPr>
        <w:pStyle w:val="Normal"/>
        <w:jc w:val="both"/>
        <w:rPr>
          <w:sz w:val="28"/>
        </w:rPr>
      </w:pPr>
      <w:r>
        <w:rPr>
          <w:sz w:val="28"/>
        </w:rPr>
      </w:r>
    </w:p>
    <w:p>
      <w:pPr>
        <w:pStyle w:val="Normal"/>
        <w:jc w:val="center"/>
        <w:rPr/>
      </w:pPr>
      <w:r>
        <w:drawing>
          <wp:anchor behindDoc="0" distT="0" distB="0" distL="114935" distR="114935" simplePos="0" locked="0" layoutInCell="1" allowOverlap="1" relativeHeight="393">
            <wp:simplePos x="0" y="0"/>
            <wp:positionH relativeFrom="column">
              <wp:posOffset>-114300</wp:posOffset>
            </wp:positionH>
            <wp:positionV relativeFrom="paragraph">
              <wp:posOffset>53340</wp:posOffset>
            </wp:positionV>
            <wp:extent cx="2857500" cy="2857500"/>
            <wp:effectExtent l="0" t="0" r="0" b="0"/>
            <wp:wrapSquare wrapText="bothSides"/>
            <wp:docPr id="113"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Изображение21" descr=""/>
                    <pic:cNvPicPr>
                      <a:picLocks noChangeAspect="1" noChangeArrowheads="1"/>
                    </pic:cNvPicPr>
                  </pic:nvPicPr>
                  <pic:blipFill>
                    <a:blip r:embed="rId24"/>
                    <a:srcRect l="-22" t="-24" r="-22" b="-24"/>
                    <a:stretch>
                      <a:fillRect/>
                    </a:stretch>
                  </pic:blipFill>
                  <pic:spPr bwMode="auto">
                    <a:xfrm>
                      <a:off x="0" y="0"/>
                      <a:ext cx="2857500" cy="2857500"/>
                    </a:xfrm>
                    <a:prstGeom prst="rect">
                      <a:avLst/>
                    </a:prstGeom>
                  </pic:spPr>
                </pic:pic>
              </a:graphicData>
            </a:graphic>
          </wp:anchor>
        </w:drawing>
      </w:r>
      <w:r>
        <w:rPr>
          <w:sz w:val="28"/>
        </w:rPr>
        <w:t>&lt;</w:t>
      </w:r>
      <w:r>
        <w:rPr>
          <w:sz w:val="28"/>
        </w:rPr>
        <w:t xml:space="preserve"> Н ∙ + ∙ Н → Н </w:t>
      </w:r>
      <w:r>
        <w:rPr>
          <w:b/>
          <w:bCs/>
          <w:sz w:val="28"/>
        </w:rPr>
        <w:t xml:space="preserve">: </w:t>
      </w:r>
      <w:r>
        <w:rPr>
          <w:sz w:val="28"/>
        </w:rPr>
        <w:t>Н  или  Н</w:t>
      </w:r>
      <w:r>
        <w:rPr>
          <w:sz w:val="28"/>
          <w:vertAlign w:val="subscript"/>
        </w:rPr>
        <w:t>2</w:t>
      </w:r>
    </w:p>
    <w:p>
      <w:pPr>
        <w:pStyle w:val="Normal"/>
        <w:jc w:val="both"/>
        <w:rPr>
          <w:sz w:val="28"/>
        </w:rPr>
      </w:pPr>
      <w:r>
        <w:rPr>
          <w:sz w:val="28"/>
        </w:rPr>
        <w:t xml:space="preserve">     </w:t>
      </w:r>
      <w:r>
        <w:rPr>
          <w:sz w:val="28"/>
        </w:rPr>
        <w:t xml:space="preserve">- </w:t>
      </w:r>
      <w:r>
        <w:rPr>
          <w:i/>
          <w:iCs/>
          <w:sz w:val="28"/>
        </w:rPr>
        <w:t>Образование молекулы хлора С1</w:t>
      </w:r>
      <w:r>
        <w:rPr>
          <w:i/>
          <w:iCs/>
          <w:sz w:val="28"/>
          <w:vertAlign w:val="subscript"/>
        </w:rPr>
        <w:t>2</w:t>
      </w:r>
      <w:r>
        <w:rPr>
          <w:sz w:val="28"/>
        </w:rPr>
        <w:t xml:space="preserve">. В молекуле хлора ковалентная связь осуществляется с помощью двух общих электронов или электронной пары. Из семи валентных электронов каждый атом хлора имеет по одному неспаренному. Образование химической связи происходит за счет неспаренных электронов каждого атома. В результате образуется общая электронная пара, которая в равной мере принадлежит обоим атомам и, благодаря чему, каждый атом хлора завершает свой энергетический уровень, достигая конфигурации инертного элемента </w:t>
      </w:r>
      <w:r>
        <w:rPr>
          <w:sz w:val="20"/>
        </w:rPr>
        <w:t>Рис. 7. Схема перекрывания электронных орбиталей</w:t>
      </w:r>
      <w:r>
        <w:rPr>
          <w:sz w:val="28"/>
        </w:rPr>
        <w:t xml:space="preserve">      аргона:</w:t>
      </w:r>
      <w:r>
        <w:rPr>
          <w:b/>
          <w:bCs/>
          <w:sz w:val="40"/>
          <w:vertAlign w:val="subscript"/>
        </w:rPr>
        <w:t xml:space="preserve">      </w:t>
      </w:r>
    </w:p>
    <w:p>
      <w:pPr>
        <w:pStyle w:val="Normal"/>
        <w:jc w:val="both"/>
        <w:rPr>
          <w:sz w:val="20"/>
        </w:rPr>
      </w:pPr>
      <w:r>
        <w:rPr>
          <w:sz w:val="20"/>
        </w:rPr>
        <w:t xml:space="preserve">при образовании  молекулы водорода.     </w:t>
      </w:r>
    </w:p>
    <w:p>
      <w:pPr>
        <w:pStyle w:val="Normal"/>
        <w:jc w:val="both"/>
        <w:rPr>
          <w:sz w:val="28"/>
        </w:rPr>
      </w:pPr>
      <w:r>
        <w:rPr>
          <w:sz w:val="20"/>
        </w:rPr>
        <w:t xml:space="preserve">                                    </w:t>
      </w:r>
    </w:p>
    <w:p>
      <w:pPr>
        <w:pStyle w:val="Normal"/>
        <w:spacing w:lineRule="exact" w:line="240"/>
        <w:jc w:val="both"/>
        <w:rPr>
          <w:b/>
          <w:b/>
          <w:bCs/>
          <w:sz w:val="28"/>
        </w:rPr>
      </w:pPr>
      <w:r>
        <w:rPr>
          <w:b/>
          <w:bCs/>
          <w:sz w:val="28"/>
        </w:rPr>
        <w:t xml:space="preserve">                                               ∙ ∙          ∙ ∙          ∙ ∙     ∙ ∙</w:t>
      </w:r>
    </w:p>
    <w:p>
      <w:pPr>
        <w:pStyle w:val="Normal"/>
        <w:spacing w:lineRule="exact" w:line="240"/>
        <w:jc w:val="both"/>
        <w:rPr/>
      </w:pPr>
      <w:r>
        <w:rPr>
          <w:sz w:val="28"/>
        </w:rPr>
        <w:t xml:space="preserve">                                            </w:t>
      </w:r>
      <w:r>
        <w:rPr>
          <w:b/>
          <w:bCs/>
          <w:sz w:val="28"/>
        </w:rPr>
        <w:t>:</w:t>
      </w:r>
      <w:r>
        <w:rPr>
          <w:sz w:val="28"/>
        </w:rPr>
        <w:t xml:space="preserve"> С1 ∙ + ∙ С1 → </w:t>
      </w:r>
      <w:r>
        <w:rPr>
          <w:b/>
          <w:bCs/>
          <w:sz w:val="28"/>
        </w:rPr>
        <w:t>:</w:t>
      </w:r>
      <w:r>
        <w:rPr>
          <w:sz w:val="28"/>
        </w:rPr>
        <w:t xml:space="preserve"> С1 </w:t>
      </w:r>
      <w:r>
        <w:rPr>
          <w:b/>
          <w:bCs/>
          <w:sz w:val="28"/>
        </w:rPr>
        <w:t xml:space="preserve">: </w:t>
      </w:r>
      <w:r>
        <w:rPr>
          <w:sz w:val="28"/>
        </w:rPr>
        <w:t xml:space="preserve">С1 </w:t>
      </w:r>
      <w:r>
        <w:rPr>
          <w:b/>
          <w:bCs/>
          <w:sz w:val="28"/>
        </w:rPr>
        <w:t xml:space="preserve">:  </w:t>
      </w:r>
      <w:r>
        <w:rPr>
          <w:sz w:val="28"/>
        </w:rPr>
        <w:t>или С1</w:t>
      </w:r>
      <w:r>
        <w:rPr>
          <w:sz w:val="28"/>
          <w:vertAlign w:val="subscript"/>
        </w:rPr>
        <w:t>2</w:t>
      </w:r>
    </w:p>
    <w:p>
      <w:pPr>
        <w:pStyle w:val="Normal"/>
        <w:spacing w:lineRule="exact" w:line="240"/>
        <w:jc w:val="both"/>
        <w:rPr>
          <w:b/>
          <w:b/>
          <w:bCs/>
          <w:sz w:val="28"/>
        </w:rPr>
      </w:pPr>
      <w:r>
        <w:rPr>
          <w:b/>
          <w:bCs/>
          <w:sz w:val="28"/>
        </w:rPr>
        <w:t xml:space="preserve">                                               ∙ ∙          ∙ ∙          ∙ ∙     ∙ ∙</w:t>
      </w:r>
    </w:p>
    <w:p>
      <w:pPr>
        <w:pStyle w:val="Normal"/>
        <w:ind w:firstLine="426"/>
        <w:jc w:val="both"/>
        <w:rPr>
          <w:b/>
          <w:b/>
          <w:bCs/>
          <w:sz w:val="28"/>
        </w:rPr>
      </w:pPr>
      <w:r>
        <w:rPr>
          <w:b/>
          <w:bCs/>
          <w:sz w:val="28"/>
        </w:rPr>
      </w:r>
    </w:p>
    <w:p>
      <w:pPr>
        <w:pStyle w:val="Normal"/>
        <w:ind w:firstLine="426"/>
        <w:jc w:val="both"/>
        <w:rPr/>
      </w:pPr>
      <w:r>
        <w:rPr>
          <w:sz w:val="28"/>
        </w:rPr>
        <w:t>Или, с точки зрения строения атома, это можно представить так:</w:t>
      </w:r>
    </w:p>
    <w:p>
      <w:pPr>
        <w:pStyle w:val="Normal"/>
        <w:jc w:val="both"/>
        <w:rPr/>
      </w:pPr>
      <w:r>
        <w:rPr>
          <w:sz w:val="28"/>
        </w:rPr>
        <w:t xml:space="preserve">электронная формула атома хлора </w:t>
      </w:r>
      <w:r>
        <w:rPr>
          <w:sz w:val="28"/>
          <w:lang w:val="en-US"/>
        </w:rPr>
        <w:t>Is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6</w:t>
      </w:r>
      <w:r>
        <w:rPr>
          <w:sz w:val="28"/>
        </w:rPr>
        <w:t>3</w:t>
      </w:r>
      <w:r>
        <w:rPr>
          <w:sz w:val="28"/>
          <w:lang w:val="en-US"/>
        </w:rPr>
        <w:t>s</w:t>
      </w:r>
      <w:r>
        <w:rPr>
          <w:sz w:val="28"/>
          <w:vertAlign w:val="superscript"/>
        </w:rPr>
        <w:t>2</w:t>
      </w:r>
      <w:r>
        <w:rPr>
          <w:sz w:val="28"/>
        </w:rPr>
        <w:t>3</w:t>
      </w:r>
      <w:r>
        <w:rPr>
          <w:sz w:val="28"/>
          <w:lang w:val="en-US"/>
        </w:rPr>
        <w:t>Sp</w:t>
      </w:r>
      <w:r>
        <w:rPr>
          <w:sz w:val="28"/>
          <w:vertAlign w:val="superscript"/>
        </w:rPr>
        <w:t>5</w:t>
      </w:r>
      <w:r>
        <w:rPr>
          <w:sz w:val="28"/>
        </w:rPr>
        <w:t xml:space="preserve"> </w:t>
      </w:r>
    </w:p>
    <w:p>
      <w:pPr>
        <w:pStyle w:val="Normal"/>
        <w:ind w:firstLine="3020"/>
        <w:jc w:val="both"/>
        <w:rPr>
          <w:sz w:val="28"/>
          <w:lang w:val="en-US" w:eastAsia="en-US"/>
        </w:rPr>
      </w:pPr>
      <w:r>
        <w:rPr>
          <w:sz w:val="28"/>
          <w:lang w:val="en-US" w:eastAsia="en-US"/>
        </w:rPr>
        <mc:AlternateContent>
          <mc:Choice Requires="wps">
            <w:drawing>
              <wp:anchor behindDoc="1" distT="0" distB="0" distL="114935" distR="114935" simplePos="0" locked="0" layoutInCell="1" allowOverlap="1" relativeHeight="396">
                <wp:simplePos x="0" y="0"/>
                <wp:positionH relativeFrom="column">
                  <wp:posOffset>1143000</wp:posOffset>
                </wp:positionH>
                <wp:positionV relativeFrom="paragraph">
                  <wp:posOffset>76835</wp:posOffset>
                </wp:positionV>
                <wp:extent cx="343535" cy="343535"/>
                <wp:effectExtent l="0" t="0" r="0" b="0"/>
                <wp:wrapNone/>
                <wp:docPr id="114"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90pt;margin-top:6.05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397">
                <wp:simplePos x="0" y="0"/>
                <wp:positionH relativeFrom="column">
                  <wp:posOffset>1714500</wp:posOffset>
                </wp:positionH>
                <wp:positionV relativeFrom="paragraph">
                  <wp:posOffset>76835</wp:posOffset>
                </wp:positionV>
                <wp:extent cx="343535" cy="343535"/>
                <wp:effectExtent l="0" t="0" r="0" b="0"/>
                <wp:wrapNone/>
                <wp:docPr id="115"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35pt;margin-top:6.05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398">
                <wp:simplePos x="0" y="0"/>
                <wp:positionH relativeFrom="column">
                  <wp:posOffset>2057400</wp:posOffset>
                </wp:positionH>
                <wp:positionV relativeFrom="paragraph">
                  <wp:posOffset>76835</wp:posOffset>
                </wp:positionV>
                <wp:extent cx="343535" cy="343535"/>
                <wp:effectExtent l="0" t="0" r="0" b="0"/>
                <wp:wrapNone/>
                <wp:docPr id="116"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62pt;margin-top:6.05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399">
                <wp:simplePos x="0" y="0"/>
                <wp:positionH relativeFrom="column">
                  <wp:posOffset>2400300</wp:posOffset>
                </wp:positionH>
                <wp:positionV relativeFrom="paragraph">
                  <wp:posOffset>76835</wp:posOffset>
                </wp:positionV>
                <wp:extent cx="343535" cy="343535"/>
                <wp:effectExtent l="0" t="0" r="0" b="0"/>
                <wp:wrapNone/>
                <wp:docPr id="117"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89pt;margin-top:6.05pt;width:26.95pt;height:26.95pt">
                <w10:wrap type="none"/>
                <v:fill o:detectmouseclick="t" type="solid" color2="black"/>
                <v:stroke color="black" weight="9360" joinstyle="miter" endcap="square"/>
              </v:rect>
            </w:pict>
          </mc:Fallback>
        </mc:AlternateContent>
      </w:r>
    </w:p>
    <w:p>
      <w:pPr>
        <w:pStyle w:val="Normal"/>
        <w:jc w:val="both"/>
        <w:rPr>
          <w:sz w:val="28"/>
          <w:lang w:val="en-US" w:eastAsia="en-US"/>
        </w:rPr>
      </w:pPr>
      <w:r>
        <w:rPr>
          <w:sz w:val="28"/>
        </w:rPr>
        <mc:AlternateContent>
          <mc:Choice Requires="wps">
            <w:drawing>
              <wp:anchor behindDoc="0" distT="0" distB="0" distL="114935" distR="114935" simplePos="0" locked="0" layoutInCell="1" allowOverlap="1" relativeHeight="395">
                <wp:simplePos x="0" y="0"/>
                <wp:positionH relativeFrom="column">
                  <wp:posOffset>3543300</wp:posOffset>
                </wp:positionH>
                <wp:positionV relativeFrom="paragraph">
                  <wp:posOffset>86360</wp:posOffset>
                </wp:positionV>
                <wp:extent cx="1270" cy="1270"/>
                <wp:effectExtent l="0" t="0" r="0" b="0"/>
                <wp:wrapNone/>
                <wp:docPr id="118" name=""/>
                <a:graphic xmlns:a="http://schemas.openxmlformats.org/drawingml/2006/main">
                  <a:graphicData uri="http://schemas.microsoft.com/office/word/2010/wordprocessingShape">
                    <wps:wsp>
                      <wps:cNvSpPr/>
                      <wps:spPr>
                        <a:xfrm flipV="1">
                          <a:off x="0" y="0"/>
                          <a:ext cx="0" cy="914400"/>
                        </a:xfrm>
                        <a:prstGeom prst="line">
                          <a:avLst/>
                        </a:prstGeom>
                        <a:ln>
                          <a:noFill/>
                        </a:ln>
                      </wps:spPr>
                      <wps:style>
                        <a:lnRef idx="0"/>
                        <a:fillRef idx="0"/>
                        <a:effectRef idx="0"/>
                        <a:fontRef idx="minor"/>
                      </wps:style>
                      <wps:bodyPr/>
                    </wps:wsp>
                  </a:graphicData>
                </a:graphic>
              </wp:anchor>
            </w:drawing>
          </mc:Choice>
          <mc:Fallback>
            <w:pict>
              <v:line id="shape_0" from="279pt,6.8pt" to="279pt,78.75pt" stroked="f" style="position:absolute;flip:y">
                <v:stroke color="#3465a4" joinstyle="round" endcap="flat"/>
                <v:fill o:detectmouseclick="t" on="false"/>
              </v:line>
            </w:pict>
          </mc:Fallback>
        </mc:AlternateContent>
      </w:r>
      <w:r>
        <w:rPr>
          <w:sz w:val="28"/>
        </w:rPr>
        <w:t xml:space="preserve">                           ↑↓         ↑↓    ↑↓    ↑</w:t>
      </w:r>
    </w:p>
    <w:p>
      <w:pPr>
        <w:pStyle w:val="Normal"/>
        <w:jc w:val="both"/>
        <w:rPr/>
      </w:pPr>
      <w:r>
        <mc:AlternateContent>
          <mc:Choice Requires="wps">
            <w:drawing>
              <wp:anchor behindDoc="1" distT="0" distB="0" distL="114935" distR="114935" simplePos="0" locked="0" layoutInCell="1" allowOverlap="1" relativeHeight="394">
                <wp:simplePos x="0" y="0"/>
                <wp:positionH relativeFrom="column">
                  <wp:posOffset>1828800</wp:posOffset>
                </wp:positionH>
                <wp:positionV relativeFrom="paragraph">
                  <wp:posOffset>183515</wp:posOffset>
                </wp:positionV>
                <wp:extent cx="343535" cy="343535"/>
                <wp:effectExtent l="0" t="0" r="0" b="0"/>
                <wp:wrapNone/>
                <wp:docPr id="11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a:noFill/>
                        </a:ln>
                      </wps:spPr>
                      <wps:style>
                        <a:lnRef idx="0"/>
                        <a:fillRef idx="0"/>
                        <a:effectRef idx="0"/>
                        <a:fontRef idx="minor"/>
                      </wps:style>
                      <wps:bodyPr/>
                    </wps:wsp>
                  </a:graphicData>
                </a:graphic>
              </wp:anchor>
            </w:drawing>
          </mc:Choice>
          <mc:Fallback>
            <w:pict>
              <v:rect id="shape_0" fillcolor="white" stroked="f" style="position:absolute;margin-left:144pt;margin-top:14.45pt;width:26.95pt;height:26.95pt">
                <w10:wrap type="none"/>
                <v:fill o:detectmouseclick="t" type="solid" color2="black"/>
                <v:stroke color="#3465a4" joinstyle="round" endcap="flat"/>
              </v:rect>
            </w:pict>
          </mc:Fallback>
        </mc:AlternateContent>
      </w:r>
      <w:r>
        <w:rPr>
          <w:sz w:val="28"/>
        </w:rPr>
        <w:t xml:space="preserve"> </w:t>
      </w:r>
      <w:r>
        <w:rPr>
          <w:sz w:val="28"/>
        </w:rPr>
        <w:t xml:space="preserve">                           </w:t>
      </w:r>
      <w:r>
        <w:rPr>
          <w:sz w:val="28"/>
        </w:rPr>
        <w:t>3</w:t>
      </w:r>
      <w:r>
        <w:rPr>
          <w:sz w:val="28"/>
          <w:lang w:val="en-US"/>
        </w:rPr>
        <w:t>s</w:t>
      </w:r>
      <w:r>
        <w:rPr>
          <w:sz w:val="28"/>
        </w:rPr>
        <w:t xml:space="preserve">                 Зр </w:t>
      </w:r>
    </w:p>
    <w:p>
      <w:pPr>
        <w:pStyle w:val="Normal"/>
        <w:jc w:val="both"/>
        <w:rPr>
          <w:sz w:val="28"/>
        </w:rPr>
      </w:pPr>
      <w:r>
        <w:rPr>
          <w:sz w:val="28"/>
        </w:rPr>
      </w:r>
    </w:p>
    <w:p>
      <w:pPr>
        <w:pStyle w:val="Normal"/>
        <w:jc w:val="both"/>
        <w:rPr>
          <w:sz w:val="28"/>
        </w:rPr>
      </w:pPr>
      <w:r>
        <w:rPr>
          <w:sz w:val="28"/>
        </w:rPr>
      </w:r>
    </w:p>
    <w:p>
      <w:pPr>
        <w:pStyle w:val="Normal"/>
        <w:jc w:val="both"/>
        <w:rPr/>
      </w:pPr>
      <w:r>
        <w:rPr>
          <w:sz w:val="28"/>
        </w:rPr>
        <w:t>При образовании молекулы происходит перекрывание р-орбиталей (рис. 8).</w:t>
      </w:r>
    </w:p>
    <w:p>
      <w:pPr>
        <w:pStyle w:val="Normal"/>
        <w:tabs>
          <w:tab w:val="left" w:pos="1840" w:leader="none"/>
          <w:tab w:val="left" w:pos="2160" w:leader="none"/>
          <w:tab w:val="left" w:pos="2880" w:leader="none"/>
          <w:tab w:val="left" w:pos="3600" w:leader="none"/>
          <w:tab w:val="left" w:pos="4320" w:leader="none"/>
          <w:tab w:val="left" w:pos="6880" w:leader="none"/>
        </w:tabs>
        <w:ind w:firstLine="709"/>
        <w:rPr>
          <w:sz w:val="28"/>
        </w:rPr>
      </w:pPr>
      <w:r>
        <w:rPr>
          <w:sz w:val="28"/>
        </w:rPr>
        <w:t xml:space="preserve">  </w:t>
      </w:r>
    </w:p>
    <w:p>
      <w:pPr>
        <w:pStyle w:val="Normal"/>
        <w:tabs>
          <w:tab w:val="left" w:pos="1840" w:leader="none"/>
          <w:tab w:val="left" w:pos="2160" w:leader="none"/>
          <w:tab w:val="left" w:pos="2880" w:leader="none"/>
          <w:tab w:val="left" w:pos="3600" w:leader="none"/>
          <w:tab w:val="left" w:pos="4320" w:leader="none"/>
          <w:tab w:val="left" w:pos="6880" w:leader="none"/>
        </w:tabs>
        <w:ind w:firstLine="709"/>
        <w:rPr/>
      </w:pPr>
      <w:r>
        <w:rPr/>
        <w:t xml:space="preserve"> </w:t>
      </w:r>
      <w:r>
        <w:rPr>
          <w:lang w:val="en-US"/>
        </w:rPr>
        <w:t>P</w:t>
        <w:tab/>
        <w:tab/>
        <w:tab/>
        <w:t xml:space="preserve">                     P</w:t>
        <w:tab/>
        <w:t xml:space="preserve">                                             P - P</w:t>
      </w:r>
    </w:p>
    <w:p>
      <w:pPr>
        <w:pStyle w:val="Normal"/>
        <w:ind w:firstLine="709"/>
        <w:rPr>
          <w:sz w:val="20"/>
          <w:lang w:val="en-US" w:eastAsia="en-US"/>
        </w:rPr>
      </w:pPr>
      <w:r>
        <w:rPr>
          <w:sz w:val="20"/>
          <w:lang w:val="en-US" w:eastAsia="en-US"/>
        </w:rPr>
        <mc:AlternateContent>
          <mc:Choice Requires="wps">
            <w:drawing>
              <wp:anchor behindDoc="0" distT="0" distB="0" distL="114935" distR="114935" simplePos="0" locked="0" layoutInCell="1" allowOverlap="1" relativeHeight="400">
                <wp:simplePos x="0" y="0"/>
                <wp:positionH relativeFrom="column">
                  <wp:posOffset>1745615</wp:posOffset>
                </wp:positionH>
                <wp:positionV relativeFrom="paragraph">
                  <wp:posOffset>-748030</wp:posOffset>
                </wp:positionV>
                <wp:extent cx="635" cy="1562735"/>
                <wp:effectExtent l="0" t="0" r="0" b="0"/>
                <wp:wrapNone/>
                <wp:docPr id="120" name=""/>
                <a:graphic xmlns:a="http://schemas.openxmlformats.org/drawingml/2006/main">
                  <a:graphicData uri="http://schemas.microsoft.com/office/word/2010/wordprocessingShape">
                    <wps:wsp>
                      <wps:cNvSpPr/>
                      <wps:spPr>
                        <a:xfrm>
                          <a:off x="0" y="0"/>
                          <a:ext cx="0" cy="156204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75.95pt,2.55pt" to="75.95pt,125.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10">
                <wp:simplePos x="0" y="0"/>
                <wp:positionH relativeFrom="column">
                  <wp:posOffset>5053965</wp:posOffset>
                </wp:positionH>
                <wp:positionV relativeFrom="paragraph">
                  <wp:posOffset>-805180</wp:posOffset>
                </wp:positionV>
                <wp:extent cx="635" cy="1677035"/>
                <wp:effectExtent l="0" t="0" r="0" b="0"/>
                <wp:wrapNone/>
                <wp:docPr id="121" name=""/>
                <a:graphic xmlns:a="http://schemas.openxmlformats.org/drawingml/2006/main">
                  <a:graphicData uri="http://schemas.microsoft.com/office/word/2010/wordprocessingShape">
                    <wps:wsp>
                      <wps:cNvSpPr/>
                      <wps:spPr>
                        <a:xfrm>
                          <a:off x="0" y="0"/>
                          <a:ext cx="0" cy="167652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31.95pt,2.55pt" to="331.95pt,134.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11">
                <wp:simplePos x="0" y="0"/>
                <wp:positionH relativeFrom="column">
                  <wp:posOffset>5866765</wp:posOffset>
                </wp:positionH>
                <wp:positionV relativeFrom="paragraph">
                  <wp:posOffset>-767080</wp:posOffset>
                </wp:positionV>
                <wp:extent cx="635" cy="1651635"/>
                <wp:effectExtent l="0" t="0" r="0" b="0"/>
                <wp:wrapNone/>
                <wp:docPr id="122" name=""/>
                <a:graphic xmlns:a="http://schemas.openxmlformats.org/drawingml/2006/main">
                  <a:graphicData uri="http://schemas.microsoft.com/office/word/2010/wordprocessingShape">
                    <wps:wsp>
                      <wps:cNvSpPr/>
                      <wps:spPr>
                        <a:xfrm>
                          <a:off x="0" y="0"/>
                          <a:ext cx="0" cy="16509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96.95pt,4.55pt" to="396.95pt,134.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17">
                <wp:simplePos x="0" y="0"/>
                <wp:positionH relativeFrom="column">
                  <wp:posOffset>3600450</wp:posOffset>
                </wp:positionH>
                <wp:positionV relativeFrom="paragraph">
                  <wp:posOffset>-742315</wp:posOffset>
                </wp:positionV>
                <wp:extent cx="635" cy="1486535"/>
                <wp:effectExtent l="0" t="0" r="0" b="0"/>
                <wp:wrapNone/>
                <wp:docPr id="123" name=""/>
                <a:graphic xmlns:a="http://schemas.openxmlformats.org/drawingml/2006/main">
                  <a:graphicData uri="http://schemas.microsoft.com/office/word/2010/wordprocessingShape">
                    <wps:wsp>
                      <wps:cNvSpPr/>
                      <wps:spPr>
                        <a:xfrm>
                          <a:off x="0" y="0"/>
                          <a:ext cx="0" cy="14860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25pt,0pt" to="225pt,116.95pt" stroked="t" style="position:absolute">
                <v:stroke color="black" weight="9360" joinstyle="miter" endcap="square"/>
                <v:fill o:detectmouseclick="t" on="false"/>
              </v:line>
            </w:pict>
          </mc:Fallback>
        </mc:AlternateContent>
      </w:r>
    </w:p>
    <w:p>
      <w:pPr>
        <w:pStyle w:val="Normal"/>
        <w:ind w:firstLine="709"/>
        <w:rPr/>
      </w:pPr>
      <w:r>
        <w:rPr>
          <w:lang w:val="en-US"/>
        </w:rPr>
        <w:t xml:space="preserve">  </w:t>
      </w:r>
      <w:r>
        <w:rPr/>
        <w:t xml:space="preserve">+                                                                    - </w:t>
      </w:r>
    </w:p>
    <w:p>
      <w:pPr>
        <w:pStyle w:val="Normal"/>
        <w:tabs>
          <w:tab w:val="left" w:pos="3120" w:leader="none"/>
          <w:tab w:val="left" w:pos="5900" w:leader="none"/>
        </w:tabs>
        <w:ind w:firstLine="709"/>
        <w:rPr/>
      </w:pPr>
      <w:r>
        <mc:AlternateContent>
          <mc:Choice Requires="wps">
            <w:drawing>
              <wp:anchor behindDoc="0" distT="0" distB="0" distL="114935" distR="114935" simplePos="0" locked="0" layoutInCell="1" allowOverlap="1" relativeHeight="401">
                <wp:simplePos x="0" y="0"/>
                <wp:positionH relativeFrom="column">
                  <wp:posOffset>596265</wp:posOffset>
                </wp:positionH>
                <wp:positionV relativeFrom="paragraph">
                  <wp:posOffset>189865</wp:posOffset>
                </wp:positionV>
                <wp:extent cx="749935" cy="635"/>
                <wp:effectExtent l="0" t="0" r="0" b="0"/>
                <wp:wrapNone/>
                <wp:docPr id="124" name=""/>
                <a:graphic xmlns:a="http://schemas.openxmlformats.org/drawingml/2006/main">
                  <a:graphicData uri="http://schemas.microsoft.com/office/word/2010/wordprocessingShape">
                    <wps:wsp>
                      <wps:cNvSpPr/>
                      <wps:spPr>
                        <a:xfrm>
                          <a:off x="0" y="0"/>
                          <a:ext cx="74916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46.95pt,14.95pt" to="105.9pt,14.9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02">
                <wp:simplePos x="0" y="0"/>
                <wp:positionH relativeFrom="column">
                  <wp:posOffset>977265</wp:posOffset>
                </wp:positionH>
                <wp:positionV relativeFrom="paragraph">
                  <wp:posOffset>126365</wp:posOffset>
                </wp:positionV>
                <wp:extent cx="457835" cy="165735"/>
                <wp:effectExtent l="0" t="0" r="0" b="0"/>
                <wp:wrapNone/>
                <wp:docPr id="125" name=""/>
                <a:graphic xmlns:a="http://schemas.openxmlformats.org/drawingml/2006/main">
                  <a:graphicData uri="http://schemas.microsoft.com/office/word/2010/wordprocessingShape">
                    <wps:wsp>
                      <wps:cNvSpPr/>
                      <wps:spPr>
                        <a:xfrm>
                          <a:off x="0" y="0"/>
                          <a:ext cx="457200" cy="165240"/>
                        </a:xfrm>
                        <a:prstGeom prst="ellipse">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oval id="shape_0" fillcolor="white" stroked="t" style="position:absolute;margin-left:76.95pt;margin-top:9.95pt;width:35.95pt;height:12.95pt">
                <w10:wrap type="none"/>
                <v:fill o:detectmouseclick="t" type="solid" color2="black"/>
                <v:stroke color="black" weight="9360" joinstyle="miter" endcap="square"/>
              </v:oval>
            </w:pict>
          </mc:Fallback>
        </mc:AlternateContent>
        <mc:AlternateContent>
          <mc:Choice Requires="wps">
            <w:drawing>
              <wp:anchor behindDoc="0" distT="0" distB="0" distL="114935" distR="114935" simplePos="0" locked="0" layoutInCell="1" allowOverlap="1" relativeHeight="403">
                <wp:simplePos x="0" y="0"/>
                <wp:positionH relativeFrom="column">
                  <wp:posOffset>532765</wp:posOffset>
                </wp:positionH>
                <wp:positionV relativeFrom="paragraph">
                  <wp:posOffset>126365</wp:posOffset>
                </wp:positionV>
                <wp:extent cx="445135" cy="165735"/>
                <wp:effectExtent l="0" t="0" r="0" b="0"/>
                <wp:wrapNone/>
                <wp:docPr id="126" name=""/>
                <a:graphic xmlns:a="http://schemas.openxmlformats.org/drawingml/2006/main">
                  <a:graphicData uri="http://schemas.microsoft.com/office/word/2010/wordprocessingShape">
                    <wps:wsp>
                      <wps:cNvSpPr/>
                      <wps:spPr>
                        <a:xfrm>
                          <a:off x="0" y="0"/>
                          <a:ext cx="444600" cy="165240"/>
                        </a:xfrm>
                        <a:prstGeom prst="ellipse">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oval id="shape_0" fillcolor="white" stroked="t" style="position:absolute;margin-left:41.95pt;margin-top:9.95pt;width:34.95pt;height:12.95pt">
                <w10:wrap type="none"/>
                <v:fill o:detectmouseclick="t" type="solid" color2="black"/>
                <v:stroke color="black" weight="9360" joinstyle="miter" endcap="square"/>
              </v:oval>
            </w:pict>
          </mc:Fallback>
        </mc:AlternateContent>
        <mc:AlternateContent>
          <mc:Choice Requires="wps">
            <w:drawing>
              <wp:anchor behindDoc="0" distT="0" distB="0" distL="114935" distR="114935" simplePos="0" locked="0" layoutInCell="1" allowOverlap="1" relativeHeight="404">
                <wp:simplePos x="0" y="0"/>
                <wp:positionH relativeFrom="column">
                  <wp:posOffset>367665</wp:posOffset>
                </wp:positionH>
                <wp:positionV relativeFrom="paragraph">
                  <wp:posOffset>223520</wp:posOffset>
                </wp:positionV>
                <wp:extent cx="1296035" cy="13335"/>
                <wp:effectExtent l="0" t="0" r="0" b="0"/>
                <wp:wrapNone/>
                <wp:docPr id="127" name=""/>
                <a:graphic xmlns:a="http://schemas.openxmlformats.org/drawingml/2006/main">
                  <a:graphicData uri="http://schemas.microsoft.com/office/word/2010/wordprocessingShape">
                    <wps:wsp>
                      <wps:cNvSpPr/>
                      <wps:spPr>
                        <a:xfrm flipV="1">
                          <a:off x="0" y="0"/>
                          <a:ext cx="1295280" cy="1260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8.95pt,17.15pt" to="130.9pt,18.1pt" stroked="t" style="position:absolute;flip:y">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05">
                <wp:simplePos x="0" y="0"/>
                <wp:positionH relativeFrom="column">
                  <wp:posOffset>2183765</wp:posOffset>
                </wp:positionH>
                <wp:positionV relativeFrom="paragraph">
                  <wp:posOffset>230505</wp:posOffset>
                </wp:positionV>
                <wp:extent cx="1346835" cy="635"/>
                <wp:effectExtent l="0" t="0" r="0" b="0"/>
                <wp:wrapNone/>
                <wp:docPr id="128" name=""/>
                <a:graphic xmlns:a="http://schemas.openxmlformats.org/drawingml/2006/main">
                  <a:graphicData uri="http://schemas.microsoft.com/office/word/2010/wordprocessingShape">
                    <wps:wsp>
                      <wps:cNvSpPr/>
                      <wps:spPr>
                        <a:xfrm>
                          <a:off x="0" y="0"/>
                          <a:ext cx="134604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71.95pt,18.15pt" to="277.9pt,18.1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06">
                <wp:simplePos x="0" y="0"/>
                <wp:positionH relativeFrom="column">
                  <wp:posOffset>2361565</wp:posOffset>
                </wp:positionH>
                <wp:positionV relativeFrom="paragraph">
                  <wp:posOffset>116205</wp:posOffset>
                </wp:positionV>
                <wp:extent cx="495935" cy="165735"/>
                <wp:effectExtent l="0" t="0" r="0" b="0"/>
                <wp:wrapNone/>
                <wp:docPr id="129" name=""/>
                <a:graphic xmlns:a="http://schemas.openxmlformats.org/drawingml/2006/main">
                  <a:graphicData uri="http://schemas.microsoft.com/office/word/2010/wordprocessingShape">
                    <wps:wsp>
                      <wps:cNvSpPr/>
                      <wps:spPr>
                        <a:xfrm>
                          <a:off x="0" y="0"/>
                          <a:ext cx="495360" cy="165240"/>
                        </a:xfrm>
                        <a:prstGeom prst="ellipse">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oval id="shape_0" fillcolor="white" stroked="t" style="position:absolute;margin-left:185.95pt;margin-top:9.15pt;width:38.95pt;height:12.95pt">
                <w10:wrap type="none"/>
                <v:fill o:detectmouseclick="t" type="solid" color2="black"/>
                <v:stroke color="black" weight="9360" joinstyle="miter" endcap="square"/>
              </v:oval>
            </w:pict>
          </mc:Fallback>
        </mc:AlternateContent>
        <mc:AlternateContent>
          <mc:Choice Requires="wps">
            <w:drawing>
              <wp:anchor behindDoc="0" distT="0" distB="0" distL="114935" distR="114935" simplePos="0" locked="0" layoutInCell="1" allowOverlap="1" relativeHeight="407">
                <wp:simplePos x="0" y="0"/>
                <wp:positionH relativeFrom="column">
                  <wp:posOffset>2882265</wp:posOffset>
                </wp:positionH>
                <wp:positionV relativeFrom="paragraph">
                  <wp:posOffset>126365</wp:posOffset>
                </wp:positionV>
                <wp:extent cx="495935" cy="165735"/>
                <wp:effectExtent l="0" t="0" r="0" b="0"/>
                <wp:wrapNone/>
                <wp:docPr id="130" name=""/>
                <a:graphic xmlns:a="http://schemas.openxmlformats.org/drawingml/2006/main">
                  <a:graphicData uri="http://schemas.microsoft.com/office/word/2010/wordprocessingShape">
                    <wps:wsp>
                      <wps:cNvSpPr/>
                      <wps:spPr>
                        <a:xfrm>
                          <a:off x="0" y="0"/>
                          <a:ext cx="495360" cy="165240"/>
                        </a:xfrm>
                        <a:prstGeom prst="ellipse">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oval id="shape_0" fillcolor="white" stroked="t" style="position:absolute;margin-left:226.95pt;margin-top:9.95pt;width:38.95pt;height:12.95pt">
                <w10:wrap type="none"/>
                <v:fill o:detectmouseclick="t" type="solid" color2="black"/>
                <v:stroke color="black" weight="9360" joinstyle="miter" endcap="square"/>
              </v:oval>
            </w:pict>
          </mc:Fallback>
        </mc:AlternateContent>
        <mc:AlternateContent>
          <mc:Choice Requires="wps">
            <w:drawing>
              <wp:anchor behindDoc="0" distT="0" distB="0" distL="114935" distR="114935" simplePos="0" locked="0" layoutInCell="1" allowOverlap="1" relativeHeight="408">
                <wp:simplePos x="0" y="0"/>
                <wp:positionH relativeFrom="column">
                  <wp:posOffset>2374265</wp:posOffset>
                </wp:positionH>
                <wp:positionV relativeFrom="paragraph">
                  <wp:posOffset>230505</wp:posOffset>
                </wp:positionV>
                <wp:extent cx="1143635" cy="635"/>
                <wp:effectExtent l="0" t="0" r="0" b="0"/>
                <wp:wrapNone/>
                <wp:docPr id="131"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6.95pt,18.15pt" to="276.9pt,18.1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09">
                <wp:simplePos x="0" y="0"/>
                <wp:positionH relativeFrom="column">
                  <wp:posOffset>3936365</wp:posOffset>
                </wp:positionH>
                <wp:positionV relativeFrom="paragraph">
                  <wp:posOffset>249555</wp:posOffset>
                </wp:positionV>
                <wp:extent cx="1448435" cy="635"/>
                <wp:effectExtent l="0" t="0" r="0" b="0"/>
                <wp:wrapNone/>
                <wp:docPr id="132" name=""/>
                <a:graphic xmlns:a="http://schemas.openxmlformats.org/drawingml/2006/main">
                  <a:graphicData uri="http://schemas.microsoft.com/office/word/2010/wordprocessingShape">
                    <wps:wsp>
                      <wps:cNvSpPr/>
                      <wps:spPr>
                        <a:xfrm>
                          <a:off x="0" y="0"/>
                          <a:ext cx="144792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09.95pt,19.65pt" to="423.9pt,19.6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12">
                <wp:simplePos x="0" y="0"/>
                <wp:positionH relativeFrom="column">
                  <wp:posOffset>4241165</wp:posOffset>
                </wp:positionH>
                <wp:positionV relativeFrom="paragraph">
                  <wp:posOffset>37465</wp:posOffset>
                </wp:positionV>
                <wp:extent cx="800735" cy="381635"/>
                <wp:effectExtent l="0" t="0" r="0" b="0"/>
                <wp:wrapNone/>
                <wp:docPr id="133" name=""/>
                <a:graphic xmlns:a="http://schemas.openxmlformats.org/drawingml/2006/main">
                  <a:graphicData uri="http://schemas.microsoft.com/office/word/2010/wordprocessingShape">
                    <wps:wsp>
                      <wps:cNvSpPr/>
                      <wps:spPr>
                        <a:xfrm>
                          <a:off x="0" y="0"/>
                          <a:ext cx="800280" cy="380880"/>
                        </a:xfrm>
                        <a:prstGeom prst="ellipse">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oval id="shape_0" fillcolor="white" stroked="t" style="position:absolute;margin-left:333.95pt;margin-top:2.95pt;width:62.95pt;height:29.95pt">
                <w10:wrap type="none"/>
                <v:fill o:detectmouseclick="t" type="solid" color2="black"/>
                <v:stroke color="black" weight="9360" joinstyle="miter" endcap="square"/>
              </v:oval>
            </w:pict>
          </mc:Fallback>
        </mc:AlternateContent>
        <mc:AlternateContent>
          <mc:Choice Requires="wps">
            <w:drawing>
              <wp:anchor behindDoc="0" distT="0" distB="0" distL="114935" distR="114935" simplePos="0" locked="0" layoutInCell="1" allowOverlap="1" relativeHeight="413">
                <wp:simplePos x="0" y="0"/>
                <wp:positionH relativeFrom="column">
                  <wp:posOffset>4050665</wp:posOffset>
                </wp:positionH>
                <wp:positionV relativeFrom="paragraph">
                  <wp:posOffset>164465</wp:posOffset>
                </wp:positionV>
                <wp:extent cx="165735" cy="127635"/>
                <wp:effectExtent l="0" t="0" r="0" b="0"/>
                <wp:wrapNone/>
                <wp:docPr id="134" name=""/>
                <a:graphic xmlns:a="http://schemas.openxmlformats.org/drawingml/2006/main">
                  <a:graphicData uri="http://schemas.microsoft.com/office/word/2010/wordprocessingShape">
                    <wps:wsp>
                      <wps:cNvSpPr/>
                      <wps:spPr>
                        <a:xfrm>
                          <a:off x="0" y="0"/>
                          <a:ext cx="165240" cy="127080"/>
                        </a:xfrm>
                        <a:prstGeom prst="ellipse">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oval id="shape_0" fillcolor="white" stroked="t" style="position:absolute;margin-left:318.95pt;margin-top:12.95pt;width:12.95pt;height:9.95pt">
                <w10:wrap type="none"/>
                <v:fill o:detectmouseclick="t" type="solid" color2="black"/>
                <v:stroke color="black" weight="9360" joinstyle="miter" endcap="square"/>
              </v:oval>
            </w:pict>
          </mc:Fallback>
        </mc:AlternateContent>
        <mc:AlternateContent>
          <mc:Choice Requires="wps">
            <w:drawing>
              <wp:anchor behindDoc="0" distT="0" distB="0" distL="114935" distR="114935" simplePos="0" locked="0" layoutInCell="1" allowOverlap="1" relativeHeight="414">
                <wp:simplePos x="0" y="0"/>
                <wp:positionH relativeFrom="column">
                  <wp:posOffset>5053965</wp:posOffset>
                </wp:positionH>
                <wp:positionV relativeFrom="paragraph">
                  <wp:posOffset>151765</wp:posOffset>
                </wp:positionV>
                <wp:extent cx="165735" cy="127635"/>
                <wp:effectExtent l="0" t="0" r="0" b="0"/>
                <wp:wrapNone/>
                <wp:docPr id="135" name=""/>
                <a:graphic xmlns:a="http://schemas.openxmlformats.org/drawingml/2006/main">
                  <a:graphicData uri="http://schemas.microsoft.com/office/word/2010/wordprocessingShape">
                    <wps:wsp>
                      <wps:cNvSpPr/>
                      <wps:spPr>
                        <a:xfrm>
                          <a:off x="0" y="0"/>
                          <a:ext cx="165240" cy="127080"/>
                        </a:xfrm>
                        <a:prstGeom prst="ellipse">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oval id="shape_0" fillcolor="white" stroked="t" style="position:absolute;margin-left:397.95pt;margin-top:11.95pt;width:12.95pt;height:9.95pt">
                <w10:wrap type="none"/>
                <v:fill o:detectmouseclick="t" type="solid" color2="black"/>
                <v:stroke color="black" weight="9360" joinstyle="miter" endcap="square"/>
              </v:oval>
            </w:pict>
          </mc:Fallback>
        </mc:AlternateContent>
        <mc:AlternateContent>
          <mc:Choice Requires="wps">
            <w:drawing>
              <wp:anchor behindDoc="0" distT="0" distB="0" distL="114935" distR="114935" simplePos="0" locked="0" layoutInCell="1" allowOverlap="1" relativeHeight="415">
                <wp:simplePos x="0" y="0"/>
                <wp:positionH relativeFrom="column">
                  <wp:posOffset>4063365</wp:posOffset>
                </wp:positionH>
                <wp:positionV relativeFrom="paragraph">
                  <wp:posOffset>249555</wp:posOffset>
                </wp:positionV>
                <wp:extent cx="1169035" cy="635"/>
                <wp:effectExtent l="0" t="0" r="0" b="0"/>
                <wp:wrapNone/>
                <wp:docPr id="136" name=""/>
                <a:graphic xmlns:a="http://schemas.openxmlformats.org/drawingml/2006/main">
                  <a:graphicData uri="http://schemas.microsoft.com/office/word/2010/wordprocessingShape">
                    <wps:wsp>
                      <wps:cNvSpPr/>
                      <wps:spPr>
                        <a:xfrm>
                          <a:off x="0" y="0"/>
                          <a:ext cx="116856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19.95pt,19.65pt" to="411.9pt,19.6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16">
                <wp:simplePos x="0" y="0"/>
                <wp:positionH relativeFrom="column">
                  <wp:posOffset>3657600</wp:posOffset>
                </wp:positionH>
                <wp:positionV relativeFrom="paragraph">
                  <wp:posOffset>249555</wp:posOffset>
                </wp:positionV>
                <wp:extent cx="229235" cy="635"/>
                <wp:effectExtent l="0" t="0" r="0" b="0"/>
                <wp:wrapNone/>
                <wp:docPr id="137" name=""/>
                <a:graphic xmlns:a="http://schemas.openxmlformats.org/drawingml/2006/main">
                  <a:graphicData uri="http://schemas.microsoft.com/office/word/2010/wordprocessingShape">
                    <wps:wsp>
                      <wps:cNvSpPr/>
                      <wps:spPr>
                        <a:xfrm>
                          <a:off x="0" y="0"/>
                          <a:ext cx="22860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88pt,19.65pt" to="305.95pt,19.65pt" stroked="t" style="position:absolute">
                <v:stroke color="black" weight="9360" endarrow="block" endarrowwidth="medium" endarrowlength="medium" joinstyle="miter" endcap="square"/>
                <v:fill o:detectmouseclick="t" on="false"/>
              </v:line>
            </w:pict>
          </mc:Fallback>
        </mc:AlternateContent>
      </w:r>
      <w:r>
        <w:rPr/>
        <w:tab/>
      </w:r>
      <w:r>
        <w:rPr/>
        <w:tab/>
      </w:r>
    </w:p>
    <w:p>
      <w:pPr>
        <w:pStyle w:val="Normal"/>
        <w:ind w:firstLine="709"/>
        <w:rPr/>
      </w:pPr>
      <w:r>
        <w:rPr/>
      </w:r>
    </w:p>
    <w:p>
      <w:pPr>
        <w:pStyle w:val="Normal"/>
        <w:ind w:firstLine="709"/>
        <w:rPr/>
      </w:pPr>
      <w:r>
        <w:rPr/>
      </w:r>
    </w:p>
    <w:p>
      <w:pPr>
        <w:pStyle w:val="Normal"/>
        <w:ind w:firstLine="709"/>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940" w:leader="none"/>
        </w:tabs>
        <w:ind w:firstLine="709"/>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940" w:leader="none"/>
        </w:tabs>
        <w:ind w:firstLine="709"/>
        <w:rPr/>
      </w:pPr>
      <w:r>
        <w:rPr/>
        <w:t xml:space="preserve"> </w:t>
      </w:r>
      <w:r>
        <w:rPr>
          <w:lang w:val="en-US"/>
        </w:rPr>
        <w:t>Cl</w:t>
      </w:r>
      <w:r>
        <w:rPr/>
        <w:tab/>
        <w:tab/>
        <w:tab/>
        <w:tab/>
        <w:t xml:space="preserve"> </w:t>
      </w:r>
      <w:r>
        <w:rPr>
          <w:lang w:val="en-US"/>
        </w:rPr>
        <w:t>Cl</w:t>
      </w:r>
      <w:r>
        <w:rPr/>
        <w:tab/>
        <w:tab/>
        <w:t xml:space="preserve">                                  </w:t>
      </w:r>
      <w:r>
        <w:rPr>
          <w:lang w:val="en-US"/>
        </w:rPr>
        <w:t>Cl</w:t>
      </w:r>
      <w:r>
        <w:rPr>
          <w:vertAlign w:val="subscript"/>
        </w:rPr>
        <w:t>2</w:t>
      </w:r>
    </w:p>
    <w:p>
      <w:pPr>
        <w:pStyle w:val="Normal"/>
        <w:rPr/>
      </w:pPr>
      <w:r>
        <w:rPr/>
      </w:r>
    </w:p>
    <w:p>
      <w:pPr>
        <w:pStyle w:val="Normal"/>
        <w:ind w:left="1720" w:right="1800" w:hanging="0"/>
        <w:jc w:val="center"/>
        <w:rPr/>
      </w:pPr>
      <w:r>
        <w:rPr/>
      </w:r>
    </w:p>
    <w:p>
      <w:pPr>
        <w:pStyle w:val="Normal"/>
        <w:ind w:left="1720" w:right="1800" w:hanging="0"/>
        <w:jc w:val="center"/>
        <w:rPr/>
      </w:pPr>
      <w:r>
        <w:rPr>
          <w:sz w:val="20"/>
        </w:rPr>
        <w:t>Рис. 8. Схема образования химической связи в молекуле хлора.</w:t>
      </w:r>
    </w:p>
    <w:p>
      <w:pPr>
        <w:pStyle w:val="Style17"/>
        <w:ind w:firstLine="720"/>
        <w:jc w:val="both"/>
        <w:rPr>
          <w:sz w:val="20"/>
        </w:rPr>
      </w:pPr>
      <w:r>
        <w:rPr>
          <w:sz w:val="20"/>
        </w:rPr>
      </w:r>
    </w:p>
    <w:p>
      <w:pPr>
        <w:pStyle w:val="Normal"/>
        <w:spacing w:before="80" w:after="0"/>
        <w:jc w:val="both"/>
        <w:rPr>
          <w:sz w:val="28"/>
        </w:rPr>
      </w:pPr>
      <w:r>
        <w:rPr>
          <w:sz w:val="28"/>
        </w:rPr>
        <w:t>с точки зрения строения атома электронная формула атома азота выглядит так:</w:t>
      </w:r>
    </w:p>
    <w:p>
      <w:pPr>
        <w:pStyle w:val="Normal"/>
        <w:jc w:val="both"/>
        <w:rPr>
          <w:sz w:val="28"/>
        </w:rPr>
      </w:pPr>
      <w:r>
        <w:rPr>
          <w:sz w:val="28"/>
        </w:rPr>
      </w:r>
    </w:p>
    <w:p>
      <w:pPr>
        <w:pStyle w:val="Style17"/>
        <w:jc w:val="both"/>
        <w:rPr/>
      </w:pPr>
      <w:r>
        <mc:AlternateContent>
          <mc:Choice Requires="wps">
            <w:drawing>
              <wp:anchor behindDoc="1" distT="0" distB="0" distL="114935" distR="114935" simplePos="0" locked="0" layoutInCell="1" allowOverlap="1" relativeHeight="528">
                <wp:simplePos x="0" y="0"/>
                <wp:positionH relativeFrom="column">
                  <wp:posOffset>1828800</wp:posOffset>
                </wp:positionH>
                <wp:positionV relativeFrom="paragraph">
                  <wp:posOffset>10795</wp:posOffset>
                </wp:positionV>
                <wp:extent cx="343535" cy="343535"/>
                <wp:effectExtent l="0" t="0" r="0" b="0"/>
                <wp:wrapNone/>
                <wp:docPr id="138"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44pt;margin-top:0.85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529">
                <wp:simplePos x="0" y="0"/>
                <wp:positionH relativeFrom="column">
                  <wp:posOffset>2400300</wp:posOffset>
                </wp:positionH>
                <wp:positionV relativeFrom="paragraph">
                  <wp:posOffset>10795</wp:posOffset>
                </wp:positionV>
                <wp:extent cx="343535" cy="343535"/>
                <wp:effectExtent l="0" t="0" r="0" b="0"/>
                <wp:wrapNone/>
                <wp:docPr id="13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89pt;margin-top:0.85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530">
                <wp:simplePos x="0" y="0"/>
                <wp:positionH relativeFrom="column">
                  <wp:posOffset>2743200</wp:posOffset>
                </wp:positionH>
                <wp:positionV relativeFrom="paragraph">
                  <wp:posOffset>10795</wp:posOffset>
                </wp:positionV>
                <wp:extent cx="343535" cy="343535"/>
                <wp:effectExtent l="0" t="0" r="0" b="0"/>
                <wp:wrapNone/>
                <wp:docPr id="14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16pt;margin-top:0.85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531">
                <wp:simplePos x="0" y="0"/>
                <wp:positionH relativeFrom="column">
                  <wp:posOffset>3086100</wp:posOffset>
                </wp:positionH>
                <wp:positionV relativeFrom="paragraph">
                  <wp:posOffset>10795</wp:posOffset>
                </wp:positionV>
                <wp:extent cx="343535" cy="343535"/>
                <wp:effectExtent l="0" t="0" r="0" b="0"/>
                <wp:wrapNone/>
                <wp:docPr id="14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43pt;margin-top:0.85pt;width:26.95pt;height:26.95pt">
                <w10:wrap type="none"/>
                <v:fill o:detectmouseclick="t" type="solid" color2="black"/>
                <v:stroke color="black" weight="9360" joinstyle="miter" endcap="square"/>
              </v:rect>
            </w:pict>
          </mc:Fallback>
        </mc:AlternateContent>
      </w:r>
      <w:r>
        <w:rPr/>
        <w:t xml:space="preserve"> </w:t>
      </w:r>
      <w:r>
        <w:rPr/>
        <w:t xml:space="preserve">                                       ↑↓          ↑     ↑      ↑</w:t>
      </w:r>
    </w:p>
    <w:p>
      <w:pPr>
        <w:pStyle w:val="Normal"/>
        <w:ind w:firstLine="709"/>
        <w:rPr/>
      </w:pPr>
      <w:r>
        <w:rPr/>
        <w:t xml:space="preserve">      </w:t>
      </w:r>
      <w:r>
        <w:rPr/>
        <w:tab/>
        <w:tab/>
        <w:tab/>
        <w:t xml:space="preserve">   </w:t>
      </w:r>
    </w:p>
    <w:p>
      <w:pPr>
        <w:pStyle w:val="Normal"/>
        <w:ind w:firstLine="709"/>
        <w:rPr/>
      </w:pPr>
      <w:r>
        <w:rPr>
          <w:sz w:val="28"/>
        </w:rPr>
        <w:t xml:space="preserve">                                 </w:t>
      </w:r>
      <w:r>
        <w:rPr>
          <w:sz w:val="28"/>
        </w:rPr>
        <w:t>2</w:t>
      </w:r>
      <w:r>
        <w:rPr>
          <w:sz w:val="28"/>
          <w:lang w:val="en-US"/>
        </w:rPr>
        <w:t>s</w:t>
      </w:r>
      <w:r>
        <w:rPr>
          <w:sz w:val="28"/>
        </w:rPr>
        <w:t xml:space="preserve">                 2р </w:t>
      </w:r>
    </w:p>
    <w:p>
      <w:pPr>
        <w:pStyle w:val="Normal"/>
        <w:ind w:right="-88" w:hanging="0"/>
        <w:rPr/>
      </w:pPr>
      <w:r>
        <w:rPr>
          <w:sz w:val="28"/>
        </w:rPr>
        <w:t xml:space="preserve">          </w:t>
      </w:r>
      <w:r>
        <w:rPr>
          <w:sz w:val="28"/>
        </w:rPr>
        <w:t xml:space="preserve">В молекуле азота связь осуществляется за счет перекрывания трех р-облаков, расположенных по оси х, у, </w:t>
      </w:r>
      <w:r>
        <w:rPr>
          <w:sz w:val="28"/>
          <w:lang w:val="en-US"/>
        </w:rPr>
        <w:t>z</w:t>
      </w:r>
      <w:r>
        <w:rPr>
          <w:sz w:val="28"/>
        </w:rPr>
        <w:t>. Между атомами азота образуется одна сигма (σ) -связь и две пи – связи (π).</w:t>
      </w:r>
    </w:p>
    <w:p>
      <w:pPr>
        <w:pStyle w:val="Normal"/>
        <w:jc w:val="both"/>
        <w:rPr/>
      </w:pPr>
      <w:r>
        <w:rPr>
          <w:sz w:val="28"/>
        </w:rPr>
        <w:t xml:space="preserve">         </w:t>
      </w:r>
      <w:r>
        <w:rPr>
          <w:sz w:val="28"/>
        </w:rPr>
        <w:t>Связь, образованная при перекрывании электронных облаков вдоль линии, соединяющей центры взаимодействующих атомов, называется сигма (σ) -  связью.</w:t>
      </w:r>
      <w:r>
        <w:rPr>
          <w:bCs/>
          <w:sz w:val="28"/>
        </w:rPr>
        <w:t xml:space="preserve"> Связь, образованная за счет перекрывания орбиталей по обе стороны от линии, соединяющей центры – атомов, называется пи – связью.</w:t>
      </w:r>
    </w:p>
    <w:p>
      <w:pPr>
        <w:pStyle w:val="Normal"/>
        <w:jc w:val="both"/>
        <w:rPr>
          <w:bCs/>
          <w:sz w:val="28"/>
        </w:rPr>
      </w:pPr>
      <w:r>
        <w:rPr>
          <w:bCs/>
          <w:sz w:val="28"/>
        </w:rPr>
        <w:t xml:space="preserve">     </w:t>
      </w:r>
      <w:r>
        <w:rPr>
          <w:bCs/>
          <w:sz w:val="28"/>
        </w:rPr>
        <w:t xml:space="preserve">Наглядно это представлено на рисунке 9. </w:t>
      </w:r>
    </w:p>
    <w:p>
      <w:pPr>
        <w:pStyle w:val="Normal"/>
        <w:jc w:val="center"/>
        <w:rPr/>
      </w:pPr>
      <w:r>
        <w:rPr>
          <w:bCs/>
          <w:sz w:val="28"/>
        </w:rPr>
        <w:t xml:space="preserve">       </w:t>
      </w:r>
      <w:r>
        <w:rPr/>
        <w:drawing>
          <wp:inline distT="0" distB="0" distL="0" distR="0">
            <wp:extent cx="2569845" cy="1472565"/>
            <wp:effectExtent l="0" t="0" r="0" b="0"/>
            <wp:docPr id="142"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Изображение22" descr=""/>
                    <pic:cNvPicPr>
                      <a:picLocks noChangeAspect="1" noChangeArrowheads="1"/>
                    </pic:cNvPicPr>
                  </pic:nvPicPr>
                  <pic:blipFill>
                    <a:blip r:embed="rId25"/>
                    <a:srcRect l="-13" t="-24" r="-13" b="-24"/>
                    <a:stretch>
                      <a:fillRect/>
                    </a:stretch>
                  </pic:blipFill>
                  <pic:spPr bwMode="auto">
                    <a:xfrm>
                      <a:off x="0" y="0"/>
                      <a:ext cx="2569845" cy="1472565"/>
                    </a:xfrm>
                    <a:prstGeom prst="rect">
                      <a:avLst/>
                    </a:prstGeom>
                  </pic:spPr>
                </pic:pic>
              </a:graphicData>
            </a:graphic>
          </wp:inline>
        </w:drawing>
      </w:r>
    </w:p>
    <w:p>
      <w:pPr>
        <w:pStyle w:val="Normal"/>
        <w:jc w:val="center"/>
        <w:rPr>
          <w:sz w:val="20"/>
        </w:rPr>
      </w:pPr>
      <w:r>
        <w:rPr>
          <w:sz w:val="20"/>
        </w:rPr>
        <w:t>Рис. 9.Схема образования химической связи в молекуле азота.</w:t>
      </w:r>
    </w:p>
    <w:p>
      <w:pPr>
        <w:pStyle w:val="Normal"/>
        <w:jc w:val="both"/>
        <w:rPr/>
      </w:pPr>
      <w:r>
        <w:rPr>
          <w:sz w:val="28"/>
        </w:rPr>
        <w:t xml:space="preserve">       </w:t>
      </w:r>
      <w:r>
        <w:rPr>
          <w:sz w:val="28"/>
        </w:rPr>
        <w:t>Мы рассмотрели неполярную или гомеополярную ковалентную связь. При неполярной связи вероятность присутствия электронной плотности между ядрами одинакова. Центры тяжести положитель</w:t>
        <w:softHyphen/>
        <w:t>ных и отрицательных зарядов совпадают. Центром положитель</w:t>
        <w:softHyphen/>
        <w:t>ного заряда считают середину расстояния между ядрами. В молеку</w:t>
        <w:softHyphen/>
        <w:t>лах простых газообразных веществ Н</w:t>
      </w:r>
      <w:r>
        <w:rPr>
          <w:sz w:val="28"/>
          <w:vertAlign w:val="subscript"/>
        </w:rPr>
        <w:t>2</w:t>
      </w:r>
      <w:r>
        <w:rPr>
          <w:sz w:val="28"/>
        </w:rPr>
        <w:t xml:space="preserve">, </w:t>
      </w:r>
      <w:r>
        <w:rPr>
          <w:sz w:val="28"/>
          <w:lang w:val="en-US"/>
        </w:rPr>
        <w:t>CI</w:t>
      </w:r>
      <w:r>
        <w:rPr>
          <w:sz w:val="28"/>
          <w:vertAlign w:val="subscript"/>
        </w:rPr>
        <w:t>2</w:t>
      </w:r>
      <w:r>
        <w:rPr>
          <w:sz w:val="28"/>
        </w:rPr>
        <w:t xml:space="preserve">, </w:t>
      </w:r>
      <w:r>
        <w:rPr>
          <w:sz w:val="28"/>
          <w:lang w:val="en-US"/>
        </w:rPr>
        <w:t>O</w:t>
      </w:r>
      <w:r>
        <w:rPr>
          <w:sz w:val="28"/>
          <w:vertAlign w:val="subscript"/>
        </w:rPr>
        <w:t>2</w:t>
      </w:r>
      <w:r>
        <w:rPr>
          <w:sz w:val="28"/>
        </w:rPr>
        <w:t xml:space="preserve">, </w:t>
      </w:r>
      <w:r>
        <w:rPr>
          <w:sz w:val="28"/>
          <w:lang w:val="en-US"/>
        </w:rPr>
        <w:t>N</w:t>
      </w:r>
      <w:r>
        <w:rPr>
          <w:sz w:val="28"/>
          <w:vertAlign w:val="subscript"/>
        </w:rPr>
        <w:t>2</w:t>
      </w:r>
      <w:r>
        <w:rPr>
          <w:sz w:val="28"/>
        </w:rPr>
        <w:t xml:space="preserve"> - в газо</w:t>
        <w:softHyphen/>
        <w:t>образной фазе наблюдается гомеополярная (неполярная) связь.</w:t>
      </w:r>
    </w:p>
    <w:p>
      <w:pPr>
        <w:pStyle w:val="Style12"/>
        <w:rPr/>
      </w:pPr>
      <w:r>
        <w:rPr/>
        <w:t xml:space="preserve">      </w:t>
      </w:r>
      <w:r>
        <w:rPr/>
        <w:t>Вещества с неполярной ковалентной связью обладают низкими температурами кипения и плавления, в воде не диссоциируют, не проводят электрический ток.</w:t>
      </w:r>
    </w:p>
    <w:p>
      <w:pPr>
        <w:pStyle w:val="Normal"/>
        <w:spacing w:before="80" w:after="0"/>
        <w:jc w:val="both"/>
        <w:rPr>
          <w:sz w:val="28"/>
        </w:rPr>
      </w:pPr>
      <w:r>
        <w:rPr>
          <w:sz w:val="28"/>
        </w:rPr>
        <w:t xml:space="preserve">      </w:t>
      </w:r>
      <w:r>
        <w:rPr>
          <w:b/>
          <w:bCs/>
          <w:sz w:val="28"/>
        </w:rPr>
        <w:t>4.3.2. Полярная ковалентная связь.</w:t>
      </w:r>
      <w:r>
        <w:rPr>
          <w:sz w:val="28"/>
        </w:rPr>
        <w:t xml:space="preserve"> Образование молекулы из атомов различных элементов происхо</w:t>
        <w:softHyphen/>
        <w:t>дит при помощи гетерополярной (полярной) ковалентной связи. Простейший случай гетерополярной связи — это образование моле</w:t>
        <w:softHyphen/>
        <w:t>кулы хлорводорода. Образование молекулы НС1 можно предста</w:t>
        <w:softHyphen/>
        <w:t xml:space="preserve">вить схемой:                                                </w:t>
      </w:r>
      <w:r>
        <w:rPr>
          <w:b/>
          <w:bCs/>
          <w:sz w:val="28"/>
        </w:rPr>
        <w:t>. .                . .</w:t>
      </w:r>
    </w:p>
    <w:p>
      <w:pPr>
        <w:pStyle w:val="Normal"/>
        <w:spacing w:lineRule="exact" w:line="240"/>
        <w:jc w:val="both"/>
        <w:rPr/>
      </w:pPr>
      <w:r>
        <w:rPr>
          <w:bCs/>
          <w:sz w:val="28"/>
        </w:rPr>
        <w:t xml:space="preserve">                                                  </w:t>
      </w:r>
      <w:r>
        <w:rPr>
          <w:bCs/>
          <w:sz w:val="28"/>
        </w:rPr>
        <w:t xml:space="preserve">Н ∙ + ∙ С1 </w:t>
      </w:r>
      <w:r>
        <w:rPr>
          <w:b/>
          <w:sz w:val="28"/>
        </w:rPr>
        <w:t xml:space="preserve">: → </w:t>
      </w:r>
      <w:r>
        <w:rPr>
          <w:bCs/>
          <w:sz w:val="28"/>
        </w:rPr>
        <w:t>Н</w:t>
      </w:r>
      <w:r>
        <w:rPr>
          <w:b/>
          <w:sz w:val="28"/>
        </w:rPr>
        <w:t xml:space="preserve"> : </w:t>
      </w:r>
      <w:r>
        <w:rPr>
          <w:bCs/>
          <w:sz w:val="28"/>
        </w:rPr>
        <w:t>С1</w:t>
      </w:r>
      <w:r>
        <w:rPr>
          <w:b/>
          <w:sz w:val="28"/>
        </w:rPr>
        <w:t>:</w:t>
      </w:r>
    </w:p>
    <w:p>
      <w:pPr>
        <w:pStyle w:val="Style12"/>
        <w:spacing w:lineRule="exact" w:line="240"/>
        <w:rPr>
          <w:b/>
          <w:b/>
        </w:rPr>
      </w:pPr>
      <w:r>
        <w:rPr>
          <w:b/>
        </w:rPr>
        <w:t xml:space="preserve">                                                              ∙ ∙                 ∙ ∙</w:t>
      </w:r>
    </w:p>
    <w:p>
      <w:pPr>
        <w:pStyle w:val="Normal"/>
        <w:spacing w:before="60" w:after="0"/>
        <w:jc w:val="both"/>
        <w:rPr/>
      </w:pPr>
      <w:r>
        <w:rPr>
          <w:sz w:val="28"/>
        </w:rPr>
        <w:t xml:space="preserve">            </w:t>
      </w:r>
      <w:r>
        <w:rPr>
          <w:sz w:val="28"/>
        </w:rPr>
        <w:t>Здесь происходит перекрывание s-облака атома водорода и р-облака атома хлора (рис. 10).</w:t>
      </w:r>
    </w:p>
    <w:p>
      <w:pPr>
        <w:pStyle w:val="Normal"/>
        <w:spacing w:before="60" w:after="0"/>
        <w:jc w:val="center"/>
        <w:rPr>
          <w:sz w:val="28"/>
        </w:rPr>
      </w:pPr>
      <w:r>
        <w:rPr>
          <w:sz w:val="28"/>
        </w:rPr>
        <w:drawing>
          <wp:inline distT="0" distB="0" distL="0" distR="0">
            <wp:extent cx="2248535" cy="728345"/>
            <wp:effectExtent l="0" t="0" r="0" b="0"/>
            <wp:docPr id="143"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Изображение23" descr=""/>
                    <pic:cNvPicPr>
                      <a:picLocks noChangeAspect="1" noChangeArrowheads="1"/>
                    </pic:cNvPicPr>
                  </pic:nvPicPr>
                  <pic:blipFill>
                    <a:blip r:embed="rId26"/>
                    <a:srcRect l="-18" t="-35" r="-18" b="-35"/>
                    <a:stretch>
                      <a:fillRect/>
                    </a:stretch>
                  </pic:blipFill>
                  <pic:spPr bwMode="auto">
                    <a:xfrm>
                      <a:off x="0" y="0"/>
                      <a:ext cx="2248535" cy="728345"/>
                    </a:xfrm>
                    <a:prstGeom prst="rect">
                      <a:avLst/>
                    </a:prstGeom>
                  </pic:spPr>
                </pic:pic>
              </a:graphicData>
            </a:graphic>
          </wp:inline>
        </w:drawing>
      </w:r>
    </w:p>
    <w:p>
      <w:pPr>
        <w:pStyle w:val="Normal"/>
        <w:ind w:left="1840" w:right="1244" w:hanging="0"/>
        <w:jc w:val="both"/>
        <w:rPr/>
      </w:pPr>
      <w:r>
        <w:rPr>
          <w:sz w:val="20"/>
        </w:rPr>
        <w:t>Рис. 10. Схема образования химической связи в молекуле хлороводорода.</w:t>
      </w:r>
    </w:p>
    <w:p>
      <w:pPr>
        <w:pStyle w:val="Normal"/>
        <w:shd w:fill="FFFFFF" w:val="clear"/>
        <w:spacing w:before="14" w:after="0"/>
        <w:ind w:right="19" w:hanging="0"/>
        <w:jc w:val="both"/>
        <w:rPr>
          <w:sz w:val="28"/>
        </w:rPr>
      </w:pPr>
      <w:r>
        <w:rPr>
          <w:sz w:val="28"/>
        </w:rPr>
        <w:t xml:space="preserve">            </w:t>
      </w:r>
      <w:r>
        <w:rPr>
          <w:sz w:val="28"/>
        </w:rPr>
        <w:t>Но в данном случае хлор обладает большей относительной электроотрицательностью. Поэтому происходит оттягивание элек</w:t>
        <w:softHyphen/>
        <w:t>тронной плотности к атому хлора. В молекуле возникает положи</w:t>
        <w:softHyphen/>
        <w:t>тельный и отрицательный полюсы.</w:t>
      </w:r>
      <w:r>
        <w:rPr>
          <w:b/>
          <w:sz w:val="28"/>
        </w:rPr>
        <w:t xml:space="preserve"> </w:t>
      </w:r>
      <w:r>
        <w:rPr>
          <w:bCs/>
          <w:i/>
          <w:iCs/>
          <w:sz w:val="28"/>
        </w:rPr>
        <w:t>Химическая связь, в которой электронная плотность смещена к одному из партнеров, называется гетерополярной или полярной ковалентной связью.</w:t>
      </w:r>
      <w:r>
        <w:rPr>
          <w:bCs/>
          <w:sz w:val="28"/>
        </w:rPr>
        <w:t xml:space="preserve"> </w:t>
      </w:r>
      <w:r>
        <w:rPr>
          <w:color w:val="000000"/>
          <w:spacing w:val="13"/>
          <w:sz w:val="28"/>
          <w:szCs w:val="23"/>
        </w:rPr>
        <w:t>Критерием спо</w:t>
        <w:softHyphen/>
      </w:r>
      <w:r>
        <w:rPr>
          <w:color w:val="000000"/>
          <w:spacing w:val="-5"/>
          <w:sz w:val="28"/>
          <w:szCs w:val="23"/>
        </w:rPr>
        <w:t>собности атома притягивать электрон может служить электроотрица</w:t>
        <w:softHyphen/>
        <w:t>тельность. Чем выше ЭО у атома, тем более вероятно смещение элек</w:t>
        <w:softHyphen/>
      </w:r>
      <w:r>
        <w:rPr>
          <w:color w:val="000000"/>
          <w:spacing w:val="-2"/>
          <w:sz w:val="28"/>
          <w:szCs w:val="23"/>
        </w:rPr>
        <w:t>тронной пары в сторону ядра данного атома. Поэтому разность элект</w:t>
      </w:r>
      <w:r>
        <w:rPr>
          <w:color w:val="000000"/>
          <w:spacing w:val="-4"/>
          <w:sz w:val="28"/>
          <w:szCs w:val="23"/>
        </w:rPr>
        <w:t>роотрицательности атомов характеризует полярность связи.</w:t>
      </w:r>
    </w:p>
    <w:p>
      <w:pPr>
        <w:pStyle w:val="Normal"/>
        <w:shd w:fill="FFFFFF" w:val="clear"/>
        <w:ind w:left="10" w:right="10" w:hanging="0"/>
        <w:jc w:val="both"/>
        <w:rPr>
          <w:sz w:val="28"/>
        </w:rPr>
      </w:pPr>
      <w:r>
        <w:rPr>
          <w:color w:val="000000"/>
          <w:spacing w:val="-5"/>
          <w:sz w:val="28"/>
          <w:szCs w:val="23"/>
        </w:rPr>
        <w:t xml:space="preserve">          </w:t>
      </w:r>
      <w:r>
        <w:rPr>
          <w:color w:val="000000"/>
          <w:spacing w:val="-5"/>
          <w:sz w:val="28"/>
          <w:szCs w:val="23"/>
        </w:rPr>
        <w:t>Вследствие смещения электронной пары к одному из ядер повы</w:t>
        <w:softHyphen/>
        <w:t>шается плотность отрицательного заряда у данного атома и соответ</w:t>
        <w:softHyphen/>
      </w:r>
      <w:r>
        <w:rPr>
          <w:color w:val="000000"/>
          <w:spacing w:val="6"/>
          <w:sz w:val="28"/>
          <w:szCs w:val="23"/>
        </w:rPr>
        <w:t>ственно атом получает заряд, называемый эффективным за</w:t>
        <w:softHyphen/>
      </w:r>
      <w:r>
        <w:rPr>
          <w:color w:val="000000"/>
          <w:spacing w:val="1"/>
          <w:sz w:val="28"/>
          <w:szCs w:val="23"/>
        </w:rPr>
        <w:t xml:space="preserve">рядом атома </w:t>
      </w:r>
      <w:r>
        <w:rPr>
          <w:color w:val="000000"/>
          <w:spacing w:val="2"/>
          <w:sz w:val="28"/>
          <w:szCs w:val="23"/>
        </w:rPr>
        <w:t xml:space="preserve">δ </w:t>
      </w:r>
      <w:r>
        <w:rPr>
          <w:color w:val="000000"/>
          <w:spacing w:val="1"/>
          <w:sz w:val="28"/>
          <w:szCs w:val="23"/>
        </w:rPr>
        <w:t>-. У второго атома повышается плотность положи</w:t>
        <w:softHyphen/>
      </w:r>
      <w:r>
        <w:rPr>
          <w:color w:val="000000"/>
          <w:spacing w:val="-1"/>
          <w:sz w:val="28"/>
          <w:szCs w:val="23"/>
        </w:rPr>
        <w:t xml:space="preserve">тельного заряда </w:t>
      </w:r>
      <w:r>
        <w:rPr>
          <w:color w:val="000000"/>
          <w:spacing w:val="2"/>
          <w:sz w:val="28"/>
          <w:szCs w:val="23"/>
        </w:rPr>
        <w:t xml:space="preserve">δ </w:t>
      </w:r>
      <w:r>
        <w:rPr>
          <w:color w:val="000000"/>
          <w:spacing w:val="-1"/>
          <w:sz w:val="28"/>
          <w:szCs w:val="23"/>
        </w:rPr>
        <w:t>+. Вследствие этого возникает диполь, представ</w:t>
        <w:softHyphen/>
      </w:r>
      <w:r>
        <w:rPr>
          <w:color w:val="000000"/>
          <w:spacing w:val="-5"/>
          <w:sz w:val="28"/>
          <w:szCs w:val="23"/>
        </w:rPr>
        <w:t>ляющий собой электрически нейтральную систему с двумя одинаков</w:t>
      </w:r>
      <w:r>
        <w:rPr>
          <w:color w:val="000000"/>
          <w:spacing w:val="-6"/>
          <w:sz w:val="28"/>
          <w:szCs w:val="23"/>
        </w:rPr>
        <w:t>ыми по величине положительным и отрицательным зарядами, нахо</w:t>
        <w:softHyphen/>
      </w:r>
      <w:r>
        <w:rPr>
          <w:color w:val="000000"/>
          <w:spacing w:val="2"/>
          <w:sz w:val="28"/>
          <w:szCs w:val="23"/>
        </w:rPr>
        <w:t xml:space="preserve">дящимися на определенном расстоянии (длина диполя) </w:t>
      </w:r>
      <w:r>
        <w:rPr>
          <w:i/>
          <w:iCs/>
          <w:color w:val="000000"/>
          <w:spacing w:val="2"/>
          <w:sz w:val="28"/>
          <w:szCs w:val="23"/>
          <w:lang w:val="en-US"/>
        </w:rPr>
        <w:t>l</w:t>
      </w:r>
      <w:r>
        <w:rPr>
          <w:color w:val="000000"/>
          <w:spacing w:val="2"/>
          <w:sz w:val="28"/>
          <w:szCs w:val="23"/>
          <w:vertAlign w:val="subscript"/>
        </w:rPr>
        <w:t>д</w:t>
      </w:r>
      <w:r>
        <w:rPr>
          <w:color w:val="000000"/>
          <w:spacing w:val="2"/>
          <w:sz w:val="28"/>
          <w:szCs w:val="23"/>
        </w:rPr>
        <w:t xml:space="preserve"> друг от </w:t>
      </w:r>
      <w:r>
        <w:rPr>
          <w:color w:val="000000"/>
          <w:spacing w:val="10"/>
          <w:sz w:val="28"/>
          <w:szCs w:val="23"/>
        </w:rPr>
        <w:t>друга. Мерой полярности связи служит электрический мо</w:t>
        <w:softHyphen/>
      </w:r>
      <w:r>
        <w:rPr>
          <w:color w:val="000000"/>
          <w:spacing w:val="4"/>
          <w:sz w:val="28"/>
          <w:szCs w:val="23"/>
        </w:rPr>
        <w:t xml:space="preserve">мент диполя равный произведению эффективного заряда  </w:t>
      </w:r>
      <w:r>
        <w:rPr>
          <w:color w:val="000000"/>
          <w:spacing w:val="-6"/>
          <w:sz w:val="28"/>
          <w:szCs w:val="23"/>
        </w:rPr>
        <w:t xml:space="preserve">на длину диполя   </w:t>
      </w:r>
      <w:r>
        <w:rPr>
          <w:i/>
          <w:iCs/>
          <w:color w:val="000000"/>
          <w:spacing w:val="2"/>
          <w:sz w:val="28"/>
          <w:szCs w:val="23"/>
          <w:lang w:val="en-US"/>
        </w:rPr>
        <w:t>l</w:t>
      </w:r>
      <w:r>
        <w:rPr>
          <w:color w:val="000000"/>
          <w:spacing w:val="-6"/>
          <w:sz w:val="28"/>
          <w:szCs w:val="23"/>
          <w:vertAlign w:val="subscript"/>
        </w:rPr>
        <w:t>д</w:t>
      </w:r>
    </w:p>
    <w:p>
      <w:pPr>
        <w:pStyle w:val="Normal"/>
        <w:shd w:fill="FFFFFF" w:val="clear"/>
        <w:ind w:left="10" w:right="10" w:hanging="0"/>
        <w:jc w:val="center"/>
        <w:rPr>
          <w:sz w:val="28"/>
        </w:rPr>
      </w:pPr>
      <w:r>
        <w:rPr>
          <w:color w:val="000000"/>
          <w:spacing w:val="2"/>
          <w:sz w:val="28"/>
          <w:szCs w:val="23"/>
        </w:rPr>
        <w:t>μ</w:t>
      </w:r>
      <w:r>
        <w:rPr>
          <w:color w:val="000000"/>
          <w:spacing w:val="2"/>
          <w:sz w:val="28"/>
          <w:szCs w:val="23"/>
          <w:vertAlign w:val="subscript"/>
        </w:rPr>
        <w:t xml:space="preserve">СВ </w:t>
      </w:r>
      <w:r>
        <w:rPr>
          <w:color w:val="000000"/>
          <w:spacing w:val="2"/>
          <w:sz w:val="28"/>
          <w:szCs w:val="23"/>
        </w:rPr>
        <w:t>= δ</w:t>
      </w:r>
      <w:r>
        <w:rPr>
          <w:i/>
          <w:iCs/>
          <w:color w:val="000000"/>
          <w:spacing w:val="2"/>
          <w:sz w:val="28"/>
          <w:szCs w:val="23"/>
        </w:rPr>
        <w:t xml:space="preserve"> </w:t>
      </w:r>
      <w:r>
        <w:rPr>
          <w:i/>
          <w:iCs/>
          <w:color w:val="000000"/>
          <w:spacing w:val="2"/>
          <w:sz w:val="28"/>
          <w:szCs w:val="23"/>
          <w:lang w:val="en-US"/>
        </w:rPr>
        <w:t>l</w:t>
      </w:r>
      <w:r>
        <w:rPr>
          <w:color w:val="000000"/>
          <w:spacing w:val="-6"/>
          <w:sz w:val="28"/>
          <w:szCs w:val="23"/>
          <w:vertAlign w:val="subscript"/>
        </w:rPr>
        <w:t>д</w:t>
      </w:r>
    </w:p>
    <w:p>
      <w:pPr>
        <w:pStyle w:val="Normal"/>
        <w:shd w:fill="FFFFFF" w:val="clear"/>
        <w:jc w:val="both"/>
        <w:rPr>
          <w:sz w:val="28"/>
        </w:rPr>
      </w:pPr>
      <w:r>
        <w:rPr>
          <w:color w:val="000000"/>
          <w:spacing w:val="-6"/>
          <w:sz w:val="28"/>
          <w:szCs w:val="23"/>
        </w:rPr>
        <w:t xml:space="preserve">             </w:t>
      </w:r>
      <w:r>
        <w:rPr>
          <w:color w:val="000000"/>
          <w:spacing w:val="-6"/>
          <w:sz w:val="28"/>
          <w:szCs w:val="23"/>
        </w:rPr>
        <w:t>Электрический момент диполя имеет единицу измерения кулон на</w:t>
        <w:br/>
      </w:r>
      <w:r>
        <w:rPr>
          <w:color w:val="000000"/>
          <w:spacing w:val="-4"/>
          <w:sz w:val="28"/>
          <w:szCs w:val="23"/>
        </w:rPr>
        <w:t>метр (Кл∙м).   В качестве    единицы   измерения используют также вне</w:t>
      </w:r>
      <w:r>
        <w:rPr>
          <w:color w:val="000000"/>
          <w:spacing w:val="1"/>
          <w:sz w:val="28"/>
          <w:szCs w:val="23"/>
        </w:rPr>
        <w:t xml:space="preserve">системную единицу измерения дебай </w:t>
      </w:r>
      <w:r>
        <w:rPr>
          <w:i/>
          <w:iCs/>
          <w:color w:val="000000"/>
          <w:spacing w:val="1"/>
          <w:sz w:val="28"/>
          <w:szCs w:val="23"/>
          <w:lang w:val="en-US"/>
        </w:rPr>
        <w:t>D</w:t>
      </w:r>
      <w:r>
        <w:rPr>
          <w:i/>
          <w:iCs/>
          <w:color w:val="000000"/>
          <w:spacing w:val="1"/>
          <w:sz w:val="28"/>
          <w:szCs w:val="23"/>
        </w:rPr>
        <w:t xml:space="preserve">, </w:t>
      </w:r>
      <w:r>
        <w:rPr>
          <w:color w:val="000000"/>
          <w:spacing w:val="1"/>
          <w:sz w:val="28"/>
          <w:szCs w:val="23"/>
        </w:rPr>
        <w:t>равную 3,3-10</w:t>
      </w:r>
      <w:r>
        <w:rPr>
          <w:color w:val="000000"/>
          <w:spacing w:val="1"/>
          <w:sz w:val="28"/>
          <w:szCs w:val="23"/>
          <w:vertAlign w:val="superscript"/>
        </w:rPr>
        <w:t>–30</w:t>
      </w:r>
      <w:r>
        <w:rPr>
          <w:color w:val="000000"/>
          <w:spacing w:val="1"/>
          <w:sz w:val="28"/>
          <w:szCs w:val="23"/>
        </w:rPr>
        <w:t xml:space="preserve"> Кл</w:t>
      </w:r>
      <w:r>
        <w:rPr>
          <w:color w:val="000000"/>
          <w:spacing w:val="-4"/>
          <w:sz w:val="28"/>
          <w:szCs w:val="23"/>
        </w:rPr>
        <w:t>∙</w:t>
      </w:r>
      <w:r>
        <w:rPr>
          <w:color w:val="000000"/>
          <w:spacing w:val="1"/>
          <w:sz w:val="28"/>
          <w:szCs w:val="23"/>
        </w:rPr>
        <w:t>м</w:t>
        <w:br/>
        <w:t xml:space="preserve">          </w:t>
      </w:r>
      <w:r>
        <w:rPr>
          <w:color w:val="000000"/>
          <w:sz w:val="28"/>
          <w:szCs w:val="23"/>
        </w:rPr>
        <w:t xml:space="preserve">Полярную ковалентную связь с </w:t>
      </w:r>
      <w:r>
        <w:rPr>
          <w:color w:val="000000"/>
          <w:spacing w:val="2"/>
          <w:sz w:val="28"/>
          <w:szCs w:val="23"/>
        </w:rPr>
        <w:t>δ</w:t>
      </w:r>
      <w:r>
        <w:rPr>
          <w:color w:val="000000"/>
          <w:sz w:val="28"/>
          <w:szCs w:val="23"/>
        </w:rPr>
        <w:t xml:space="preserve">, приближающемуся к 1, можно считать ионной связью. Однако, даже у ионных соединений </w:t>
      </w:r>
      <w:r>
        <w:rPr>
          <w:color w:val="000000"/>
          <w:spacing w:val="2"/>
          <w:sz w:val="28"/>
          <w:szCs w:val="23"/>
        </w:rPr>
        <w:t>δ</w:t>
      </w:r>
      <w:r>
        <w:rPr>
          <w:color w:val="000000"/>
          <w:sz w:val="28"/>
          <w:szCs w:val="23"/>
        </w:rPr>
        <w:t xml:space="preserve"> ниже единицы. Поэтому любая ионная связь имеет определенную долю </w:t>
      </w:r>
      <w:r>
        <w:rPr>
          <w:color w:val="000000"/>
          <w:spacing w:val="-6"/>
          <w:sz w:val="28"/>
          <w:szCs w:val="23"/>
        </w:rPr>
        <w:t>ковалентности.</w:t>
      </w:r>
    </w:p>
    <w:p>
      <w:pPr>
        <w:pStyle w:val="Normal"/>
        <w:shd w:fill="FFFFFF" w:val="clear"/>
        <w:ind w:right="53" w:hanging="0"/>
        <w:jc w:val="both"/>
        <w:rPr/>
      </w:pPr>
      <w:r>
        <w:rPr>
          <w:color w:val="000000"/>
          <w:spacing w:val="-5"/>
          <w:sz w:val="28"/>
          <w:szCs w:val="23"/>
        </w:rPr>
        <w:t xml:space="preserve">           </w:t>
      </w:r>
      <w:r>
        <w:rPr>
          <w:color w:val="000000"/>
          <w:spacing w:val="-5"/>
          <w:sz w:val="28"/>
          <w:szCs w:val="23"/>
        </w:rPr>
        <w:t>Химическая связь в большинстве химических соединений сочета</w:t>
        <w:softHyphen/>
      </w:r>
      <w:r>
        <w:rPr>
          <w:color w:val="000000"/>
          <w:spacing w:val="-4"/>
          <w:sz w:val="28"/>
          <w:szCs w:val="23"/>
        </w:rPr>
        <w:t>ет свойства ковалентной и ионной связи. Поэтому ее можно считать ковалентной с определенной долей ионности. Степень ионности ха</w:t>
        <w:softHyphen/>
      </w:r>
      <w:r>
        <w:rPr>
          <w:color w:val="000000"/>
          <w:spacing w:val="-5"/>
          <w:sz w:val="28"/>
          <w:szCs w:val="23"/>
        </w:rPr>
        <w:t>рактеризуется эффективным зарядом атомов и возрастает с увеличе</w:t>
        <w:softHyphen/>
      </w:r>
      <w:r>
        <w:rPr>
          <w:color w:val="000000"/>
          <w:spacing w:val="-1"/>
          <w:sz w:val="28"/>
          <w:szCs w:val="23"/>
        </w:rPr>
        <w:t>нием разности электроотрицательностей.</w:t>
      </w:r>
    </w:p>
    <w:p>
      <w:pPr>
        <w:pStyle w:val="Normal"/>
        <w:jc w:val="both"/>
        <w:rPr/>
      </w:pPr>
      <w:r>
        <w:rPr>
          <w:color w:val="000000"/>
          <w:spacing w:val="-1"/>
          <w:sz w:val="28"/>
          <w:szCs w:val="23"/>
        </w:rPr>
        <w:t xml:space="preserve">          </w:t>
      </w:r>
      <w:r>
        <w:rPr>
          <w:sz w:val="28"/>
        </w:rPr>
        <w:t>Рассмотренный выше механизм образования ковалентной связи (непо</w:t>
        <w:softHyphen/>
        <w:t>лярной и полярной) называется обменным. Возможен и другой механизм образования ковалентной связи — донорно-акцепторной. В этом случае химическая связь возникает за счет двух</w:t>
        <w:softHyphen/>
        <w:t>электронного облака одного атома и свободной орбитали другого. В качестве примера рассмотрим механизм образования иона ам</w:t>
        <w:softHyphen/>
        <w:t xml:space="preserve">мония </w:t>
      </w:r>
      <w:r>
        <w:rPr>
          <w:sz w:val="28"/>
          <w:lang w:val="en-US"/>
        </w:rPr>
        <w:t>NH</w:t>
      </w:r>
      <w:r>
        <w:rPr>
          <w:sz w:val="28"/>
          <w:vertAlign w:val="superscript"/>
        </w:rPr>
        <w:t>+</w:t>
      </w:r>
      <w:r>
        <w:rPr>
          <w:sz w:val="28"/>
        </w:rPr>
        <w:t>:</w:t>
      </w:r>
    </w:p>
    <w:p>
      <w:pPr>
        <w:pStyle w:val="Normal"/>
        <w:spacing w:before="120" w:after="0"/>
        <w:ind w:left="40" w:hanging="0"/>
        <w:jc w:val="center"/>
        <w:rPr/>
      </w:pPr>
      <w:r>
        <w:rPr>
          <w:sz w:val="28"/>
          <w:lang w:val="en-US"/>
        </w:rPr>
        <w:t>NH</w:t>
      </w:r>
      <w:r>
        <w:rPr>
          <w:sz w:val="28"/>
          <w:vertAlign w:val="subscript"/>
          <w:lang w:val="en-US"/>
        </w:rPr>
        <w:t>3</w:t>
      </w:r>
      <w:r>
        <w:rPr>
          <w:sz w:val="28"/>
          <w:lang w:val="en-US"/>
        </w:rPr>
        <w:t xml:space="preserve"> + H</w:t>
      </w:r>
      <w:r>
        <w:rPr>
          <w:sz w:val="28"/>
          <w:vertAlign w:val="superscript"/>
          <w:lang w:val="en-US"/>
        </w:rPr>
        <w:t>+</w:t>
      </w:r>
      <w:r>
        <w:rPr>
          <w:sz w:val="28"/>
          <w:lang w:val="en-US"/>
        </w:rPr>
        <w:t xml:space="preserve"> → [NH</w:t>
      </w:r>
      <w:r>
        <w:rPr>
          <w:sz w:val="28"/>
          <w:vertAlign w:val="subscript"/>
          <w:lang w:val="en-US"/>
        </w:rPr>
        <w:t>4</w:t>
      </w:r>
      <w:r>
        <w:rPr>
          <w:sz w:val="28"/>
          <w:lang w:val="en-US"/>
        </w:rPr>
        <w:t>]</w:t>
      </w:r>
      <w:r>
        <w:rPr>
          <w:sz w:val="28"/>
          <w:vertAlign w:val="superscript"/>
          <w:lang w:val="en-US"/>
        </w:rPr>
        <w:t>+</w:t>
      </w:r>
    </w:p>
    <w:p>
      <w:pPr>
        <w:pStyle w:val="Normal"/>
        <w:spacing w:before="120" w:after="0"/>
        <w:ind w:left="40" w:hanging="0"/>
        <w:jc w:val="both"/>
        <w:rPr/>
      </w:pPr>
      <w:r>
        <w:rPr>
          <w:sz w:val="28"/>
          <w:lang w:val="en-US"/>
        </w:rPr>
        <w:t xml:space="preserve">        </w:t>
      </w:r>
      <w:r>
        <w:rPr>
          <w:sz w:val="28"/>
        </w:rPr>
        <w:t>В молекуле аммиака</w:t>
      </w:r>
      <w:r>
        <w:rPr>
          <w:b/>
          <w:sz w:val="28"/>
        </w:rPr>
        <w:t xml:space="preserve"> </w:t>
      </w:r>
      <w:r>
        <w:rPr>
          <w:bCs/>
          <w:sz w:val="28"/>
        </w:rPr>
        <w:t>азот имеет</w:t>
      </w:r>
      <w:r>
        <w:rPr>
          <w:sz w:val="28"/>
        </w:rPr>
        <w:t xml:space="preserve"> неподеленную пару электронов (двухэлектронное облако). У</w:t>
      </w:r>
      <w:r>
        <w:rPr>
          <w:b/>
          <w:sz w:val="28"/>
        </w:rPr>
        <w:t xml:space="preserve"> </w:t>
      </w:r>
      <w:r>
        <w:rPr>
          <w:bCs/>
          <w:sz w:val="28"/>
        </w:rPr>
        <w:t>иона</w:t>
      </w:r>
      <w:r>
        <w:rPr>
          <w:sz w:val="28"/>
        </w:rPr>
        <w:t xml:space="preserve"> водорода свободна ls-орбиталь. При сближении двухэлектронное облако азота становится общим как для атома азота, так и для атома водорода, т. е. оно превратилось в молекулярное электронное облако. А значит, возникла четвертая ковалентная связь. Процесс образования иона аммония можно представить схемой:</w:t>
      </w:r>
    </w:p>
    <w:p>
      <w:pPr>
        <w:pStyle w:val="Normal"/>
        <w:spacing w:before="120" w:after="0"/>
        <w:ind w:left="40" w:hanging="0"/>
        <w:jc w:val="both"/>
        <w:rPr>
          <w:sz w:val="28"/>
        </w:rPr>
      </w:pPr>
      <w:r>
        <w:rPr>
          <w:sz w:val="28"/>
        </w:rPr>
      </w:r>
    </w:p>
    <w:p>
      <w:pPr>
        <w:pStyle w:val="Normal"/>
        <w:jc w:val="both"/>
        <w:rPr/>
      </w:pPr>
      <w:r>
        <w:rPr>
          <w:sz w:val="28"/>
        </w:rPr>
        <w:t xml:space="preserve">                                                   </w:t>
      </w:r>
      <w:r>
        <w:rPr>
          <w:sz w:val="28"/>
          <w:lang w:val="en-US"/>
        </w:rPr>
        <w:t>H</w:t>
        <w:tab/>
        <w:tab/>
        <w:tab/>
        <w:t xml:space="preserve">  H</w:t>
      </w:r>
    </w:p>
    <w:p>
      <w:pPr>
        <w:pStyle w:val="Normal"/>
        <w:jc w:val="both"/>
        <w:rPr>
          <w:b/>
          <w:b/>
          <w:bCs/>
          <w:sz w:val="28"/>
          <w:lang w:val="en-US"/>
        </w:rPr>
      </w:pPr>
      <w:r>
        <mc:AlternateContent>
          <mc:Choice Requires="wps">
            <w:drawing>
              <wp:anchor behindDoc="0" distT="0" distB="0" distL="114935" distR="114935" simplePos="0" locked="0" layoutInCell="1" allowOverlap="1" relativeHeight="420">
                <wp:simplePos x="0" y="0"/>
                <wp:positionH relativeFrom="column">
                  <wp:posOffset>3543300</wp:posOffset>
                </wp:positionH>
                <wp:positionV relativeFrom="paragraph">
                  <wp:posOffset>31115</wp:posOffset>
                </wp:positionV>
                <wp:extent cx="915035" cy="572135"/>
                <wp:effectExtent l="0" t="0" r="0" b="0"/>
                <wp:wrapNone/>
                <wp:docPr id="144" name=""/>
                <a:graphic xmlns:a="http://schemas.openxmlformats.org/drawingml/2006/main">
                  <a:graphicData uri="http://schemas.microsoft.com/office/word/2010/wordprocessingShape">
                    <wps:wsp>
                      <wps:cNvSpPr/>
                      <wps:spPr>
                        <a:xfrm>
                          <a:off x="0" y="0"/>
                          <a:ext cx="914400" cy="571680"/>
                        </a:xfrm>
                        <a:prstGeom prst="bracketPair">
                          <a:avLst>
                            <a:gd name="adj" fmla="val 17129"/>
                          </a:avLst>
                        </a:prstGeom>
                        <a:noFill/>
                        <a:ln w="936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279pt;margin-top:2.45pt;width:71.95pt;height:44.95pt" type="shapetype_185">
                <w10:wrap type="none"/>
                <v:fill o:detectmouseclick="t" on="false"/>
                <v:stroke color="black" weight="9360" joinstyle="miter" endcap="square"/>
              </v:shape>
            </w:pict>
          </mc:Fallback>
        </mc:AlternateContent>
      </w:r>
      <w:r>
        <w:rPr>
          <w:b/>
          <w:bCs/>
          <w:sz w:val="28"/>
          <w:lang w:val="en-US"/>
        </w:rPr>
        <w:t xml:space="preserve"> </w:t>
      </w:r>
      <w:r>
        <w:rPr>
          <w:b/>
          <w:bCs/>
          <w:sz w:val="28"/>
          <w:lang w:val="en-US"/>
        </w:rPr>
        <w:t xml:space="preserve">                                                  </w:t>
      </w:r>
      <w:r>
        <w:rPr>
          <w:b/>
          <w:bCs/>
          <w:sz w:val="28"/>
          <w:lang w:val="en-US"/>
        </w:rPr>
        <w:t>..                             . .</w:t>
      </w:r>
      <w:r>
        <w:rPr>
          <w:sz w:val="28"/>
          <w:vertAlign w:val="superscript"/>
          <w:lang w:val="en-US"/>
        </w:rPr>
        <w:t xml:space="preserve">                             </w:t>
      </w:r>
      <w:r>
        <w:rPr>
          <w:sz w:val="28"/>
          <w:lang w:val="en-US"/>
        </w:rPr>
        <w:t>+</w:t>
      </w:r>
    </w:p>
    <w:p>
      <w:pPr>
        <w:pStyle w:val="Normal"/>
        <w:ind w:left="3160" w:hanging="0"/>
        <w:jc w:val="both"/>
        <w:rPr/>
      </w:pPr>
      <w:r>
        <mc:AlternateContent>
          <mc:Choice Requires="wps">
            <w:drawing>
              <wp:anchor behindDoc="0" distT="0" distB="0" distL="114935" distR="114935" simplePos="0" locked="0" layoutInCell="1" allowOverlap="1" relativeHeight="418">
                <wp:simplePos x="0" y="0"/>
                <wp:positionH relativeFrom="column">
                  <wp:posOffset>2768600</wp:posOffset>
                </wp:positionH>
                <wp:positionV relativeFrom="paragraph">
                  <wp:posOffset>32385</wp:posOffset>
                </wp:positionV>
                <wp:extent cx="203835" cy="165735"/>
                <wp:effectExtent l="0" t="0" r="0" b="0"/>
                <wp:wrapNone/>
                <wp:docPr id="145" name=""/>
                <a:graphic xmlns:a="http://schemas.openxmlformats.org/drawingml/2006/main">
                  <a:graphicData uri="http://schemas.microsoft.com/office/word/2010/wordprocessingShape">
                    <wps:wsp>
                      <wps:cNvSpPr/>
                      <wps:spPr>
                        <a:xfrm>
                          <a:off x="0" y="0"/>
                          <a:ext cx="203040" cy="16524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18pt;margin-top:2.55pt;width:15.95pt;height:12.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419">
                <wp:simplePos x="0" y="0"/>
                <wp:positionH relativeFrom="column">
                  <wp:posOffset>4114800</wp:posOffset>
                </wp:positionH>
                <wp:positionV relativeFrom="paragraph">
                  <wp:posOffset>17145</wp:posOffset>
                </wp:positionV>
                <wp:extent cx="203835" cy="165735"/>
                <wp:effectExtent l="0" t="0" r="0" b="0"/>
                <wp:wrapNone/>
                <wp:docPr id="146" name=""/>
                <a:graphic xmlns:a="http://schemas.openxmlformats.org/drawingml/2006/main">
                  <a:graphicData uri="http://schemas.microsoft.com/office/word/2010/wordprocessingShape">
                    <wps:wsp>
                      <wps:cNvSpPr/>
                      <wps:spPr>
                        <a:xfrm>
                          <a:off x="0" y="0"/>
                          <a:ext cx="203040" cy="16524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24pt;margin-top:1.35pt;width:15.95pt;height:12.95pt">
                <w10:wrap type="none"/>
                <v:fill o:detectmouseclick="t" type="solid" color2="black"/>
                <v:stroke color="black" weight="9360" joinstyle="miter" endcap="square"/>
              </v:rect>
            </w:pict>
          </mc:Fallback>
        </mc:AlternateContent>
      </w:r>
      <w:r>
        <w:rPr>
          <w:sz w:val="28"/>
          <w:lang w:val="en-US"/>
        </w:rPr>
        <w:t>H</w:t>
      </w:r>
      <w:r>
        <w:rPr>
          <w:sz w:val="28"/>
          <w:lang w:val="en-US"/>
        </w:rPr>
        <w:t xml:space="preserve"> </w:t>
      </w:r>
      <w:r>
        <w:rPr>
          <w:b/>
          <w:bCs/>
          <w:sz w:val="28"/>
          <w:lang w:val="en-US"/>
        </w:rPr>
        <w:t>:</w:t>
      </w:r>
      <w:r>
        <w:rPr>
          <w:sz w:val="28"/>
          <w:lang w:val="en-US"/>
        </w:rPr>
        <w:t xml:space="preserve"> N </w:t>
      </w:r>
      <w:r>
        <w:rPr>
          <w:b/>
          <w:bCs/>
          <w:sz w:val="28"/>
          <w:lang w:val="en-US"/>
        </w:rPr>
        <w:t>:</w:t>
      </w:r>
      <w:r>
        <w:rPr>
          <w:sz w:val="28"/>
          <w:lang w:val="en-US"/>
        </w:rPr>
        <w:t xml:space="preserve"> +         H</w:t>
      </w:r>
      <w:r>
        <w:rPr>
          <w:sz w:val="28"/>
          <w:vertAlign w:val="superscript"/>
          <w:lang w:val="en-US"/>
        </w:rPr>
        <w:t>+</w:t>
      </w:r>
      <w:r>
        <w:rPr>
          <w:sz w:val="28"/>
          <w:lang w:val="en-US"/>
        </w:rPr>
        <w:t xml:space="preserve"> →    H NH  </w:t>
      </w:r>
      <w:r>
        <w:rPr>
          <w:b/>
          <w:bCs/>
          <w:sz w:val="28"/>
          <w:lang w:val="en-US"/>
        </w:rPr>
        <w:t>:</w:t>
      </w:r>
      <w:r>
        <w:rPr>
          <w:sz w:val="28"/>
          <w:lang w:val="en-US"/>
        </w:rPr>
        <w:t xml:space="preserve">  </w:t>
      </w:r>
    </w:p>
    <w:p>
      <w:pPr>
        <w:pStyle w:val="Normal"/>
        <w:jc w:val="both"/>
        <w:rPr/>
      </w:pPr>
      <w:r>
        <w:rPr>
          <w:b/>
          <w:bCs/>
          <w:sz w:val="32"/>
          <w:lang w:val="en-US"/>
        </w:rPr>
        <w:t xml:space="preserve">                                             </w:t>
      </w:r>
      <w:r>
        <w:rPr>
          <w:b/>
          <w:bCs/>
          <w:sz w:val="32"/>
          <w:vertAlign w:val="superscript"/>
        </w:rPr>
        <w:t>˙˙                                       ˙ ˙</w:t>
      </w:r>
    </w:p>
    <w:p>
      <w:pPr>
        <w:pStyle w:val="Normal"/>
        <w:jc w:val="both"/>
        <w:rPr>
          <w:sz w:val="44"/>
          <w:vertAlign w:val="superscript"/>
        </w:rPr>
      </w:pPr>
      <w:r>
        <w:rPr>
          <w:sz w:val="44"/>
          <w:vertAlign w:val="superscript"/>
        </w:rPr>
        <w:t xml:space="preserve">                                                 </w:t>
      </w:r>
      <w:r>
        <w:rPr>
          <w:sz w:val="44"/>
          <w:vertAlign w:val="superscript"/>
          <w:lang w:val="en-US"/>
        </w:rPr>
        <w:t>H</w:t>
      </w:r>
      <w:r>
        <w:rPr>
          <w:sz w:val="44"/>
          <w:vertAlign w:val="superscript"/>
        </w:rPr>
        <w:t xml:space="preserve">                            </w:t>
      </w:r>
      <w:r>
        <w:rPr>
          <w:sz w:val="44"/>
          <w:vertAlign w:val="superscript"/>
          <w:lang w:val="en-US"/>
        </w:rPr>
        <w:t>H</w:t>
      </w:r>
    </w:p>
    <w:p>
      <w:pPr>
        <w:pStyle w:val="Style12"/>
        <w:rPr/>
      </w:pPr>
      <w:r>
        <w:rPr/>
        <w:t xml:space="preserve">       </w:t>
      </w:r>
      <w:r>
        <w:rPr/>
        <w:t>Атом, предоставляющий неподеленную электронную пару, назы</w:t>
        <w:softHyphen/>
        <w:t xml:space="preserve">вается </w:t>
      </w:r>
      <w:r>
        <w:rPr>
          <w:i/>
          <w:iCs/>
        </w:rPr>
        <w:t>донором,</w:t>
      </w:r>
      <w:r>
        <w:rPr/>
        <w:t xml:space="preserve"> а атом, принимающий ее (т. е. предоставляющий свободную орбиталь), называется </w:t>
      </w:r>
      <w:r>
        <w:rPr>
          <w:i/>
          <w:iCs/>
        </w:rPr>
        <w:t>акцептором.</w:t>
      </w:r>
      <w:r>
        <w:rPr/>
        <w:t xml:space="preserve"> Механизм образования ковалентной связи за счет двухэлектрон</w:t>
        <w:softHyphen/>
        <w:t>ного облака одного атома (донора) и свободной орбитали другого атома (акцептора) называется донорно-акцепторным.</w:t>
      </w:r>
    </w:p>
    <w:p>
      <w:pPr>
        <w:pStyle w:val="Normal"/>
        <w:ind w:firstLine="426"/>
        <w:jc w:val="both"/>
        <w:rPr/>
      </w:pPr>
      <w:r>
        <w:rPr>
          <w:sz w:val="28"/>
        </w:rPr>
        <w:t>Таким образом, в катионе аммония четыре равноценные ковалентные связи: три образованные по обменному механизму и одна - по донорно-акцепторному.</w:t>
      </w:r>
    </w:p>
    <w:p>
      <w:pPr>
        <w:pStyle w:val="Normal"/>
        <w:ind w:left="40" w:firstLine="669"/>
        <w:jc w:val="both"/>
        <w:rPr/>
      </w:pPr>
      <w:r>
        <w:rPr>
          <w:sz w:val="28"/>
        </w:rPr>
        <w:t>Вещества с полярной ковалентной связью занимают по свой</w:t>
        <w:softHyphen/>
        <w:t>ствам промежуточное положение между веществами с ионной связью и неполярной ковалентной связью. Ковалентному типу свя</w:t>
        <w:softHyphen/>
        <w:t>зи характерны атомные и молекулярные кристаллические ре</w:t>
        <w:softHyphen/>
        <w:t>шетки.</w:t>
      </w:r>
    </w:p>
    <w:p>
      <w:pPr>
        <w:pStyle w:val="Normal"/>
        <w:ind w:firstLine="426"/>
        <w:jc w:val="both"/>
        <w:rPr/>
      </w:pPr>
      <w:r>
        <w:rPr>
          <w:sz w:val="28"/>
        </w:rPr>
        <w:t xml:space="preserve">   </w:t>
      </w:r>
      <w:r>
        <w:rPr>
          <w:sz w:val="28"/>
        </w:rPr>
        <w:t>Провести границу между ионной и полярной ковалентными свя</w:t>
        <w:softHyphen/>
        <w:t>зями не всегда возможно. В соединениях, образованных тремя и более элементами, между атомами могут быть различные типы химической связи.</w:t>
      </w:r>
    </w:p>
    <w:p>
      <w:pPr>
        <w:pStyle w:val="Normal"/>
        <w:ind w:firstLine="426"/>
        <w:jc w:val="both"/>
        <w:rPr>
          <w:sz w:val="28"/>
        </w:rPr>
      </w:pPr>
      <w:r>
        <w:rPr>
          <w:sz w:val="28"/>
        </w:rPr>
      </w:r>
    </w:p>
    <w:p>
      <w:pPr>
        <w:pStyle w:val="Normal"/>
        <w:ind w:firstLine="426"/>
        <w:jc w:val="both"/>
        <w:rPr/>
      </w:pPr>
      <w:r>
        <w:rPr>
          <w:b/>
          <w:bCs/>
          <w:sz w:val="28"/>
        </w:rPr>
        <w:t xml:space="preserve">    </w:t>
      </w:r>
      <w:r>
        <w:rPr>
          <w:b/>
          <w:bCs/>
          <w:sz w:val="28"/>
        </w:rPr>
        <w:t xml:space="preserve">4.3.3. Свойства ковалентной связи. </w:t>
      </w:r>
      <w:r>
        <w:rPr>
          <w:sz w:val="28"/>
        </w:rPr>
        <w:t>Ковалентная связь обычно характеризуется длиной связи, энер</w:t>
        <w:softHyphen/>
        <w:t xml:space="preserve">гией связи, насыщаемостью и направленностью. </w:t>
      </w:r>
    </w:p>
    <w:p>
      <w:pPr>
        <w:pStyle w:val="Normal"/>
        <w:ind w:firstLine="426"/>
        <w:jc w:val="both"/>
        <w:rPr/>
      </w:pPr>
      <w:r>
        <w:rPr>
          <w:sz w:val="28"/>
        </w:rPr>
        <w:t xml:space="preserve">  </w:t>
      </w:r>
      <w:r>
        <w:rPr>
          <w:i/>
          <w:iCs/>
          <w:sz w:val="28"/>
        </w:rPr>
        <w:t>Длиной связи</w:t>
      </w:r>
      <w:r>
        <w:rPr>
          <w:sz w:val="28"/>
        </w:rPr>
        <w:t xml:space="preserve"> называется межъядерное расстояние между химически связанными атомами, когда силы притяжения уравновешены силами отталкивания и энергия системы минимальна. Химическая связь тем прочнее, чем меньше ее длина. Однако количественной мерой прочности связи является</w:t>
      </w:r>
      <w:r>
        <w:rPr>
          <w:b/>
          <w:sz w:val="28"/>
        </w:rPr>
        <w:t xml:space="preserve"> </w:t>
      </w:r>
      <w:r>
        <w:rPr>
          <w:bCs/>
          <w:sz w:val="28"/>
        </w:rPr>
        <w:t>ее</w:t>
      </w:r>
      <w:r>
        <w:rPr>
          <w:sz w:val="28"/>
        </w:rPr>
        <w:t xml:space="preserve"> энергия.</w:t>
      </w:r>
    </w:p>
    <w:p>
      <w:pPr>
        <w:pStyle w:val="Normal"/>
        <w:jc w:val="both"/>
        <w:rPr/>
      </w:pPr>
      <w:r>
        <w:rPr>
          <w:i/>
          <w:iCs/>
          <w:sz w:val="28"/>
        </w:rPr>
        <w:t xml:space="preserve">       </w:t>
      </w:r>
      <w:r>
        <w:rPr>
          <w:i/>
          <w:iCs/>
          <w:sz w:val="28"/>
        </w:rPr>
        <w:t>Энергия</w:t>
      </w:r>
      <w:r>
        <w:rPr>
          <w:b/>
          <w:bCs/>
          <w:i/>
          <w:iCs/>
          <w:sz w:val="28"/>
        </w:rPr>
        <w:t xml:space="preserve"> </w:t>
      </w:r>
      <w:r>
        <w:rPr>
          <w:i/>
          <w:iCs/>
          <w:sz w:val="28"/>
        </w:rPr>
        <w:t>связи</w:t>
      </w:r>
      <w:r>
        <w:rPr>
          <w:sz w:val="28"/>
        </w:rPr>
        <w:t xml:space="preserve"> равна той</w:t>
      </w:r>
      <w:r>
        <w:rPr>
          <w:b/>
          <w:sz w:val="28"/>
        </w:rPr>
        <w:t xml:space="preserve"> </w:t>
      </w:r>
      <w:r>
        <w:rPr>
          <w:bCs/>
          <w:sz w:val="28"/>
        </w:rPr>
        <w:t>энергии,</w:t>
      </w:r>
      <w:r>
        <w:rPr>
          <w:sz w:val="28"/>
        </w:rPr>
        <w:t xml:space="preserve"> которая необходима для разрыва имеющихся в молекуле</w:t>
      </w:r>
      <w:r>
        <w:rPr>
          <w:b/>
          <w:sz w:val="28"/>
        </w:rPr>
        <w:t xml:space="preserve"> </w:t>
      </w:r>
      <w:r>
        <w:rPr>
          <w:bCs/>
          <w:sz w:val="28"/>
        </w:rPr>
        <w:t>связей.</w:t>
      </w:r>
      <w:r>
        <w:rPr>
          <w:b/>
          <w:sz w:val="28"/>
        </w:rPr>
        <w:t xml:space="preserve"> </w:t>
      </w:r>
      <w:r>
        <w:rPr>
          <w:sz w:val="28"/>
        </w:rPr>
        <w:t>Обычно она измеряется в килоджоулях, отнесенных к 1 моль вещества, т. е. к 6,02 • 10</w:t>
      </w:r>
      <w:r>
        <w:rPr>
          <w:sz w:val="28"/>
          <w:vertAlign w:val="superscript"/>
        </w:rPr>
        <w:t>23</w:t>
      </w:r>
      <w:r>
        <w:rPr>
          <w:sz w:val="28"/>
        </w:rPr>
        <w:t xml:space="preserve"> свя</w:t>
        <w:softHyphen/>
        <w:t>зям. Так, согласно опытным данным, длины связи молекул водорода, хлора и азота соответственно составляют 0,074, 0,198 и 0,109</w:t>
      </w:r>
      <w:r>
        <w:rPr>
          <w:b/>
          <w:sz w:val="28"/>
        </w:rPr>
        <w:t xml:space="preserve"> </w:t>
      </w:r>
      <w:r>
        <w:rPr>
          <w:bCs/>
          <w:sz w:val="28"/>
        </w:rPr>
        <w:t>нм</w:t>
      </w:r>
      <w:r>
        <w:rPr>
          <w:b/>
          <w:sz w:val="28"/>
        </w:rPr>
        <w:t xml:space="preserve"> </w:t>
      </w:r>
      <w:r>
        <w:rPr>
          <w:sz w:val="28"/>
        </w:rPr>
        <w:t>(нанометра), а энергии связи соответственно равны 436, 242 и 946 кДж/моль. С увеличением кратности связи энергия связи уве</w:t>
        <w:softHyphen/>
        <w:t xml:space="preserve">личивается, а длина уменьшается. </w:t>
      </w:r>
    </w:p>
    <w:p>
      <w:pPr>
        <w:pStyle w:val="Normal"/>
        <w:ind w:firstLine="426"/>
        <w:jc w:val="both"/>
        <w:rPr/>
      </w:pPr>
      <w:r>
        <w:rPr>
          <w:i/>
          <w:iCs/>
          <w:sz w:val="28"/>
        </w:rPr>
        <w:t>Насыщаемость</w:t>
      </w:r>
      <w:r>
        <w:rPr>
          <w:b/>
          <w:bCs/>
          <w:i/>
          <w:iCs/>
          <w:sz w:val="28"/>
        </w:rPr>
        <w:t xml:space="preserve"> </w:t>
      </w:r>
      <w:r>
        <w:rPr>
          <w:sz w:val="28"/>
        </w:rPr>
        <w:t>— это полное использование атомом валентных орбиталей. В результате он становится неспособным к установле</w:t>
        <w:softHyphen/>
        <w:t>нию дополнительных связей. Например, нельзя присоединить еще атом водорода к молекулам Н</w:t>
      </w:r>
      <w:r>
        <w:rPr>
          <w:sz w:val="28"/>
          <w:vertAlign w:val="subscript"/>
        </w:rPr>
        <w:t>2</w:t>
      </w:r>
      <w:r>
        <w:rPr>
          <w:sz w:val="28"/>
        </w:rPr>
        <w:t xml:space="preserve"> или СН</w:t>
      </w:r>
      <w:r>
        <w:rPr>
          <w:sz w:val="28"/>
          <w:vertAlign w:val="subscript"/>
        </w:rPr>
        <w:t>4</w:t>
      </w:r>
      <w:r>
        <w:rPr>
          <w:sz w:val="28"/>
        </w:rPr>
        <w:t>. В этих молекулах связи насыщены. Благодаря насыща</w:t>
        <w:softHyphen/>
        <w:t>емости связей молекулы имеют определенный состав: Н</w:t>
      </w:r>
      <w:r>
        <w:rPr>
          <w:sz w:val="28"/>
          <w:vertAlign w:val="subscript"/>
        </w:rPr>
        <w:t>2</w:t>
      </w:r>
      <w:r>
        <w:rPr>
          <w:sz w:val="28"/>
        </w:rPr>
        <w:t>, Н</w:t>
      </w:r>
      <w:r>
        <w:rPr>
          <w:sz w:val="28"/>
          <w:vertAlign w:val="subscript"/>
        </w:rPr>
        <w:t>2</w:t>
      </w:r>
      <w:r>
        <w:rPr>
          <w:sz w:val="28"/>
        </w:rPr>
        <w:t>О, НС</w:t>
      </w:r>
      <w:r>
        <w:rPr>
          <w:sz w:val="28"/>
          <w:lang w:val="en-US"/>
        </w:rPr>
        <w:t>l</w:t>
      </w:r>
      <w:r>
        <w:rPr>
          <w:sz w:val="28"/>
        </w:rPr>
        <w:t xml:space="preserve"> </w:t>
      </w:r>
      <w:r>
        <w:rPr>
          <w:bCs/>
          <w:sz w:val="28"/>
        </w:rPr>
        <w:t>и т.</w:t>
      </w:r>
      <w:r>
        <w:rPr>
          <w:sz w:val="28"/>
        </w:rPr>
        <w:t xml:space="preserve"> д.</w:t>
      </w:r>
    </w:p>
    <w:p>
      <w:pPr>
        <w:pStyle w:val="Normal"/>
        <w:ind w:left="40" w:firstLine="386"/>
        <w:jc w:val="both"/>
        <w:rPr/>
      </w:pPr>
      <w:r>
        <w:rPr>
          <w:i/>
          <w:iCs/>
          <w:sz w:val="28"/>
        </w:rPr>
        <w:t>Направленность</w:t>
      </w:r>
      <w:r>
        <w:rPr>
          <w:sz w:val="28"/>
        </w:rPr>
        <w:t xml:space="preserve"> ковалентной связи обусловливает пространст</w:t>
        <w:softHyphen/>
        <w:t>венную структуру молекул, т. е. их геометрию (форму). Ковалентная связь возникает в направлении максимального перекрывания элек</w:t>
        <w:softHyphen/>
        <w:t>тронных облаков (орбиталей) вдоль линии соединения атомов. При образовании молекулы НС1 происходит перекрывание s-орбитали атома водорода с р-орбиталью атома хлора. Молекула имеет линей</w:t>
        <w:softHyphen/>
        <w:t>ную форму. Химические связи в молекуле воды направлены под углом 104,5°.</w:t>
      </w:r>
    </w:p>
    <w:p>
      <w:pPr>
        <w:pStyle w:val="Normal"/>
        <w:ind w:left="40" w:firstLine="669"/>
        <w:jc w:val="both"/>
        <w:rPr/>
      </w:pPr>
      <w:r>
        <w:rPr>
          <w:sz w:val="28"/>
        </w:rPr>
        <w:t>Ковалентные связи, образуемые многовалентными атомами, всегда имеют пространственную направленность. Углы между связями называются валентными.</w:t>
      </w:r>
    </w:p>
    <w:p>
      <w:pPr>
        <w:pStyle w:val="Normal"/>
        <w:ind w:left="40" w:firstLine="669"/>
        <w:jc w:val="both"/>
        <w:rPr/>
      </w:pPr>
      <w:r>
        <w:rPr>
          <w:b/>
          <w:bCs/>
          <w:sz w:val="28"/>
        </w:rPr>
        <w:t>4.4. Метод валентных связей (МВС, ВС).</w:t>
      </w:r>
      <w:r>
        <w:rPr>
          <w:sz w:val="28"/>
        </w:rPr>
        <w:t xml:space="preserve"> Для глубокого понимания сущности ковалентной связи, характера распределения электронной плотности в молекуле, принципов построения молекул простых и сложных веществ необходим метод валентных связей (ВС, МВС).</w:t>
      </w:r>
    </w:p>
    <w:p>
      <w:pPr>
        <w:pStyle w:val="Normal"/>
        <w:jc w:val="both"/>
        <w:rPr/>
      </w:pPr>
      <w:r>
        <w:rPr>
          <w:sz w:val="28"/>
        </w:rPr>
        <w:t xml:space="preserve">         </w:t>
      </w:r>
      <w:r>
        <w:rPr>
          <w:sz w:val="28"/>
        </w:rPr>
        <w:t>Метод валентных связей описывает механизм возникновения ковалентной связи и базируется на следующих основных принципах:</w:t>
      </w:r>
    </w:p>
    <w:p>
      <w:pPr>
        <w:pStyle w:val="Normal"/>
        <w:ind w:firstLine="708"/>
        <w:jc w:val="both"/>
        <w:rPr/>
      </w:pPr>
      <w:r>
        <w:rPr>
          <w:sz w:val="28"/>
        </w:rPr>
        <w:t>1. Химическая связь между двумя атомами осуществляется за счет одной или нескольких общих электронных пар.</w:t>
      </w:r>
    </w:p>
    <w:p>
      <w:pPr>
        <w:pStyle w:val="Normal"/>
        <w:ind w:firstLine="708"/>
        <w:jc w:val="both"/>
        <w:rPr/>
      </w:pPr>
      <w:r>
        <w:rPr>
          <w:sz w:val="28"/>
        </w:rPr>
        <w:t>Оба электрона общей электронной пары удерживаются одновременно двумя ядрами, что энергетически более выгодно, чем нахождение каждого электрона в поле «своего» ядра.</w:t>
      </w:r>
    </w:p>
    <w:p>
      <w:pPr>
        <w:pStyle w:val="Normal"/>
        <w:ind w:firstLine="708"/>
        <w:jc w:val="both"/>
        <w:rPr>
          <w:sz w:val="28"/>
        </w:rPr>
      </w:pPr>
      <w:r>
        <w:rPr>
          <w:sz w:val="28"/>
        </w:rPr>
        <w:t>Такая химическая связь является двухцентровой.</w:t>
      </w:r>
    </w:p>
    <w:p>
      <w:pPr>
        <w:pStyle w:val="Normal"/>
        <w:ind w:firstLine="708"/>
        <w:jc w:val="both"/>
        <w:rPr/>
      </w:pPr>
      <w:r>
        <w:rPr>
          <w:sz w:val="28"/>
        </w:rPr>
        <w:t xml:space="preserve">2. При образовании общей электронной пары электронные облака перекрываются; область повышенной электронной плотности между ядрами способствует их притяжению. Чем сильнее перекрывание электронных облаков (соотношение </w:t>
      </w:r>
      <w:r>
        <w:rPr>
          <w:sz w:val="28"/>
          <w:lang w:val="en-US"/>
        </w:rPr>
        <w:t>R</w:t>
      </w:r>
      <w:r>
        <w:rPr>
          <w:sz w:val="28"/>
          <w:vertAlign w:val="subscript"/>
        </w:rPr>
        <w:t>1</w:t>
      </w:r>
      <w:r>
        <w:rPr>
          <w:sz w:val="28"/>
        </w:rPr>
        <w:t xml:space="preserve"> и </w:t>
      </w:r>
      <w:r>
        <w:rPr>
          <w:sz w:val="28"/>
          <w:lang w:val="en-US"/>
        </w:rPr>
        <w:t>R</w:t>
      </w:r>
      <w:r>
        <w:rPr>
          <w:sz w:val="28"/>
          <w:vertAlign w:val="subscript"/>
        </w:rPr>
        <w:t>2</w:t>
      </w:r>
      <w:r>
        <w:rPr>
          <w:sz w:val="28"/>
        </w:rPr>
        <w:t>), тем прочнее химическая связь (рис. 11).</w:t>
      </w:r>
    </w:p>
    <w:p>
      <w:pPr>
        <w:pStyle w:val="Normal"/>
        <w:ind w:firstLine="709"/>
        <w:jc w:val="both"/>
        <w:rPr/>
      </w:pPr>
      <w:r>
        <w:rPr>
          <w:sz w:val="28"/>
        </w:rPr>
        <w:t>3. При образовании общей электронной пары спины взаимодействующих электронов должны быть антипараллельны (т.к. электроны с параллельными спинами отталкиваются, и связь не образуется).</w:t>
      </w:r>
    </w:p>
    <w:p>
      <w:pPr>
        <w:pStyle w:val="Normal"/>
        <w:jc w:val="center"/>
        <w:rPr>
          <w:sz w:val="28"/>
        </w:rPr>
      </w:pPr>
      <w:r>
        <w:rPr>
          <w:sz w:val="28"/>
        </w:rPr>
        <w:drawing>
          <wp:inline distT="0" distB="0" distL="0" distR="0">
            <wp:extent cx="1990725" cy="1563370"/>
            <wp:effectExtent l="0" t="0" r="0" b="0"/>
            <wp:docPr id="147"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Изображение24" descr=""/>
                    <pic:cNvPicPr>
                      <a:picLocks noChangeAspect="1" noChangeArrowheads="1"/>
                    </pic:cNvPicPr>
                  </pic:nvPicPr>
                  <pic:blipFill>
                    <a:blip r:embed="rId27"/>
                    <a:srcRect l="-4" t="-4" r="-4" b="-4"/>
                    <a:stretch>
                      <a:fillRect/>
                    </a:stretch>
                  </pic:blipFill>
                  <pic:spPr bwMode="auto">
                    <a:xfrm>
                      <a:off x="0" y="0"/>
                      <a:ext cx="1990725" cy="1563370"/>
                    </a:xfrm>
                    <a:prstGeom prst="rect">
                      <a:avLst/>
                    </a:prstGeom>
                  </pic:spPr>
                </pic:pic>
              </a:graphicData>
            </a:graphic>
          </wp:inline>
        </w:drawing>
      </w:r>
    </w:p>
    <w:p>
      <w:pPr>
        <w:pStyle w:val="Normal"/>
        <w:ind w:left="80" w:hanging="0"/>
        <w:jc w:val="center"/>
        <w:rPr>
          <w:sz w:val="20"/>
        </w:rPr>
      </w:pPr>
      <w:r>
        <w:rPr>
          <w:sz w:val="20"/>
        </w:rPr>
        <w:t>Рис. 11. Перекрывание электронных облаков</w:t>
      </w:r>
    </w:p>
    <w:p>
      <w:pPr>
        <w:pStyle w:val="Normal"/>
        <w:ind w:left="80" w:hanging="0"/>
        <w:jc w:val="center"/>
        <w:rPr>
          <w:sz w:val="28"/>
        </w:rPr>
      </w:pPr>
      <w:r>
        <w:rPr>
          <w:sz w:val="28"/>
        </w:rPr>
      </w:r>
    </w:p>
    <w:p>
      <w:pPr>
        <w:pStyle w:val="Normal"/>
        <w:ind w:left="80" w:hanging="0"/>
        <w:jc w:val="center"/>
        <w:rPr>
          <w:sz w:val="28"/>
        </w:rPr>
      </w:pPr>
      <w:r>
        <w:rPr>
          <w:sz w:val="28"/>
        </w:rPr>
        <w:drawing>
          <wp:inline distT="0" distB="0" distL="0" distR="0">
            <wp:extent cx="1515110" cy="346710"/>
            <wp:effectExtent l="0" t="0" r="0" b="0"/>
            <wp:docPr id="148"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Изображение25" descr=""/>
                    <pic:cNvPicPr>
                      <a:picLocks noChangeAspect="1" noChangeArrowheads="1"/>
                    </pic:cNvPicPr>
                  </pic:nvPicPr>
                  <pic:blipFill>
                    <a:blip r:embed="rId28"/>
                    <a:srcRect l="-16" t="-69" r="-16" b="-69"/>
                    <a:stretch>
                      <a:fillRect/>
                    </a:stretch>
                  </pic:blipFill>
                  <pic:spPr bwMode="auto">
                    <a:xfrm>
                      <a:off x="0" y="0"/>
                      <a:ext cx="1515110" cy="346710"/>
                    </a:xfrm>
                    <a:prstGeom prst="rect">
                      <a:avLst/>
                    </a:prstGeom>
                  </pic:spPr>
                </pic:pic>
              </a:graphicData>
            </a:graphic>
          </wp:inline>
        </w:drawing>
      </w:r>
    </w:p>
    <w:p>
      <w:pPr>
        <w:pStyle w:val="Normal"/>
        <w:ind w:firstLine="708"/>
        <w:jc w:val="both"/>
        <w:rPr/>
      </w:pPr>
      <w:r>
        <w:rPr>
          <w:sz w:val="28"/>
        </w:rPr>
        <w:t xml:space="preserve">4. В образовании общих электронных пар по вышеописанному механизму могут участвовать только неспаренные электроны атомов (иначе говоря – только одноэлектронные облака). Например, изобразим образование молекулы </w:t>
      </w:r>
      <w:r>
        <w:rPr>
          <w:sz w:val="28"/>
          <w:lang w:val="en-US"/>
        </w:rPr>
        <w:t>F</w:t>
      </w:r>
      <w:r>
        <w:rPr>
          <w:sz w:val="28"/>
          <w:vertAlign w:val="subscript"/>
        </w:rPr>
        <w:t>2</w:t>
      </w:r>
      <w:r>
        <w:rPr>
          <w:sz w:val="28"/>
        </w:rPr>
        <w:t xml:space="preserve"> с помощью квантовых ячеек внешнего энергетического уровня (электронная формула атома </w:t>
      </w:r>
      <w:r>
        <w:rPr>
          <w:sz w:val="28"/>
          <w:lang w:val="en-US"/>
        </w:rPr>
        <w:t>F</w:t>
      </w:r>
      <w:r>
        <w:rPr>
          <w:sz w:val="28"/>
        </w:rPr>
        <w:t>: 1</w:t>
      </w:r>
      <w:r>
        <w:rPr>
          <w:sz w:val="28"/>
          <w:lang w:val="en-US"/>
        </w:rPr>
        <w:t>s</w:t>
      </w:r>
      <w:r>
        <w:rPr>
          <w:sz w:val="28"/>
          <w:vertAlign w:val="superscript"/>
        </w:rPr>
        <w:t>2</w:t>
      </w:r>
      <w:r>
        <w:rPr>
          <w:sz w:val="28"/>
        </w:rPr>
        <w:t>2</w:t>
      </w:r>
      <w:r>
        <w:rPr>
          <w:sz w:val="28"/>
          <w:lang w:val="en-US"/>
        </w:rPr>
        <w:t>s</w:t>
      </w:r>
      <w:r>
        <w:rPr>
          <w:sz w:val="28"/>
          <w:vertAlign w:val="superscript"/>
        </w:rPr>
        <w:t>2</w:t>
      </w:r>
      <w:r>
        <w:rPr>
          <w:sz w:val="28"/>
        </w:rPr>
        <w:t>2</w:t>
      </w:r>
      <w:r>
        <w:rPr>
          <w:sz w:val="28"/>
          <w:lang w:val="en-US"/>
        </w:rPr>
        <w:t>p</w:t>
      </w:r>
      <w:r>
        <w:rPr>
          <w:sz w:val="28"/>
          <w:vertAlign w:val="superscript"/>
        </w:rPr>
        <w:t>5</w:t>
      </w:r>
      <w:r>
        <w:rPr>
          <w:sz w:val="28"/>
        </w:rPr>
        <w:t>):</w:t>
      </w:r>
    </w:p>
    <w:p>
      <w:pPr>
        <w:pStyle w:val="Normal"/>
        <w:ind w:firstLine="454"/>
        <w:jc w:val="both"/>
        <w:rPr>
          <w:sz w:val="28"/>
          <w:lang w:val="en-US"/>
        </w:rPr>
      </w:pPr>
      <w:r>
        <mc:AlternateContent>
          <mc:Choice Requires="wps">
            <w:drawing>
              <wp:anchor behindDoc="0" distT="0" distB="0" distL="114935" distR="114935" simplePos="0" locked="0" layoutInCell="1" allowOverlap="1" relativeHeight="447">
                <wp:simplePos x="0" y="0"/>
                <wp:positionH relativeFrom="column">
                  <wp:posOffset>3907790</wp:posOffset>
                </wp:positionH>
                <wp:positionV relativeFrom="paragraph">
                  <wp:posOffset>274320</wp:posOffset>
                </wp:positionV>
                <wp:extent cx="572135" cy="229235"/>
                <wp:effectExtent l="0" t="0" r="0" b="0"/>
                <wp:wrapNone/>
                <wp:docPr id="149" name=""/>
                <a:graphic xmlns:a="http://schemas.openxmlformats.org/drawingml/2006/main">
                  <a:graphicData uri="http://schemas.microsoft.com/office/word/2010/wordprocessingShape">
                    <wps:wsp>
                      <wps:cNvSpPr/>
                      <wps:spPr>
                        <a:xfrm flipV="1">
                          <a:off x="0" y="0"/>
                          <a:ext cx="57168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06pt,13.9pt" to="350.95pt,31.85pt" stroked="t" style="position:absolute;flip: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48">
                <wp:simplePos x="0" y="0"/>
                <wp:positionH relativeFrom="column">
                  <wp:posOffset>4484370</wp:posOffset>
                </wp:positionH>
                <wp:positionV relativeFrom="paragraph">
                  <wp:posOffset>266700</wp:posOffset>
                </wp:positionV>
                <wp:extent cx="457835" cy="229235"/>
                <wp:effectExtent l="0" t="0" r="0" b="0"/>
                <wp:wrapNone/>
                <wp:docPr id="150" name=""/>
                <a:graphic xmlns:a="http://schemas.openxmlformats.org/drawingml/2006/main">
                  <a:graphicData uri="http://schemas.microsoft.com/office/word/2010/wordprocessingShape">
                    <wps:wsp>
                      <wps:cNvSpPr/>
                      <wps:spPr>
                        <a:xfrm flipH="1" flipV="1">
                          <a:off x="0" y="0"/>
                          <a:ext cx="45720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51pt,13.9pt" to="386.95pt,31.85pt" stroked="t" style="position:absolute;flip:x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49">
                <wp:simplePos x="0" y="0"/>
                <wp:positionH relativeFrom="column">
                  <wp:posOffset>4593590</wp:posOffset>
                </wp:positionH>
                <wp:positionV relativeFrom="paragraph">
                  <wp:posOffset>274320</wp:posOffset>
                </wp:positionV>
                <wp:extent cx="572135" cy="229235"/>
                <wp:effectExtent l="0" t="0" r="0" b="0"/>
                <wp:wrapNone/>
                <wp:docPr id="151" name=""/>
                <a:graphic xmlns:a="http://schemas.openxmlformats.org/drawingml/2006/main">
                  <a:graphicData uri="http://schemas.microsoft.com/office/word/2010/wordprocessingShape">
                    <wps:wsp>
                      <wps:cNvSpPr/>
                      <wps:spPr>
                        <a:xfrm flipV="1">
                          <a:off x="0" y="0"/>
                          <a:ext cx="57168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0pt,13.9pt" to="404.95pt,31.85pt" stroked="t" style="position:absolute;flip: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50">
                <wp:simplePos x="0" y="0"/>
                <wp:positionH relativeFrom="column">
                  <wp:posOffset>5170170</wp:posOffset>
                </wp:positionH>
                <wp:positionV relativeFrom="paragraph">
                  <wp:posOffset>266700</wp:posOffset>
                </wp:positionV>
                <wp:extent cx="457835" cy="229235"/>
                <wp:effectExtent l="0" t="0" r="0" b="0"/>
                <wp:wrapNone/>
                <wp:docPr id="152" name=""/>
                <a:graphic xmlns:a="http://schemas.openxmlformats.org/drawingml/2006/main">
                  <a:graphicData uri="http://schemas.microsoft.com/office/word/2010/wordprocessingShape">
                    <wps:wsp>
                      <wps:cNvSpPr/>
                      <wps:spPr>
                        <a:xfrm flipH="1" flipV="1">
                          <a:off x="0" y="0"/>
                          <a:ext cx="45720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405pt,13.9pt" to="440.95pt,31.85pt" stroked="t" style="position:absolute;flip:xy">
                <v:stroke color="black" weight="3240" joinstyle="miter" endcap="square"/>
                <v:fill o:detectmouseclick="t" on="false"/>
              </v:line>
            </w:pict>
          </mc:Fallback>
        </mc:AlternateContent>
      </w:r>
      <w:r>
        <w:rPr>
          <w:sz w:val="28"/>
          <w:lang w:val="en-US"/>
        </w:rPr>
        <w:t xml:space="preserve"> </w:t>
      </w:r>
      <w:r>
        <w:rPr>
          <w:sz w:val="28"/>
          <w:lang w:val="en-US"/>
        </w:rPr>
        <w:t>2s</w:t>
      </w:r>
      <w:r>
        <w:rPr>
          <w:sz w:val="28"/>
          <w:vertAlign w:val="superscript"/>
          <w:lang w:val="en-US"/>
        </w:rPr>
        <w:t xml:space="preserve">2  </w:t>
      </w:r>
      <w:r>
        <w:rPr>
          <w:sz w:val="28"/>
          <w:lang w:val="en-US"/>
        </w:rPr>
        <w:t xml:space="preserve">    2p</w:t>
      </w:r>
      <w:r>
        <w:rPr>
          <w:sz w:val="28"/>
          <w:vertAlign w:val="superscript"/>
          <w:lang w:val="en-US"/>
        </w:rPr>
        <w:t xml:space="preserve">5         </w:t>
      </w:r>
      <w:r>
        <w:rPr>
          <w:sz w:val="28"/>
          <w:lang w:val="en-US"/>
        </w:rPr>
        <w:t xml:space="preserve">                        2p</w:t>
      </w:r>
      <w:r>
        <w:rPr>
          <w:sz w:val="28"/>
          <w:vertAlign w:val="superscript"/>
          <w:lang w:val="en-US"/>
        </w:rPr>
        <w:t xml:space="preserve">5              </w:t>
      </w:r>
      <w:r>
        <w:rPr>
          <w:sz w:val="28"/>
          <w:lang w:val="en-US"/>
        </w:rPr>
        <w:t>2s</w:t>
      </w:r>
      <w:r>
        <w:rPr>
          <w:sz w:val="28"/>
          <w:vertAlign w:val="superscript"/>
          <w:lang w:val="en-US"/>
        </w:rPr>
        <w:t xml:space="preserve">2            </w:t>
      </w:r>
      <w:r>
        <w:rPr>
          <w:sz w:val="28"/>
          <w:lang w:val="en-US"/>
        </w:rPr>
        <w:t xml:space="preserve">  2s</w:t>
      </w:r>
      <w:r>
        <w:rPr>
          <w:sz w:val="28"/>
          <w:vertAlign w:val="superscript"/>
          <w:lang w:val="en-US"/>
        </w:rPr>
        <w:t xml:space="preserve">2      </w:t>
      </w:r>
      <w:r>
        <w:rPr>
          <w:sz w:val="28"/>
          <w:lang w:val="en-US"/>
        </w:rPr>
        <w:t xml:space="preserve">      2p</w:t>
      </w:r>
      <w:r>
        <w:rPr>
          <w:sz w:val="28"/>
          <w:vertAlign w:val="superscript"/>
          <w:lang w:val="en-US"/>
        </w:rPr>
        <w:t xml:space="preserve">6                 </w:t>
      </w:r>
      <w:r>
        <w:rPr>
          <w:sz w:val="28"/>
          <w:lang w:val="en-US"/>
        </w:rPr>
        <w:t>2p</w:t>
      </w:r>
      <w:r>
        <w:rPr>
          <w:sz w:val="28"/>
          <w:vertAlign w:val="superscript"/>
          <w:lang w:val="en-US"/>
        </w:rPr>
        <w:t xml:space="preserve">6              </w:t>
      </w:r>
      <w:r>
        <w:rPr>
          <w:sz w:val="28"/>
          <w:lang w:val="en-US"/>
        </w:rPr>
        <w:t xml:space="preserve"> 2s</w:t>
      </w:r>
      <w:r>
        <w:rPr>
          <w:sz w:val="28"/>
          <w:vertAlign w:val="superscript"/>
          <w:lang w:val="en-US"/>
        </w:rPr>
        <w:t>2</w:t>
      </w:r>
    </w:p>
    <w:p>
      <w:pPr>
        <w:pStyle w:val="Normal"/>
        <w:ind w:firstLine="454"/>
        <w:jc w:val="both"/>
        <w:rPr>
          <w:sz w:val="28"/>
          <w:lang w:val="en-US" w:eastAsia="en-US"/>
        </w:rPr>
      </w:pPr>
      <w:r>
        <w:rPr>
          <w:sz w:val="28"/>
          <w:lang w:val="en-US" w:eastAsia="en-US"/>
        </w:rPr>
        <mc:AlternateContent>
          <mc:Choice Requires="wps">
            <w:drawing>
              <wp:anchor behindDoc="1" distT="0" distB="0" distL="114935" distR="114935" simplePos="0" locked="0" layoutInCell="1" allowOverlap="1" relativeHeight="421">
                <wp:simplePos x="0" y="0"/>
                <wp:positionH relativeFrom="column">
                  <wp:posOffset>228600</wp:posOffset>
                </wp:positionH>
                <wp:positionV relativeFrom="paragraph">
                  <wp:posOffset>151765</wp:posOffset>
                </wp:positionV>
                <wp:extent cx="343535" cy="343535"/>
                <wp:effectExtent l="0" t="0" r="0" b="0"/>
                <wp:wrapNone/>
                <wp:docPr id="153"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8pt;margin-top:11.9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22">
                <wp:simplePos x="0" y="0"/>
                <wp:positionH relativeFrom="column">
                  <wp:posOffset>571500</wp:posOffset>
                </wp:positionH>
                <wp:positionV relativeFrom="paragraph">
                  <wp:posOffset>161925</wp:posOffset>
                </wp:positionV>
                <wp:extent cx="343535" cy="343535"/>
                <wp:effectExtent l="0" t="0" r="0" b="0"/>
                <wp:wrapNone/>
                <wp:docPr id="154"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5pt;margin-top:12.7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23">
                <wp:simplePos x="0" y="0"/>
                <wp:positionH relativeFrom="column">
                  <wp:posOffset>914400</wp:posOffset>
                </wp:positionH>
                <wp:positionV relativeFrom="paragraph">
                  <wp:posOffset>161925</wp:posOffset>
                </wp:positionV>
                <wp:extent cx="343535" cy="343535"/>
                <wp:effectExtent l="0" t="0" r="0" b="0"/>
                <wp:wrapNone/>
                <wp:docPr id="155"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72pt;margin-top:12.7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24">
                <wp:simplePos x="0" y="0"/>
                <wp:positionH relativeFrom="column">
                  <wp:posOffset>1257300</wp:posOffset>
                </wp:positionH>
                <wp:positionV relativeFrom="paragraph">
                  <wp:posOffset>161925</wp:posOffset>
                </wp:positionV>
                <wp:extent cx="343535" cy="343535"/>
                <wp:effectExtent l="0" t="0" r="0" b="0"/>
                <wp:wrapNone/>
                <wp:docPr id="156"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99pt;margin-top:12.75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25">
                <wp:simplePos x="0" y="0"/>
                <wp:positionH relativeFrom="column">
                  <wp:posOffset>571500</wp:posOffset>
                </wp:positionH>
                <wp:positionV relativeFrom="paragraph">
                  <wp:posOffset>113665</wp:posOffset>
                </wp:positionV>
                <wp:extent cx="635" cy="635"/>
                <wp:effectExtent l="0" t="0" r="0" b="0"/>
                <wp:wrapNone/>
                <wp:docPr id="157" name=""/>
                <a:graphic xmlns:a="http://schemas.openxmlformats.org/drawingml/2006/main">
                  <a:graphicData uri="http://schemas.microsoft.com/office/word/2010/wordprocessingShape">
                    <wps:wsp>
                      <wps:cNvSpPr/>
                      <wps:spPr>
                        <a:xfrm>
                          <a:off x="0" y="0"/>
                          <a:ext cx="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45pt,8.95pt" to="45pt,8.9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26">
                <wp:simplePos x="0" y="0"/>
                <wp:positionH relativeFrom="column">
                  <wp:posOffset>571500</wp:posOffset>
                </wp:positionH>
                <wp:positionV relativeFrom="paragraph">
                  <wp:posOffset>113665</wp:posOffset>
                </wp:positionV>
                <wp:extent cx="635" cy="635"/>
                <wp:effectExtent l="0" t="0" r="0" b="0"/>
                <wp:wrapNone/>
                <wp:docPr id="158" name=""/>
                <a:graphic xmlns:a="http://schemas.openxmlformats.org/drawingml/2006/main">
                  <a:graphicData uri="http://schemas.microsoft.com/office/word/2010/wordprocessingShape">
                    <wps:wsp>
                      <wps:cNvSpPr/>
                      <wps:spPr>
                        <a:xfrm>
                          <a:off x="0" y="0"/>
                          <a:ext cx="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45pt,8.95pt" to="45pt,8.9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27">
                <wp:simplePos x="0" y="0"/>
                <wp:positionH relativeFrom="column">
                  <wp:posOffset>571500</wp:posOffset>
                </wp:positionH>
                <wp:positionV relativeFrom="paragraph">
                  <wp:posOffset>-635</wp:posOffset>
                </wp:positionV>
                <wp:extent cx="1270" cy="1270"/>
                <wp:effectExtent l="0" t="0" r="0" b="0"/>
                <wp:wrapNone/>
                <wp:docPr id="159" name=""/>
                <a:graphic xmlns:a="http://schemas.openxmlformats.org/drawingml/2006/main">
                  <a:graphicData uri="http://schemas.microsoft.com/office/word/2010/wordprocessingShape">
                    <wps:wsp>
                      <wps:cNvSpPr/>
                      <wps:spPr>
                        <a:xfrm flipV="1">
                          <a:off x="0" y="0"/>
                          <a:ext cx="0" cy="17892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45pt,-0.05pt" to="45pt,14pt" stroked="t" style="position:absolute;flip:y">
                <v:stroke color="black" weight="3240" joinstyle="miter" endcap="square"/>
                <v:fill o:detectmouseclick="t" on="false"/>
              </v:line>
            </w:pict>
          </mc:Fallback>
        </mc:AlternateContent>
        <mc:AlternateContent>
          <mc:Choice Requires="wps">
            <w:drawing>
              <wp:anchor behindDoc="1" distT="0" distB="0" distL="114935" distR="114935" simplePos="0" locked="0" layoutInCell="1" allowOverlap="1" relativeHeight="428">
                <wp:simplePos x="0" y="0"/>
                <wp:positionH relativeFrom="column">
                  <wp:posOffset>1828800</wp:posOffset>
                </wp:positionH>
                <wp:positionV relativeFrom="paragraph">
                  <wp:posOffset>178435</wp:posOffset>
                </wp:positionV>
                <wp:extent cx="343535" cy="343535"/>
                <wp:effectExtent l="0" t="0" r="0" b="0"/>
                <wp:wrapNone/>
                <wp:docPr id="16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44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29">
                <wp:simplePos x="0" y="0"/>
                <wp:positionH relativeFrom="column">
                  <wp:posOffset>2171700</wp:posOffset>
                </wp:positionH>
                <wp:positionV relativeFrom="paragraph">
                  <wp:posOffset>178435</wp:posOffset>
                </wp:positionV>
                <wp:extent cx="343535" cy="343535"/>
                <wp:effectExtent l="0" t="0" r="0" b="0"/>
                <wp:wrapNone/>
                <wp:docPr id="16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71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0">
                <wp:simplePos x="0" y="0"/>
                <wp:positionH relativeFrom="column">
                  <wp:posOffset>2514600</wp:posOffset>
                </wp:positionH>
                <wp:positionV relativeFrom="paragraph">
                  <wp:posOffset>178435</wp:posOffset>
                </wp:positionV>
                <wp:extent cx="343535" cy="343535"/>
                <wp:effectExtent l="0" t="0" r="0" b="0"/>
                <wp:wrapNone/>
                <wp:docPr id="162"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98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1">
                <wp:simplePos x="0" y="0"/>
                <wp:positionH relativeFrom="column">
                  <wp:posOffset>2857500</wp:posOffset>
                </wp:positionH>
                <wp:positionV relativeFrom="paragraph">
                  <wp:posOffset>178435</wp:posOffset>
                </wp:positionV>
                <wp:extent cx="343535" cy="343535"/>
                <wp:effectExtent l="0" t="0" r="0" b="0"/>
                <wp:wrapNone/>
                <wp:docPr id="163"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25pt;margin-top:14.05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32">
                <wp:simplePos x="0" y="0"/>
                <wp:positionH relativeFrom="column">
                  <wp:posOffset>2914650</wp:posOffset>
                </wp:positionH>
                <wp:positionV relativeFrom="paragraph">
                  <wp:posOffset>6985</wp:posOffset>
                </wp:positionV>
                <wp:extent cx="635" cy="114935"/>
                <wp:effectExtent l="0" t="0" r="0" b="0"/>
                <wp:wrapNone/>
                <wp:docPr id="164" name=""/>
                <a:graphic xmlns:a="http://schemas.openxmlformats.org/drawingml/2006/main">
                  <a:graphicData uri="http://schemas.microsoft.com/office/word/2010/wordprocessingShape">
                    <wps:wsp>
                      <wps:cNvSpPr/>
                      <wps:spPr>
                        <a:xfrm>
                          <a:off x="0" y="0"/>
                          <a:ext cx="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25pt,5.05pt" to="225pt,14pt" stroked="t" style="position:absolute">
                <v:stroke color="black" weight="3240" joinstyle="miter" endcap="square"/>
                <v:fill o:detectmouseclick="t" on="false"/>
              </v:line>
            </w:pict>
          </mc:Fallback>
        </mc:AlternateContent>
        <mc:AlternateContent>
          <mc:Choice Requires="wps">
            <w:drawing>
              <wp:anchor behindDoc="1" distT="0" distB="0" distL="114935" distR="114935" simplePos="0" locked="0" layoutInCell="1" allowOverlap="1" relativeHeight="433">
                <wp:simplePos x="0" y="0"/>
                <wp:positionH relativeFrom="column">
                  <wp:posOffset>3543300</wp:posOffset>
                </wp:positionH>
                <wp:positionV relativeFrom="paragraph">
                  <wp:posOffset>178435</wp:posOffset>
                </wp:positionV>
                <wp:extent cx="343535" cy="343535"/>
                <wp:effectExtent l="0" t="0" r="0" b="0"/>
                <wp:wrapNone/>
                <wp:docPr id="165"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79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4">
                <wp:simplePos x="0" y="0"/>
                <wp:positionH relativeFrom="column">
                  <wp:posOffset>3886200</wp:posOffset>
                </wp:positionH>
                <wp:positionV relativeFrom="paragraph">
                  <wp:posOffset>178435</wp:posOffset>
                </wp:positionV>
                <wp:extent cx="343535" cy="343535"/>
                <wp:effectExtent l="0" t="0" r="0" b="0"/>
                <wp:wrapNone/>
                <wp:docPr id="166"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06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5">
                <wp:simplePos x="0" y="0"/>
                <wp:positionH relativeFrom="column">
                  <wp:posOffset>4229100</wp:posOffset>
                </wp:positionH>
                <wp:positionV relativeFrom="paragraph">
                  <wp:posOffset>178435</wp:posOffset>
                </wp:positionV>
                <wp:extent cx="343535" cy="343535"/>
                <wp:effectExtent l="0" t="0" r="0" b="0"/>
                <wp:wrapNone/>
                <wp:docPr id="167"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33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6">
                <wp:simplePos x="0" y="0"/>
                <wp:positionH relativeFrom="column">
                  <wp:posOffset>4572000</wp:posOffset>
                </wp:positionH>
                <wp:positionV relativeFrom="paragraph">
                  <wp:posOffset>178435</wp:posOffset>
                </wp:positionV>
                <wp:extent cx="343535" cy="343535"/>
                <wp:effectExtent l="0" t="0" r="0" b="0"/>
                <wp:wrapNone/>
                <wp:docPr id="168"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60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7">
                <wp:simplePos x="0" y="0"/>
                <wp:positionH relativeFrom="column">
                  <wp:posOffset>4914900</wp:posOffset>
                </wp:positionH>
                <wp:positionV relativeFrom="paragraph">
                  <wp:posOffset>178435</wp:posOffset>
                </wp:positionV>
                <wp:extent cx="343535" cy="343535"/>
                <wp:effectExtent l="0" t="0" r="0" b="0"/>
                <wp:wrapNone/>
                <wp:docPr id="16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87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8">
                <wp:simplePos x="0" y="0"/>
                <wp:positionH relativeFrom="column">
                  <wp:posOffset>5257800</wp:posOffset>
                </wp:positionH>
                <wp:positionV relativeFrom="paragraph">
                  <wp:posOffset>178435</wp:posOffset>
                </wp:positionV>
                <wp:extent cx="343535" cy="343535"/>
                <wp:effectExtent l="0" t="0" r="0" b="0"/>
                <wp:wrapNone/>
                <wp:docPr id="17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14pt;margin-top:14.05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39">
                <wp:simplePos x="0" y="0"/>
                <wp:positionH relativeFrom="column">
                  <wp:posOffset>5600700</wp:posOffset>
                </wp:positionH>
                <wp:positionV relativeFrom="paragraph">
                  <wp:posOffset>178435</wp:posOffset>
                </wp:positionV>
                <wp:extent cx="343535" cy="343535"/>
                <wp:effectExtent l="0" t="0" r="0" b="0"/>
                <wp:wrapNone/>
                <wp:docPr id="17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41pt;margin-top:14.05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40">
                <wp:simplePos x="0" y="0"/>
                <wp:positionH relativeFrom="column">
                  <wp:posOffset>3886200</wp:posOffset>
                </wp:positionH>
                <wp:positionV relativeFrom="paragraph">
                  <wp:posOffset>64135</wp:posOffset>
                </wp:positionV>
                <wp:extent cx="1270" cy="1270"/>
                <wp:effectExtent l="0" t="0" r="0" b="0"/>
                <wp:wrapNone/>
                <wp:docPr id="172" name=""/>
                <a:graphic xmlns:a="http://schemas.openxmlformats.org/drawingml/2006/main">
                  <a:graphicData uri="http://schemas.microsoft.com/office/word/2010/wordprocessingShape">
                    <wps:wsp>
                      <wps:cNvSpPr/>
                      <wps:spPr>
                        <a:xfrm flipV="1">
                          <a:off x="0" y="0"/>
                          <a:ext cx="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06pt,5.05pt" to="306pt,14pt" stroked="t" style="position:absolute;flip: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41">
                <wp:simplePos x="0" y="0"/>
                <wp:positionH relativeFrom="column">
                  <wp:posOffset>5600700</wp:posOffset>
                </wp:positionH>
                <wp:positionV relativeFrom="paragraph">
                  <wp:posOffset>64135</wp:posOffset>
                </wp:positionV>
                <wp:extent cx="1270" cy="1270"/>
                <wp:effectExtent l="0" t="0" r="0" b="0"/>
                <wp:wrapNone/>
                <wp:docPr id="173" name=""/>
                <a:graphic xmlns:a="http://schemas.openxmlformats.org/drawingml/2006/main">
                  <a:graphicData uri="http://schemas.microsoft.com/office/word/2010/wordprocessingShape">
                    <wps:wsp>
                      <wps:cNvSpPr/>
                      <wps:spPr>
                        <a:xfrm flipV="1">
                          <a:off x="0" y="0"/>
                          <a:ext cx="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441pt,5.05pt" to="441pt,14pt" stroked="t" style="position:absolute;flip:y">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42">
                <wp:simplePos x="0" y="0"/>
                <wp:positionH relativeFrom="column">
                  <wp:posOffset>4618990</wp:posOffset>
                </wp:positionH>
                <wp:positionV relativeFrom="paragraph">
                  <wp:posOffset>226060</wp:posOffset>
                </wp:positionV>
                <wp:extent cx="229870" cy="229235"/>
                <wp:effectExtent l="0" t="0" r="0" b="0"/>
                <wp:wrapNone/>
                <wp:docPr id="174" name=""/>
                <a:graphic xmlns:a="http://schemas.openxmlformats.org/drawingml/2006/main">
                  <a:graphicData uri="http://schemas.microsoft.com/office/word/2010/wordprocessingShape">
                    <wps:wsp>
                      <wps:cNvSpPr/>
                      <wps:spPr>
                        <a:xfrm flipH="1">
                          <a:off x="0" y="0"/>
                          <a:ext cx="22860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0pt,14.05pt" to="377.95pt,32pt" stroked="t" style="position:absolute;flip:x">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43">
                <wp:simplePos x="0" y="0"/>
                <wp:positionH relativeFrom="column">
                  <wp:posOffset>4643120</wp:posOffset>
                </wp:positionH>
                <wp:positionV relativeFrom="paragraph">
                  <wp:posOffset>249555</wp:posOffset>
                </wp:positionV>
                <wp:extent cx="343535" cy="343535"/>
                <wp:effectExtent l="0" t="0" r="0" b="0"/>
                <wp:wrapNone/>
                <wp:docPr id="175" name=""/>
                <a:graphic xmlns:a="http://schemas.openxmlformats.org/drawingml/2006/main">
                  <a:graphicData uri="http://schemas.microsoft.com/office/word/2010/wordprocessingShape">
                    <wps:wsp>
                      <wps:cNvSpPr/>
                      <wps:spPr>
                        <a:xfrm flipH="1">
                          <a:off x="0" y="0"/>
                          <a:ext cx="343080" cy="3430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0pt,14.05pt" to="386.95pt,41pt" stroked="t" style="position:absolute;flip:x">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45">
                <wp:simplePos x="0" y="0"/>
                <wp:positionH relativeFrom="column">
                  <wp:posOffset>4595495</wp:posOffset>
                </wp:positionH>
                <wp:positionV relativeFrom="paragraph">
                  <wp:posOffset>201930</wp:posOffset>
                </wp:positionV>
                <wp:extent cx="114935" cy="114935"/>
                <wp:effectExtent l="0" t="0" r="0" b="0"/>
                <wp:wrapNone/>
                <wp:docPr id="176" name=""/>
                <a:graphic xmlns:a="http://schemas.openxmlformats.org/drawingml/2006/main">
                  <a:graphicData uri="http://schemas.microsoft.com/office/word/2010/wordprocessingShape">
                    <wps:wsp>
                      <wps:cNvSpPr/>
                      <wps:spPr>
                        <a:xfrm flipH="1">
                          <a:off x="0" y="0"/>
                          <a:ext cx="11448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0pt,14.05pt" to="368.95pt,23pt" stroked="t" style="position:absolute;flip:x">
                <v:stroke color="black" weight="3240" joinstyle="miter" endcap="square"/>
                <v:fill o:detectmouseclick="t" on="false"/>
              </v:line>
            </w:pict>
          </mc:Fallback>
        </mc:AlternateContent>
      </w:r>
    </w:p>
    <w:p>
      <w:pPr>
        <w:pStyle w:val="Normal"/>
        <w:jc w:val="both"/>
        <w:rPr>
          <w:sz w:val="28"/>
          <w:lang w:val="en-US"/>
        </w:rPr>
      </w:pPr>
      <w:r>
        <mc:AlternateContent>
          <mc:Choice Requires="wps">
            <w:drawing>
              <wp:anchor behindDoc="0" distT="0" distB="0" distL="114935" distR="114935" simplePos="0" locked="0" layoutInCell="1" allowOverlap="1" relativeHeight="444">
                <wp:simplePos x="0" y="0"/>
                <wp:positionH relativeFrom="column">
                  <wp:posOffset>4733290</wp:posOffset>
                </wp:positionH>
                <wp:positionV relativeFrom="paragraph">
                  <wp:posOffset>95250</wp:posOffset>
                </wp:positionV>
                <wp:extent cx="229870" cy="229235"/>
                <wp:effectExtent l="0" t="0" r="0" b="0"/>
                <wp:wrapNone/>
                <wp:docPr id="177" name=""/>
                <a:graphic xmlns:a="http://schemas.openxmlformats.org/drawingml/2006/main">
                  <a:graphicData uri="http://schemas.microsoft.com/office/word/2010/wordprocessingShape">
                    <wps:wsp>
                      <wps:cNvSpPr/>
                      <wps:spPr>
                        <a:xfrm flipH="1">
                          <a:off x="0" y="0"/>
                          <a:ext cx="22860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9pt,3.75pt" to="386.95pt,21.7pt" stroked="t" style="position:absolute;flip:x">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46">
                <wp:simplePos x="0" y="0"/>
                <wp:positionH relativeFrom="column">
                  <wp:posOffset>4824095</wp:posOffset>
                </wp:positionH>
                <wp:positionV relativeFrom="paragraph">
                  <wp:posOffset>185420</wp:posOffset>
                </wp:positionV>
                <wp:extent cx="114935" cy="114935"/>
                <wp:effectExtent l="0" t="0" r="0" b="0"/>
                <wp:wrapNone/>
                <wp:docPr id="178" name=""/>
                <a:graphic xmlns:a="http://schemas.openxmlformats.org/drawingml/2006/main">
                  <a:graphicData uri="http://schemas.microsoft.com/office/word/2010/wordprocessingShape">
                    <wps:wsp>
                      <wps:cNvSpPr/>
                      <wps:spPr>
                        <a:xfrm flipH="1">
                          <a:off x="0" y="0"/>
                          <a:ext cx="114480" cy="1144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78pt,12.75pt" to="386.95pt,21.7pt" stroked="t" style="position:absolute;flip:x">
                <v:stroke color="black" weight="3240" joinstyle="miter" endcap="square"/>
                <v:fill o:detectmouseclick="t" on="false"/>
              </v:line>
            </w:pict>
          </mc:Fallback>
        </mc:AlternateContent>
      </w:r>
      <w:r>
        <w:rPr>
          <w:sz w:val="28"/>
          <w:lang w:val="en-US"/>
        </w:rPr>
        <w:t xml:space="preserve"> </w:t>
      </w:r>
      <w:r>
        <w:rPr>
          <w:sz w:val="28"/>
          <w:lang w:val="en-US"/>
        </w:rPr>
        <w:t xml:space="preserve">      ↑↓   ↑↓    ↑↓     ↑    </w:t>
      </w:r>
      <w:r>
        <w:rPr>
          <w:sz w:val="28"/>
          <w:lang w:val="en-US"/>
        </w:rPr>
        <w:t xml:space="preserve">+     ↓    ↑↓     ↑↓   ↑↓   →    ↑↓    ↑↓   ↑↓    ↑↓    ↑↓    ↑↓   ↑↓   </w:t>
      </w:r>
    </w:p>
    <w:p>
      <w:pPr>
        <w:pStyle w:val="Style17"/>
        <w:jc w:val="both"/>
        <w:rPr>
          <w:sz w:val="28"/>
          <w:lang w:val="en-US" w:eastAsia="en-US"/>
        </w:rPr>
      </w:pPr>
      <w:r>
        <w:rPr>
          <w:sz w:val="28"/>
          <w:lang w:val="en-US" w:eastAsia="en-US"/>
        </w:rPr>
        <mc:AlternateContent>
          <mc:Choice Requires="wps">
            <w:drawing>
              <wp:anchor behindDoc="0" distT="0" distB="0" distL="114935" distR="114935" simplePos="0" locked="0" layoutInCell="1" allowOverlap="1" relativeHeight="451">
                <wp:simplePos x="0" y="0"/>
                <wp:positionH relativeFrom="column">
                  <wp:posOffset>3907790</wp:posOffset>
                </wp:positionH>
                <wp:positionV relativeFrom="paragraph">
                  <wp:posOffset>232410</wp:posOffset>
                </wp:positionV>
                <wp:extent cx="572135" cy="229235"/>
                <wp:effectExtent l="0" t="0" r="0" b="0"/>
                <wp:wrapNone/>
                <wp:docPr id="179" name=""/>
                <a:graphic xmlns:a="http://schemas.openxmlformats.org/drawingml/2006/main">
                  <a:graphicData uri="http://schemas.microsoft.com/office/word/2010/wordprocessingShape">
                    <wps:wsp>
                      <wps:cNvSpPr/>
                      <wps:spPr>
                        <a:xfrm>
                          <a:off x="0" y="0"/>
                          <a:ext cx="57168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06pt,10.6pt" to="350.95pt,28.5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52">
                <wp:simplePos x="0" y="0"/>
                <wp:positionH relativeFrom="column">
                  <wp:posOffset>4484370</wp:posOffset>
                </wp:positionH>
                <wp:positionV relativeFrom="paragraph">
                  <wp:posOffset>224790</wp:posOffset>
                </wp:positionV>
                <wp:extent cx="457835" cy="229235"/>
                <wp:effectExtent l="0" t="0" r="0" b="0"/>
                <wp:wrapNone/>
                <wp:docPr id="180" name=""/>
                <a:graphic xmlns:a="http://schemas.openxmlformats.org/drawingml/2006/main">
                  <a:graphicData uri="http://schemas.microsoft.com/office/word/2010/wordprocessingShape">
                    <wps:wsp>
                      <wps:cNvSpPr/>
                      <wps:spPr>
                        <a:xfrm flipH="1">
                          <a:off x="0" y="0"/>
                          <a:ext cx="45720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51pt,10.6pt" to="386.95pt,28.55pt" stroked="t" style="position:absolute;flip:x">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53">
                <wp:simplePos x="0" y="0"/>
                <wp:positionH relativeFrom="column">
                  <wp:posOffset>4593590</wp:posOffset>
                </wp:positionH>
                <wp:positionV relativeFrom="paragraph">
                  <wp:posOffset>232410</wp:posOffset>
                </wp:positionV>
                <wp:extent cx="572135" cy="229235"/>
                <wp:effectExtent l="0" t="0" r="0" b="0"/>
                <wp:wrapNone/>
                <wp:docPr id="181" name=""/>
                <a:graphic xmlns:a="http://schemas.openxmlformats.org/drawingml/2006/main">
                  <a:graphicData uri="http://schemas.microsoft.com/office/word/2010/wordprocessingShape">
                    <wps:wsp>
                      <wps:cNvSpPr/>
                      <wps:spPr>
                        <a:xfrm>
                          <a:off x="0" y="0"/>
                          <a:ext cx="57168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0pt,10.6pt" to="404.95pt,28.5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454">
                <wp:simplePos x="0" y="0"/>
                <wp:positionH relativeFrom="column">
                  <wp:posOffset>5170170</wp:posOffset>
                </wp:positionH>
                <wp:positionV relativeFrom="paragraph">
                  <wp:posOffset>224790</wp:posOffset>
                </wp:positionV>
                <wp:extent cx="457835" cy="229235"/>
                <wp:effectExtent l="0" t="0" r="0" b="0"/>
                <wp:wrapNone/>
                <wp:docPr id="182" name=""/>
                <a:graphic xmlns:a="http://schemas.openxmlformats.org/drawingml/2006/main">
                  <a:graphicData uri="http://schemas.microsoft.com/office/word/2010/wordprocessingShape">
                    <wps:wsp>
                      <wps:cNvSpPr/>
                      <wps:spPr>
                        <a:xfrm flipH="1">
                          <a:off x="0" y="0"/>
                          <a:ext cx="457200" cy="228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405pt,10.6pt" to="440.95pt,28.55pt" stroked="t" style="position:absolute;flip:x">
                <v:stroke color="black" weight="3240" joinstyle="miter" endcap="square"/>
                <v:fill o:detectmouseclick="t" on="false"/>
              </v:line>
            </w:pict>
          </mc:Fallback>
        </mc:AlternateContent>
      </w:r>
    </w:p>
    <w:p>
      <w:pPr>
        <w:pStyle w:val="Style17"/>
        <w:jc w:val="both"/>
        <w:rPr/>
      </w:pPr>
      <w:r>
        <w:rPr>
          <w:lang w:val="en-US"/>
        </w:rPr>
        <w:t xml:space="preserve">                  </w:t>
      </w:r>
      <w:r>
        <w:rPr>
          <w:lang w:val="en-US"/>
        </w:rPr>
        <w:t xml:space="preserve">F                                F                             </w:t>
      </w:r>
    </w:p>
    <w:p>
      <w:pPr>
        <w:pStyle w:val="Style17"/>
        <w:rPr>
          <w:lang w:val="en-US"/>
        </w:rPr>
      </w:pPr>
      <w:r>
        <w:rPr>
          <w:sz w:val="20"/>
          <w:lang w:val="en-US"/>
        </w:rPr>
        <w:t xml:space="preserve">   </w:t>
      </w:r>
      <w:r>
        <w:rPr>
          <w:sz w:val="24"/>
        </w:rPr>
        <w:t>Неспаренные</w:t>
      </w:r>
      <w:r>
        <w:rPr>
          <w:sz w:val="24"/>
          <w:lang w:val="en-US"/>
        </w:rPr>
        <w:t xml:space="preserve"> </w:t>
      </w:r>
      <w:r>
        <w:rPr>
          <w:sz w:val="24"/>
        </w:rPr>
        <w:t>электроны</w:t>
      </w:r>
      <w:r>
        <w:rPr>
          <w:sz w:val="20"/>
          <w:lang w:val="en-US"/>
        </w:rPr>
        <w:t xml:space="preserve">                   </w:t>
      </w:r>
      <w:r>
        <w:rPr>
          <w:lang w:val="en-US"/>
        </w:rPr>
        <w:t xml:space="preserve">                                           8</w:t>
      </w:r>
      <w:r>
        <w:rPr>
          <w:rFonts w:cs="Courier New" w:ascii="Courier New" w:hAnsi="Courier New"/>
          <w:lang w:val="en-US"/>
        </w:rPr>
        <w:t xml:space="preserve">ē     </w:t>
      </w:r>
      <w:r>
        <w:rPr>
          <w:lang w:val="en-US"/>
        </w:rPr>
        <w:t>8</w:t>
      </w:r>
      <w:r>
        <w:rPr>
          <w:rFonts w:cs="Courier New" w:ascii="Courier New" w:hAnsi="Courier New"/>
          <w:lang w:val="en-US"/>
        </w:rPr>
        <w:t>ē</w:t>
      </w:r>
    </w:p>
    <w:p>
      <w:pPr>
        <w:pStyle w:val="Style17"/>
        <w:jc w:val="both"/>
        <w:rPr/>
      </w:pPr>
      <w:r>
        <w:rPr>
          <w:lang w:val="en-US"/>
        </w:rPr>
        <w:t xml:space="preserve">                                                                                                       </w:t>
      </w:r>
      <w:r>
        <w:rPr>
          <w:lang w:val="en-US"/>
        </w:rPr>
        <w:t>F</w:t>
      </w:r>
      <w:r>
        <w:rPr>
          <w:vertAlign w:val="subscript"/>
        </w:rPr>
        <w:t xml:space="preserve">2 </w:t>
      </w:r>
    </w:p>
    <w:p>
      <w:pPr>
        <w:pStyle w:val="Style17"/>
        <w:jc w:val="both"/>
        <w:rPr/>
      </w:pPr>
      <w:r>
        <w:rPr>
          <w:vertAlign w:val="subscript"/>
        </w:rPr>
        <w:t xml:space="preserve">                                                                                                                          </w:t>
      </w:r>
      <w:r>
        <w:rPr>
          <w:sz w:val="24"/>
        </w:rPr>
        <w:t>Общая (поделенная) пара электронов</w:t>
      </w:r>
    </w:p>
    <w:p>
      <w:pPr>
        <w:pStyle w:val="Style17"/>
        <w:jc w:val="both"/>
        <w:rPr/>
      </w:pPr>
      <w:r>
        <w:rPr/>
        <w:t xml:space="preserve">     </w:t>
      </w:r>
      <w:r>
        <w:rPr/>
        <w:t>Спаренные электроны внешнего уровня атома для образования химических связей с другими атомами должны разъединяться (распариваться). Атом перейдет в новое валентное состояние. Затрата энергии на такой процесс возбуждения атома компенсируется энергией, выделяющейся при образовании химической связи (следует помнить, что возможности возбуждения атомов ограничены числом свободных орбиталей в соответствующих энергетических подуровнях).</w:t>
      </w:r>
    </w:p>
    <w:p>
      <w:pPr>
        <w:pStyle w:val="Normal"/>
        <w:ind w:firstLine="708"/>
        <w:jc w:val="both"/>
        <w:rPr/>
      </w:pPr>
      <w:r>
        <w:rPr>
          <w:sz w:val="28"/>
        </w:rPr>
        <w:t>5. Ковалентная связь обладает свойством насыщаемости, вследствие чего молекулы имеют вполне определенный состав.</w:t>
      </w:r>
    </w:p>
    <w:p>
      <w:pPr>
        <w:pStyle w:val="Normal"/>
        <w:ind w:firstLine="708"/>
        <w:jc w:val="both"/>
        <w:rPr/>
      </w:pPr>
      <w:r>
        <w:rPr>
          <w:sz w:val="28"/>
        </w:rPr>
        <w:t>Например, при образовании молекулы метана СН</w:t>
      </w:r>
      <w:r>
        <w:rPr>
          <w:sz w:val="28"/>
          <w:vertAlign w:val="subscript"/>
        </w:rPr>
        <w:t>4</w:t>
      </w:r>
      <w:r>
        <w:rPr>
          <w:sz w:val="28"/>
        </w:rPr>
        <w:t xml:space="preserve"> каждый из четырех неспаренных электронов возбужденного атома углерода соединился с электроном атома водорода, образовались 4 ковалентные связи; больше электронных пар в данном случае образоваться не может, молекулы СН</w:t>
      </w:r>
      <w:r>
        <w:rPr>
          <w:sz w:val="28"/>
          <w:vertAlign w:val="subscript"/>
        </w:rPr>
        <w:t>5</w:t>
      </w:r>
      <w:r>
        <w:rPr>
          <w:sz w:val="28"/>
        </w:rPr>
        <w:t>, СН</w:t>
      </w:r>
      <w:r>
        <w:rPr>
          <w:sz w:val="28"/>
          <w:vertAlign w:val="subscript"/>
        </w:rPr>
        <w:t>6</w:t>
      </w:r>
      <w:r>
        <w:rPr>
          <w:sz w:val="28"/>
        </w:rPr>
        <w:t xml:space="preserve"> и т. д. не существуют.</w:t>
      </w:r>
    </w:p>
    <w:p>
      <w:pPr>
        <w:pStyle w:val="Normal"/>
        <w:ind w:firstLine="708"/>
        <w:jc w:val="both"/>
        <w:rPr/>
      </w:pPr>
      <w:r>
        <w:rPr>
          <w:sz w:val="28"/>
        </w:rPr>
        <w:t xml:space="preserve">(Примечание: взаимодействие валентнонасыщенных соединений между собой возможно с образованием одной или нескольких дополнительных донорно-акцепторных связей по особому механизму). </w:t>
      </w:r>
    </w:p>
    <w:p>
      <w:pPr>
        <w:pStyle w:val="Normal"/>
        <w:ind w:firstLine="708"/>
        <w:jc w:val="both"/>
        <w:rPr/>
      </w:pPr>
      <w:r>
        <w:rPr>
          <w:sz w:val="28"/>
        </w:rPr>
        <w:t>6. Ковалентная связь направлена в пространстве, что обусловливает пространственную структуру молекул (свойство направленности).</w:t>
      </w:r>
    </w:p>
    <w:p>
      <w:pPr>
        <w:pStyle w:val="Normal"/>
        <w:ind w:firstLine="708"/>
        <w:jc w:val="both"/>
        <w:rPr/>
      </w:pPr>
      <w:r>
        <w:rPr>
          <w:sz w:val="28"/>
        </w:rPr>
        <w:t xml:space="preserve">В зависимости от того, какими электронами осуществляются связи – </w:t>
      </w:r>
      <w:r>
        <w:rPr>
          <w:sz w:val="28"/>
          <w:lang w:val="en-US"/>
        </w:rPr>
        <w:t>s</w:t>
      </w:r>
      <w:r>
        <w:rPr>
          <w:sz w:val="28"/>
        </w:rPr>
        <w:t xml:space="preserve">-, р-, </w:t>
      </w:r>
      <w:r>
        <w:rPr>
          <w:sz w:val="28"/>
          <w:lang w:val="en-US"/>
        </w:rPr>
        <w:t>d</w:t>
      </w:r>
      <w:r>
        <w:rPr>
          <w:sz w:val="28"/>
        </w:rPr>
        <w:t xml:space="preserve">- или </w:t>
      </w:r>
      <w:r>
        <w:rPr>
          <w:sz w:val="28"/>
          <w:lang w:val="en-US"/>
        </w:rPr>
        <w:t>f</w:t>
      </w:r>
      <w:r>
        <w:rPr>
          <w:sz w:val="28"/>
        </w:rPr>
        <w:t>- электронами, существенно различны энергии связей, длины связей, а также их направление в пространстве.</w:t>
      </w:r>
    </w:p>
    <w:p>
      <w:pPr>
        <w:pStyle w:val="Normal"/>
        <w:spacing w:before="0" w:after="120"/>
        <w:ind w:firstLine="708"/>
        <w:jc w:val="both"/>
        <w:rPr/>
      </w:pPr>
      <w:r>
        <w:rPr>
          <w:sz w:val="28"/>
        </w:rPr>
        <w:t xml:space="preserve">Электронные облака имеют различную форму, поэтому их взаимное перекрывание осуществляется несколькими способами: различают </w:t>
      </w:r>
      <w:r>
        <w:rPr>
          <w:rFonts w:eastAsia="Symbol" w:cs="Symbol" w:ascii="Symbol" w:hAnsi="Symbol"/>
          <w:sz w:val="28"/>
        </w:rPr>
        <w:t>s</w:t>
      </w:r>
      <w:r>
        <w:rPr>
          <w:sz w:val="28"/>
        </w:rPr>
        <w:t xml:space="preserve">- (сигма), </w:t>
      </w:r>
      <w:r>
        <w:rPr>
          <w:rFonts w:eastAsia="Symbol" w:cs="Symbol" w:ascii="Symbol" w:hAnsi="Symbol"/>
          <w:sz w:val="28"/>
        </w:rPr>
        <w:t>p</w:t>
      </w:r>
      <w:r>
        <w:rPr>
          <w:sz w:val="28"/>
        </w:rPr>
        <w:t xml:space="preserve">- (пи) и </w:t>
      </w:r>
      <w:r>
        <w:rPr>
          <w:rFonts w:eastAsia="Symbol" w:cs="Symbol" w:ascii="Symbol" w:hAnsi="Symbol"/>
          <w:sz w:val="28"/>
        </w:rPr>
        <w:t>d</w:t>
      </w:r>
      <w:r>
        <w:rPr>
          <w:sz w:val="28"/>
        </w:rPr>
        <w:t xml:space="preserve"> (дельта)-связи.</w:t>
      </w:r>
    </w:p>
    <w:p>
      <w:pPr>
        <w:pStyle w:val="Style19"/>
        <w:spacing w:lineRule="auto" w:line="240" w:before="0" w:after="0"/>
        <w:rPr>
          <w:sz w:val="28"/>
          <w:szCs w:val="28"/>
        </w:rPr>
      </w:pPr>
      <w:r>
        <w:rPr>
          <w:sz w:val="28"/>
          <w:szCs w:val="28"/>
        </w:rPr>
        <w:drawing>
          <wp:inline distT="0" distB="0" distL="0" distR="0">
            <wp:extent cx="5420360" cy="937895"/>
            <wp:effectExtent l="0" t="0" r="0" b="0"/>
            <wp:docPr id="183" name="Изображение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Изображение26" descr=""/>
                    <pic:cNvPicPr>
                      <a:picLocks noChangeAspect="1" noChangeArrowheads="1"/>
                    </pic:cNvPicPr>
                  </pic:nvPicPr>
                  <pic:blipFill>
                    <a:blip r:embed="rId29"/>
                    <a:srcRect l="-4" t="-21" r="-4" b="-21"/>
                    <a:stretch>
                      <a:fillRect/>
                    </a:stretch>
                  </pic:blipFill>
                  <pic:spPr bwMode="auto">
                    <a:xfrm>
                      <a:off x="0" y="0"/>
                      <a:ext cx="5420360" cy="937895"/>
                    </a:xfrm>
                    <a:prstGeom prst="rect">
                      <a:avLst/>
                    </a:prstGeom>
                  </pic:spPr>
                </pic:pic>
              </a:graphicData>
            </a:graphic>
          </wp:inline>
        </w:drawing>
      </w:r>
    </w:p>
    <w:p>
      <w:pPr>
        <w:pStyle w:val="Style19"/>
        <w:spacing w:lineRule="auto" w:line="240" w:before="0" w:after="0"/>
        <w:jc w:val="center"/>
        <w:rPr/>
      </w:pPr>
      <w:r>
        <w:rPr>
          <w:rFonts w:eastAsia="Symbol" w:cs="Symbol" w:ascii="Symbol" w:hAnsi="Symbol"/>
          <w:b w:val="false"/>
          <w:bCs/>
          <w:sz w:val="24"/>
          <w:szCs w:val="28"/>
        </w:rPr>
        <w:t></w:t>
      </w:r>
      <w:r>
        <w:rPr>
          <w:b w:val="false"/>
          <w:bCs/>
          <w:sz w:val="24"/>
          <w:szCs w:val="28"/>
        </w:rPr>
        <w:t>-связь</w:t>
      </w:r>
    </w:p>
    <w:p>
      <w:pPr>
        <w:pStyle w:val="Normal"/>
        <w:spacing w:before="0" w:after="120"/>
        <w:jc w:val="both"/>
        <w:rPr/>
      </w:pPr>
      <w:r>
        <w:rPr>
          <w:sz w:val="28"/>
        </w:rPr>
        <w:t xml:space="preserve">          </w:t>
      </w:r>
      <w:r>
        <w:rPr>
          <w:sz w:val="28"/>
        </w:rPr>
        <w:t xml:space="preserve">Если перекрывание электронных облаков происходит вдоль линии, соединяющей ядра – это </w:t>
      </w:r>
      <w:r>
        <w:rPr>
          <w:rFonts w:eastAsia="Symbol" w:cs="Symbol" w:ascii="Symbol" w:hAnsi="Symbol"/>
          <w:sz w:val="28"/>
        </w:rPr>
        <w:t>s</w:t>
      </w:r>
      <w:r>
        <w:rPr>
          <w:sz w:val="28"/>
        </w:rPr>
        <w:t xml:space="preserve">-связь; если облака перекрываются вне этой линии, возникают </w:t>
      </w:r>
      <w:r>
        <w:rPr>
          <w:rFonts w:eastAsia="Symbol" w:cs="Symbol" w:ascii="Symbol" w:hAnsi="Symbol"/>
          <w:sz w:val="28"/>
        </w:rPr>
        <w:t>p</w:t>
      </w:r>
      <w:r>
        <w:rPr>
          <w:sz w:val="28"/>
        </w:rPr>
        <w:t xml:space="preserve">- и </w:t>
      </w:r>
      <w:r>
        <w:rPr>
          <w:rFonts w:eastAsia="Symbol" w:cs="Symbol" w:ascii="Symbol" w:hAnsi="Symbol"/>
          <w:sz w:val="28"/>
        </w:rPr>
        <w:t>d</w:t>
      </w:r>
      <w:r>
        <w:rPr>
          <w:sz w:val="28"/>
        </w:rPr>
        <w:t xml:space="preserve">-связи. Разновидности связи при комбинировании </w:t>
      </w:r>
      <w:r>
        <w:rPr>
          <w:sz w:val="28"/>
          <w:lang w:val="en-US"/>
        </w:rPr>
        <w:t>s</w:t>
      </w:r>
      <w:r>
        <w:rPr>
          <w:sz w:val="28"/>
        </w:rPr>
        <w:t xml:space="preserve">-, р- и </w:t>
      </w:r>
      <w:r>
        <w:rPr>
          <w:sz w:val="28"/>
          <w:lang w:val="en-US"/>
        </w:rPr>
        <w:t>d</w:t>
      </w:r>
      <w:r>
        <w:rPr>
          <w:sz w:val="28"/>
        </w:rPr>
        <w:t>-орбиталей показаны на рисунках:</w:t>
      </w:r>
    </w:p>
    <w:p>
      <w:pPr>
        <w:pStyle w:val="Normal"/>
        <w:keepNext/>
        <w:jc w:val="both"/>
        <w:rPr/>
      </w:pPr>
      <w:r>
        <w:drawing>
          <wp:anchor behindDoc="0" distT="0" distB="0" distL="114935" distR="114935" simplePos="0" locked="0" layoutInCell="1" allowOverlap="1" relativeHeight="455">
            <wp:simplePos x="0" y="0"/>
            <wp:positionH relativeFrom="column">
              <wp:posOffset>452120</wp:posOffset>
            </wp:positionH>
            <wp:positionV relativeFrom="paragraph">
              <wp:posOffset>12700</wp:posOffset>
            </wp:positionV>
            <wp:extent cx="2519680" cy="1036320"/>
            <wp:effectExtent l="0" t="0" r="0" b="0"/>
            <wp:wrapSquare wrapText="largest"/>
            <wp:docPr id="184" name="Изображение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Изображение27" descr=""/>
                    <pic:cNvPicPr>
                      <a:picLocks noChangeAspect="1" noChangeArrowheads="1"/>
                    </pic:cNvPicPr>
                  </pic:nvPicPr>
                  <pic:blipFill>
                    <a:blip r:embed="rId30"/>
                    <a:srcRect l="-11" t="-24" r="-11" b="-24"/>
                    <a:stretch>
                      <a:fillRect/>
                    </a:stretch>
                  </pic:blipFill>
                  <pic:spPr bwMode="auto">
                    <a:xfrm>
                      <a:off x="0" y="0"/>
                      <a:ext cx="2519680" cy="1036320"/>
                    </a:xfrm>
                    <a:prstGeom prst="rect">
                      <a:avLst/>
                    </a:prstGeom>
                  </pic:spPr>
                </pic:pic>
              </a:graphicData>
            </a:graphic>
          </wp:anchor>
        </w:drawing>
      </w:r>
      <w:r>
        <w:rPr>
          <w:sz w:val="28"/>
        </w:rPr>
        <w:drawing>
          <wp:inline distT="0" distB="0" distL="0" distR="0">
            <wp:extent cx="2048510" cy="929640"/>
            <wp:effectExtent l="0" t="0" r="0" b="0"/>
            <wp:docPr id="185" name="Изображение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Изображение28" descr=""/>
                    <pic:cNvPicPr>
                      <a:picLocks noChangeAspect="1" noChangeArrowheads="1"/>
                    </pic:cNvPicPr>
                  </pic:nvPicPr>
                  <pic:blipFill>
                    <a:blip r:embed="rId31"/>
                    <a:srcRect l="-4" t="-9" r="-4" b="-9"/>
                    <a:stretch>
                      <a:fillRect/>
                    </a:stretch>
                  </pic:blipFill>
                  <pic:spPr bwMode="auto">
                    <a:xfrm>
                      <a:off x="0" y="0"/>
                      <a:ext cx="2048510" cy="929640"/>
                    </a:xfrm>
                    <a:prstGeom prst="rect">
                      <a:avLst/>
                    </a:prstGeom>
                  </pic:spPr>
                </pic:pic>
              </a:graphicData>
            </a:graphic>
          </wp:inline>
        </w:drawing>
      </w:r>
      <w:r>
        <w:rPr>
          <w:sz w:val="28"/>
        </w:rPr>
        <w:br/>
      </w:r>
      <w:r>
        <w:rPr/>
        <w:t xml:space="preserve">                                       </w:t>
      </w:r>
      <w:r>
        <w:rPr>
          <w:rFonts w:eastAsia="Symbol" w:cs="Symbol" w:ascii="Symbol" w:hAnsi="Symbol"/>
          <w:bCs/>
        </w:rPr>
        <w:t></w:t>
      </w:r>
      <w:r>
        <w:rPr>
          <w:bCs/>
        </w:rPr>
        <w:t xml:space="preserve">-связь                                               </w:t>
      </w:r>
      <w:r>
        <w:rPr>
          <w:rFonts w:eastAsia="Symbol" w:cs="Symbol" w:ascii="Symbol" w:hAnsi="Symbol"/>
          <w:bCs/>
          <w:szCs w:val="28"/>
        </w:rPr>
        <w:t></w:t>
      </w:r>
      <w:r>
        <w:rPr>
          <w:bCs/>
          <w:szCs w:val="28"/>
        </w:rPr>
        <w:t>-связь</w:t>
      </w:r>
    </w:p>
    <w:p>
      <w:pPr>
        <w:pStyle w:val="Normal"/>
        <w:spacing w:before="120" w:after="0"/>
        <w:ind w:firstLine="709"/>
        <w:jc w:val="both"/>
        <w:rPr/>
      </w:pPr>
      <w:r>
        <w:rPr>
          <w:bCs/>
          <w:szCs w:val="28"/>
        </w:rPr>
        <w:t xml:space="preserve">     </w:t>
      </w:r>
      <w:r>
        <w:rPr>
          <w:sz w:val="28"/>
        </w:rPr>
        <w:t xml:space="preserve">Если между атомами возникла одна общая электронная пара (обычно </w:t>
      </w:r>
      <w:r>
        <w:rPr>
          <w:rFonts w:eastAsia="Symbol" w:cs="Symbol" w:ascii="Symbol" w:hAnsi="Symbol"/>
          <w:sz w:val="28"/>
        </w:rPr>
        <w:t>s</w:t>
      </w:r>
      <w:r>
        <w:rPr>
          <w:sz w:val="28"/>
        </w:rPr>
        <w:t>-связь), такая связь называется одинарной, если две и более, то кратной: двойной, тройной.</w:t>
      </w:r>
    </w:p>
    <w:p>
      <w:pPr>
        <w:pStyle w:val="Normal"/>
        <w:ind w:firstLine="708"/>
        <w:jc w:val="both"/>
        <w:rPr/>
      </w:pPr>
      <w:r>
        <w:rPr>
          <w:sz w:val="28"/>
        </w:rPr>
        <w:t xml:space="preserve">Например, образование молекулы азота </w:t>
      </w:r>
      <w:r>
        <w:rPr>
          <w:sz w:val="28"/>
          <w:lang w:val="en-US"/>
        </w:rPr>
        <w:t>N</w:t>
      </w:r>
      <w:r>
        <w:rPr>
          <w:sz w:val="28"/>
          <w:vertAlign w:val="subscript"/>
        </w:rPr>
        <w:t>2</w:t>
      </w:r>
      <w:r>
        <w:rPr>
          <w:sz w:val="28"/>
        </w:rPr>
        <w:t xml:space="preserve"> осуществляется тремя общими электронными парами. У каждого атома азота в образовании связей участвует 3 неспаренных р-электрона, направленных в трехмерном пространстве под углом 90</w:t>
      </w:r>
      <w:r>
        <w:rPr>
          <w:sz w:val="28"/>
          <w:vertAlign w:val="superscript"/>
        </w:rPr>
        <w:t>0</w:t>
      </w:r>
      <w:r>
        <w:rPr>
          <w:sz w:val="28"/>
        </w:rPr>
        <w:t xml:space="preserve"> друг к другу и ориентированных соответственно по осям х, у, </w:t>
      </w:r>
      <w:r>
        <w:rPr>
          <w:sz w:val="28"/>
          <w:lang w:val="en-US"/>
        </w:rPr>
        <w:t>z</w:t>
      </w:r>
      <w:r>
        <w:rPr>
          <w:sz w:val="28"/>
        </w:rPr>
        <w:t xml:space="preserve"> (таковы свойства р-подуровня и р-орбиталей, диктуемые магнитным квантовым числом).</w:t>
      </w:r>
    </w:p>
    <w:p>
      <w:pPr>
        <w:pStyle w:val="Normal"/>
        <w:spacing w:before="120" w:after="120"/>
        <w:ind w:firstLine="454"/>
        <w:jc w:val="center"/>
        <w:rPr>
          <w:sz w:val="28"/>
        </w:rPr>
      </w:pPr>
      <w:r>
        <w:rPr>
          <w:sz w:val="28"/>
        </w:rPr>
        <w:drawing>
          <wp:inline distT="0" distB="0" distL="0" distR="0">
            <wp:extent cx="3602990" cy="2033905"/>
            <wp:effectExtent l="0" t="0" r="0" b="0"/>
            <wp:docPr id="186" name="Изображение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Изображение29" descr=""/>
                    <pic:cNvPicPr>
                      <a:picLocks noChangeAspect="1" noChangeArrowheads="1"/>
                    </pic:cNvPicPr>
                  </pic:nvPicPr>
                  <pic:blipFill>
                    <a:blip r:embed="rId32"/>
                    <a:srcRect l="-3" t="-6" r="-3" b="-6"/>
                    <a:stretch>
                      <a:fillRect/>
                    </a:stretch>
                  </pic:blipFill>
                  <pic:spPr bwMode="auto">
                    <a:xfrm>
                      <a:off x="0" y="0"/>
                      <a:ext cx="3602990" cy="2033905"/>
                    </a:xfrm>
                    <a:prstGeom prst="rect">
                      <a:avLst/>
                    </a:prstGeom>
                  </pic:spPr>
                </pic:pic>
              </a:graphicData>
            </a:graphic>
          </wp:inline>
        </w:drawing>
      </w:r>
    </w:p>
    <w:p>
      <w:pPr>
        <w:pStyle w:val="Normal"/>
        <w:ind w:firstLine="708"/>
        <w:jc w:val="both"/>
        <w:rPr/>
      </w:pPr>
      <w:r>
        <w:rPr>
          <w:sz w:val="28"/>
        </w:rPr>
        <w:t xml:space="preserve">Два атома азота, соединяясь в молекулу </w:t>
      </w:r>
      <w:r>
        <w:rPr>
          <w:sz w:val="28"/>
          <w:lang w:val="en-US"/>
        </w:rPr>
        <w:t>N</w:t>
      </w:r>
      <w:r>
        <w:rPr>
          <w:sz w:val="28"/>
          <w:vertAlign w:val="subscript"/>
        </w:rPr>
        <w:t>2</w:t>
      </w:r>
      <w:r>
        <w:rPr>
          <w:sz w:val="28"/>
        </w:rPr>
        <w:t xml:space="preserve">, могут образовать одну </w:t>
      </w:r>
      <w:r>
        <w:rPr>
          <w:rFonts w:eastAsia="Symbol" w:cs="Symbol" w:ascii="Symbol" w:hAnsi="Symbol"/>
          <w:sz w:val="28"/>
        </w:rPr>
        <w:t>s</w:t>
      </w:r>
      <w:r>
        <w:rPr>
          <w:sz w:val="28"/>
        </w:rPr>
        <w:t xml:space="preserve">-связь (перекрываются облака, ориентированные вдоль оси х) и две </w:t>
      </w:r>
      <w:r>
        <w:rPr>
          <w:rFonts w:eastAsia="Symbol" w:cs="Symbol" w:ascii="Symbol" w:hAnsi="Symbol"/>
          <w:sz w:val="28"/>
        </w:rPr>
        <w:t>p</w:t>
      </w:r>
      <w:r>
        <w:rPr>
          <w:sz w:val="28"/>
        </w:rPr>
        <w:t xml:space="preserve">-связи (перекрываются облака, ориентированные вдоль осей у и </w:t>
      </w:r>
      <w:r>
        <w:rPr>
          <w:sz w:val="28"/>
          <w:lang w:val="en-US"/>
        </w:rPr>
        <w:t>z</w:t>
      </w:r>
      <w:r>
        <w:rPr>
          <w:sz w:val="28"/>
        </w:rPr>
        <w:t>).</w:t>
      </w:r>
    </w:p>
    <w:p>
      <w:pPr>
        <w:pStyle w:val="Normal"/>
        <w:spacing w:before="120" w:after="120"/>
        <w:jc w:val="center"/>
        <w:rPr>
          <w:sz w:val="28"/>
        </w:rPr>
      </w:pPr>
      <w:r>
        <w:rPr>
          <w:sz w:val="28"/>
        </w:rPr>
        <w:drawing>
          <wp:inline distT="0" distB="0" distL="0" distR="0">
            <wp:extent cx="3314700" cy="1665605"/>
            <wp:effectExtent l="0" t="0" r="0" b="0"/>
            <wp:docPr id="187" name="Изображение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Изображение30" descr=""/>
                    <pic:cNvPicPr>
                      <a:picLocks noChangeAspect="1" noChangeArrowheads="1"/>
                    </pic:cNvPicPr>
                  </pic:nvPicPr>
                  <pic:blipFill>
                    <a:blip r:embed="rId33"/>
                    <a:srcRect l="-3" t="-6" r="-3" b="-6"/>
                    <a:stretch>
                      <a:fillRect/>
                    </a:stretch>
                  </pic:blipFill>
                  <pic:spPr bwMode="auto">
                    <a:xfrm>
                      <a:off x="0" y="0"/>
                      <a:ext cx="3314700" cy="1665605"/>
                    </a:xfrm>
                    <a:prstGeom prst="rect">
                      <a:avLst/>
                    </a:prstGeom>
                  </pic:spPr>
                </pic:pic>
              </a:graphicData>
            </a:graphic>
          </wp:inline>
        </w:drawing>
      </w:r>
    </w:p>
    <w:p>
      <w:pPr>
        <w:pStyle w:val="Normal"/>
        <w:ind w:firstLine="708"/>
        <w:jc w:val="both"/>
        <w:rPr/>
      </w:pPr>
      <w:r>
        <w:rPr>
          <w:sz w:val="28"/>
        </w:rPr>
        <w:t>Угловая конфигурация молекулы воды Н</w:t>
      </w:r>
      <w:r>
        <w:rPr>
          <w:sz w:val="28"/>
          <w:vertAlign w:val="subscript"/>
        </w:rPr>
        <w:t>2</w:t>
      </w:r>
      <w:r>
        <w:rPr>
          <w:sz w:val="28"/>
          <w:lang w:val="en-US"/>
        </w:rPr>
        <w:t>O</w:t>
      </w:r>
      <w:r>
        <w:rPr>
          <w:sz w:val="28"/>
        </w:rPr>
        <w:t xml:space="preserve">, определяющая ее высокую полярность и особенности свойств, связана с направлением в пространстве двух химических </w:t>
      </w:r>
      <w:r>
        <w:rPr>
          <w:rFonts w:eastAsia="Symbol" w:cs="Symbol" w:ascii="Symbol" w:hAnsi="Symbol"/>
          <w:sz w:val="28"/>
        </w:rPr>
        <w:t>s</w:t>
      </w:r>
      <w:r>
        <w:rPr>
          <w:sz w:val="28"/>
        </w:rPr>
        <w:t xml:space="preserve">-связей, в образовании которых участвовали два неспаренных р-электрона атома кислорода и по одному </w:t>
      </w:r>
      <w:r>
        <w:rPr>
          <w:sz w:val="28"/>
          <w:lang w:val="en-US"/>
        </w:rPr>
        <w:t>s</w:t>
      </w:r>
      <w:r>
        <w:rPr>
          <w:sz w:val="28"/>
        </w:rPr>
        <w:t>-электрону атомов водорода.</w:t>
      </w:r>
    </w:p>
    <w:p>
      <w:pPr>
        <w:pStyle w:val="Normal"/>
        <w:spacing w:before="120" w:after="120"/>
        <w:jc w:val="both"/>
        <w:rPr/>
      </w:pPr>
      <w:r>
        <mc:AlternateContent>
          <mc:Choice Requires="wps">
            <w:drawing>
              <wp:anchor behindDoc="1" distT="0" distB="0" distL="114935" distR="114935" simplePos="0" locked="0" layoutInCell="1" allowOverlap="1" relativeHeight="459">
                <wp:simplePos x="0" y="0"/>
                <wp:positionH relativeFrom="column">
                  <wp:posOffset>2743200</wp:posOffset>
                </wp:positionH>
                <wp:positionV relativeFrom="paragraph">
                  <wp:posOffset>287020</wp:posOffset>
                </wp:positionV>
                <wp:extent cx="343535" cy="343535"/>
                <wp:effectExtent l="0" t="0" r="0" b="0"/>
                <wp:wrapNone/>
                <wp:docPr id="188"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16pt;margin-top:22.6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460">
                <wp:simplePos x="0" y="0"/>
                <wp:positionH relativeFrom="column">
                  <wp:posOffset>3086100</wp:posOffset>
                </wp:positionH>
                <wp:positionV relativeFrom="paragraph">
                  <wp:posOffset>287020</wp:posOffset>
                </wp:positionV>
                <wp:extent cx="343535" cy="343535"/>
                <wp:effectExtent l="0" t="0" r="0" b="0"/>
                <wp:wrapNone/>
                <wp:docPr id="18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43pt;margin-top:22.6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461">
                <wp:simplePos x="0" y="0"/>
                <wp:positionH relativeFrom="column">
                  <wp:posOffset>3429000</wp:posOffset>
                </wp:positionH>
                <wp:positionV relativeFrom="paragraph">
                  <wp:posOffset>287020</wp:posOffset>
                </wp:positionV>
                <wp:extent cx="343535" cy="343535"/>
                <wp:effectExtent l="0" t="0" r="0" b="0"/>
                <wp:wrapNone/>
                <wp:docPr id="19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70pt;margin-top:22.6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462">
                <wp:simplePos x="0" y="0"/>
                <wp:positionH relativeFrom="column">
                  <wp:posOffset>3771900</wp:posOffset>
                </wp:positionH>
                <wp:positionV relativeFrom="paragraph">
                  <wp:posOffset>287020</wp:posOffset>
                </wp:positionV>
                <wp:extent cx="343535" cy="343535"/>
                <wp:effectExtent l="0" t="0" r="0" b="0"/>
                <wp:wrapNone/>
                <wp:docPr id="19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97pt;margin-top:22.6pt;width:26.95pt;height:26.95pt">
                <w10:wrap type="none"/>
                <v:fill o:detectmouseclick="t" type="solid" color2="black"/>
                <v:stroke color="black" weight="9360" joinstyle="miter" endcap="square"/>
              </v:rect>
            </w:pict>
          </mc:Fallback>
        </mc:AlternateContent>
        <mc:AlternateContent>
          <mc:Choice Requires="wps">
            <w:drawing>
              <wp:anchor behindDoc="1" distT="0" distB="0" distL="114935" distR="114935" simplePos="0" locked="0" layoutInCell="1" allowOverlap="1" relativeHeight="463">
                <wp:simplePos x="0" y="0"/>
                <wp:positionH relativeFrom="column">
                  <wp:posOffset>4114800</wp:posOffset>
                </wp:positionH>
                <wp:positionV relativeFrom="paragraph">
                  <wp:posOffset>287020</wp:posOffset>
                </wp:positionV>
                <wp:extent cx="343535" cy="343535"/>
                <wp:effectExtent l="0" t="0" r="0" b="0"/>
                <wp:wrapNone/>
                <wp:docPr id="192"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24pt;margin-top:22.6pt;width:26.95pt;height:26.95pt">
                <w10:wrap type="none"/>
                <v:fill o:detectmouseclick="t" type="solid" color2="black"/>
                <v:stroke color="black" weight="9360" joinstyle="miter" endcap="square"/>
              </v:rect>
            </w:pict>
          </mc:Fallback>
        </mc:AlternateContent>
        <mc:AlternateContent>
          <mc:Choice Requires="wps">
            <w:drawing>
              <wp:anchor behindDoc="0" distT="0" distB="0" distL="114935" distR="114935" simplePos="0" locked="0" layoutInCell="1" allowOverlap="1" relativeHeight="465">
                <wp:simplePos x="0" y="0"/>
                <wp:positionH relativeFrom="column">
                  <wp:posOffset>2743200</wp:posOffset>
                </wp:positionH>
                <wp:positionV relativeFrom="paragraph">
                  <wp:posOffset>172720</wp:posOffset>
                </wp:positionV>
                <wp:extent cx="1270" cy="1270"/>
                <wp:effectExtent l="0" t="0" r="0" b="0"/>
                <wp:wrapNone/>
                <wp:docPr id="193" name=""/>
                <a:graphic xmlns:a="http://schemas.openxmlformats.org/drawingml/2006/main">
                  <a:graphicData uri="http://schemas.microsoft.com/office/word/2010/wordprocessingShape">
                    <wps:wsp>
                      <wps:cNvSpPr/>
                      <wps:spPr>
                        <a:xfrm flipV="1">
                          <a:off x="0" y="0"/>
                          <a:ext cx="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16pt,13.6pt" to="216pt,22.55pt" stroked="t" style="position:absolute;flip:y">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66">
                <wp:simplePos x="0" y="0"/>
                <wp:positionH relativeFrom="column">
                  <wp:posOffset>3086100</wp:posOffset>
                </wp:positionH>
                <wp:positionV relativeFrom="paragraph">
                  <wp:posOffset>172720</wp:posOffset>
                </wp:positionV>
                <wp:extent cx="1270" cy="1270"/>
                <wp:effectExtent l="0" t="0" r="0" b="0"/>
                <wp:wrapNone/>
                <wp:docPr id="194" name=""/>
                <a:graphic xmlns:a="http://schemas.openxmlformats.org/drawingml/2006/main">
                  <a:graphicData uri="http://schemas.microsoft.com/office/word/2010/wordprocessingShape">
                    <wps:wsp>
                      <wps:cNvSpPr/>
                      <wps:spPr>
                        <a:xfrm flipV="1">
                          <a:off x="0" y="0"/>
                          <a:ext cx="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43pt,13.6pt" to="243pt,22.55pt" stroked="t" style="position:absolute;flip:y">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467">
                <wp:simplePos x="0" y="0"/>
                <wp:positionH relativeFrom="column">
                  <wp:posOffset>3429000</wp:posOffset>
                </wp:positionH>
                <wp:positionV relativeFrom="paragraph">
                  <wp:posOffset>172720</wp:posOffset>
                </wp:positionV>
                <wp:extent cx="1270" cy="1270"/>
                <wp:effectExtent l="0" t="0" r="0" b="0"/>
                <wp:wrapNone/>
                <wp:docPr id="195" name=""/>
                <a:graphic xmlns:a="http://schemas.openxmlformats.org/drawingml/2006/main">
                  <a:graphicData uri="http://schemas.microsoft.com/office/word/2010/wordprocessingShape">
                    <wps:wsp>
                      <wps:cNvSpPr/>
                      <wps:spPr>
                        <a:xfrm flipV="1">
                          <a:off x="0" y="0"/>
                          <a:ext cx="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70pt,13.6pt" to="270pt,22.55pt" stroked="t" style="position:absolute;flip:y">
                <v:stroke color="black" weight="9360" joinstyle="miter" endcap="square"/>
                <v:fill o:detectmouseclick="t" on="false"/>
              </v:line>
            </w:pict>
          </mc:Fallback>
        </mc:AlternateContent>
      </w:r>
      <w:r>
        <w:rPr>
          <w:sz w:val="28"/>
          <w:lang w:val="en-US"/>
        </w:rPr>
        <w:t xml:space="preserve"> </w:t>
      </w:r>
      <w:r>
        <w:rPr>
          <w:sz w:val="28"/>
          <w:lang w:val="en-US"/>
        </w:rPr>
        <w:t xml:space="preserve">                                                               </w:t>
      </w:r>
      <w:r>
        <w:rPr>
          <w:sz w:val="28"/>
          <w:lang w:val="en-US"/>
        </w:rPr>
        <w:t>1s</w:t>
      </w:r>
      <w:r>
        <w:rPr>
          <w:sz w:val="28"/>
          <w:vertAlign w:val="superscript"/>
          <w:lang w:val="en-US"/>
        </w:rPr>
        <w:t xml:space="preserve">2 </w:t>
      </w:r>
      <w:r>
        <w:rPr>
          <w:sz w:val="28"/>
          <w:lang w:val="en-US"/>
        </w:rPr>
        <w:t xml:space="preserve">  2s</w:t>
      </w:r>
      <w:r>
        <w:rPr>
          <w:sz w:val="28"/>
          <w:vertAlign w:val="superscript"/>
          <w:lang w:val="en-US"/>
        </w:rPr>
        <w:t xml:space="preserve">2             </w:t>
      </w:r>
      <w:r>
        <w:rPr>
          <w:sz w:val="28"/>
          <w:lang w:val="en-US"/>
        </w:rPr>
        <w:t xml:space="preserve"> 2p</w:t>
      </w:r>
      <w:r>
        <w:rPr>
          <w:sz w:val="28"/>
          <w:vertAlign w:val="superscript"/>
          <w:lang w:val="en-US"/>
        </w:rPr>
        <w:t>4</w:t>
      </w:r>
    </w:p>
    <w:p>
      <w:pPr>
        <w:pStyle w:val="Normal"/>
        <w:spacing w:before="120" w:after="120"/>
        <w:jc w:val="both"/>
        <w:rPr/>
      </w:pPr>
      <w:r>
        <mc:AlternateContent>
          <mc:Choice Requires="wps">
            <w:drawing>
              <wp:anchor behindDoc="0" distT="0" distB="0" distL="114935" distR="114935" simplePos="0" locked="0" layoutInCell="1" allowOverlap="1" relativeHeight="456">
                <wp:simplePos x="0" y="0"/>
                <wp:positionH relativeFrom="column">
                  <wp:posOffset>1657350</wp:posOffset>
                </wp:positionH>
                <wp:positionV relativeFrom="paragraph">
                  <wp:posOffset>-466725</wp:posOffset>
                </wp:positionV>
                <wp:extent cx="635" cy="1257935"/>
                <wp:effectExtent l="0" t="0" r="0" b="0"/>
                <wp:wrapNone/>
                <wp:docPr id="196" name=""/>
                <a:graphic xmlns:a="http://schemas.openxmlformats.org/drawingml/2006/main">
                  <a:graphicData uri="http://schemas.microsoft.com/office/word/2010/wordprocessingShape">
                    <wps:wsp>
                      <wps:cNvSpPr/>
                      <wps:spPr>
                        <a:xfrm>
                          <a:off x="0" y="0"/>
                          <a:ext cx="0" cy="1257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81pt,12.7pt" to="81pt,111.65pt" stroked="t" style="position:absolute">
                <v:stroke color="black" weight="936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xml:space="preserve">H                                 </w:t>
      </w:r>
      <w:r>
        <w:rPr>
          <w:sz w:val="28"/>
          <w:vertAlign w:val="subscript"/>
          <w:lang w:val="en-US"/>
        </w:rPr>
        <w:t>8</w:t>
      </w:r>
      <w:r>
        <w:rPr>
          <w:sz w:val="28"/>
          <w:lang w:val="en-US"/>
        </w:rPr>
        <w:t>O      ↑↑   ↑↓    ↑↓     ↑    ↑</w:t>
      </w:r>
    </w:p>
    <w:p>
      <w:pPr>
        <w:pStyle w:val="Normal"/>
        <w:spacing w:before="120" w:after="120"/>
        <w:jc w:val="both"/>
        <w:rPr>
          <w:sz w:val="28"/>
          <w:lang w:val="en-US"/>
        </w:rPr>
      </w:pPr>
      <w:r>
        <w:rPr>
          <w:sz w:val="28"/>
          <w:lang w:val="en-US"/>
        </w:rPr>
      </w:r>
    </w:p>
    <w:p>
      <w:pPr>
        <w:pStyle w:val="Normal"/>
        <w:spacing w:before="120" w:after="120"/>
        <w:jc w:val="both"/>
        <w:rPr>
          <w:sz w:val="28"/>
          <w:lang w:val="en-US"/>
        </w:rPr>
      </w:pPr>
      <w:r>
        <mc:AlternateContent>
          <mc:Choice Requires="wps">
            <w:drawing>
              <wp:anchor behindDoc="0" distT="0" distB="0" distL="114935" distR="114935" simplePos="0" locked="0" layoutInCell="1" allowOverlap="1" relativeHeight="458">
                <wp:simplePos x="0" y="0"/>
                <wp:positionH relativeFrom="column">
                  <wp:posOffset>1028700</wp:posOffset>
                </wp:positionH>
                <wp:positionV relativeFrom="paragraph">
                  <wp:posOffset>171450</wp:posOffset>
                </wp:positionV>
                <wp:extent cx="1372235" cy="1372235"/>
                <wp:effectExtent l="0" t="0" r="0" b="0"/>
                <wp:wrapNone/>
                <wp:docPr id="197" name=""/>
                <a:graphic xmlns:a="http://schemas.openxmlformats.org/drawingml/2006/main">
                  <a:graphicData uri="http://schemas.microsoft.com/office/word/2010/wordprocessingShape">
                    <wps:wsp>
                      <wps:cNvSpPr/>
                      <wps:spPr>
                        <a:xfrm>
                          <a:off x="0" y="0"/>
                          <a:ext cx="1371600" cy="1371600"/>
                        </a:xfrm>
                        <a:custGeom>
                          <a:avLst/>
                          <a:gdLst/>
                          <a:ahLst/>
                          <a:rect l="0" t="0" r="r" b="b"/>
                          <a:pathLst>
                            <a:path w="1081" h="1081">
                              <a:moveTo>
                                <a:pt x="0" y="0"/>
                              </a:moveTo>
                              <a:lnTo>
                                <a:pt x="57" y="1"/>
                              </a:lnTo>
                              <a:lnTo>
                                <a:pt x="113" y="6"/>
                              </a:lnTo>
                              <a:lnTo>
                                <a:pt x="169" y="13"/>
                              </a:lnTo>
                              <a:lnTo>
                                <a:pt x="225" y="24"/>
                              </a:lnTo>
                              <a:lnTo>
                                <a:pt x="280" y="37"/>
                              </a:lnTo>
                              <a:lnTo>
                                <a:pt x="334" y="53"/>
                              </a:lnTo>
                              <a:lnTo>
                                <a:pt x="387" y="72"/>
                              </a:lnTo>
                              <a:lnTo>
                                <a:pt x="439" y="93"/>
                              </a:lnTo>
                              <a:lnTo>
                                <a:pt x="490" y="118"/>
                              </a:lnTo>
                              <a:lnTo>
                                <a:pt x="540" y="145"/>
                              </a:lnTo>
                              <a:lnTo>
                                <a:pt x="588" y="174"/>
                              </a:lnTo>
                              <a:lnTo>
                                <a:pt x="635" y="206"/>
                              </a:lnTo>
                              <a:lnTo>
                                <a:pt x="680" y="241"/>
                              </a:lnTo>
                              <a:lnTo>
                                <a:pt x="723" y="277"/>
                              </a:lnTo>
                              <a:lnTo>
                                <a:pt x="764" y="316"/>
                              </a:lnTo>
                              <a:lnTo>
                                <a:pt x="803" y="357"/>
                              </a:lnTo>
                              <a:lnTo>
                                <a:pt x="839" y="400"/>
                              </a:lnTo>
                              <a:lnTo>
                                <a:pt x="874" y="445"/>
                              </a:lnTo>
                              <a:lnTo>
                                <a:pt x="906" y="492"/>
                              </a:lnTo>
                              <a:lnTo>
                                <a:pt x="935" y="540"/>
                              </a:lnTo>
                              <a:lnTo>
                                <a:pt x="962" y="590"/>
                              </a:lnTo>
                              <a:lnTo>
                                <a:pt x="987" y="641"/>
                              </a:lnTo>
                              <a:lnTo>
                                <a:pt x="1008" y="693"/>
                              </a:lnTo>
                              <a:lnTo>
                                <a:pt x="1027" y="746"/>
                              </a:lnTo>
                              <a:lnTo>
                                <a:pt x="1043" y="800"/>
                              </a:lnTo>
                              <a:lnTo>
                                <a:pt x="1056" y="855"/>
                              </a:lnTo>
                              <a:lnTo>
                                <a:pt x="1067" y="911"/>
                              </a:lnTo>
                              <a:lnTo>
                                <a:pt x="1074" y="967"/>
                              </a:lnTo>
                              <a:lnTo>
                                <a:pt x="1079" y="1023"/>
                              </a:lnTo>
                              <a:lnTo>
                                <a:pt x="1080" y="1080"/>
                              </a:lnTo>
                              <a:lnTo>
                                <a:pt x="0" y="1080"/>
                              </a:lnTo>
                              <a:lnTo>
                                <a:pt x="0" y="0"/>
                              </a:lnTo>
                              <a:moveTo>
                                <a:pt x="0" y="0"/>
                              </a:moveTo>
                              <a:lnTo>
                                <a:pt x="57" y="1"/>
                              </a:lnTo>
                              <a:lnTo>
                                <a:pt x="113" y="6"/>
                              </a:lnTo>
                              <a:lnTo>
                                <a:pt x="169" y="13"/>
                              </a:lnTo>
                              <a:lnTo>
                                <a:pt x="225" y="24"/>
                              </a:lnTo>
                              <a:lnTo>
                                <a:pt x="280" y="37"/>
                              </a:lnTo>
                              <a:lnTo>
                                <a:pt x="334" y="53"/>
                              </a:lnTo>
                              <a:lnTo>
                                <a:pt x="387" y="72"/>
                              </a:lnTo>
                              <a:lnTo>
                                <a:pt x="439" y="93"/>
                              </a:lnTo>
                              <a:lnTo>
                                <a:pt x="490" y="118"/>
                              </a:lnTo>
                              <a:lnTo>
                                <a:pt x="540" y="145"/>
                              </a:lnTo>
                              <a:lnTo>
                                <a:pt x="588" y="174"/>
                              </a:lnTo>
                              <a:lnTo>
                                <a:pt x="635" y="206"/>
                              </a:lnTo>
                              <a:lnTo>
                                <a:pt x="680" y="241"/>
                              </a:lnTo>
                              <a:lnTo>
                                <a:pt x="723" y="277"/>
                              </a:lnTo>
                              <a:lnTo>
                                <a:pt x="764" y="316"/>
                              </a:lnTo>
                              <a:lnTo>
                                <a:pt x="803" y="357"/>
                              </a:lnTo>
                              <a:lnTo>
                                <a:pt x="839" y="400"/>
                              </a:lnTo>
                              <a:lnTo>
                                <a:pt x="874" y="445"/>
                              </a:lnTo>
                              <a:lnTo>
                                <a:pt x="906" y="492"/>
                              </a:lnTo>
                              <a:lnTo>
                                <a:pt x="935" y="540"/>
                              </a:lnTo>
                              <a:lnTo>
                                <a:pt x="962" y="590"/>
                              </a:lnTo>
                              <a:lnTo>
                                <a:pt x="987" y="641"/>
                              </a:lnTo>
                              <a:lnTo>
                                <a:pt x="1008" y="693"/>
                              </a:lnTo>
                              <a:lnTo>
                                <a:pt x="1027" y="746"/>
                              </a:lnTo>
                              <a:lnTo>
                                <a:pt x="1043" y="800"/>
                              </a:lnTo>
                              <a:lnTo>
                                <a:pt x="1056" y="855"/>
                              </a:lnTo>
                              <a:lnTo>
                                <a:pt x="1067" y="911"/>
                              </a:lnTo>
                              <a:lnTo>
                                <a:pt x="1074" y="967"/>
                              </a:lnTo>
                              <a:lnTo>
                                <a:pt x="1079" y="1023"/>
                              </a:lnTo>
                              <a:lnTo>
                                <a:pt x="1080" y="1080"/>
                              </a:lnTo>
                            </a:path>
                          </a:pathLst>
                        </a:custGeom>
                        <a:noFill/>
                        <a:ln w="9360">
                          <a:solidFill>
                            <a:srgbClr val="000000"/>
                          </a:solidFill>
                          <a:miter/>
                        </a:ln>
                      </wps:spPr>
                      <wps:style>
                        <a:lnRef idx="0"/>
                        <a:fillRef idx="0"/>
                        <a:effectRef idx="0"/>
                        <a:fontRef idx="minor"/>
                      </wps:style>
                      <wps:bodyPr/>
                    </wps:wsp>
                  </a:graphicData>
                </a:graphic>
              </wp:anchor>
            </w:drawing>
          </mc:Choice>
          <mc:Fallback>
            <w:pict>
              <v:rect id="shape_0" stroked="t" style="position:absolute;margin-left:81pt;margin-top:13.5pt;width:107.95pt;height:107.95pt">
                <w10:wrap type="none"/>
                <v:fill o:detectmouseclick="t" on="false"/>
                <v:stroke color="black" weight="9360" joinstyle="miter" endcap="square"/>
              </v:rect>
            </w:pict>
          </mc:Fallback>
        </mc:AlternateContent>
      </w:r>
      <w:r>
        <w:rPr>
          <w:sz w:val="28"/>
          <w:lang w:val="en-US"/>
        </w:rPr>
        <w:t xml:space="preserve"> </w:t>
      </w:r>
      <w:r>
        <w:rPr>
          <w:sz w:val="28"/>
          <w:lang w:val="en-US"/>
        </w:rPr>
        <w:t xml:space="preserve">                                 </w:t>
      </w:r>
    </w:p>
    <w:p>
      <w:pPr>
        <w:pStyle w:val="Normal"/>
        <w:spacing w:before="120" w:after="120"/>
        <w:jc w:val="both"/>
        <w:rPr>
          <w:sz w:val="28"/>
          <w:lang w:val="en-US"/>
        </w:rPr>
      </w:pPr>
      <w:r>
        <w:rPr>
          <w:sz w:val="28"/>
          <w:lang w:val="en-US"/>
        </w:rPr>
        <w:t xml:space="preserve">                 </w:t>
      </w:r>
      <w:r>
        <w:rPr>
          <w:sz w:val="28"/>
          <w:lang w:val="en-US"/>
        </w:rPr>
        <w:t>σ                  104,5˚</w:t>
      </w:r>
    </w:p>
    <w:p>
      <w:pPr>
        <w:pStyle w:val="Normal"/>
        <w:spacing w:before="120" w:after="120"/>
        <w:jc w:val="both"/>
        <w:rPr>
          <w:sz w:val="28"/>
          <w:lang w:val="en-US"/>
        </w:rPr>
      </w:pPr>
      <w:r>
        <w:rPr>
          <w:sz w:val="28"/>
          <w:lang w:val="en-US"/>
        </w:rPr>
        <w:t xml:space="preserve">                                                                           </w:t>
      </w:r>
      <w:r>
        <w:rPr>
          <w:sz w:val="28"/>
          <w:lang w:val="en-US"/>
        </w:rPr>
        <w:t>1s</w:t>
      </w:r>
      <w:r>
        <w:rPr>
          <w:sz w:val="28"/>
          <w:vertAlign w:val="superscript"/>
          <w:lang w:val="en-US"/>
        </w:rPr>
        <w:t>2</w:t>
      </w:r>
    </w:p>
    <w:p>
      <w:pPr>
        <w:pStyle w:val="Normal"/>
        <w:spacing w:before="120" w:after="120"/>
        <w:jc w:val="both"/>
        <w:rPr/>
      </w:pPr>
      <w:r>
        <mc:AlternateContent>
          <mc:Choice Requires="wps">
            <w:drawing>
              <wp:anchor behindDoc="0" distT="0" distB="0" distL="114935" distR="114935" simplePos="0" locked="0" layoutInCell="1" allowOverlap="1" relativeHeight="457">
                <wp:simplePos x="0" y="0"/>
                <wp:positionH relativeFrom="column">
                  <wp:posOffset>1028700</wp:posOffset>
                </wp:positionH>
                <wp:positionV relativeFrom="paragraph">
                  <wp:posOffset>15240</wp:posOffset>
                </wp:positionV>
                <wp:extent cx="1600835" cy="635"/>
                <wp:effectExtent l="0" t="0" r="0" b="0"/>
                <wp:wrapNone/>
                <wp:docPr id="198" name=""/>
                <a:graphic xmlns:a="http://schemas.openxmlformats.org/drawingml/2006/main">
                  <a:graphicData uri="http://schemas.microsoft.com/office/word/2010/wordprocessingShape">
                    <wps:wsp>
                      <wps:cNvSpPr/>
                      <wps:spPr>
                        <a:xfrm>
                          <a:off x="0" y="0"/>
                          <a:ext cx="1600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81pt,1.2pt" to="206.95pt,1.2pt" stroked="t" style="position:absolute">
                <v:stroke color="black" weight="9360" joinstyle="miter" endcap="square"/>
                <v:fill o:detectmouseclick="t" on="false"/>
              </v:line>
            </w:pict>
          </mc:Fallback>
        </mc:AlternateContent>
        <mc:AlternateContent>
          <mc:Choice Requires="wps">
            <w:drawing>
              <wp:anchor behindDoc="1" distT="0" distB="0" distL="114935" distR="114935" simplePos="0" locked="0" layoutInCell="1" allowOverlap="1" relativeHeight="464">
                <wp:simplePos x="0" y="0"/>
                <wp:positionH relativeFrom="column">
                  <wp:posOffset>3314700</wp:posOffset>
                </wp:positionH>
                <wp:positionV relativeFrom="paragraph">
                  <wp:posOffset>12700</wp:posOffset>
                </wp:positionV>
                <wp:extent cx="229235" cy="229235"/>
                <wp:effectExtent l="0" t="0" r="0" b="0"/>
                <wp:wrapNone/>
                <wp:docPr id="199" name=""/>
                <a:graphic xmlns:a="http://schemas.openxmlformats.org/drawingml/2006/main">
                  <a:graphicData uri="http://schemas.microsoft.com/office/word/2010/wordprocessingShape">
                    <wps:wsp>
                      <wps:cNvSpPr/>
                      <wps:spPr>
                        <a:xfrm>
                          <a:off x="0" y="0"/>
                          <a:ext cx="228600" cy="22860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61pt;margin-top:1pt;width:17.95pt;height:17.95pt">
                <w10:wrap type="none"/>
                <v:fill o:detectmouseclick="t" type="solid" color2="black"/>
                <v:stroke color="black" weight="9360" joinstyle="miter" endcap="square"/>
              </v:rect>
            </w:pict>
          </mc:Fallback>
        </mc:AlternateContent>
      </w:r>
      <w:r>
        <w:rPr>
          <w:sz w:val="28"/>
          <w:lang w:val="en-US"/>
        </w:rPr>
        <w:t xml:space="preserve"> </w:t>
      </w:r>
      <w:r>
        <w:rPr>
          <w:sz w:val="28"/>
          <w:lang w:val="en-US"/>
        </w:rPr>
        <w:t xml:space="preserve">                     </w:t>
      </w:r>
      <w:r>
        <w:rPr>
          <w:sz w:val="28"/>
          <w:lang w:val="en-US"/>
        </w:rPr>
        <w:t xml:space="preserve">0                    σ               H    </w:t>
      </w:r>
      <w:r>
        <w:rPr>
          <w:sz w:val="28"/>
          <w:vertAlign w:val="subscript"/>
          <w:lang w:val="en-US"/>
        </w:rPr>
        <w:t>1</w:t>
      </w:r>
      <w:r>
        <w:rPr>
          <w:sz w:val="28"/>
          <w:lang w:val="en-US"/>
        </w:rPr>
        <w:t>H   ↑↑</w:t>
      </w:r>
    </w:p>
    <w:p>
      <w:pPr>
        <w:pStyle w:val="Normal"/>
        <w:ind w:firstLine="708"/>
        <w:jc w:val="both"/>
        <w:rPr/>
      </w:pPr>
      <w:r>
        <w:rPr>
          <w:sz w:val="28"/>
        </w:rPr>
        <w:t>Исходный угол в 90° между двумя р-орбиталями атома О увеличивается за счет взаимного отталкивания атомов Н, несущих избыток положительного заряда (вследствие смещения электронной плотности от Н к О).</w:t>
      </w:r>
    </w:p>
    <w:p>
      <w:pPr>
        <w:pStyle w:val="Normal"/>
        <w:ind w:firstLine="708"/>
        <w:jc w:val="both"/>
        <w:rPr/>
      </w:pPr>
      <w:r>
        <w:rPr>
          <w:sz w:val="28"/>
        </w:rPr>
        <w:t>Итак, структура молекул зависит прежде всего от вида и свойств тех орбиталей, которые атомы предоставляют для образования химических связей. Но, помимо этого фактора, на пространственное строение молекул влияет явление гибридизации орбиталей.</w:t>
      </w:r>
    </w:p>
    <w:p>
      <w:pPr>
        <w:pStyle w:val="Normal"/>
        <w:ind w:firstLine="708"/>
        <w:jc w:val="both"/>
        <w:rPr/>
      </w:pPr>
      <w:r>
        <w:rPr>
          <w:bCs/>
          <w:i/>
          <w:iCs/>
          <w:sz w:val="28"/>
        </w:rPr>
        <w:t>Гибридизацией называется образование новых равноценных по форме и энергии орбиталей из орбиталей разного типа.</w:t>
      </w:r>
      <w:r>
        <w:rPr>
          <w:sz w:val="28"/>
        </w:rPr>
        <w:t xml:space="preserve"> Смешанные, гибридные орбитали на схемах изображают условно:</w:t>
      </w:r>
    </w:p>
    <w:p>
      <w:pPr>
        <w:pStyle w:val="Normal"/>
        <w:spacing w:before="120" w:after="120"/>
        <w:jc w:val="center"/>
        <w:rPr>
          <w:sz w:val="28"/>
        </w:rPr>
      </w:pPr>
      <w:r>
        <w:rPr>
          <w:sz w:val="28"/>
        </w:rPr>
        <w:drawing>
          <wp:inline distT="0" distB="0" distL="0" distR="0">
            <wp:extent cx="1148715" cy="295910"/>
            <wp:effectExtent l="0" t="0" r="0" b="0"/>
            <wp:docPr id="200" name="Изображение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Изображение31" descr=""/>
                    <pic:cNvPicPr>
                      <a:picLocks noChangeAspect="1" noChangeArrowheads="1"/>
                    </pic:cNvPicPr>
                  </pic:nvPicPr>
                  <pic:blipFill>
                    <a:blip r:embed="rId34"/>
                    <a:srcRect l="-8" t="-37" r="-8" b="-37"/>
                    <a:stretch>
                      <a:fillRect/>
                    </a:stretch>
                  </pic:blipFill>
                  <pic:spPr bwMode="auto">
                    <a:xfrm>
                      <a:off x="0" y="0"/>
                      <a:ext cx="1148715" cy="295910"/>
                    </a:xfrm>
                    <a:prstGeom prst="rect">
                      <a:avLst/>
                    </a:prstGeom>
                  </pic:spPr>
                </pic:pic>
              </a:graphicData>
            </a:graphic>
          </wp:inline>
        </w:drawing>
      </w:r>
    </w:p>
    <w:p>
      <w:pPr>
        <w:pStyle w:val="Normal"/>
        <w:ind w:firstLine="708"/>
        <w:jc w:val="both"/>
        <w:rPr/>
      </w:pPr>
      <w:r>
        <w:rPr>
          <w:sz w:val="28"/>
        </w:rPr>
        <w:t xml:space="preserve">Из одной </w:t>
      </w:r>
      <w:r>
        <w:rPr>
          <w:sz w:val="28"/>
          <w:lang w:val="en-US"/>
        </w:rPr>
        <w:t>s</w:t>
      </w:r>
      <w:r>
        <w:rPr>
          <w:sz w:val="28"/>
        </w:rPr>
        <w:t xml:space="preserve">-орбитали и одной р-орбитали образуются две гибридные, смешанные орбитали </w:t>
      </w:r>
      <w:r>
        <w:rPr>
          <w:sz w:val="28"/>
          <w:lang w:val="en-US"/>
        </w:rPr>
        <w:t>sp</w:t>
      </w:r>
      <w:r>
        <w:rPr>
          <w:sz w:val="28"/>
        </w:rPr>
        <w:t>-типа, направленные по отношению друг к другу на 180°</w:t>
      </w:r>
    </w:p>
    <w:p>
      <w:pPr>
        <w:pStyle w:val="Normal"/>
        <w:spacing w:before="120" w:after="120"/>
        <w:jc w:val="center"/>
        <w:rPr>
          <w:sz w:val="28"/>
        </w:rPr>
      </w:pPr>
      <w:r>
        <w:rPr>
          <w:sz w:val="28"/>
        </w:rPr>
        <w:drawing>
          <wp:inline distT="0" distB="0" distL="0" distR="0">
            <wp:extent cx="4293870" cy="894715"/>
            <wp:effectExtent l="0" t="0" r="0" b="0"/>
            <wp:docPr id="201" name="Изображение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Изображение32" descr=""/>
                    <pic:cNvPicPr>
                      <a:picLocks noChangeAspect="1" noChangeArrowheads="1"/>
                    </pic:cNvPicPr>
                  </pic:nvPicPr>
                  <pic:blipFill>
                    <a:blip r:embed="rId35"/>
                    <a:srcRect l="-3" t="-17" r="-3" b="-17"/>
                    <a:stretch>
                      <a:fillRect/>
                    </a:stretch>
                  </pic:blipFill>
                  <pic:spPr bwMode="auto">
                    <a:xfrm>
                      <a:off x="0" y="0"/>
                      <a:ext cx="4293870" cy="894715"/>
                    </a:xfrm>
                    <a:prstGeom prst="rect">
                      <a:avLst/>
                    </a:prstGeom>
                  </pic:spPr>
                </pic:pic>
              </a:graphicData>
            </a:graphic>
          </wp:inline>
        </w:drawing>
      </w:r>
    </w:p>
    <w:p>
      <w:pPr>
        <w:pStyle w:val="Normal"/>
        <w:ind w:firstLine="708"/>
        <w:jc w:val="both"/>
        <w:rPr/>
      </w:pPr>
      <w:r>
        <w:rPr>
          <w:sz w:val="28"/>
        </w:rPr>
        <w:t xml:space="preserve">Из одной </w:t>
      </w:r>
      <w:r>
        <w:rPr>
          <w:sz w:val="28"/>
          <w:lang w:val="en-US"/>
        </w:rPr>
        <w:t>s</w:t>
      </w:r>
      <w:r>
        <w:rPr>
          <w:sz w:val="28"/>
        </w:rPr>
        <w:t xml:space="preserve">-орбитали и двух р-орбиталей образуются три </w:t>
      </w:r>
      <w:r>
        <w:rPr>
          <w:sz w:val="28"/>
          <w:lang w:val="en-US"/>
        </w:rPr>
        <w:t>sp</w:t>
      </w:r>
      <w:r>
        <w:rPr>
          <w:sz w:val="28"/>
          <w:vertAlign w:val="superscript"/>
        </w:rPr>
        <w:t>2</w:t>
      </w:r>
      <w:r>
        <w:rPr>
          <w:sz w:val="28"/>
        </w:rPr>
        <w:t>-гибридные орбитали, расположенные в одной плоскости под углом 120° друг к другу:</w:t>
      </w:r>
    </w:p>
    <w:p>
      <w:pPr>
        <w:pStyle w:val="Normal"/>
        <w:spacing w:before="120" w:after="120"/>
        <w:jc w:val="center"/>
        <w:rPr>
          <w:sz w:val="28"/>
        </w:rPr>
      </w:pPr>
      <w:r>
        <w:rPr>
          <w:sz w:val="28"/>
        </w:rPr>
        <w:drawing>
          <wp:inline distT="0" distB="0" distL="0" distR="0">
            <wp:extent cx="4351655" cy="1821815"/>
            <wp:effectExtent l="0" t="0" r="0" b="0"/>
            <wp:docPr id="202" name="Изображение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Изображение33" descr=""/>
                    <pic:cNvPicPr>
                      <a:picLocks noChangeAspect="1" noChangeArrowheads="1"/>
                    </pic:cNvPicPr>
                  </pic:nvPicPr>
                  <pic:blipFill>
                    <a:blip r:embed="rId36"/>
                    <a:srcRect l="-3" t="-8" r="-3" b="-8"/>
                    <a:stretch>
                      <a:fillRect/>
                    </a:stretch>
                  </pic:blipFill>
                  <pic:spPr bwMode="auto">
                    <a:xfrm>
                      <a:off x="0" y="0"/>
                      <a:ext cx="4351655" cy="1821815"/>
                    </a:xfrm>
                    <a:prstGeom prst="rect">
                      <a:avLst/>
                    </a:prstGeom>
                  </pic:spPr>
                </pic:pic>
              </a:graphicData>
            </a:graphic>
          </wp:inline>
        </w:drawing>
      </w:r>
    </w:p>
    <w:p>
      <w:pPr>
        <w:pStyle w:val="Normal"/>
        <w:jc w:val="both"/>
        <w:rPr>
          <w:sz w:val="28"/>
        </w:rPr>
      </w:pPr>
      <w:r>
        <w:rPr>
          <w:sz w:val="28"/>
          <w:lang w:val="en-US"/>
        </w:rPr>
        <w:t>sp</w:t>
      </w:r>
      <w:r>
        <w:rPr>
          <w:sz w:val="28"/>
          <w:vertAlign w:val="superscript"/>
        </w:rPr>
        <w:t>3</w:t>
      </w:r>
      <w:r>
        <w:rPr>
          <w:sz w:val="28"/>
        </w:rPr>
        <w:t xml:space="preserve">-гибридизация имеет место, если объединяются одна </w:t>
      </w:r>
      <w:r>
        <w:rPr>
          <w:sz w:val="28"/>
          <w:lang w:val="en-US"/>
        </w:rPr>
        <w:t>s</w:t>
      </w:r>
      <w:r>
        <w:rPr>
          <w:sz w:val="28"/>
        </w:rPr>
        <w:t xml:space="preserve">-орбиталь и три р-орбитали; образуются четыре </w:t>
      </w:r>
      <w:r>
        <w:rPr>
          <w:sz w:val="28"/>
          <w:lang w:val="en-US"/>
        </w:rPr>
        <w:t>sp</w:t>
      </w:r>
      <w:r>
        <w:rPr>
          <w:sz w:val="28"/>
          <w:vertAlign w:val="superscript"/>
        </w:rPr>
        <w:t>3</w:t>
      </w:r>
      <w:r>
        <w:rPr>
          <w:sz w:val="28"/>
        </w:rPr>
        <w:t>-гибридные орбитали, ориентированные уже не в одной плоскости, а в объеме тетраэдра и направленные от центра тетраэдра к его 4 вершинам; валентный угол между двумя химическими связями составляет 109° 28</w:t>
      </w:r>
      <w:r>
        <w:rPr>
          <w:rFonts w:eastAsia="Symbol" w:cs="Symbol" w:ascii="Symbol" w:hAnsi="Symbol"/>
          <w:sz w:val="28"/>
          <w:vertAlign w:val="superscript"/>
        </w:rPr>
        <w:t>¢</w:t>
      </w:r>
    </w:p>
    <w:p>
      <w:pPr>
        <w:pStyle w:val="Normal"/>
        <w:spacing w:before="120" w:after="120"/>
        <w:jc w:val="center"/>
        <w:rPr>
          <w:sz w:val="28"/>
        </w:rPr>
      </w:pPr>
      <w:r>
        <w:rPr>
          <w:sz w:val="28"/>
        </w:rPr>
        <w:drawing>
          <wp:inline distT="0" distB="0" distL="0" distR="0">
            <wp:extent cx="3489960" cy="1562100"/>
            <wp:effectExtent l="0" t="0" r="0" b="0"/>
            <wp:docPr id="203" name="Изображение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Изображение34" descr=""/>
                    <pic:cNvPicPr>
                      <a:picLocks noChangeAspect="1" noChangeArrowheads="1"/>
                    </pic:cNvPicPr>
                  </pic:nvPicPr>
                  <pic:blipFill>
                    <a:blip r:embed="rId37"/>
                    <a:srcRect l="-3" t="-8" r="-3" b="-8"/>
                    <a:stretch>
                      <a:fillRect/>
                    </a:stretch>
                  </pic:blipFill>
                  <pic:spPr bwMode="auto">
                    <a:xfrm>
                      <a:off x="0" y="0"/>
                      <a:ext cx="3489960" cy="1562100"/>
                    </a:xfrm>
                    <a:prstGeom prst="rect">
                      <a:avLst/>
                    </a:prstGeom>
                  </pic:spPr>
                </pic:pic>
              </a:graphicData>
            </a:graphic>
          </wp:inline>
        </w:drawing>
      </w:r>
    </w:p>
    <w:p>
      <w:pPr>
        <w:pStyle w:val="Normal"/>
        <w:ind w:firstLine="708"/>
        <w:jc w:val="both"/>
        <w:rPr/>
      </w:pPr>
      <w:r>
        <w:rPr>
          <w:sz w:val="28"/>
        </w:rPr>
        <w:t xml:space="preserve">Возможны более сложные случаи гибридизации с участием </w:t>
      </w:r>
      <w:r>
        <w:rPr>
          <w:sz w:val="28"/>
          <w:lang w:val="en-US"/>
        </w:rPr>
        <w:t>d</w:t>
      </w:r>
      <w:r>
        <w:rPr>
          <w:sz w:val="28"/>
        </w:rPr>
        <w:t xml:space="preserve">-электронов, (например, </w:t>
      </w:r>
      <w:r>
        <w:rPr>
          <w:sz w:val="28"/>
          <w:lang w:val="en-US"/>
        </w:rPr>
        <w:t>sp</w:t>
      </w:r>
      <w:r>
        <w:rPr>
          <w:sz w:val="28"/>
          <w:vertAlign w:val="superscript"/>
        </w:rPr>
        <w:t>3</w:t>
      </w:r>
      <w:r>
        <w:rPr>
          <w:sz w:val="28"/>
          <w:lang w:val="en-US"/>
        </w:rPr>
        <w:t>d</w:t>
      </w:r>
      <w:r>
        <w:rPr>
          <w:sz w:val="28"/>
        </w:rPr>
        <w:t xml:space="preserve"> </w:t>
      </w:r>
      <w:r>
        <w:rPr>
          <w:sz w:val="28"/>
          <w:vertAlign w:val="superscript"/>
        </w:rPr>
        <w:t>2</w:t>
      </w:r>
      <w:r>
        <w:rPr>
          <w:sz w:val="28"/>
        </w:rPr>
        <w:t xml:space="preserve"> - гибридизация).</w:t>
      </w:r>
    </w:p>
    <w:p>
      <w:pPr>
        <w:pStyle w:val="Normal"/>
        <w:ind w:firstLine="708"/>
        <w:jc w:val="both"/>
        <w:rPr/>
      </w:pPr>
      <w:r>
        <w:rPr>
          <w:sz w:val="28"/>
        </w:rPr>
        <w:t>Явление гибридизации, т.е. смешения, выравнивания электронной плотности, энергетически выгодно для атома, поскольку у гибридных орбиталей происходит более глубокое перекрывание и образуются более прочные химические связи. Небольшие затраты энергии на возбуждение атома и гибридизацию орбиталей с избытком компенсируются энергией, выделяющейся при возникновении химических связей. Валентные углы диктуются соображениями максимальной симметрии и устойчивости.</w:t>
      </w:r>
    </w:p>
    <w:p>
      <w:pPr>
        <w:pStyle w:val="Normal"/>
        <w:ind w:firstLine="708"/>
        <w:jc w:val="both"/>
        <w:rPr/>
      </w:pPr>
      <w:r>
        <w:rPr>
          <w:sz w:val="28"/>
        </w:rPr>
        <w:t xml:space="preserve">Примером </w:t>
      </w:r>
      <w:r>
        <w:rPr>
          <w:sz w:val="28"/>
          <w:lang w:val="en-US"/>
        </w:rPr>
        <w:t>sp</w:t>
      </w:r>
      <w:r>
        <w:rPr>
          <w:sz w:val="28"/>
          <w:vertAlign w:val="superscript"/>
        </w:rPr>
        <w:t>3</w:t>
      </w:r>
      <w:r>
        <w:rPr>
          <w:sz w:val="28"/>
        </w:rPr>
        <w:t>-типа гибридизации служит строение молекулы метана СН</w:t>
      </w:r>
      <w:r>
        <w:rPr>
          <w:sz w:val="28"/>
          <w:vertAlign w:val="subscript"/>
        </w:rPr>
        <w:t>4</w:t>
      </w:r>
      <w:r>
        <w:rPr>
          <w:sz w:val="28"/>
        </w:rPr>
        <w:t xml:space="preserve">. Атом углерода в возбужденном состоянии имеет четыре неспаренных электрона: один </w:t>
      </w:r>
      <w:r>
        <w:rPr>
          <w:sz w:val="28"/>
          <w:lang w:val="en-US"/>
        </w:rPr>
        <w:t>s</w:t>
      </w:r>
      <w:r>
        <w:rPr>
          <w:sz w:val="28"/>
        </w:rPr>
        <w:t xml:space="preserve">- и три р-электрона. Казалось бы, четыре химические связи, образованные ими с </w:t>
      </w:r>
      <w:r>
        <w:rPr>
          <w:sz w:val="28"/>
          <w:lang w:val="en-US"/>
        </w:rPr>
        <w:t>s</w:t>
      </w:r>
      <w:r>
        <w:rPr>
          <w:sz w:val="28"/>
        </w:rPr>
        <w:t>-электронами четырех атомов водорода, должны быть неравноценными. Однако экспериментально установлено, что все 4 связи в молекуле СН</w:t>
      </w:r>
      <w:r>
        <w:rPr>
          <w:sz w:val="28"/>
          <w:vertAlign w:val="subscript"/>
        </w:rPr>
        <w:t>4</w:t>
      </w:r>
      <w:r>
        <w:rPr>
          <w:sz w:val="28"/>
        </w:rPr>
        <w:t xml:space="preserve"> совершенно идентичны по длине и энергии, а углы между связями составляют 109°28</w:t>
      </w:r>
      <w:r>
        <w:rPr>
          <w:rFonts w:eastAsia="Symbol" w:cs="Symbol" w:ascii="Symbol" w:hAnsi="Symbol"/>
          <w:sz w:val="28"/>
        </w:rPr>
        <w:t>¢</w:t>
      </w:r>
      <w:r>
        <w:rPr>
          <w:sz w:val="28"/>
        </w:rPr>
        <w:t>. Следовательно, в молекуле СН</w:t>
      </w:r>
      <w:r>
        <w:rPr>
          <w:sz w:val="28"/>
          <w:vertAlign w:val="subscript"/>
        </w:rPr>
        <w:t>4</w:t>
      </w:r>
      <w:r>
        <w:rPr>
          <w:sz w:val="28"/>
        </w:rPr>
        <w:t xml:space="preserve"> имеет место </w:t>
      </w:r>
      <w:r>
        <w:rPr>
          <w:sz w:val="28"/>
          <w:lang w:val="en-US"/>
        </w:rPr>
        <w:t>sp</w:t>
      </w:r>
      <w:r>
        <w:rPr>
          <w:sz w:val="28"/>
          <w:vertAlign w:val="superscript"/>
        </w:rPr>
        <w:t>3</w:t>
      </w:r>
      <w:r>
        <w:rPr>
          <w:sz w:val="28"/>
        </w:rPr>
        <w:t>-гибридизация.</w:t>
      </w:r>
    </w:p>
    <w:p>
      <w:pPr>
        <w:pStyle w:val="Normal"/>
        <w:spacing w:before="120" w:after="120"/>
        <w:jc w:val="center"/>
        <w:rPr>
          <w:sz w:val="28"/>
        </w:rPr>
      </w:pPr>
      <w:r>
        <w:rPr>
          <w:sz w:val="28"/>
        </w:rPr>
        <w:drawing>
          <wp:inline distT="0" distB="0" distL="0" distR="0">
            <wp:extent cx="3712210" cy="1816735"/>
            <wp:effectExtent l="0" t="0" r="0" b="0"/>
            <wp:docPr id="204" name="Изображение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Изображение35" descr=""/>
                    <pic:cNvPicPr>
                      <a:picLocks noChangeAspect="1" noChangeArrowheads="1"/>
                    </pic:cNvPicPr>
                  </pic:nvPicPr>
                  <pic:blipFill>
                    <a:blip r:embed="rId38"/>
                    <a:srcRect l="-3" t="-6" r="-3" b="-6"/>
                    <a:stretch>
                      <a:fillRect/>
                    </a:stretch>
                  </pic:blipFill>
                  <pic:spPr bwMode="auto">
                    <a:xfrm>
                      <a:off x="0" y="0"/>
                      <a:ext cx="3712210" cy="1816735"/>
                    </a:xfrm>
                    <a:prstGeom prst="rect">
                      <a:avLst/>
                    </a:prstGeom>
                  </pic:spPr>
                </pic:pic>
              </a:graphicData>
            </a:graphic>
          </wp:inline>
        </w:drawing>
      </w:r>
    </w:p>
    <w:p>
      <w:pPr>
        <w:pStyle w:val="Normal"/>
        <w:jc w:val="both"/>
        <w:rPr/>
      </w:pPr>
      <w:r>
        <w:rPr>
          <w:sz w:val="28"/>
        </w:rPr>
        <w:t xml:space="preserve">      </w:t>
      </w:r>
      <w:r>
        <w:rPr>
          <w:sz w:val="28"/>
        </w:rPr>
        <w:t xml:space="preserve">Другие примеры гибридизации: </w:t>
      </w:r>
      <w:r>
        <w:rPr>
          <w:sz w:val="28"/>
          <w:lang w:val="en-US"/>
        </w:rPr>
        <w:t>BeH</w:t>
      </w:r>
      <w:r>
        <w:rPr>
          <w:sz w:val="28"/>
          <w:vertAlign w:val="subscript"/>
        </w:rPr>
        <w:t>2</w:t>
      </w:r>
      <w:r>
        <w:rPr>
          <w:sz w:val="28"/>
        </w:rPr>
        <w:t>(</w:t>
      </w:r>
      <w:r>
        <w:rPr>
          <w:sz w:val="28"/>
          <w:lang w:val="en-US"/>
        </w:rPr>
        <w:t>sp</w:t>
      </w:r>
      <w:r>
        <w:rPr>
          <w:sz w:val="28"/>
        </w:rPr>
        <w:t xml:space="preserve">-), </w:t>
      </w:r>
      <w:r>
        <w:rPr>
          <w:sz w:val="28"/>
          <w:lang w:val="en-US"/>
        </w:rPr>
        <w:t>BF</w:t>
      </w:r>
      <w:r>
        <w:rPr>
          <w:sz w:val="28"/>
          <w:vertAlign w:val="subscript"/>
        </w:rPr>
        <w:t>3</w:t>
      </w:r>
      <w:r>
        <w:rPr>
          <w:sz w:val="28"/>
        </w:rPr>
        <w:t xml:space="preserve"> (</w:t>
      </w:r>
      <w:r>
        <w:rPr>
          <w:sz w:val="28"/>
          <w:lang w:val="en-US"/>
        </w:rPr>
        <w:t>sp</w:t>
      </w:r>
      <w:r>
        <w:rPr>
          <w:sz w:val="28"/>
        </w:rPr>
        <w:t>-</w:t>
      </w:r>
      <w:r>
        <w:rPr>
          <w:sz w:val="28"/>
          <w:vertAlign w:val="superscript"/>
        </w:rPr>
        <w:t>2</w:t>
      </w:r>
      <w:r>
        <w:rPr>
          <w:sz w:val="28"/>
        </w:rPr>
        <w:t>), РС</w:t>
      </w:r>
      <w:r>
        <w:rPr>
          <w:sz w:val="28"/>
          <w:lang w:val="en-US"/>
        </w:rPr>
        <w:t>l</w:t>
      </w:r>
      <w:r>
        <w:rPr>
          <w:sz w:val="28"/>
          <w:vertAlign w:val="subscript"/>
        </w:rPr>
        <w:t>5</w:t>
      </w:r>
      <w:r>
        <w:rPr>
          <w:sz w:val="28"/>
        </w:rPr>
        <w:t>(</w:t>
      </w:r>
      <w:r>
        <w:rPr>
          <w:sz w:val="28"/>
          <w:lang w:val="en-US"/>
        </w:rPr>
        <w:t>sp</w:t>
      </w:r>
      <w:r>
        <w:rPr>
          <w:sz w:val="28"/>
          <w:vertAlign w:val="superscript"/>
        </w:rPr>
        <w:t>3</w:t>
      </w:r>
      <w:r>
        <w:rPr>
          <w:sz w:val="28"/>
          <w:lang w:val="en-US"/>
        </w:rPr>
        <w:t>d</w:t>
      </w:r>
      <w:r>
        <w:rPr>
          <w:sz w:val="28"/>
        </w:rPr>
        <w:t>-) и др.</w:t>
      </w:r>
    </w:p>
    <w:p>
      <w:pPr>
        <w:pStyle w:val="Normal"/>
        <w:keepNext/>
        <w:jc w:val="both"/>
        <w:rPr/>
      </w:pPr>
      <w:r>
        <w:rPr>
          <w:sz w:val="28"/>
        </w:rPr>
        <w:t xml:space="preserve">      </w:t>
      </w:r>
      <w:r>
        <w:rPr>
          <w:sz w:val="28"/>
        </w:rPr>
        <w:t xml:space="preserve">На гибридных орбиталях, как и на обычных орбиталях, может располагаться не только по одному электрону, но и по два. Например, четыре </w:t>
      </w:r>
      <w:r>
        <w:rPr>
          <w:sz w:val="28"/>
          <w:lang w:val="en-US"/>
        </w:rPr>
        <w:t>sp</w:t>
      </w:r>
      <w:r>
        <w:rPr>
          <w:sz w:val="28"/>
          <w:vertAlign w:val="superscript"/>
        </w:rPr>
        <w:t>3</w:t>
      </w:r>
      <w:r>
        <w:rPr>
          <w:sz w:val="28"/>
        </w:rPr>
        <w:t>-гибридные орбитали атома кислорода О таковы, что две из них содержат по паре электронов, а две – одному неспаренному электрону. С современных позиций строение молекулы воды рассматривается с учетом гибридизации орбиталей атома О и тетраэдрической структуры молекулы Н</w:t>
      </w:r>
      <w:r>
        <w:rPr>
          <w:sz w:val="28"/>
          <w:vertAlign w:val="subscript"/>
        </w:rPr>
        <w:t>2</w:t>
      </w:r>
      <w:r>
        <w:rPr>
          <w:sz w:val="28"/>
          <w:lang w:val="en-US"/>
        </w:rPr>
        <w:t>O</w:t>
      </w:r>
      <w:r>
        <w:rPr>
          <w:sz w:val="28"/>
        </w:rPr>
        <w:t xml:space="preserve"> в целом.</w:t>
      </w:r>
    </w:p>
    <w:p>
      <w:pPr>
        <w:pStyle w:val="Normal"/>
        <w:keepNext/>
        <w:jc w:val="both"/>
        <w:rPr>
          <w:sz w:val="28"/>
        </w:rPr>
      </w:pPr>
      <w:r>
        <w:rPr>
          <w:sz w:val="28"/>
        </w:rPr>
      </w:r>
    </w:p>
    <w:p>
      <w:pPr>
        <w:pStyle w:val="Normal"/>
        <w:keepNext/>
        <w:jc w:val="both"/>
        <w:rPr/>
      </w:pPr>
      <w:r>
        <w:rPr>
          <w:b/>
          <w:bCs/>
          <w:sz w:val="28"/>
        </w:rPr>
        <w:t xml:space="preserve">     </w:t>
      </w:r>
      <w:r>
        <w:rPr>
          <w:b/>
          <w:bCs/>
          <w:sz w:val="28"/>
        </w:rPr>
        <w:t>4.5. Метод молекулярных орбиталей (ММО, МО).</w:t>
      </w:r>
      <w:r>
        <w:rPr>
          <w:b/>
          <w:sz w:val="28"/>
        </w:rPr>
        <w:t xml:space="preserve"> </w:t>
      </w:r>
      <w:r>
        <w:rPr>
          <w:bCs/>
          <w:sz w:val="28"/>
        </w:rPr>
        <w:t>Хронологически метод МО появился позже метода ВС, по</w:t>
        <w:softHyphen/>
        <w:t>скольку оставались в теории ковалентной связи вопросы, кото</w:t>
        <w:softHyphen/>
        <w:t>рые не могли получить объяснение методом ВС. Укажем некото</w:t>
        <w:softHyphen/>
        <w:t>рые из них.</w:t>
      </w:r>
    </w:p>
    <w:p>
      <w:pPr>
        <w:pStyle w:val="Normal"/>
        <w:keepNext/>
        <w:jc w:val="both"/>
        <w:rPr/>
      </w:pPr>
      <w:r>
        <w:rPr>
          <w:sz w:val="28"/>
        </w:rPr>
        <w:t xml:space="preserve">        </w:t>
      </w:r>
      <w:r>
        <w:rPr>
          <w:sz w:val="28"/>
        </w:rPr>
        <w:t>Как известно, основное положение метода ВС состоит в том, что связь между атомами осуществляется за счет электронных пар (свя</w:t>
        <w:softHyphen/>
        <w:t>зующих двухэлектронных облаков). Но это не всегда так. В ряде слу</w:t>
        <w:softHyphen/>
        <w:t>чаев в образовании химической связи участвуют отдельные элек</w:t>
        <w:softHyphen/>
        <w:t>троны. Так, в молекулярном ионе Н</w:t>
      </w:r>
      <w:r>
        <w:rPr>
          <w:sz w:val="28"/>
          <w:vertAlign w:val="subscript"/>
        </w:rPr>
        <w:t>2</w:t>
      </w:r>
      <w:r>
        <w:rPr>
          <w:sz w:val="28"/>
          <w:vertAlign w:val="superscript"/>
        </w:rPr>
        <w:t>+</w:t>
      </w:r>
      <w:r>
        <w:rPr>
          <w:sz w:val="28"/>
        </w:rPr>
        <w:t xml:space="preserve"> одноэлектронная связь. Ме</w:t>
        <w:softHyphen/>
        <w:t>тод ВС образование одноэлектронной связи объяснить не может, она противоречит его основному положению.</w:t>
      </w:r>
    </w:p>
    <w:p>
      <w:pPr>
        <w:pStyle w:val="Normal"/>
        <w:ind w:firstLine="720"/>
        <w:jc w:val="both"/>
        <w:rPr/>
      </w:pPr>
      <w:r>
        <w:rPr>
          <w:sz w:val="28"/>
        </w:rPr>
        <w:t>Метод ВС не объясняет также роли неспаренных электронов в мо</w:t>
        <w:softHyphen/>
        <w:t xml:space="preserve">лекуле. Молекулы, имеющие неспаренные электроны, </w:t>
      </w:r>
      <w:r>
        <w:rPr>
          <w:i/>
          <w:sz w:val="28"/>
        </w:rPr>
        <w:t>парамагнитны</w:t>
      </w:r>
      <w:r>
        <w:rPr>
          <w:sz w:val="28"/>
        </w:rPr>
        <w:t>, т. е. втягиваются в магнитное поле, так как неспаренный электрон создает постоянный магнитный момент. Если в молекулах нет неспа</w:t>
        <w:softHyphen/>
        <w:t xml:space="preserve">ренных электронов, то они </w:t>
      </w:r>
      <w:r>
        <w:rPr>
          <w:i/>
          <w:sz w:val="28"/>
        </w:rPr>
        <w:t>диамагнитны</w:t>
      </w:r>
      <w:r>
        <w:rPr>
          <w:sz w:val="28"/>
        </w:rPr>
        <w:t xml:space="preserve"> – выталкиваются из магнит</w:t>
        <w:softHyphen/>
        <w:t>ного поля. Молекула кислорода парамагнитна, в ней имеется два электрона с параллельной ориентацией спинов, что противоречит методу ВС. Необходимо также отметить, что метод ВС не смог объяснить ряд свойств комплексных соединений – их цветность и др.</w:t>
      </w:r>
    </w:p>
    <w:p>
      <w:pPr>
        <w:pStyle w:val="Normal"/>
        <w:jc w:val="both"/>
        <w:rPr/>
      </w:pPr>
      <w:r>
        <w:rPr>
          <w:sz w:val="28"/>
        </w:rPr>
        <w:t xml:space="preserve">      </w:t>
      </w:r>
      <w:r>
        <w:rPr>
          <w:sz w:val="28"/>
        </w:rPr>
        <w:t xml:space="preserve">Чтобы объяснить эти факты, был предложен метод молекулярных орбиталей (ММО). </w:t>
      </w:r>
    </w:p>
    <w:p>
      <w:pPr>
        <w:pStyle w:val="Normal"/>
        <w:jc w:val="both"/>
        <w:rPr>
          <w:sz w:val="28"/>
        </w:rPr>
      </w:pPr>
      <w:r>
        <w:rPr>
          <w:sz w:val="28"/>
        </w:rPr>
      </w:r>
    </w:p>
    <w:p>
      <w:pPr>
        <w:pStyle w:val="Normal"/>
        <w:jc w:val="both"/>
        <w:rPr>
          <w:b/>
          <w:b/>
          <w:bCs/>
          <w:sz w:val="28"/>
        </w:rPr>
      </w:pPr>
      <w:r>
        <w:rPr>
          <w:b/>
          <w:bCs/>
          <w:sz w:val="28"/>
        </w:rPr>
        <w:t xml:space="preserve">      </w:t>
      </w:r>
      <w:r>
        <w:rPr>
          <w:b/>
          <w:bCs/>
          <w:sz w:val="28"/>
        </w:rPr>
        <w:t>4.5.1. Основные положения ММО, МО.</w:t>
      </w:r>
    </w:p>
    <w:p>
      <w:pPr>
        <w:pStyle w:val="Style12"/>
        <w:rPr/>
      </w:pPr>
      <w:r>
        <w:rPr/>
        <w:t xml:space="preserve">       </w:t>
      </w:r>
      <w:r>
        <w:rPr/>
        <w:t>1. В молекуле все электроны являются общими. Сама молекула — это единое целое, совокупность ядер и электронов.</w:t>
      </w:r>
    </w:p>
    <w:p>
      <w:pPr>
        <w:pStyle w:val="Normal"/>
        <w:jc w:val="both"/>
        <w:rPr/>
      </w:pPr>
      <w:r>
        <w:rPr>
          <w:sz w:val="28"/>
        </w:rPr>
        <w:t xml:space="preserve">       </w:t>
      </w:r>
      <w:r>
        <w:rPr>
          <w:sz w:val="28"/>
        </w:rPr>
        <w:t>2. В молекуле каждому электрону соответствует молекулярная орбиталь, подобно тому как каждому электрону в атоме соответствует атомная орбиталь. И обозначения орбиталей аналогичны:</w:t>
      </w:r>
    </w:p>
    <w:p>
      <w:pPr>
        <w:pStyle w:val="Normal"/>
        <w:tabs>
          <w:tab w:val="left" w:pos="10042" w:leader="none"/>
        </w:tabs>
        <w:spacing w:before="40" w:after="0"/>
        <w:ind w:right="-23" w:hanging="0"/>
        <w:jc w:val="center"/>
        <w:rPr>
          <w:smallCaps/>
          <w:sz w:val="28"/>
          <w:lang w:val="en-US"/>
        </w:rPr>
      </w:pPr>
      <w:r>
        <w:rPr>
          <w:smallCaps/>
          <w:sz w:val="28"/>
        </w:rPr>
        <w:t>АО</w:t>
      </w:r>
      <w:r>
        <w:rPr>
          <w:smallCaps/>
          <w:sz w:val="28"/>
          <w:lang w:val="en-US"/>
        </w:rPr>
        <w:t xml:space="preserve">      </w:t>
      </w:r>
      <w:r>
        <w:rPr>
          <w:sz w:val="28"/>
          <w:lang w:val="en-US"/>
        </w:rPr>
        <w:t>s, p, d, f</w:t>
      </w:r>
    </w:p>
    <w:p>
      <w:pPr>
        <w:pStyle w:val="Normal"/>
        <w:tabs>
          <w:tab w:val="left" w:pos="10042" w:leader="none"/>
        </w:tabs>
        <w:spacing w:before="40" w:after="0"/>
        <w:ind w:right="-23" w:hanging="0"/>
        <w:jc w:val="center"/>
        <w:rPr/>
      </w:pPr>
      <w:r>
        <w:rPr>
          <w:smallCaps/>
          <w:sz w:val="28"/>
        </w:rPr>
        <w:t>МО</w:t>
      </w:r>
      <w:r>
        <w:rPr>
          <w:smallCaps/>
          <w:sz w:val="28"/>
          <w:lang w:val="en-US"/>
        </w:rPr>
        <w:t xml:space="preserve">    </w:t>
      </w:r>
      <w:r>
        <w:rPr>
          <w:sz w:val="28"/>
          <w:lang w:val="en-US"/>
        </w:rPr>
        <w:t>σ, π, δ, φ</w:t>
      </w:r>
    </w:p>
    <w:p>
      <w:pPr>
        <w:pStyle w:val="Normal"/>
        <w:jc w:val="both"/>
        <w:rPr/>
      </w:pPr>
      <w:r>
        <w:rPr>
          <w:sz w:val="28"/>
        </w:rPr>
        <w:t xml:space="preserve">       </w:t>
      </w:r>
      <w:r>
        <w:rPr>
          <w:sz w:val="28"/>
        </w:rPr>
        <w:t>3. В первом приближении молекулярная орбиталь представляет собой линейную комбинацию (сложение и вычитание) атомных орби</w:t>
        <w:softHyphen/>
        <w:t xml:space="preserve">талей. Поэтому говорят о методе МО ЛКАО (молекулярная орбиталь есть линейная комбинация атомных орбиталей), при которой из </w:t>
      </w:r>
      <w:r>
        <w:rPr>
          <w:i/>
          <w:sz w:val="28"/>
        </w:rPr>
        <w:t xml:space="preserve">N </w:t>
      </w:r>
      <w:r>
        <w:rPr>
          <w:sz w:val="28"/>
        </w:rPr>
        <w:t xml:space="preserve">АО образуется </w:t>
      </w:r>
      <w:r>
        <w:rPr>
          <w:i/>
          <w:sz w:val="28"/>
        </w:rPr>
        <w:t>N</w:t>
      </w:r>
      <w:r>
        <w:rPr>
          <w:sz w:val="28"/>
        </w:rPr>
        <w:t xml:space="preserve"> МО (это основное положение метода). </w:t>
      </w:r>
    </w:p>
    <w:p>
      <w:pPr>
        <w:pStyle w:val="Normal"/>
        <w:jc w:val="both"/>
        <w:rPr/>
      </w:pPr>
      <w:r>
        <w:rPr>
          <w:sz w:val="28"/>
        </w:rPr>
        <w:t xml:space="preserve">       </w:t>
      </w:r>
      <w:r>
        <w:rPr>
          <w:sz w:val="28"/>
        </w:rPr>
        <w:t>Рассмотрение химических связей в методе МО заключается в рас</w:t>
        <w:softHyphen/>
        <w:t>пределении электронов в молекуле по ее орбиталям. Последние за</w:t>
        <w:softHyphen/>
        <w:t>полняются в порядке возраста</w:t>
        <w:softHyphen/>
        <w:t>ния энергии и с учетом принципа Паули. В этом методе пред</w:t>
        <w:softHyphen/>
        <w:t>полагается увеличение электрон</w:t>
        <w:softHyphen/>
        <w:t>ной плотности между ядрами при образовании ковалентной связи.</w:t>
      </w:r>
      <w:r>
        <mc:AlternateContent>
          <mc:Choice Requires="wps">
            <w:drawing>
              <wp:anchor behindDoc="0" distT="25400" distB="25400" distL="50800" distR="50800" simplePos="0" locked="0" layoutInCell="1" allowOverlap="1" relativeHeight="11">
                <wp:simplePos x="0" y="0"/>
                <wp:positionH relativeFrom="page">
                  <wp:posOffset>4859020</wp:posOffset>
                </wp:positionH>
                <wp:positionV relativeFrom="paragraph">
                  <wp:posOffset>770890</wp:posOffset>
                </wp:positionV>
                <wp:extent cx="2202180" cy="2170430"/>
                <wp:effectExtent l="0" t="0" r="0" b="0"/>
                <wp:wrapSquare wrapText="largest"/>
                <wp:docPr id="205" name="Врезка2"/>
                <a:graphic xmlns:a="http://schemas.openxmlformats.org/drawingml/2006/main">
                  <a:graphicData uri="http://schemas.microsoft.com/office/word/2010/wordprocessingShape">
                    <wps:wsp>
                      <wps:cNvSpPr txBox="1"/>
                      <wps:spPr>
                        <a:xfrm>
                          <a:off x="0" y="0"/>
                          <a:ext cx="2202180" cy="2170430"/>
                        </a:xfrm>
                        <a:prstGeom prst="rect"/>
                        <a:solidFill>
                          <a:srgbClr val="FFFFFF">
                            <a:alpha val="0"/>
                          </a:srgbClr>
                        </a:solidFill>
                      </wps:spPr>
                      <wps:txbx>
                        <w:txbxContent>
                          <w:p>
                            <w:pPr>
                              <w:pStyle w:val="Normal"/>
                              <w:spacing w:before="80" w:after="80"/>
                              <w:jc w:val="both"/>
                              <w:rPr>
                                <w:sz w:val="28"/>
                              </w:rPr>
                            </w:pPr>
                            <w:r>
                              <w:rPr>
                                <w:sz w:val="28"/>
                              </w:rPr>
                              <w:drawing>
                                <wp:inline distT="0" distB="0" distL="0" distR="0">
                                  <wp:extent cx="2035810" cy="1706880"/>
                                  <wp:effectExtent l="0" t="0" r="0" b="0"/>
                                  <wp:docPr id="206" name="Изображение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Изображение36" descr=""/>
                                          <pic:cNvPicPr>
                                            <a:picLocks noChangeAspect="1" noChangeArrowheads="1"/>
                                          </pic:cNvPicPr>
                                        </pic:nvPicPr>
                                        <pic:blipFill>
                                          <a:blip r:embed="rId39"/>
                                          <a:srcRect l="-17" t="-21" r="-17" b="-21"/>
                                          <a:stretch>
                                            <a:fillRect/>
                                          </a:stretch>
                                        </pic:blipFill>
                                        <pic:spPr bwMode="auto">
                                          <a:xfrm>
                                            <a:off x="0" y="0"/>
                                            <a:ext cx="2035810" cy="1706880"/>
                                          </a:xfrm>
                                          <a:prstGeom prst="rect">
                                            <a:avLst/>
                                          </a:prstGeom>
                                        </pic:spPr>
                                      </pic:pic>
                                    </a:graphicData>
                                  </a:graphic>
                                </wp:inline>
                              </w:drawing>
                            </w:r>
                          </w:p>
                          <w:p>
                            <w:pPr>
                              <w:pStyle w:val="Normal"/>
                              <w:spacing w:before="80" w:after="80"/>
                              <w:jc w:val="both"/>
                              <w:rPr>
                                <w:sz w:val="20"/>
                              </w:rPr>
                            </w:pPr>
                            <w:r>
                              <w:rPr>
                                <w:sz w:val="20"/>
                              </w:rPr>
                              <w:t>Рис. 12. Энергетическая схема образо</w:t>
                              <w:softHyphen/>
                              <w:t>вания молекулы водорода Н</w:t>
                            </w:r>
                            <w:r>
                              <w:rPr>
                                <w:sz w:val="20"/>
                                <w:vertAlign w:val="subscript"/>
                              </w:rPr>
                              <w:t>2</w:t>
                            </w:r>
                          </w:p>
                        </w:txbxContent>
                      </wps:txbx>
                      <wps:bodyPr anchor="t">
                        <a:noAutofit/>
                      </wps:bodyPr>
                    </wps:wsp>
                  </a:graphicData>
                </a:graphic>
              </wp:anchor>
            </w:drawing>
          </mc:Choice>
          <mc:Fallback>
            <w:pict>
              <v:rect fillcolor="#FFFFFF" style="position:absolute;rotation:0;width:173.4pt;height:170.9pt;mso-wrap-distance-left:4pt;mso-wrap-distance-right:4pt;mso-wrap-distance-top:2pt;mso-wrap-distance-bottom:2pt;margin-top:60.7pt;mso-position-vertical-relative:text;margin-left:382.6pt;mso-position-horizontal-relative:page">
                <v:fill opacity="0f"/>
                <v:textbox>
                  <w:txbxContent>
                    <w:p>
                      <w:pPr>
                        <w:pStyle w:val="Normal"/>
                        <w:spacing w:before="80" w:after="80"/>
                        <w:jc w:val="both"/>
                        <w:rPr>
                          <w:sz w:val="28"/>
                        </w:rPr>
                      </w:pPr>
                      <w:r>
                        <w:rPr>
                          <w:sz w:val="28"/>
                        </w:rPr>
                        <w:drawing>
                          <wp:inline distT="0" distB="0" distL="0" distR="0">
                            <wp:extent cx="2035810" cy="1706880"/>
                            <wp:effectExtent l="0" t="0" r="0" b="0"/>
                            <wp:docPr id="207" name="Изображение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Изображение36" descr=""/>
                                    <pic:cNvPicPr>
                                      <a:picLocks noChangeAspect="1" noChangeArrowheads="1"/>
                                    </pic:cNvPicPr>
                                  </pic:nvPicPr>
                                  <pic:blipFill>
                                    <a:blip r:embed="rId39"/>
                                    <a:srcRect l="-17" t="-21" r="-17" b="-21"/>
                                    <a:stretch>
                                      <a:fillRect/>
                                    </a:stretch>
                                  </pic:blipFill>
                                  <pic:spPr bwMode="auto">
                                    <a:xfrm>
                                      <a:off x="0" y="0"/>
                                      <a:ext cx="2035810" cy="1706880"/>
                                    </a:xfrm>
                                    <a:prstGeom prst="rect">
                                      <a:avLst/>
                                    </a:prstGeom>
                                  </pic:spPr>
                                </pic:pic>
                              </a:graphicData>
                            </a:graphic>
                          </wp:inline>
                        </w:drawing>
                      </w:r>
                    </w:p>
                    <w:p>
                      <w:pPr>
                        <w:pStyle w:val="Normal"/>
                        <w:spacing w:before="80" w:after="80"/>
                        <w:jc w:val="both"/>
                        <w:rPr>
                          <w:sz w:val="20"/>
                        </w:rPr>
                      </w:pPr>
                      <w:r>
                        <w:rPr>
                          <w:sz w:val="20"/>
                        </w:rPr>
                        <w:t>Рис. 12. Энергетическая схема образо</w:t>
                        <w:softHyphen/>
                        <w:t>вания молекулы водорода Н</w:t>
                      </w:r>
                      <w:r>
                        <w:rPr>
                          <w:sz w:val="20"/>
                          <w:vertAlign w:val="subscript"/>
                        </w:rPr>
                        <w:t>2</w:t>
                      </w:r>
                    </w:p>
                  </w:txbxContent>
                </v:textbox>
                <w10:wrap type="square" side="largest"/>
              </v:rect>
            </w:pict>
          </mc:Fallback>
        </mc:AlternateContent>
      </w:r>
    </w:p>
    <w:p>
      <w:pPr>
        <w:pStyle w:val="Normal"/>
        <w:jc w:val="both"/>
        <w:rPr>
          <w:sz w:val="28"/>
        </w:rPr>
      </w:pPr>
      <w:r>
        <w:rPr>
          <w:sz w:val="28"/>
        </w:rPr>
        <w:t xml:space="preserve">        </w:t>
      </w:r>
      <w:r>
        <w:rPr>
          <w:sz w:val="28"/>
        </w:rPr>
        <w:t xml:space="preserve">Пользуясь положениями 1—3, объясним образование молекулы </w:t>
      </w:r>
      <w:r>
        <w:rPr>
          <w:sz w:val="28"/>
          <w:lang w:val="en-US"/>
        </w:rPr>
        <w:t>H</w:t>
      </w:r>
      <w:r>
        <w:rPr>
          <w:sz w:val="28"/>
          <w:vertAlign w:val="subscript"/>
        </w:rPr>
        <w:t>2</w:t>
      </w:r>
      <w:r>
        <w:rPr>
          <w:sz w:val="28"/>
        </w:rPr>
        <w:t xml:space="preserve"> с точки зрения метода МО. При достаточном сближении ато</w:t>
        <w:softHyphen/>
        <w:t>мов водорода происходит перекрывание их электронных орби</w:t>
        <w:softHyphen/>
        <w:t>талей. Согласно п. 3 из двух одинаковых ls-орбиталей образуются две молекуляр</w:t>
        <w:softHyphen/>
        <w:t xml:space="preserve">ные орбитали: одна из них от сложения атомных орбиталей, другая от их вычитания (рис.12). Энергия первой </w:t>
      </w:r>
      <w:r>
        <w:rPr>
          <w:sz w:val="28"/>
          <w:lang w:val="en-US"/>
        </w:rPr>
        <w:t>E</w:t>
      </w:r>
      <w:r>
        <w:rPr>
          <w:sz w:val="28"/>
          <w:vertAlign w:val="subscript"/>
        </w:rPr>
        <w:t>1</w:t>
      </w:r>
      <w:r>
        <w:rPr>
          <w:sz w:val="28"/>
        </w:rPr>
        <w:t xml:space="preserve"> &lt; </w:t>
      </w:r>
      <w:r>
        <w:rPr>
          <w:sz w:val="28"/>
          <w:lang w:val="en-US"/>
        </w:rPr>
        <w:t>E</w:t>
      </w:r>
      <w:r>
        <w:rPr>
          <w:sz w:val="28"/>
          <w:vertAlign w:val="subscript"/>
        </w:rPr>
        <w:t>2</w:t>
      </w:r>
      <w:r>
        <w:rPr>
          <w:sz w:val="28"/>
        </w:rPr>
        <w:t xml:space="preserve">, а энергия второй </w:t>
      </w:r>
      <w:r>
        <w:rPr>
          <w:sz w:val="28"/>
          <w:lang w:val="en-US"/>
        </w:rPr>
        <w:t>E</w:t>
      </w:r>
      <w:r>
        <w:rPr>
          <w:sz w:val="28"/>
          <w:vertAlign w:val="subscript"/>
        </w:rPr>
        <w:t>2</w:t>
      </w:r>
      <w:r>
        <w:rPr>
          <w:sz w:val="28"/>
        </w:rPr>
        <w:t xml:space="preserve"> &lt; </w:t>
      </w:r>
      <w:r>
        <w:rPr>
          <w:sz w:val="28"/>
          <w:lang w:val="en-US"/>
        </w:rPr>
        <w:t>E</w:t>
      </w:r>
      <w:r>
        <w:rPr>
          <w:sz w:val="28"/>
          <w:vertAlign w:val="subscript"/>
        </w:rPr>
        <w:t>3</w:t>
      </w:r>
      <w:r>
        <w:rPr>
          <w:i/>
          <w:sz w:val="28"/>
        </w:rPr>
        <w:t>.</w:t>
      </w:r>
    </w:p>
    <w:p>
      <w:pPr>
        <w:pStyle w:val="Normal"/>
        <w:jc w:val="both"/>
        <w:rPr>
          <w:sz w:val="28"/>
        </w:rPr>
      </w:pPr>
      <w:r>
        <w:rPr>
          <w:sz w:val="28"/>
        </w:rPr>
        <w:t xml:space="preserve">        </w:t>
      </w:r>
      <w:r>
        <w:rPr>
          <w:sz w:val="28"/>
        </w:rPr>
        <w:t>Молекулярная орбиталь, энергия которой меньше энергии атом</w:t>
        <w:softHyphen/>
        <w:t xml:space="preserve">ной орбитали изолированного атома, называется </w:t>
      </w:r>
      <w:r>
        <w:rPr>
          <w:i/>
          <w:sz w:val="28"/>
        </w:rPr>
        <w:t>связывающей</w:t>
      </w:r>
      <w:r>
        <w:rPr>
          <w:sz w:val="28"/>
        </w:rPr>
        <w:t xml:space="preserve"> (обозна</w:t>
        <w:softHyphen/>
        <w:t xml:space="preserve">чается символом </w:t>
      </w:r>
      <w:r>
        <w:rPr>
          <w:sz w:val="28"/>
        </w:rPr>
      </w:r>
      <m:oMath xmlns:m="http://schemas.openxmlformats.org/officeDocument/2006/math">
        <m:r>
          <w:rPr>
            <w:rFonts w:ascii="Cambria Math" w:hAnsi="Cambria Math"/>
          </w:rPr>
          <m:t xml:space="preserve">σ</m:t>
        </m:r>
      </m:oMath>
      <w:r>
        <w:rPr>
          <w:sz w:val="28"/>
          <w:vertAlign w:val="superscript"/>
        </w:rPr>
        <w:t>св</w:t>
      </w:r>
      <w:r>
        <w:rPr>
          <w:sz w:val="28"/>
        </w:rPr>
        <w:t>), а находящиеся на ней электроны—</w:t>
      </w:r>
      <w:r>
        <w:rPr>
          <w:i/>
          <w:sz w:val="28"/>
        </w:rPr>
        <w:t>связываю</w:t>
        <w:softHyphen/>
        <w:t>щими электронами.</w:t>
      </w:r>
    </w:p>
    <w:p>
      <w:pPr>
        <w:pStyle w:val="Normal"/>
        <w:jc w:val="both"/>
        <w:rPr>
          <w:sz w:val="28"/>
        </w:rPr>
      </w:pPr>
      <w:r>
        <w:rPr>
          <w:sz w:val="28"/>
        </w:rPr>
        <w:t xml:space="preserve">        </w:t>
      </w:r>
      <w:r>
        <w:rPr>
          <w:sz w:val="28"/>
        </w:rPr>
        <w:t xml:space="preserve">Молекулярная орбиталь, энергия которой больше энергии атомной орбитали, называется </w:t>
      </w:r>
      <w:r>
        <w:rPr>
          <w:i/>
          <w:sz w:val="28"/>
        </w:rPr>
        <w:t>антисвязывающей</w:t>
      </w:r>
      <w:r>
        <w:rPr>
          <w:sz w:val="28"/>
        </w:rPr>
        <w:t xml:space="preserve"> или </w:t>
      </w:r>
      <w:r>
        <w:rPr>
          <w:i/>
          <w:sz w:val="28"/>
        </w:rPr>
        <w:t>раз</w:t>
        <w:softHyphen/>
        <w:t>рыхляющей</w:t>
      </w:r>
      <w:r>
        <w:rPr>
          <w:sz w:val="28"/>
        </w:rPr>
        <w:t xml:space="preserve"> (обозначается символом </w:t>
      </w:r>
      <w:r>
        <w:rPr>
          <w:sz w:val="28"/>
        </w:rPr>
      </w:r>
      <m:oMath xmlns:m="http://schemas.openxmlformats.org/officeDocument/2006/math">
        <m:r>
          <w:rPr>
            <w:rFonts w:ascii="Cambria Math" w:hAnsi="Cambria Math"/>
          </w:rPr>
          <m:t xml:space="preserve">σ</m:t>
        </m:r>
      </m:oMath>
      <w:r>
        <w:rPr>
          <w:sz w:val="28"/>
          <w:vertAlign w:val="superscript"/>
        </w:rPr>
        <w:t>разр</w:t>
      </w:r>
      <w:r>
        <w:rPr>
          <w:sz w:val="28"/>
        </w:rPr>
        <w:t xml:space="preserve">), а находящиеся на ней электроны — </w:t>
      </w:r>
      <w:r>
        <w:rPr>
          <w:i/>
          <w:sz w:val="28"/>
        </w:rPr>
        <w:t>разрыхляющими электронами.</w:t>
      </w:r>
    </w:p>
    <w:p>
      <w:pPr>
        <w:pStyle w:val="Normal"/>
        <w:jc w:val="both"/>
        <w:rPr/>
      </w:pPr>
      <w:r>
        <w:rPr>
          <w:sz w:val="28"/>
        </w:rPr>
        <w:t xml:space="preserve">         </w:t>
      </w:r>
      <w:r>
        <w:rPr>
          <w:sz w:val="28"/>
        </w:rPr>
        <w:t>Если у соединяющихся атомов водорода спины электронов антипараллельны, то они займут связывающую МО, возникает химиче</w:t>
        <w:softHyphen/>
        <w:t xml:space="preserve">ская связь (рис. 12), сопровождающаяся выделением энергии </w:t>
      </w:r>
      <w:r>
        <w:rPr>
          <w:sz w:val="28"/>
          <w:lang w:val="en-US"/>
        </w:rPr>
        <w:t>E</w:t>
      </w:r>
      <w:r>
        <w:rPr>
          <w:sz w:val="28"/>
          <w:vertAlign w:val="subscript"/>
        </w:rPr>
        <w:t xml:space="preserve">1 </w:t>
      </w:r>
      <w:r>
        <w:rPr>
          <w:sz w:val="28"/>
        </w:rPr>
        <w:t>(435 кДж/моль). Если же спины электронов атомов водорода параллельны, то они в соответствии с принципом Паули не могут разместиться на одной молекулярной орбитали: один из них раз</w:t>
        <w:softHyphen/>
        <w:t>местится на связывающей, а другой на разрыхляющей орбитали, значит химическая связь образоваться не может.</w:t>
      </w:r>
    </w:p>
    <w:p>
      <w:pPr>
        <w:pStyle w:val="Normal"/>
        <w:jc w:val="both"/>
        <w:rPr/>
      </w:pPr>
      <w:r>
        <w:rPr>
          <w:sz w:val="28"/>
        </w:rPr>
        <w:t xml:space="preserve">          </w:t>
      </w:r>
      <w:r>
        <w:rPr>
          <w:sz w:val="28"/>
        </w:rPr>
        <w:t>Согласно методу МО образование молекул возможно, если число электронов на связывающих орбиталях больше числа электронов на разрыхляющих орбиталях. Если же число электронов на связы</w:t>
        <w:softHyphen/>
        <w:t>вающих и разрыхляющих орбиталях одинаково, то такие молекулы образоваться не могут. Так, теория не допускает существования моле</w:t>
        <w:softHyphen/>
        <w:t>кулы Н</w:t>
      </w:r>
      <w:r>
        <w:rPr>
          <w:sz w:val="28"/>
          <w:lang w:val="en-US"/>
        </w:rPr>
        <w:t>e</w:t>
      </w:r>
      <w:r>
        <w:rPr>
          <w:sz w:val="28"/>
          <w:vertAlign w:val="subscript"/>
        </w:rPr>
        <w:t>2</w:t>
      </w:r>
      <w:r>
        <w:rPr>
          <w:sz w:val="28"/>
        </w:rPr>
        <w:t>, так как в ней два электрона находились бы на связываю</w:t>
        <w:softHyphen/>
        <w:t>щей орбитали и два — на разрыхляющей. Всегда разрыхляющий электрон сводит на нет действие связывающего электрона.</w:t>
      </w:r>
    </w:p>
    <w:p>
      <w:pPr>
        <w:pStyle w:val="Normal"/>
        <w:jc w:val="both"/>
        <w:rPr/>
      </w:pPr>
      <w:r>
        <w:rPr>
          <w:sz w:val="28"/>
        </w:rPr>
        <w:t xml:space="preserve">       </w:t>
      </w:r>
      <w:r>
        <w:rPr>
          <w:sz w:val="28"/>
        </w:rPr>
        <w:t>В системе обозначений метода МО реакцию образования моле</w:t>
        <w:softHyphen/>
        <w:t>кулы водорода из атомов записывают так:</w:t>
      </w:r>
    </w:p>
    <w:p>
      <w:pPr>
        <w:pStyle w:val="Normal"/>
        <w:spacing w:before="80" w:after="0"/>
        <w:jc w:val="center"/>
        <w:rPr/>
      </w:pPr>
      <w:r>
        <w:rPr>
          <w:sz w:val="28"/>
          <w:lang w:val="en-US"/>
        </w:rPr>
        <w:t>2H[1s</w:t>
      </w:r>
      <w:r>
        <w:rPr>
          <w:sz w:val="28"/>
          <w:vertAlign w:val="superscript"/>
          <w:lang w:val="en-US"/>
        </w:rPr>
        <w:t>1</w:t>
      </w:r>
      <w:r>
        <w:rPr>
          <w:sz w:val="28"/>
          <w:lang w:val="en-US"/>
        </w:rPr>
        <w:t>] = H</w:t>
      </w:r>
      <w:r>
        <w:rPr>
          <w:sz w:val="28"/>
          <w:vertAlign w:val="subscript"/>
          <w:lang w:val="en-US"/>
        </w:rPr>
        <w:t>2</w:t>
      </w:r>
      <w:r>
        <w:rPr>
          <w:sz w:val="28"/>
          <w:lang w:val="en-US"/>
        </w:rPr>
        <w:t>[(σ</w:t>
      </w:r>
      <w:r>
        <w:rPr>
          <w:sz w:val="28"/>
          <w:vertAlign w:val="superscript"/>
          <w:lang w:val="en-US"/>
        </w:rPr>
        <w:t xml:space="preserve"> CB</w:t>
      </w:r>
      <w:r>
        <w:rPr>
          <w:sz w:val="28"/>
          <w:lang w:val="en-US"/>
        </w:rPr>
        <w:t>1s)</w:t>
      </w:r>
      <w:r>
        <w:rPr>
          <w:sz w:val="28"/>
          <w:vertAlign w:val="superscript"/>
          <w:lang w:val="en-US"/>
        </w:rPr>
        <w:t>2</w:t>
      </w:r>
      <w:r>
        <w:rPr>
          <w:sz w:val="28"/>
          <w:lang w:val="en-US"/>
        </w:rPr>
        <w:t>],</w:t>
      </w:r>
    </w:p>
    <w:p>
      <w:pPr>
        <w:pStyle w:val="Normal"/>
        <w:jc w:val="both"/>
        <w:rPr/>
      </w:pPr>
      <w:r>
        <w:rPr>
          <w:sz w:val="28"/>
          <w:lang w:val="en-US"/>
        </w:rPr>
        <w:t xml:space="preserve">      </w:t>
      </w:r>
      <w:r>
        <w:rPr>
          <w:sz w:val="28"/>
        </w:rPr>
        <w:t>т. е. используются символы, выражающие размещение электронов на атомных и молекулярных орбиталях. При этом символ каждой МО заключается в круглые скобки и над скобками справа проставляется число электронов на этой орбитали.</w:t>
      </w:r>
    </w:p>
    <w:p>
      <w:pPr>
        <w:pStyle w:val="Normal"/>
        <w:jc w:val="both"/>
        <w:rPr>
          <w:sz w:val="28"/>
        </w:rPr>
      </w:pPr>
      <w:r>
        <w:rPr>
          <w:sz w:val="28"/>
        </w:rPr>
      </w:r>
    </w:p>
    <w:p>
      <w:pPr>
        <w:pStyle w:val="Normal"/>
        <w:jc w:val="both"/>
        <w:rPr>
          <w:sz w:val="28"/>
        </w:rPr>
      </w:pPr>
      <w:r>
        <w:rPr>
          <w:sz w:val="28"/>
        </w:rPr>
      </w:r>
    </w:p>
    <w:p>
      <w:pPr>
        <w:pStyle w:val="Normal"/>
        <w:jc w:val="both"/>
        <w:rPr>
          <w:sz w:val="28"/>
        </w:rPr>
      </w:pPr>
      <w:r>
        <w:rPr>
          <w:sz w:val="28"/>
        </w:rPr>
      </w:r>
    </w:p>
    <w:p>
      <w:pPr>
        <w:pStyle w:val="Normal"/>
        <w:spacing w:before="40" w:after="40"/>
        <w:ind w:firstLine="426"/>
        <w:jc w:val="both"/>
        <w:rPr>
          <w:sz w:val="28"/>
        </w:rPr>
      </w:pPr>
      <w:r>
        <w:rPr>
          <w:sz w:val="28"/>
        </w:rPr>
        <w:t>Число валентных связей опреде</w:t>
        <w:softHyphen/>
        <w:t>ляется по формуле:</w:t>
      </w:r>
    </w:p>
    <w:p>
      <w:pPr>
        <w:pStyle w:val="Normal"/>
        <w:spacing w:before="60" w:after="0"/>
        <w:jc w:val="center"/>
        <w:rPr>
          <w:sz w:val="28"/>
          <w:vertAlign w:val="subscript"/>
        </w:rPr>
      </w:pPr>
      <w:r>
        <w:rPr>
          <w:sz w:val="28"/>
          <w:lang w:val="en-US"/>
        </w:rPr>
        <w:t>N</w:t>
      </w:r>
      <w:r>
        <w:rPr>
          <w:sz w:val="28"/>
          <w:vertAlign w:val="subscript"/>
        </w:rPr>
        <w:t>СВ</w:t>
      </w:r>
      <w:r>
        <w:rPr>
          <w:sz w:val="28"/>
        </w:rPr>
        <w:t xml:space="preserve">  -  </w:t>
      </w:r>
      <w:r>
        <w:rPr>
          <w:sz w:val="28"/>
          <w:lang w:val="en-US"/>
        </w:rPr>
        <w:t>N</w:t>
      </w:r>
      <w:r>
        <w:rPr>
          <w:sz w:val="28"/>
        </w:rPr>
        <w:t xml:space="preserve"> разр</w:t>
      </w:r>
    </w:p>
    <w:p>
      <w:pPr>
        <w:pStyle w:val="Normal"/>
        <w:spacing w:before="60" w:after="0"/>
        <w:rPr/>
      </w:pPr>
      <w:r>
        <mc:AlternateContent>
          <mc:Choice Requires="wps">
            <w:drawing>
              <wp:anchor behindDoc="0" distT="0" distB="0" distL="114935" distR="114935" simplePos="0" locked="0" layoutInCell="1" allowOverlap="1" relativeHeight="468">
                <wp:simplePos x="0" y="0"/>
                <wp:positionH relativeFrom="column">
                  <wp:posOffset>2400300</wp:posOffset>
                </wp:positionH>
                <wp:positionV relativeFrom="paragraph">
                  <wp:posOffset>109220</wp:posOffset>
                </wp:positionV>
                <wp:extent cx="1143635" cy="635"/>
                <wp:effectExtent l="0" t="0" r="0" b="0"/>
                <wp:wrapNone/>
                <wp:docPr id="208"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8.6pt" to="278.95pt,8.6pt" stroked="t" style="position:absolute">
                <v:stroke color="black" weight="9360" joinstyle="miter" endcap="square"/>
                <v:fill o:detectmouseclick="t" on="false"/>
              </v:line>
            </w:pict>
          </mc:Fallback>
        </mc:AlternateContent>
      </w:r>
      <w:r>
        <w:rPr>
          <w:sz w:val="28"/>
        </w:rPr>
        <w:t xml:space="preserve"> </w:t>
      </w:r>
      <w:r>
        <w:rPr>
          <w:sz w:val="28"/>
        </w:rPr>
        <w:t xml:space="preserve">                                             </w:t>
      </w:r>
      <w:r>
        <w:rPr>
          <w:sz w:val="28"/>
          <w:lang w:val="en-US"/>
        </w:rPr>
        <w:t>B</w:t>
      </w:r>
      <w:r>
        <w:rPr>
          <w:sz w:val="28"/>
        </w:rPr>
        <w:t xml:space="preserve"> =</w:t>
      </w:r>
    </w:p>
    <w:p>
      <w:pPr>
        <w:pStyle w:val="Normal"/>
        <w:spacing w:before="60" w:after="0"/>
        <w:jc w:val="center"/>
        <w:rPr>
          <w:sz w:val="28"/>
        </w:rPr>
      </w:pPr>
      <w:r>
        <w:rPr>
          <w:sz w:val="28"/>
        </w:rPr>
        <w:t>2</w:t>
      </w:r>
    </w:p>
    <w:p>
      <w:pPr>
        <w:pStyle w:val="Normal"/>
        <w:ind w:firstLine="426"/>
        <w:jc w:val="both"/>
        <w:rPr>
          <w:sz w:val="28"/>
        </w:rPr>
      </w:pPr>
      <w:r>
        <w:rPr>
          <w:sz w:val="28"/>
        </w:rPr>
        <w:t xml:space="preserve">где: В – число связей; </w:t>
      </w:r>
    </w:p>
    <w:p>
      <w:pPr>
        <w:pStyle w:val="Normal"/>
        <w:jc w:val="both"/>
        <w:rPr/>
      </w:pPr>
      <w:r>
        <w:rPr>
          <w:sz w:val="28"/>
        </w:rPr>
        <w:t xml:space="preserve">             </w:t>
      </w:r>
      <w:r>
        <w:rPr>
          <w:sz w:val="28"/>
          <w:lang w:val="en-US"/>
        </w:rPr>
        <w:t>N</w:t>
      </w:r>
      <w:r>
        <w:rPr>
          <w:sz w:val="28"/>
          <w:vertAlign w:val="subscript"/>
        </w:rPr>
        <w:t>СВ,</w:t>
      </w:r>
      <w:r>
        <w:rPr>
          <w:sz w:val="28"/>
        </w:rPr>
        <w:t xml:space="preserve"> </w:t>
      </w:r>
      <w:r>
        <w:rPr>
          <w:sz w:val="28"/>
          <w:lang w:val="en-US"/>
        </w:rPr>
        <w:t>N</w:t>
      </w:r>
      <w:r>
        <w:rPr>
          <w:sz w:val="28"/>
        </w:rPr>
        <w:t xml:space="preserve"> разр – соответственно число связываю</w:t>
        <w:softHyphen/>
        <w:t xml:space="preserve">щих и разрыхляющих электронов в молекуле. </w:t>
      </w:r>
    </w:p>
    <w:p>
      <w:pPr>
        <w:pStyle w:val="Normal"/>
        <w:jc w:val="both"/>
        <w:rPr/>
      </w:pPr>
      <w:r>
        <w:rPr>
          <w:sz w:val="28"/>
        </w:rPr>
        <w:t xml:space="preserve">       </w:t>
      </w:r>
      <w:r>
        <w:rPr>
          <w:sz w:val="28"/>
        </w:rPr>
        <w:t>В молекуле водорода В = (2—0) : 2=1, водород одновалентен. Молекула Н</w:t>
      </w:r>
      <w:r>
        <w:rPr>
          <w:sz w:val="28"/>
          <w:vertAlign w:val="subscript"/>
        </w:rPr>
        <w:t>2</w:t>
      </w:r>
      <w:r>
        <w:rPr>
          <w:sz w:val="28"/>
        </w:rPr>
        <w:t xml:space="preserve"> диамагнитна (электроны спарены).</w:t>
      </w:r>
    </w:p>
    <w:p>
      <w:pPr>
        <w:pStyle w:val="Normal"/>
        <w:jc w:val="both"/>
        <w:rPr/>
      </w:pPr>
      <w:r>
        <w:rPr>
          <w:sz w:val="28"/>
        </w:rPr>
        <w:t>Теперь легко объясняется одноэлектронная связь в молекуляр</w:t>
        <w:softHyphen/>
        <w:t>ном ионе Н</w:t>
      </w:r>
      <w:r>
        <w:rPr>
          <w:sz w:val="28"/>
          <w:vertAlign w:val="subscript"/>
        </w:rPr>
        <w:t>2</w:t>
      </w:r>
      <w:r>
        <w:rPr>
          <w:sz w:val="28"/>
          <w:vertAlign w:val="superscript"/>
        </w:rPr>
        <w:t>+</w:t>
      </w:r>
      <w:r>
        <w:rPr>
          <w:sz w:val="28"/>
        </w:rPr>
        <w:t xml:space="preserve"> (рис.13). Единственный электрон этого иона занимает энергетически наиболее выгодную орбиталь </w:t>
      </w:r>
      <w:r>
        <w:rPr>
          <w:sz w:val="28"/>
        </w:rPr>
      </w:r>
      <m:oMath xmlns:m="http://schemas.openxmlformats.org/officeDocument/2006/math">
        <m:r>
          <w:rPr>
            <w:rFonts w:ascii="Cambria Math" w:hAnsi="Cambria Math"/>
          </w:rPr>
          <m:t xml:space="preserve">σ</m:t>
        </m:r>
      </m:oMath>
      <w:r>
        <w:rPr>
          <w:sz w:val="28"/>
          <w:vertAlign w:val="superscript"/>
        </w:rPr>
        <w:t>св</w:t>
      </w:r>
      <w:r>
        <w:rPr>
          <w:sz w:val="28"/>
        </w:rPr>
        <w:t>1</w:t>
      </w:r>
      <w:r>
        <w:rPr>
          <w:sz w:val="28"/>
          <w:lang w:val="en-US"/>
        </w:rPr>
        <w:t>s</w:t>
      </w:r>
      <w:r>
        <w:rPr>
          <w:sz w:val="28"/>
        </w:rPr>
        <w:t>. Уравнение процесса:</w:t>
      </w:r>
    </w:p>
    <w:p>
      <w:pPr>
        <w:pStyle w:val="Normal"/>
        <w:jc w:val="center"/>
        <w:rPr/>
      </w:pPr>
      <w:r>
        <w:rPr>
          <w:sz w:val="28"/>
          <w:lang w:val="en-US"/>
        </w:rPr>
        <w:t>H</w:t>
      </w:r>
      <w:r>
        <w:rPr>
          <w:sz w:val="28"/>
        </w:rPr>
        <w:t>[1</w:t>
      </w:r>
      <w:r>
        <w:rPr>
          <w:sz w:val="28"/>
          <w:lang w:val="en-US"/>
        </w:rPr>
        <w:t>s</w:t>
      </w:r>
      <w:r>
        <w:rPr>
          <w:sz w:val="28"/>
          <w:vertAlign w:val="superscript"/>
        </w:rPr>
        <w:t>1</w:t>
      </w:r>
      <w:r>
        <w:rPr>
          <w:sz w:val="28"/>
        </w:rPr>
        <w:t xml:space="preserve">] + </w:t>
      </w:r>
      <w:r>
        <w:rPr>
          <w:sz w:val="28"/>
          <w:lang w:val="en-US"/>
        </w:rPr>
        <w:t>H</w:t>
      </w:r>
      <w:r>
        <w:rPr>
          <w:sz w:val="28"/>
          <w:vertAlign w:val="superscript"/>
        </w:rPr>
        <w:t>+</w:t>
      </w:r>
      <w:r>
        <w:rPr>
          <w:sz w:val="28"/>
        </w:rPr>
        <w:t xml:space="preserve"> = </w:t>
      </w:r>
      <w:r>
        <w:rPr>
          <w:sz w:val="28"/>
          <w:lang w:val="en-US"/>
        </w:rPr>
        <w:t>H</w:t>
      </w:r>
      <w:r>
        <w:rPr>
          <w:sz w:val="28"/>
          <w:vertAlign w:val="subscript"/>
        </w:rPr>
        <w:t>2</w:t>
      </w:r>
      <w:r>
        <w:rPr>
          <w:sz w:val="28"/>
          <w:vertAlign w:val="superscript"/>
        </w:rPr>
        <w:t>+</w:t>
      </w:r>
      <w:r>
        <w:rPr>
          <w:sz w:val="28"/>
        </w:rPr>
        <w:t>[(</w:t>
      </w:r>
      <w:r>
        <w:rPr>
          <w:rFonts w:cs="Courier New" w:ascii="Courier New" w:hAnsi="Courier New"/>
          <w:sz w:val="28"/>
          <w:lang w:val="en-US"/>
        </w:rPr>
        <w:t>σ</w:t>
      </w:r>
      <w:r>
        <w:rPr>
          <w:sz w:val="28"/>
          <w:vertAlign w:val="superscript"/>
        </w:rPr>
        <w:t>св</w:t>
      </w:r>
      <w:r>
        <w:rPr>
          <w:sz w:val="28"/>
        </w:rPr>
        <w:t>1</w:t>
      </w:r>
      <w:r>
        <w:rPr>
          <w:sz w:val="28"/>
          <w:lang w:val="en-US"/>
        </w:rPr>
        <w:t>s</w:t>
      </w:r>
      <w:r>
        <w:rPr>
          <w:sz w:val="28"/>
        </w:rPr>
        <w:t>)</w:t>
      </w:r>
      <w:r>
        <w:rPr>
          <w:sz w:val="28"/>
          <w:vertAlign w:val="superscript"/>
        </w:rPr>
        <w:t>1</w:t>
      </w:r>
      <w:r>
        <w:rPr>
          <w:sz w:val="28"/>
        </w:rPr>
        <w:t xml:space="preserve">], </w:t>
      </w:r>
      <w:r>
        <w:rPr>
          <w:rFonts w:cs="Courier New" w:ascii="Courier New" w:hAnsi="Courier New"/>
          <w:sz w:val="28"/>
        </w:rPr>
        <w:t>∆</w:t>
      </w:r>
      <w:r>
        <w:rPr>
          <w:sz w:val="28"/>
          <w:lang w:val="en-US"/>
        </w:rPr>
        <w:t>H</w:t>
      </w:r>
      <w:r>
        <w:rPr>
          <w:sz w:val="28"/>
        </w:rPr>
        <w:t xml:space="preserve"> = - 259,4 кДж</w:t>
      </w:r>
    </w:p>
    <w:p>
      <w:pPr>
        <w:pStyle w:val="Normal"/>
        <w:jc w:val="center"/>
        <w:rPr>
          <w:sz w:val="28"/>
        </w:rPr>
      </w:pPr>
      <w:r>
        <w:rPr>
          <w:sz w:val="28"/>
        </w:rPr>
      </w:r>
    </w:p>
    <w:p>
      <w:pPr>
        <w:pStyle w:val="Normal"/>
        <w:jc w:val="both"/>
        <w:rPr>
          <w:sz w:val="28"/>
        </w:rPr>
      </w:pPr>
      <w:r>
        <w:rPr>
          <w:sz w:val="28"/>
        </w:rPr>
        <w:drawing>
          <wp:inline distT="0" distB="0" distL="0" distR="0">
            <wp:extent cx="2508250" cy="1625600"/>
            <wp:effectExtent l="0" t="0" r="0" b="0"/>
            <wp:docPr id="209" name="Изображение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Изображение37" descr=""/>
                    <pic:cNvPicPr>
                      <a:picLocks noChangeAspect="1" noChangeArrowheads="1"/>
                    </pic:cNvPicPr>
                  </pic:nvPicPr>
                  <pic:blipFill>
                    <a:blip r:embed="rId40"/>
                    <a:srcRect l="-19" t="-24" r="-19" b="-24"/>
                    <a:stretch>
                      <a:fillRect/>
                    </a:stretch>
                  </pic:blipFill>
                  <pic:spPr bwMode="auto">
                    <a:xfrm>
                      <a:off x="0" y="0"/>
                      <a:ext cx="2508250" cy="1625600"/>
                    </a:xfrm>
                    <a:prstGeom prst="rect">
                      <a:avLst/>
                    </a:prstGeom>
                  </pic:spPr>
                </pic:pic>
              </a:graphicData>
            </a:graphic>
          </wp:inline>
        </w:drawing>
      </w:r>
      <w:r>
        <w:rPr>
          <w:sz w:val="28"/>
        </w:rPr>
        <w:t xml:space="preserve">                </w:t>
      </w:r>
      <w:r>
        <w:rPr>
          <w:sz w:val="28"/>
        </w:rPr>
        <w:drawing>
          <wp:inline distT="0" distB="0" distL="0" distR="0">
            <wp:extent cx="2125980" cy="1777365"/>
            <wp:effectExtent l="0" t="0" r="0" b="0"/>
            <wp:docPr id="210" name="Изображение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Изображение38" descr=""/>
                    <pic:cNvPicPr>
                      <a:picLocks noChangeAspect="1" noChangeArrowheads="1"/>
                    </pic:cNvPicPr>
                  </pic:nvPicPr>
                  <pic:blipFill>
                    <a:blip r:embed="rId41"/>
                    <a:srcRect l="-19" t="-21" r="-19" b="-21"/>
                    <a:stretch>
                      <a:fillRect/>
                    </a:stretch>
                  </pic:blipFill>
                  <pic:spPr bwMode="auto">
                    <a:xfrm>
                      <a:off x="0" y="0"/>
                      <a:ext cx="2125980" cy="1777365"/>
                    </a:xfrm>
                    <a:prstGeom prst="rect">
                      <a:avLst/>
                    </a:prstGeom>
                  </pic:spPr>
                </pic:pic>
              </a:graphicData>
            </a:graphic>
          </wp:inline>
        </w:drawing>
      </w:r>
    </w:p>
    <w:p>
      <w:pPr>
        <w:pStyle w:val="Style19"/>
        <w:spacing w:lineRule="auto" w:line="240" w:before="0" w:after="0"/>
        <w:ind w:hanging="0"/>
        <w:rPr>
          <w:b w:val="false"/>
          <w:b w:val="false"/>
          <w:sz w:val="22"/>
          <w:szCs w:val="28"/>
        </w:rPr>
      </w:pPr>
      <w:r>
        <w:rPr>
          <w:b w:val="false"/>
          <w:sz w:val="22"/>
          <w:szCs w:val="28"/>
        </w:rPr>
        <w:t>Рис. 13. Энергетическая схема образования              Рис. 14. Энергетическая схема</w:t>
      </w:r>
    </w:p>
    <w:p>
      <w:pPr>
        <w:pStyle w:val="Style19"/>
        <w:spacing w:lineRule="auto" w:line="240" w:before="0" w:after="0"/>
        <w:ind w:hanging="0"/>
        <w:rPr>
          <w:b w:val="false"/>
          <w:b w:val="false"/>
          <w:sz w:val="22"/>
          <w:szCs w:val="28"/>
        </w:rPr>
      </w:pPr>
      <w:r>
        <w:rPr>
          <w:b w:val="false"/>
          <w:sz w:val="22"/>
          <w:szCs w:val="28"/>
        </w:rPr>
        <w:t xml:space="preserve">молекулярного иона водорода </w:t>
      </w:r>
      <w:r>
        <w:rPr>
          <w:b w:val="false"/>
          <w:sz w:val="22"/>
          <w:szCs w:val="28"/>
          <w:lang w:val="en-US"/>
        </w:rPr>
        <w:t>H</w:t>
      </w:r>
      <w:r>
        <w:rPr>
          <w:b w:val="false"/>
          <w:sz w:val="22"/>
          <w:szCs w:val="28"/>
          <w:vertAlign w:val="subscript"/>
        </w:rPr>
        <w:t>2</w:t>
      </w:r>
      <w:r>
        <w:rPr>
          <w:b w:val="false"/>
          <w:sz w:val="22"/>
          <w:szCs w:val="28"/>
          <w:vertAlign w:val="superscript"/>
        </w:rPr>
        <w:tab/>
        <w:t xml:space="preserve">                            </w:t>
      </w:r>
      <w:r>
        <w:rPr>
          <w:b w:val="false"/>
          <w:sz w:val="22"/>
          <w:szCs w:val="28"/>
        </w:rPr>
        <w:t xml:space="preserve">образования дигелий-иона </w:t>
      </w:r>
      <w:r>
        <w:rPr>
          <w:b w:val="false"/>
          <w:sz w:val="22"/>
          <w:szCs w:val="28"/>
          <w:lang w:val="en-US"/>
        </w:rPr>
        <w:t>H</w:t>
      </w:r>
      <w:r>
        <w:rPr>
          <w:b w:val="false"/>
          <w:sz w:val="22"/>
          <w:szCs w:val="28"/>
        </w:rPr>
        <w:t>е</w:t>
      </w:r>
      <w:r>
        <w:rPr>
          <w:b w:val="false"/>
          <w:sz w:val="22"/>
          <w:szCs w:val="28"/>
          <w:vertAlign w:val="subscript"/>
        </w:rPr>
        <w:t>2</w:t>
      </w:r>
    </w:p>
    <w:p>
      <w:pPr>
        <w:pStyle w:val="Normal"/>
        <w:spacing w:before="40" w:after="0"/>
        <w:ind w:firstLine="720"/>
        <w:jc w:val="both"/>
        <w:rPr/>
      </w:pPr>
      <w:r>
        <w:rPr>
          <w:sz w:val="28"/>
        </w:rPr>
        <w:t xml:space="preserve">Число связей в ионе </w:t>
      </w:r>
      <w:r>
        <w:rPr>
          <w:sz w:val="28"/>
          <w:lang w:val="en-US"/>
        </w:rPr>
        <w:t>H</w:t>
      </w:r>
      <w:r>
        <w:rPr>
          <w:sz w:val="28"/>
          <w:vertAlign w:val="subscript"/>
        </w:rPr>
        <w:t>2</w:t>
      </w:r>
      <w:r>
        <w:rPr>
          <w:sz w:val="28"/>
          <w:vertAlign w:val="superscript"/>
        </w:rPr>
        <w:t>+</w:t>
      </w:r>
      <w:r>
        <w:rPr>
          <w:sz w:val="28"/>
        </w:rPr>
        <w:t xml:space="preserve"> равно </w:t>
      </w:r>
      <w:r>
        <w:rPr>
          <w:rFonts w:cs="Trebuchet MS" w:ascii="Trebuchet MS" w:hAnsi="Trebuchet MS"/>
          <w:sz w:val="28"/>
        </w:rPr>
        <w:t>½</w:t>
      </w:r>
      <w:r>
        <w:rPr>
          <w:sz w:val="28"/>
        </w:rPr>
        <w:t xml:space="preserve"> (связь одним электроном). Ион </w:t>
      </w:r>
      <w:r>
        <w:rPr>
          <w:sz w:val="28"/>
          <w:lang w:val="en-US"/>
        </w:rPr>
        <w:t>H</w:t>
      </w:r>
      <w:r>
        <w:rPr>
          <w:sz w:val="28"/>
          <w:vertAlign w:val="subscript"/>
        </w:rPr>
        <w:t>2</w:t>
      </w:r>
      <w:r>
        <w:rPr>
          <w:sz w:val="28"/>
          <w:vertAlign w:val="superscript"/>
        </w:rPr>
        <w:t>+</w:t>
      </w:r>
      <w:r>
        <w:rPr>
          <w:sz w:val="28"/>
        </w:rPr>
        <w:t xml:space="preserve"> — парамагнитен (имеет один неспаренный электрон).</w:t>
      </w:r>
    </w:p>
    <w:p>
      <w:pPr>
        <w:pStyle w:val="Normal"/>
        <w:ind w:firstLine="720"/>
        <w:jc w:val="both"/>
        <w:rPr/>
      </w:pPr>
      <w:r>
        <w:rPr>
          <w:sz w:val="28"/>
        </w:rPr>
        <w:t>Возможно существование молекулярного дигелий иона Не</w:t>
      </w:r>
      <w:r>
        <w:rPr>
          <w:sz w:val="28"/>
          <w:vertAlign w:val="subscript"/>
        </w:rPr>
        <w:t>2</w:t>
      </w:r>
      <w:r>
        <w:rPr>
          <w:sz w:val="28"/>
          <w:vertAlign w:val="superscript"/>
        </w:rPr>
        <w:t>+</w:t>
      </w:r>
      <w:r>
        <w:rPr>
          <w:sz w:val="28"/>
        </w:rPr>
        <w:t xml:space="preserve"> (рис.14). Уравнение его образования</w:t>
      </w:r>
    </w:p>
    <w:p>
      <w:pPr>
        <w:pStyle w:val="Normal"/>
        <w:ind w:firstLine="260"/>
        <w:jc w:val="center"/>
        <w:rPr/>
      </w:pPr>
      <w:r>
        <w:rPr>
          <w:sz w:val="28"/>
          <w:lang w:val="en-US"/>
        </w:rPr>
        <w:t>He</w:t>
      </w:r>
      <w:r>
        <w:rPr>
          <w:sz w:val="28"/>
        </w:rPr>
        <w:t>[1</w:t>
      </w:r>
      <w:r>
        <w:rPr>
          <w:sz w:val="28"/>
          <w:lang w:val="en-US"/>
        </w:rPr>
        <w:t>s</w:t>
      </w:r>
      <w:r>
        <w:rPr>
          <w:sz w:val="28"/>
          <w:vertAlign w:val="superscript"/>
        </w:rPr>
        <w:t>2</w:t>
      </w:r>
      <w:r>
        <w:rPr>
          <w:sz w:val="28"/>
        </w:rPr>
        <w:t xml:space="preserve">] + </w:t>
      </w:r>
      <w:r>
        <w:rPr>
          <w:sz w:val="28"/>
          <w:lang w:val="en-US"/>
        </w:rPr>
        <w:t>He</w:t>
      </w:r>
      <w:r>
        <w:rPr>
          <w:sz w:val="28"/>
          <w:vertAlign w:val="superscript"/>
        </w:rPr>
        <w:t>+</w:t>
      </w:r>
      <w:r>
        <w:rPr>
          <w:sz w:val="28"/>
        </w:rPr>
        <w:t>[1</w:t>
      </w:r>
      <w:r>
        <w:rPr>
          <w:sz w:val="28"/>
          <w:lang w:val="en-US"/>
        </w:rPr>
        <w:t>s</w:t>
      </w:r>
      <w:r>
        <w:rPr>
          <w:sz w:val="28"/>
          <w:vertAlign w:val="superscript"/>
        </w:rPr>
        <w:t>1</w:t>
      </w:r>
      <w:r>
        <w:rPr>
          <w:sz w:val="28"/>
        </w:rPr>
        <w:t xml:space="preserve">] = </w:t>
      </w:r>
      <w:r>
        <w:rPr>
          <w:sz w:val="28"/>
          <w:lang w:val="en-US"/>
        </w:rPr>
        <w:t>He</w:t>
      </w:r>
      <w:r>
        <w:rPr>
          <w:sz w:val="28"/>
          <w:vertAlign w:val="subscript"/>
        </w:rPr>
        <w:t>2</w:t>
      </w:r>
      <w:r>
        <w:rPr>
          <w:sz w:val="28"/>
          <w:vertAlign w:val="superscript"/>
        </w:rPr>
        <w:t>+</w:t>
      </w:r>
      <w:r>
        <w:rPr>
          <w:sz w:val="28"/>
        </w:rPr>
        <w:t xml:space="preserve"> [(</w:t>
      </w:r>
      <w:r>
        <w:rPr>
          <w:sz w:val="28"/>
          <w:lang w:val="en-US"/>
        </w:rPr>
        <w:t>σ</w:t>
      </w:r>
      <w:r>
        <w:rPr>
          <w:sz w:val="28"/>
          <w:vertAlign w:val="superscript"/>
          <w:lang w:val="en-US"/>
        </w:rPr>
        <w:t>CB</w:t>
      </w:r>
      <w:r>
        <w:rPr>
          <w:sz w:val="28"/>
        </w:rPr>
        <w:t xml:space="preserve"> 1</w:t>
      </w:r>
      <w:r>
        <w:rPr>
          <w:sz w:val="28"/>
          <w:lang w:val="en-US"/>
        </w:rPr>
        <w:t>s</w:t>
      </w:r>
      <w:r>
        <w:rPr>
          <w:sz w:val="28"/>
        </w:rPr>
        <w:t>)</w:t>
      </w:r>
      <w:r>
        <w:rPr>
          <w:sz w:val="28"/>
          <w:vertAlign w:val="superscript"/>
        </w:rPr>
        <w:t xml:space="preserve">2 </w:t>
      </w:r>
      <w:r>
        <w:rPr>
          <w:sz w:val="28"/>
        </w:rPr>
        <w:t>(</w:t>
      </w:r>
      <w:r>
        <w:rPr>
          <w:sz w:val="28"/>
          <w:lang w:val="en-US"/>
        </w:rPr>
        <w:t>σ</w:t>
      </w:r>
      <w:r>
        <w:rPr>
          <w:sz w:val="28"/>
        </w:rPr>
        <w:t xml:space="preserve"> </w:t>
      </w:r>
      <w:r>
        <w:rPr>
          <w:sz w:val="28"/>
          <w:vertAlign w:val="superscript"/>
        </w:rPr>
        <w:t>разр</w:t>
      </w:r>
      <w:r>
        <w:rPr>
          <w:rFonts w:cs="Courier New" w:ascii="Courier New" w:hAnsi="Courier New"/>
          <w:sz w:val="28"/>
        </w:rPr>
        <w:t>1</w:t>
      </w:r>
      <w:r>
        <w:rPr>
          <w:sz w:val="28"/>
          <w:lang w:val="en-US"/>
        </w:rPr>
        <w:t>s</w:t>
      </w:r>
      <w:r>
        <w:rPr>
          <w:sz w:val="28"/>
        </w:rPr>
        <w:t>)</w:t>
      </w:r>
      <w:r>
        <w:rPr>
          <w:sz w:val="28"/>
          <w:vertAlign w:val="superscript"/>
        </w:rPr>
        <w:t>1</w:t>
      </w:r>
      <w:r>
        <w:rPr>
          <w:sz w:val="28"/>
        </w:rPr>
        <w:t xml:space="preserve">], </w:t>
      </w:r>
      <w:r>
        <w:rPr>
          <w:rFonts w:cs="Courier New" w:ascii="Courier New" w:hAnsi="Courier New"/>
          <w:sz w:val="28"/>
        </w:rPr>
        <w:t>∆</w:t>
      </w:r>
      <w:r>
        <w:rPr>
          <w:sz w:val="28"/>
          <w:lang w:val="en-US"/>
        </w:rPr>
        <w:t>H</w:t>
      </w:r>
      <w:r>
        <w:rPr>
          <w:sz w:val="28"/>
        </w:rPr>
        <w:t xml:space="preserve"> = - 292,8 кДж</w:t>
      </w:r>
    </w:p>
    <w:p>
      <w:pPr>
        <w:pStyle w:val="Normal"/>
        <w:ind w:firstLine="260"/>
        <w:jc w:val="both"/>
        <w:rPr/>
      </w:pPr>
      <w:r>
        <w:rPr>
          <w:sz w:val="28"/>
        </w:rPr>
        <w:t xml:space="preserve">Этот ион экспериментально обнаружен. Число связей в нем (2—1) : 2 = </w:t>
      </w:r>
      <w:r>
        <w:rPr>
          <w:sz w:val="28"/>
          <w:vertAlign w:val="superscript"/>
        </w:rPr>
        <w:t>1</w:t>
      </w:r>
      <w:r>
        <w:rPr>
          <w:sz w:val="28"/>
        </w:rPr>
        <w:t>/</w:t>
      </w:r>
      <w:r>
        <w:rPr>
          <w:sz w:val="28"/>
          <w:vertAlign w:val="subscript"/>
        </w:rPr>
        <w:t>2</w:t>
      </w:r>
      <w:r>
        <w:rPr>
          <w:sz w:val="28"/>
        </w:rPr>
        <w:t xml:space="preserve">. </w:t>
      </w:r>
      <w:r>
        <w:rPr>
          <w:sz w:val="28"/>
        </w:rPr>
        <w:t>И</w:t>
      </w:r>
      <w:r>
        <w:rPr>
          <w:sz w:val="28"/>
        </w:rPr>
        <w:t>он— парамагнитен (имеет неспаренный электрон).</w:t>
      </w:r>
      <w:r>
        <mc:AlternateContent>
          <mc:Choice Requires="wps">
            <w:drawing>
              <wp:anchor behindDoc="0" distT="0" distB="0" distL="114935" distR="114935" simplePos="0" locked="0" layoutInCell="1" allowOverlap="1" relativeHeight="469">
                <wp:simplePos x="0" y="0"/>
                <wp:positionH relativeFrom="character">
                  <wp:posOffset>-114300</wp:posOffset>
                </wp:positionH>
                <wp:positionV relativeFrom="line">
                  <wp:posOffset>-41275</wp:posOffset>
                </wp:positionV>
                <wp:extent cx="2971800" cy="2628900"/>
                <wp:effectExtent l="0" t="0" r="0" b="0"/>
                <wp:wrapSquare wrapText="bothSides"/>
                <wp:docPr id="211" name="Врезка3"/>
                <a:graphic xmlns:a="http://schemas.openxmlformats.org/drawingml/2006/main">
                  <a:graphicData uri="http://schemas.microsoft.com/office/word/2010/wordprocessingShape">
                    <wps:wsp>
                      <wps:cNvSpPr txBox="1"/>
                      <wps:spPr>
                        <a:xfrm>
                          <a:off x="0" y="0"/>
                          <a:ext cx="2971800" cy="2628900"/>
                        </a:xfrm>
                        <a:prstGeom prst="rect"/>
                        <a:solidFill>
                          <a:srgbClr val="FFFFFF"/>
                        </a:solidFill>
                      </wps:spPr>
                      <wps:txbx>
                        <w:txbxContent>
                          <w:p>
                            <w:pPr>
                              <w:pStyle w:val="Normal"/>
                              <w:jc w:val="center"/>
                              <w:rPr/>
                            </w:pPr>
                            <w:r>
                              <w:rPr/>
                              <w:drawing>
                                <wp:inline distT="0" distB="0" distL="0" distR="0">
                                  <wp:extent cx="2233930" cy="2066290"/>
                                  <wp:effectExtent l="0" t="0" r="0" b="0"/>
                                  <wp:docPr id="212" name="Изображение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Изображение39" descr=""/>
                                          <pic:cNvPicPr>
                                            <a:picLocks noChangeAspect="1" noChangeArrowheads="1"/>
                                          </pic:cNvPicPr>
                                        </pic:nvPicPr>
                                        <pic:blipFill>
                                          <a:blip r:embed="rId42"/>
                                          <a:srcRect l="-13" t="-9" r="-13" b="-9"/>
                                          <a:stretch>
                                            <a:fillRect/>
                                          </a:stretch>
                                        </pic:blipFill>
                                        <pic:spPr bwMode="auto">
                                          <a:xfrm>
                                            <a:off x="0" y="0"/>
                                            <a:ext cx="2233930" cy="2066290"/>
                                          </a:xfrm>
                                          <a:prstGeom prst="rect">
                                            <a:avLst/>
                                          </a:prstGeom>
                                        </pic:spPr>
                                      </pic:pic>
                                    </a:graphicData>
                                  </a:graphic>
                                </wp:inline>
                              </w:drawing>
                            </w:r>
                            <w:r>
                              <w:rPr>
                                <w:sz w:val="22"/>
                              </w:rPr>
                              <w:t xml:space="preserve"> </w:t>
                            </w:r>
                          </w:p>
                          <w:p>
                            <w:pPr>
                              <w:pStyle w:val="Normal"/>
                              <w:jc w:val="center"/>
                              <w:rPr/>
                            </w:pPr>
                            <w:r>
                              <w:rPr>
                                <w:sz w:val="22"/>
                              </w:rPr>
                              <w:t>Рис. 15 . Энергетическая схема образования двухатом</w:t>
                              <w:softHyphen/>
                              <w:t>ных гомонуклеарных молекул элементов второго пе</w:t>
                              <w:softHyphen/>
                              <w:t>риода</w:t>
                            </w:r>
                          </w:p>
                          <w:p>
                            <w:pPr>
                              <w:pStyle w:val="Normal"/>
                              <w:spacing w:before="20" w:after="20"/>
                              <w:rPr>
                                <w:sz w:val="22"/>
                              </w:rPr>
                            </w:pPr>
                            <w:r>
                              <w:rPr>
                                <w:sz w:val="22"/>
                              </w:rPr>
                            </w:r>
                          </w:p>
                          <w:p>
                            <w:pPr>
                              <w:pStyle w:val="Normal"/>
                              <w:rPr/>
                            </w:pPr>
                            <w:r>
                              <w:rPr/>
                            </w:r>
                          </w:p>
                        </w:txbxContent>
                      </wps:txbx>
                      <wps:bodyPr anchor="t" lIns="92075" tIns="46355" rIns="92075" bIns="46355">
                        <a:noAutofit/>
                      </wps:bodyPr>
                    </wps:wsp>
                  </a:graphicData>
                </a:graphic>
              </wp:anchor>
            </w:drawing>
          </mc:Choice>
          <mc:Fallback>
            <w:pict>
              <v:rect fillcolor="#FFFFFF" style="position:absolute;rotation:0;width:234pt;height:207pt;mso-wrap-distance-left:9.05pt;mso-wrap-distance-right:9.05pt;margin-top:-3.25pt;mso-position-vertical-relative:text;margin-left:-9pt;mso-position-horizontal-relative:text">
                <v:textbox inset="0.100694444444444in,0.0506944444444444in,0.100694444444444in,0.0506944444444444in">
                  <w:txbxContent>
                    <w:p>
                      <w:pPr>
                        <w:pStyle w:val="Normal"/>
                        <w:jc w:val="center"/>
                        <w:rPr/>
                      </w:pPr>
                      <w:r>
                        <w:rPr/>
                        <w:drawing>
                          <wp:inline distT="0" distB="0" distL="0" distR="0">
                            <wp:extent cx="2233930" cy="2066290"/>
                            <wp:effectExtent l="0" t="0" r="0" b="0"/>
                            <wp:docPr id="213" name="Изображение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Изображение39" descr=""/>
                                    <pic:cNvPicPr>
                                      <a:picLocks noChangeAspect="1" noChangeArrowheads="1"/>
                                    </pic:cNvPicPr>
                                  </pic:nvPicPr>
                                  <pic:blipFill>
                                    <a:blip r:embed="rId42"/>
                                    <a:srcRect l="-13" t="-9" r="-13" b="-9"/>
                                    <a:stretch>
                                      <a:fillRect/>
                                    </a:stretch>
                                  </pic:blipFill>
                                  <pic:spPr bwMode="auto">
                                    <a:xfrm>
                                      <a:off x="0" y="0"/>
                                      <a:ext cx="2233930" cy="2066290"/>
                                    </a:xfrm>
                                    <a:prstGeom prst="rect">
                                      <a:avLst/>
                                    </a:prstGeom>
                                  </pic:spPr>
                                </pic:pic>
                              </a:graphicData>
                            </a:graphic>
                          </wp:inline>
                        </w:drawing>
                      </w:r>
                      <w:r>
                        <w:rPr>
                          <w:sz w:val="22"/>
                        </w:rPr>
                        <w:t xml:space="preserve"> </w:t>
                      </w:r>
                    </w:p>
                    <w:p>
                      <w:pPr>
                        <w:pStyle w:val="Normal"/>
                        <w:jc w:val="center"/>
                        <w:rPr/>
                      </w:pPr>
                      <w:r>
                        <w:rPr>
                          <w:sz w:val="22"/>
                        </w:rPr>
                        <w:t>Рис. 15 . Энергетическая схема образования двухатом</w:t>
                        <w:softHyphen/>
                        <w:t>ных гомонуклеарных молекул элементов второго пе</w:t>
                        <w:softHyphen/>
                        <w:t>риода</w:t>
                      </w:r>
                    </w:p>
                    <w:p>
                      <w:pPr>
                        <w:pStyle w:val="Normal"/>
                        <w:spacing w:before="20" w:after="20"/>
                        <w:rPr>
                          <w:sz w:val="22"/>
                        </w:rPr>
                      </w:pPr>
                      <w:r>
                        <w:rPr>
                          <w:sz w:val="22"/>
                        </w:rPr>
                      </w:r>
                    </w:p>
                    <w:p>
                      <w:pPr>
                        <w:pStyle w:val="Normal"/>
                        <w:rPr/>
                      </w:pPr>
                      <w:r>
                        <w:rPr/>
                      </w:r>
                    </w:p>
                  </w:txbxContent>
                </v:textbox>
                <w10:wrap type="square"/>
              </v:rect>
            </w:pict>
          </mc:Fallback>
        </mc:AlternateContent>
      </w:r>
    </w:p>
    <w:p>
      <w:pPr>
        <w:pStyle w:val="Normal"/>
        <w:ind w:firstLine="260"/>
        <w:jc w:val="both"/>
        <w:rPr>
          <w:bCs/>
          <w:sz w:val="28"/>
        </w:rPr>
      </w:pPr>
      <w:r>
        <w:rPr>
          <w:bCs/>
          <w:sz w:val="28"/>
        </w:rPr>
      </w:r>
    </w:p>
    <w:p>
      <w:pPr>
        <w:pStyle w:val="Normal"/>
        <w:ind w:firstLine="720"/>
        <w:jc w:val="both"/>
        <w:rPr>
          <w:sz w:val="28"/>
        </w:rPr>
      </w:pPr>
      <w:r>
        <w:rPr>
          <w:b/>
          <w:bCs/>
          <w:sz w:val="28"/>
        </w:rPr>
        <w:t xml:space="preserve">4.5.2. Основные двухатомные гомонуклеарные молекулы элементов 2-го периода. </w:t>
      </w:r>
      <w:r>
        <w:rPr>
          <w:sz w:val="28"/>
        </w:rPr>
        <w:t>Рассмотрен</w:t>
        <w:softHyphen/>
        <w:t>ный принцип построения МО из двух одинаковых АО сохраняется при построении гомонуклеарных молекул элементов 2-го периода системы Д.И. Менделеева. Они образуются в результате взаимодействия 2</w:t>
      </w:r>
      <w:r>
        <w:rPr>
          <w:sz w:val="28"/>
          <w:lang w:val="en-US"/>
        </w:rPr>
        <w:t>s</w:t>
      </w:r>
      <w:r>
        <w:rPr>
          <w:sz w:val="28"/>
        </w:rPr>
        <w:t>- и 2р</w:t>
      </w:r>
      <w:r>
        <w:rPr>
          <w:sz w:val="28"/>
          <w:vertAlign w:val="subscript"/>
          <w:lang w:val="en-US"/>
        </w:rPr>
        <w:t>x</w:t>
      </w:r>
      <w:r>
        <w:rPr>
          <w:sz w:val="28"/>
        </w:rPr>
        <w:t>-, 2р</w:t>
      </w:r>
      <w:r>
        <w:rPr>
          <w:sz w:val="28"/>
          <w:vertAlign w:val="subscript"/>
          <w:lang w:val="en-US"/>
        </w:rPr>
        <w:t>y</w:t>
      </w:r>
      <w:r>
        <w:rPr>
          <w:i/>
          <w:sz w:val="28"/>
        </w:rPr>
        <w:t>-</w:t>
      </w:r>
      <w:r>
        <w:rPr>
          <w:sz w:val="28"/>
        </w:rPr>
        <w:t xml:space="preserve"> и 2р</w:t>
      </w:r>
      <w:r>
        <w:rPr>
          <w:sz w:val="28"/>
          <w:vertAlign w:val="subscript"/>
          <w:lang w:val="en-US"/>
        </w:rPr>
        <w:t>z</w:t>
      </w:r>
      <w:r>
        <w:rPr>
          <w:sz w:val="28"/>
        </w:rPr>
        <w:t xml:space="preserve">-орбиталей. </w:t>
      </w:r>
      <w:r>
        <w:fldChar w:fldCharType="begin"/>
      </w:r>
      <w:r>
        <w:instrText> SHAPE  \* MERGEFORMAT </w:instrText>
      </w:r>
      <w:r>
        <w:fldChar w:fldCharType="separate"/>
      </w:r>
      <w:bookmarkStart w:id="0" w:name="__Fieldmark__0_4020017857"/>
      <w:r>
        <w:rPr>
          <w:sz w:val="28"/>
        </w:rPr>
      </w:r>
      <w:bookmarkEnd w:id="0"/>
      <w:r>
        <w:rPr>
          <w:sz w:val="28"/>
        </w:rPr>
      </w:r>
      <w:r>
        <w:fldChar w:fldCharType="end"/>
      </w:r>
    </w:p>
    <w:p>
      <w:pPr>
        <w:pStyle w:val="Normal"/>
        <w:jc w:val="both"/>
        <w:rPr/>
      </w:pPr>
      <w:r>
        <w:rPr>
          <w:sz w:val="28"/>
        </w:rPr>
        <w:tab/>
        <w:t>Участием внутренних электронов 1s-орбиталей можно пренебречь (на последующих энергети</w:t>
        <w:softHyphen/>
        <w:t>ческих схемах они не учтены). 2</w:t>
      </w:r>
      <w:r>
        <w:rPr>
          <w:sz w:val="28"/>
          <w:lang w:val="en-US"/>
        </w:rPr>
        <w:t>s</w:t>
      </w:r>
      <w:r>
        <w:rPr>
          <w:sz w:val="28"/>
        </w:rPr>
        <w:t>-орбиталь одного атома взаимодействует только с 2</w:t>
      </w:r>
      <w:r>
        <w:rPr>
          <w:sz w:val="28"/>
          <w:lang w:val="en-US"/>
        </w:rPr>
        <w:t>s</w:t>
      </w:r>
      <w:r>
        <w:rPr>
          <w:sz w:val="28"/>
        </w:rPr>
        <w:t>-орбиталью другого атома (должна быть близость значений энергий взаимодей</w:t>
        <w:softHyphen/>
        <w:t>ствующих орбиталей), образуя МО σ</w:t>
      </w:r>
      <w:r>
        <w:rPr>
          <w:sz w:val="28"/>
          <w:vertAlign w:val="subscript"/>
        </w:rPr>
        <w:t>2</w:t>
      </w:r>
      <w:r>
        <w:rPr>
          <w:sz w:val="28"/>
          <w:vertAlign w:val="subscript"/>
          <w:lang w:val="en-US"/>
        </w:rPr>
        <w:t>s</w:t>
      </w:r>
      <w:r>
        <w:rPr>
          <w:sz w:val="28"/>
          <w:vertAlign w:val="superscript"/>
        </w:rPr>
        <w:t>св</w:t>
      </w:r>
      <w:r>
        <w:rPr>
          <w:sz w:val="28"/>
        </w:rPr>
        <w:t xml:space="preserve"> и σ</w:t>
      </w:r>
      <w:r>
        <w:rPr>
          <w:sz w:val="28"/>
          <w:vertAlign w:val="subscript"/>
        </w:rPr>
        <w:t>2</w:t>
      </w:r>
      <w:r>
        <w:rPr>
          <w:sz w:val="28"/>
          <w:vertAlign w:val="subscript"/>
          <w:lang w:val="en-US"/>
        </w:rPr>
        <w:t>s</w:t>
      </w:r>
      <w:r>
        <w:rPr>
          <w:sz w:val="28"/>
          <w:vertAlign w:val="superscript"/>
        </w:rPr>
        <w:t>разр</w:t>
      </w:r>
      <w:r>
        <w:rPr>
          <w:sz w:val="28"/>
        </w:rPr>
        <w:t>. При перекрывании (взаимодействии) 2р-орбиталей обоих атомов образуются МО: σ</w:t>
      </w:r>
      <w:r>
        <w:rPr>
          <w:sz w:val="28"/>
          <w:vertAlign w:val="subscript"/>
        </w:rPr>
        <w:t>х</w:t>
      </w:r>
      <w:r>
        <w:rPr>
          <w:sz w:val="28"/>
          <w:vertAlign w:val="superscript"/>
        </w:rPr>
        <w:t>св</w:t>
      </w:r>
      <w:r>
        <w:rPr>
          <w:sz w:val="28"/>
        </w:rPr>
        <w:t>, σ</w:t>
      </w:r>
      <w:r>
        <w:rPr>
          <w:sz w:val="28"/>
          <w:vertAlign w:val="subscript"/>
        </w:rPr>
        <w:t>х</w:t>
      </w:r>
      <w:r>
        <w:rPr>
          <w:sz w:val="28"/>
          <w:vertAlign w:val="superscript"/>
        </w:rPr>
        <w:t>разр</w:t>
      </w:r>
      <w:r>
        <w:rPr>
          <w:sz w:val="28"/>
        </w:rPr>
        <w:t>, π</w:t>
      </w:r>
      <w:r>
        <w:rPr>
          <w:sz w:val="28"/>
          <w:vertAlign w:val="subscript"/>
        </w:rPr>
        <w:t>у</w:t>
      </w:r>
      <w:r>
        <w:rPr>
          <w:sz w:val="28"/>
          <w:vertAlign w:val="superscript"/>
        </w:rPr>
        <w:t>св</w:t>
      </w:r>
      <w:r>
        <w:rPr>
          <w:sz w:val="28"/>
        </w:rPr>
        <w:t>,</w:t>
      </w:r>
      <w:r>
        <w:rPr>
          <w:sz w:val="28"/>
          <w:vertAlign w:val="superscript"/>
        </w:rPr>
        <w:t xml:space="preserve"> </w:t>
      </w:r>
      <w:r>
        <w:rPr>
          <w:sz w:val="28"/>
        </w:rPr>
        <w:t>π</w:t>
      </w:r>
      <w:r>
        <w:rPr>
          <w:sz w:val="28"/>
          <w:vertAlign w:val="subscript"/>
        </w:rPr>
        <w:t>у</w:t>
      </w:r>
      <w:r>
        <w:rPr>
          <w:sz w:val="28"/>
          <w:vertAlign w:val="superscript"/>
        </w:rPr>
        <w:t>разр</w:t>
      </w:r>
      <w:r>
        <w:rPr>
          <w:sz w:val="28"/>
        </w:rPr>
        <w:t>,</w:t>
      </w:r>
      <w:r>
        <w:rPr>
          <w:sz w:val="28"/>
          <w:vertAlign w:val="superscript"/>
        </w:rPr>
        <w:t xml:space="preserve"> </w:t>
      </w:r>
      <w:r>
        <w:rPr>
          <w:sz w:val="28"/>
        </w:rPr>
        <w:t>π</w:t>
      </w:r>
      <w:r>
        <w:rPr>
          <w:sz w:val="28"/>
          <w:vertAlign w:val="subscript"/>
          <w:lang w:val="en-US"/>
        </w:rPr>
        <w:t>z</w:t>
      </w:r>
      <w:r>
        <w:rPr>
          <w:sz w:val="28"/>
          <w:vertAlign w:val="superscript"/>
        </w:rPr>
        <w:t>св</w:t>
      </w:r>
      <w:r>
        <w:rPr>
          <w:sz w:val="28"/>
        </w:rPr>
        <w:t>,</w:t>
      </w:r>
      <w:r>
        <w:rPr>
          <w:sz w:val="28"/>
          <w:vertAlign w:val="superscript"/>
        </w:rPr>
        <w:t xml:space="preserve"> </w:t>
      </w:r>
      <w:r>
        <w:rPr>
          <w:sz w:val="28"/>
        </w:rPr>
        <w:t>π</w:t>
      </w:r>
      <w:r>
        <w:rPr>
          <w:sz w:val="28"/>
          <w:vertAlign w:val="subscript"/>
          <w:lang w:val="en-US"/>
        </w:rPr>
        <w:t>z</w:t>
      </w:r>
      <w:r>
        <w:rPr>
          <w:sz w:val="28"/>
          <w:vertAlign w:val="superscript"/>
        </w:rPr>
        <w:t>разр</w:t>
      </w:r>
      <w:r>
        <w:rPr>
          <w:sz w:val="28"/>
        </w:rPr>
        <w:t xml:space="preserve">   </w:t>
      </w:r>
    </w:p>
    <w:p>
      <w:pPr>
        <w:pStyle w:val="Normal"/>
        <w:jc w:val="both"/>
        <w:rPr/>
      </w:pPr>
      <w:r>
        <w:rPr>
          <w:sz w:val="28"/>
        </w:rPr>
        <w:t>(</w:t>
      </w:r>
      <w:r>
        <w:rPr>
          <w:sz w:val="28"/>
        </w:rPr>
        <w:t xml:space="preserve">рис.15). Т.е. из шести исходных 2р-орбиталей образуется шесть МО – три связывающих и три разрыхляющих. МО, образующиеся из </w:t>
      </w:r>
      <w:r>
        <w:rPr>
          <w:i/>
          <w:sz w:val="28"/>
          <w:lang w:val="en-US"/>
        </w:rPr>
        <w:t>s</w:t>
      </w:r>
      <w:r>
        <w:rPr>
          <w:i/>
          <w:sz w:val="28"/>
        </w:rPr>
        <w:t>-</w:t>
      </w:r>
      <w:r>
        <w:rPr>
          <w:sz w:val="28"/>
        </w:rPr>
        <w:t xml:space="preserve"> и р</w:t>
      </w:r>
      <w:r>
        <w:rPr>
          <w:sz w:val="28"/>
          <w:vertAlign w:val="subscript"/>
          <w:lang w:val="en-US"/>
        </w:rPr>
        <w:t>x</w:t>
      </w:r>
      <w:r>
        <w:rPr>
          <w:sz w:val="28"/>
        </w:rPr>
        <w:t xml:space="preserve">-атомных орбиталей, обозначаются буквой </w:t>
      </w:r>
      <w:r>
        <w:rPr>
          <w:sz w:val="28"/>
        </w:rPr>
      </w:r>
      <m:oMath xmlns:m="http://schemas.openxmlformats.org/officeDocument/2006/math">
        <m:r>
          <w:rPr>
            <w:rFonts w:ascii="Cambria Math" w:hAnsi="Cambria Math"/>
          </w:rPr>
          <m:t xml:space="preserve">σ</m:t>
        </m:r>
      </m:oMath>
      <w:r>
        <w:rPr>
          <w:sz w:val="28"/>
        </w:rPr>
        <w:t>, а из р</w:t>
      </w:r>
      <w:r>
        <w:rPr>
          <w:sz w:val="28"/>
          <w:vertAlign w:val="subscript"/>
        </w:rPr>
        <w:t>у</w:t>
      </w:r>
      <w:r>
        <w:rPr>
          <w:sz w:val="28"/>
        </w:rPr>
        <w:t>- и р</w:t>
      </w:r>
      <w:r>
        <w:rPr>
          <w:sz w:val="28"/>
          <w:vertAlign w:val="subscript"/>
          <w:lang w:val="en-US"/>
        </w:rPr>
        <w:t>z</w:t>
      </w:r>
      <w:r>
        <w:rPr>
          <w:sz w:val="28"/>
        </w:rPr>
        <w:t xml:space="preserve">- – буквой </w:t>
      </w:r>
      <w:r>
        <w:rPr>
          <w:sz w:val="28"/>
        </w:rPr>
      </w:r>
      <m:oMath xmlns:m="http://schemas.openxmlformats.org/officeDocument/2006/math">
        <m:r>
          <w:rPr>
            <w:rFonts w:ascii="Cambria Math" w:hAnsi="Cambria Math"/>
          </w:rPr>
          <m:t xml:space="preserve">π</m:t>
        </m:r>
      </m:oMath>
      <w:r>
        <w:rPr>
          <w:sz w:val="28"/>
        </w:rPr>
        <w:t xml:space="preserve">. С помощью рис. 15 легко представить электронные конфигурации этих молекул в системе обозначений метода МО. </w:t>
      </w:r>
      <w:r>
        <mc:AlternateContent>
          <mc:Choice Requires="wps">
            <w:drawing>
              <wp:anchor behindDoc="0" distT="0" distB="0" distL="114935" distR="114935" simplePos="0" locked="0" layoutInCell="1" allowOverlap="1" relativeHeight="470">
                <wp:simplePos x="0" y="0"/>
                <wp:positionH relativeFrom="column">
                  <wp:posOffset>0</wp:posOffset>
                </wp:positionH>
                <wp:positionV relativeFrom="paragraph">
                  <wp:posOffset>234950</wp:posOffset>
                </wp:positionV>
                <wp:extent cx="1828165" cy="1828800"/>
                <wp:effectExtent l="0" t="0" r="0" b="0"/>
                <wp:wrapSquare wrapText="bothSides"/>
                <wp:docPr id="214" name="Врезка4"/>
                <a:graphic xmlns:a="http://schemas.openxmlformats.org/drawingml/2006/main">
                  <a:graphicData uri="http://schemas.microsoft.com/office/word/2010/wordprocessingShape">
                    <wps:wsp>
                      <wps:cNvSpPr txBox="1"/>
                      <wps:spPr>
                        <a:xfrm>
                          <a:off x="0" y="0"/>
                          <a:ext cx="1828165" cy="1828800"/>
                        </a:xfrm>
                        <a:prstGeom prst="rect"/>
                        <a:solidFill>
                          <a:srgbClr val="FFFFFF"/>
                        </a:solidFill>
                      </wps:spPr>
                      <wps:txbx>
                        <w:txbxContent>
                          <w:p>
                            <w:pPr>
                              <w:pStyle w:val="Normal"/>
                              <w:keepNext/>
                              <w:jc w:val="center"/>
                              <w:rPr/>
                            </w:pPr>
                            <w:r>
                              <w:rPr/>
                              <w:drawing>
                                <wp:inline distT="0" distB="0" distL="0" distR="0">
                                  <wp:extent cx="1446530" cy="1233170"/>
                                  <wp:effectExtent l="0" t="0" r="0" b="0"/>
                                  <wp:docPr id="215" name="Изображение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Изображение40" descr=""/>
                                          <pic:cNvPicPr>
                                            <a:picLocks noChangeAspect="1" noChangeArrowheads="1"/>
                                          </pic:cNvPicPr>
                                        </pic:nvPicPr>
                                        <pic:blipFill>
                                          <a:blip r:embed="rId43"/>
                                          <a:srcRect l="-11" t="-10" r="-11" b="-10"/>
                                          <a:stretch>
                                            <a:fillRect/>
                                          </a:stretch>
                                        </pic:blipFill>
                                        <pic:spPr bwMode="auto">
                                          <a:xfrm>
                                            <a:off x="0" y="0"/>
                                            <a:ext cx="1446530" cy="1233170"/>
                                          </a:xfrm>
                                          <a:prstGeom prst="rect">
                                            <a:avLst/>
                                          </a:prstGeom>
                                        </pic:spPr>
                                      </pic:pic>
                                    </a:graphicData>
                                  </a:graphic>
                                </wp:inline>
                              </w:drawing>
                            </w:r>
                          </w:p>
                          <w:p>
                            <w:pPr>
                              <w:pStyle w:val="Style19"/>
                              <w:spacing w:before="0" w:after="0"/>
                              <w:ind w:hanging="0"/>
                              <w:rPr/>
                            </w:pPr>
                            <w:r>
                              <w:rPr>
                                <w:b w:val="false"/>
                              </w:rPr>
                              <w:t xml:space="preserve">Рис. 16. Энергетическая схема образования молекулы </w:t>
                            </w:r>
                            <w:r>
                              <w:rPr>
                                <w:b w:val="false"/>
                                <w:lang w:val="en-US"/>
                              </w:rPr>
                              <w:t>Li</w:t>
                            </w:r>
                            <w:r>
                              <w:rPr>
                                <w:b w:val="false"/>
                                <w:vertAlign w:val="subscript"/>
                              </w:rPr>
                              <w:t>2</w:t>
                            </w:r>
                          </w:p>
                        </w:txbxContent>
                      </wps:txbx>
                      <wps:bodyPr anchor="t" lIns="92075" tIns="46355" rIns="92075" bIns="46355">
                        <a:noAutofit/>
                      </wps:bodyPr>
                    </wps:wsp>
                  </a:graphicData>
                </a:graphic>
              </wp:anchor>
            </w:drawing>
          </mc:Choice>
          <mc:Fallback>
            <w:pict>
              <v:rect fillcolor="#FFFFFF" style="position:absolute;rotation:0;width:143.95pt;height:144pt;mso-wrap-distance-left:9.05pt;mso-wrap-distance-right:9.05pt;margin-top:18.5pt;mso-position-vertical-relative:text;margin-left:0pt;mso-position-horizontal-relative:text">
                <v:textbox inset="0.100694444444444in,0.0506944444444444in,0.100694444444444in,0.0506944444444444in">
                  <w:txbxContent>
                    <w:p>
                      <w:pPr>
                        <w:pStyle w:val="Normal"/>
                        <w:keepNext/>
                        <w:jc w:val="center"/>
                        <w:rPr/>
                      </w:pPr>
                      <w:r>
                        <w:rPr/>
                        <w:drawing>
                          <wp:inline distT="0" distB="0" distL="0" distR="0">
                            <wp:extent cx="1446530" cy="1233170"/>
                            <wp:effectExtent l="0" t="0" r="0" b="0"/>
                            <wp:docPr id="216" name="Изображение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Изображение40" descr=""/>
                                    <pic:cNvPicPr>
                                      <a:picLocks noChangeAspect="1" noChangeArrowheads="1"/>
                                    </pic:cNvPicPr>
                                  </pic:nvPicPr>
                                  <pic:blipFill>
                                    <a:blip r:embed="rId43"/>
                                    <a:srcRect l="-11" t="-10" r="-11" b="-10"/>
                                    <a:stretch>
                                      <a:fillRect/>
                                    </a:stretch>
                                  </pic:blipFill>
                                  <pic:spPr bwMode="auto">
                                    <a:xfrm>
                                      <a:off x="0" y="0"/>
                                      <a:ext cx="1446530" cy="1233170"/>
                                    </a:xfrm>
                                    <a:prstGeom prst="rect">
                                      <a:avLst/>
                                    </a:prstGeom>
                                  </pic:spPr>
                                </pic:pic>
                              </a:graphicData>
                            </a:graphic>
                          </wp:inline>
                        </w:drawing>
                      </w:r>
                    </w:p>
                    <w:p>
                      <w:pPr>
                        <w:pStyle w:val="Style19"/>
                        <w:spacing w:before="0" w:after="0"/>
                        <w:ind w:hanging="0"/>
                        <w:rPr/>
                      </w:pPr>
                      <w:r>
                        <w:rPr>
                          <w:b w:val="false"/>
                        </w:rPr>
                        <w:t xml:space="preserve">Рис. 16. Энергетическая схема образования молекулы </w:t>
                      </w:r>
                      <w:r>
                        <w:rPr>
                          <w:b w:val="false"/>
                          <w:lang w:val="en-US"/>
                        </w:rPr>
                        <w:t>Li</w:t>
                      </w:r>
                      <w:r>
                        <w:rPr>
                          <w:b w:val="false"/>
                          <w:vertAlign w:val="subscript"/>
                        </w:rPr>
                        <w:t>2</w:t>
                      </w:r>
                    </w:p>
                  </w:txbxContent>
                </v:textbox>
                <w10:wrap type="square"/>
              </v:rect>
            </w:pict>
          </mc:Fallback>
        </mc:AlternateContent>
      </w:r>
    </w:p>
    <w:p>
      <w:pPr>
        <w:pStyle w:val="Style19"/>
        <w:spacing w:lineRule="auto" w:line="240" w:before="80" w:after="40"/>
        <w:ind w:firstLine="709"/>
        <w:rPr/>
      </w:pPr>
      <w:r>
        <w:rPr>
          <w:i/>
          <w:iCs/>
          <w:sz w:val="28"/>
          <w:szCs w:val="28"/>
        </w:rPr>
        <w:t>Пример 1.</w:t>
      </w:r>
      <w:r>
        <w:rPr>
          <w:b w:val="false"/>
          <w:sz w:val="28"/>
          <w:szCs w:val="28"/>
        </w:rPr>
        <w:t xml:space="preserve"> Молекула лития </w:t>
      </w:r>
      <w:r>
        <w:rPr>
          <w:b w:val="false"/>
          <w:sz w:val="28"/>
          <w:szCs w:val="28"/>
          <w:lang w:val="en-US"/>
        </w:rPr>
        <w:t>Li</w:t>
      </w:r>
      <w:r>
        <w:rPr>
          <w:b w:val="false"/>
          <w:sz w:val="28"/>
          <w:szCs w:val="28"/>
          <w:vertAlign w:val="subscript"/>
        </w:rPr>
        <w:t>2</w:t>
      </w:r>
      <w:r>
        <w:rPr>
          <w:b w:val="false"/>
          <w:sz w:val="28"/>
          <w:szCs w:val="28"/>
        </w:rPr>
        <w:t xml:space="preserve">. Схема ее образования представлена на рис.16. В ней два связывающих электрона, молекула диамагнитна (электроны спарены). Написание уравнения и формулы можно упростить, обозначив внутренний уровень через </w:t>
      </w:r>
      <w:r>
        <w:rPr>
          <w:b w:val="false"/>
          <w:sz w:val="28"/>
          <w:szCs w:val="28"/>
          <w:lang w:val="en-US"/>
        </w:rPr>
        <w:t>K</w:t>
      </w:r>
      <w:r>
        <w:rPr>
          <w:b w:val="false"/>
          <w:sz w:val="28"/>
          <w:szCs w:val="28"/>
        </w:rPr>
        <w:t>:</w:t>
      </w:r>
    </w:p>
    <w:p>
      <w:pPr>
        <w:pStyle w:val="Normal"/>
        <w:jc w:val="center"/>
        <w:rPr/>
      </w:pPr>
      <w:r>
        <w:rPr>
          <w:sz w:val="28"/>
          <w:lang w:val="en-US"/>
        </w:rPr>
        <w:t>2Li[K2s] = Li</w:t>
      </w:r>
      <w:r>
        <w:rPr>
          <w:sz w:val="28"/>
          <w:vertAlign w:val="subscript"/>
          <w:lang w:val="en-US"/>
        </w:rPr>
        <w:t>2</w:t>
      </w:r>
      <w:r>
        <w:rPr>
          <w:sz w:val="28"/>
          <w:lang w:val="en-US"/>
        </w:rPr>
        <w:t>[KK(</w:t>
      </w:r>
      <w:r>
        <w:rPr>
          <w:sz w:val="28"/>
        </w:rPr>
        <w:t>σ</w:t>
      </w:r>
      <w:r>
        <w:rPr>
          <w:sz w:val="28"/>
          <w:vertAlign w:val="superscript"/>
          <w:lang w:val="en-US"/>
        </w:rPr>
        <w:t>CB</w:t>
      </w:r>
      <w:r>
        <w:rPr>
          <w:sz w:val="28"/>
          <w:lang w:val="en-US"/>
        </w:rPr>
        <w:t>2s)</w:t>
      </w:r>
      <w:r>
        <w:rPr>
          <w:sz w:val="28"/>
          <w:vertAlign w:val="superscript"/>
          <w:lang w:val="en-US"/>
        </w:rPr>
        <w:t>2</w:t>
      </w:r>
      <w:r>
        <w:rPr>
          <w:sz w:val="28"/>
          <w:lang w:val="en-US"/>
        </w:rPr>
        <w:t>]</w:t>
      </w:r>
    </w:p>
    <w:p>
      <w:pPr>
        <w:pStyle w:val="Normal"/>
        <w:spacing w:before="40" w:after="40"/>
        <w:jc w:val="both"/>
        <w:rPr>
          <w:sz w:val="28"/>
        </w:rPr>
      </w:pPr>
      <w:r>
        <w:rPr>
          <w:sz w:val="28"/>
        </w:rPr>
        <w:t xml:space="preserve">         </w:t>
      </w:r>
      <w:r>
        <w:rPr>
          <w:sz w:val="28"/>
        </w:rPr>
        <w:t>Число связей равно 1.</w:t>
      </w:r>
    </w:p>
    <w:p>
      <w:pPr>
        <w:pStyle w:val="Normal"/>
        <w:spacing w:before="80" w:after="40"/>
        <w:ind w:firstLine="709"/>
        <w:jc w:val="both"/>
        <w:rPr/>
      </w:pPr>
      <w:r>
        <w:rPr>
          <w:b/>
          <w:i/>
          <w:iCs/>
          <w:sz w:val="28"/>
        </w:rPr>
        <w:t>Пример 2.</w:t>
      </w:r>
      <w:r>
        <w:rPr>
          <w:bCs/>
          <w:sz w:val="28"/>
        </w:rPr>
        <w:t xml:space="preserve"> Молекула бериллия </w:t>
      </w:r>
      <w:r>
        <w:rPr>
          <w:bCs/>
          <w:sz w:val="28"/>
          <w:lang w:val="en-US"/>
        </w:rPr>
        <w:t>Be</w:t>
      </w:r>
      <w:r>
        <w:rPr>
          <w:bCs/>
          <w:sz w:val="28"/>
          <w:vertAlign w:val="subscript"/>
        </w:rPr>
        <w:t>2</w:t>
      </w:r>
      <w:r>
        <w:rPr>
          <w:bCs/>
          <w:sz w:val="28"/>
        </w:rPr>
        <w:t>. Восемь электронов молекулы размещены на МО следующим образом:</w:t>
      </w:r>
    </w:p>
    <w:p>
      <w:pPr>
        <w:pStyle w:val="Normal"/>
        <w:jc w:val="center"/>
        <w:rPr/>
      </w:pPr>
      <w:r>
        <w:rPr>
          <w:bCs/>
          <w:sz w:val="28"/>
        </w:rPr>
        <w:t>Ве</w:t>
      </w:r>
      <w:r>
        <w:rPr>
          <w:bCs/>
          <w:sz w:val="28"/>
          <w:vertAlign w:val="subscript"/>
          <w:lang w:val="en-US"/>
        </w:rPr>
        <w:t>2</w:t>
      </w:r>
      <w:r>
        <w:rPr>
          <w:bCs/>
          <w:sz w:val="28"/>
          <w:lang w:val="en-US"/>
        </w:rPr>
        <w:t>[KK(</w:t>
      </w:r>
      <w:r>
        <w:rPr>
          <w:sz w:val="28"/>
        </w:rPr>
        <w:t>σ</w:t>
      </w:r>
      <w:r>
        <w:rPr>
          <w:sz w:val="28"/>
          <w:lang w:val="en-US"/>
        </w:rPr>
        <w:t xml:space="preserve"> </w:t>
      </w:r>
      <w:r>
        <w:rPr>
          <w:bCs/>
          <w:vertAlign w:val="superscript"/>
          <w:lang w:val="en-US"/>
        </w:rPr>
        <w:t>CB</w:t>
      </w:r>
      <w:r>
        <w:rPr>
          <w:bCs/>
          <w:sz w:val="28"/>
          <w:lang w:val="en-US"/>
        </w:rPr>
        <w:t>2s)</w:t>
      </w:r>
      <w:r>
        <w:rPr>
          <w:bCs/>
          <w:sz w:val="28"/>
          <w:vertAlign w:val="superscript"/>
          <w:lang w:val="en-US"/>
        </w:rPr>
        <w:t>2</w:t>
      </w:r>
      <w:r>
        <w:rPr>
          <w:bCs/>
          <w:sz w:val="28"/>
          <w:lang w:val="en-US"/>
        </w:rPr>
        <w:t xml:space="preserve"> (</w:t>
      </w:r>
      <w:r>
        <w:rPr>
          <w:sz w:val="28"/>
        </w:rPr>
        <w:t>σ</w:t>
      </w:r>
      <w:r>
        <w:rPr>
          <w:sz w:val="28"/>
          <w:lang w:val="en-US"/>
        </w:rPr>
        <w:t xml:space="preserve"> </w:t>
      </w:r>
      <w:r>
        <w:rPr>
          <w:bCs/>
          <w:sz w:val="28"/>
          <w:vertAlign w:val="superscript"/>
        </w:rPr>
        <w:t>разр</w:t>
      </w:r>
      <w:r>
        <w:rPr>
          <w:rFonts w:cs="Courier New" w:ascii="Courier New" w:hAnsi="Courier New"/>
          <w:bCs/>
          <w:sz w:val="28"/>
          <w:lang w:val="en-US"/>
        </w:rPr>
        <w:t>2s</w:t>
      </w:r>
      <w:r>
        <w:rPr>
          <w:bCs/>
          <w:sz w:val="28"/>
          <w:lang w:val="en-US"/>
        </w:rPr>
        <w:t>)</w:t>
      </w:r>
      <w:r>
        <w:rPr>
          <w:bCs/>
          <w:sz w:val="28"/>
          <w:vertAlign w:val="superscript"/>
          <w:lang w:val="en-US"/>
        </w:rPr>
        <w:t>2</w:t>
      </w:r>
      <w:r>
        <w:rPr>
          <w:bCs/>
          <w:sz w:val="28"/>
          <w:lang w:val="en-US"/>
        </w:rPr>
        <w:t>]</w:t>
      </w:r>
    </w:p>
    <w:p>
      <w:pPr>
        <w:pStyle w:val="Normal"/>
        <w:spacing w:before="40" w:after="80"/>
        <w:ind w:firstLine="709"/>
        <w:jc w:val="both"/>
        <w:rPr/>
      </w:pPr>
      <w:r>
        <w:rPr>
          <w:bCs/>
          <w:sz w:val="28"/>
        </w:rPr>
        <w:t xml:space="preserve">Как видно, число связей в молекуле равно нулю: два разрыхляющих электрона уничтожают действие двух связывающих. Такая молекула не может существовать, и она до сих пор не обнаружена. Необходимо отметить, что невозможны двухатомные молекулы у всех элементов </w:t>
      </w:r>
      <w:r>
        <w:rPr>
          <w:bCs/>
          <w:sz w:val="28"/>
          <w:lang w:val="en-US"/>
        </w:rPr>
        <w:t>II</w:t>
      </w:r>
      <w:r>
        <w:rPr>
          <w:bCs/>
          <w:sz w:val="28"/>
        </w:rPr>
        <w:t>А-группы, палладия и инертных элементов, так как их атомы имеют замкнутую электронную структуру.</w:t>
      </w:r>
    </w:p>
    <w:p>
      <w:pPr>
        <w:pStyle w:val="Normal"/>
        <w:spacing w:before="80" w:after="40"/>
        <w:ind w:firstLine="709"/>
        <w:jc w:val="both"/>
        <w:rPr/>
      </w:pPr>
      <w:r>
        <w:rPr>
          <w:b/>
          <w:i/>
          <w:iCs/>
          <w:sz w:val="28"/>
        </w:rPr>
        <w:t>Пример 3.</w:t>
      </w:r>
      <w:r>
        <w:rPr>
          <w:bCs/>
          <w:sz w:val="28"/>
        </w:rPr>
        <w:t xml:space="preserve"> Молекула азота </w:t>
      </w:r>
      <w:r>
        <w:rPr>
          <w:bCs/>
          <w:sz w:val="28"/>
          <w:lang w:val="en-US"/>
        </w:rPr>
        <w:t>N</w:t>
      </w:r>
      <w:r>
        <w:rPr>
          <w:bCs/>
          <w:sz w:val="28"/>
          <w:vertAlign w:val="subscript"/>
        </w:rPr>
        <w:t>2</w:t>
      </w:r>
      <w:r>
        <w:rPr>
          <w:bCs/>
          <w:sz w:val="28"/>
        </w:rPr>
        <w:t xml:space="preserve"> (рис. 17). Распределение 14 электронов по МО записывается так:</w:t>
      </w:r>
    </w:p>
    <w:p>
      <w:pPr>
        <w:pStyle w:val="Normal"/>
        <w:jc w:val="center"/>
        <w:rPr>
          <w:bCs/>
          <w:sz w:val="28"/>
        </w:rPr>
      </w:pPr>
      <w:r>
        <w:rPr>
          <w:bCs/>
          <w:sz w:val="28"/>
        </w:rPr>
      </w:r>
    </w:p>
    <w:p>
      <w:pPr>
        <w:pStyle w:val="Normal"/>
        <w:jc w:val="center"/>
        <w:rPr/>
      </w:pPr>
      <w:r>
        <w:rPr>
          <w:bCs/>
          <w:sz w:val="28"/>
          <w:lang w:val="en-US"/>
        </w:rPr>
        <w:t>N</w:t>
      </w:r>
      <w:r>
        <w:rPr>
          <w:bCs/>
          <w:sz w:val="28"/>
          <w:vertAlign w:val="subscript"/>
        </w:rPr>
        <w:t>2</w:t>
      </w:r>
      <w:r>
        <w:rPr>
          <w:bCs/>
          <w:sz w:val="28"/>
        </w:rPr>
        <w:t>[(</w:t>
      </w:r>
      <w:r>
        <w:rPr>
          <w:sz w:val="28"/>
        </w:rPr>
        <w:t>σ</w:t>
      </w:r>
      <w:r>
        <w:rPr>
          <w:bCs/>
          <w:sz w:val="28"/>
          <w:vertAlign w:val="superscript"/>
          <w:lang w:val="en-US"/>
        </w:rPr>
        <w:t>CB</w:t>
      </w:r>
      <w:r>
        <w:rPr>
          <w:bCs/>
          <w:sz w:val="28"/>
        </w:rPr>
        <w:t>1</w:t>
      </w:r>
      <w:r>
        <w:rPr>
          <w:bCs/>
          <w:sz w:val="28"/>
          <w:lang w:val="en-US"/>
        </w:rPr>
        <w:t>s</w:t>
      </w:r>
      <w:r>
        <w:rPr>
          <w:bCs/>
          <w:sz w:val="28"/>
        </w:rPr>
        <w:t>)</w:t>
      </w:r>
      <w:r>
        <w:rPr>
          <w:bCs/>
          <w:sz w:val="28"/>
          <w:vertAlign w:val="superscript"/>
        </w:rPr>
        <w:t>2</w:t>
      </w:r>
      <w:r>
        <w:rPr>
          <w:bCs/>
          <w:sz w:val="28"/>
        </w:rPr>
        <w:t>(</w:t>
      </w:r>
      <w:r>
        <w:rPr>
          <w:sz w:val="28"/>
        </w:rPr>
        <w:t xml:space="preserve">σ </w:t>
      </w:r>
      <w:r>
        <w:rPr>
          <w:bCs/>
          <w:sz w:val="28"/>
          <w:vertAlign w:val="superscript"/>
        </w:rPr>
        <w:t>разр</w:t>
      </w:r>
      <w:r>
        <w:rPr>
          <w:rFonts w:cs="Courier New" w:ascii="Courier New" w:hAnsi="Courier New"/>
          <w:bCs/>
          <w:sz w:val="28"/>
        </w:rPr>
        <w:t>1</w:t>
      </w:r>
      <w:r>
        <w:rPr>
          <w:rFonts w:cs="Courier New" w:ascii="Courier New" w:hAnsi="Courier New"/>
          <w:bCs/>
          <w:sz w:val="28"/>
          <w:lang w:val="en-US"/>
        </w:rPr>
        <w:t>s</w:t>
      </w:r>
      <w:r>
        <w:rPr>
          <w:bCs/>
          <w:sz w:val="28"/>
        </w:rPr>
        <w:t>)</w:t>
      </w:r>
      <w:r>
        <w:rPr>
          <w:bCs/>
          <w:sz w:val="28"/>
          <w:vertAlign w:val="superscript"/>
        </w:rPr>
        <w:t>2</w:t>
      </w:r>
      <w:r>
        <w:rPr>
          <w:bCs/>
          <w:sz w:val="28"/>
        </w:rPr>
        <w:t>(</w:t>
      </w:r>
      <w:r>
        <w:rPr>
          <w:sz w:val="28"/>
        </w:rPr>
        <w:t xml:space="preserve">σ </w:t>
      </w:r>
      <w:r>
        <w:rPr>
          <w:bCs/>
          <w:sz w:val="28"/>
          <w:vertAlign w:val="superscript"/>
          <w:lang w:val="en-US"/>
        </w:rPr>
        <w:t>CB</w:t>
      </w:r>
      <w:r>
        <w:rPr>
          <w:bCs/>
          <w:sz w:val="28"/>
        </w:rPr>
        <w:t>2</w:t>
      </w:r>
      <w:r>
        <w:rPr>
          <w:bCs/>
          <w:sz w:val="28"/>
          <w:lang w:val="en-US"/>
        </w:rPr>
        <w:t>s</w:t>
      </w:r>
      <w:r>
        <w:rPr>
          <w:bCs/>
          <w:sz w:val="28"/>
        </w:rPr>
        <w:t>)</w:t>
      </w:r>
      <w:r>
        <w:rPr>
          <w:bCs/>
          <w:sz w:val="28"/>
          <w:vertAlign w:val="superscript"/>
        </w:rPr>
        <w:t>2</w:t>
      </w:r>
      <w:r>
        <w:rPr>
          <w:bCs/>
          <w:sz w:val="28"/>
        </w:rPr>
        <w:t>(</w:t>
      </w:r>
      <w:r>
        <w:rPr>
          <w:sz w:val="28"/>
        </w:rPr>
        <w:t xml:space="preserve">σ </w:t>
      </w:r>
      <w:r>
        <w:rPr>
          <w:bCs/>
          <w:sz w:val="28"/>
          <w:vertAlign w:val="superscript"/>
        </w:rPr>
        <w:t>разр</w:t>
      </w:r>
      <w:r>
        <w:rPr>
          <w:rFonts w:cs="Courier New" w:ascii="Courier New" w:hAnsi="Courier New"/>
          <w:bCs/>
          <w:sz w:val="28"/>
        </w:rPr>
        <w:t>2</w:t>
      </w:r>
      <w:r>
        <w:rPr>
          <w:rFonts w:cs="Courier New" w:ascii="Courier New" w:hAnsi="Courier New"/>
          <w:bCs/>
          <w:sz w:val="28"/>
          <w:lang w:val="en-US"/>
        </w:rPr>
        <w:t>s</w:t>
      </w:r>
      <w:r>
        <w:rPr>
          <w:bCs/>
          <w:sz w:val="28"/>
        </w:rPr>
        <w:t>)</w:t>
      </w:r>
      <w:r>
        <w:rPr>
          <w:bCs/>
          <w:sz w:val="28"/>
          <w:vertAlign w:val="superscript"/>
        </w:rPr>
        <w:t>2</w:t>
      </w:r>
      <w:r>
        <w:rPr>
          <w:bCs/>
          <w:sz w:val="28"/>
        </w:rPr>
        <w:t>(</w:t>
      </w:r>
      <w:r>
        <w:rPr>
          <w:bCs/>
          <w:sz w:val="28"/>
          <w:lang w:val="en-US"/>
        </w:rPr>
        <w:t>π</w:t>
      </w:r>
      <w:r>
        <w:rPr>
          <w:bCs/>
          <w:sz w:val="28"/>
          <w:vertAlign w:val="superscript"/>
          <w:lang w:val="en-US"/>
        </w:rPr>
        <w:t>CB</w:t>
      </w:r>
      <w:r>
        <w:rPr>
          <w:bCs/>
          <w:sz w:val="28"/>
        </w:rPr>
        <w:t>2</w:t>
      </w:r>
      <w:r>
        <w:rPr>
          <w:bCs/>
          <w:sz w:val="28"/>
          <w:lang w:val="en-US"/>
        </w:rPr>
        <w:t>p</w:t>
      </w:r>
      <w:r>
        <w:rPr>
          <w:bCs/>
          <w:sz w:val="28"/>
          <w:vertAlign w:val="subscript"/>
          <w:lang w:val="en-US"/>
        </w:rPr>
        <w:t>y</w:t>
      </w:r>
      <w:r>
        <w:rPr>
          <w:bCs/>
          <w:sz w:val="28"/>
        </w:rPr>
        <w:t>)</w:t>
      </w:r>
      <w:r>
        <w:rPr>
          <w:bCs/>
          <w:sz w:val="28"/>
          <w:vertAlign w:val="superscript"/>
        </w:rPr>
        <w:t>2</w:t>
      </w:r>
      <w:r>
        <w:rPr>
          <w:bCs/>
          <w:sz w:val="28"/>
        </w:rPr>
        <w:t>(</w:t>
      </w:r>
      <w:r>
        <w:rPr>
          <w:bCs/>
          <w:sz w:val="28"/>
          <w:lang w:val="en-US"/>
        </w:rPr>
        <w:t>π</w:t>
      </w:r>
      <w:r>
        <w:rPr>
          <w:bCs/>
          <w:sz w:val="28"/>
          <w:vertAlign w:val="superscript"/>
          <w:lang w:val="en-US"/>
        </w:rPr>
        <w:t>CB</w:t>
      </w:r>
      <w:r>
        <w:rPr>
          <w:bCs/>
          <w:sz w:val="28"/>
        </w:rPr>
        <w:t>2</w:t>
      </w:r>
      <w:r>
        <w:rPr>
          <w:bCs/>
          <w:sz w:val="28"/>
          <w:lang w:val="en-US"/>
        </w:rPr>
        <w:t>p</w:t>
      </w:r>
      <w:r>
        <w:rPr>
          <w:bCs/>
          <w:sz w:val="28"/>
          <w:vertAlign w:val="subscript"/>
          <w:lang w:val="en-US"/>
        </w:rPr>
        <w:t>z</w:t>
      </w:r>
      <w:r>
        <w:rPr>
          <w:bCs/>
          <w:sz w:val="28"/>
        </w:rPr>
        <w:t>)</w:t>
      </w:r>
      <w:r>
        <w:rPr>
          <w:bCs/>
          <w:sz w:val="28"/>
          <w:vertAlign w:val="superscript"/>
        </w:rPr>
        <w:t>2</w:t>
      </w:r>
      <w:r>
        <w:rPr>
          <w:bCs/>
          <w:sz w:val="28"/>
        </w:rPr>
        <w:t>(</w:t>
      </w:r>
      <w:r>
        <w:rPr>
          <w:sz w:val="28"/>
        </w:rPr>
        <w:t xml:space="preserve">σ </w:t>
      </w:r>
      <w:r>
        <w:rPr>
          <w:bCs/>
          <w:sz w:val="28"/>
          <w:vertAlign w:val="superscript"/>
          <w:lang w:val="en-US"/>
        </w:rPr>
        <w:t>CB</w:t>
      </w:r>
      <w:r>
        <w:rPr>
          <w:bCs/>
          <w:sz w:val="28"/>
        </w:rPr>
        <w:t>2</w:t>
      </w:r>
      <w:r>
        <w:rPr>
          <w:bCs/>
          <w:sz w:val="28"/>
          <w:lang w:val="en-US"/>
        </w:rPr>
        <w:t>p</w:t>
      </w:r>
      <w:r>
        <w:rPr>
          <w:bCs/>
          <w:sz w:val="28"/>
          <w:vertAlign w:val="subscript"/>
          <w:lang w:val="en-US"/>
        </w:rPr>
        <w:t>x</w:t>
      </w:r>
      <w:r>
        <w:rPr>
          <w:bCs/>
          <w:sz w:val="28"/>
        </w:rPr>
        <w:t>)</w:t>
      </w:r>
      <w:r>
        <w:rPr>
          <w:bCs/>
          <w:sz w:val="28"/>
          <w:vertAlign w:val="superscript"/>
        </w:rPr>
        <w:t>2</w:t>
      </w:r>
      <w:r>
        <w:rPr>
          <w:bCs/>
          <w:sz w:val="28"/>
        </w:rPr>
        <w:t>]</w:t>
      </w:r>
    </w:p>
    <w:p>
      <w:pPr>
        <w:pStyle w:val="Normal"/>
        <w:jc w:val="center"/>
        <w:rPr>
          <w:bCs/>
          <w:sz w:val="28"/>
        </w:rPr>
      </w:pPr>
      <w:r>
        <w:rPr>
          <w:bCs/>
          <w:sz w:val="28"/>
        </w:rPr>
      </w:r>
    </w:p>
    <w:p>
      <w:pPr>
        <w:pStyle w:val="Normal"/>
        <w:jc w:val="both"/>
        <w:rPr>
          <w:bCs/>
          <w:sz w:val="28"/>
        </w:rPr>
      </w:pPr>
      <w:r>
        <w:rPr>
          <w:bCs/>
          <w:sz w:val="28"/>
        </w:rPr>
        <w:t xml:space="preserve">        </w:t>
      </w:r>
      <w:r>
        <w:rPr>
          <w:bCs/>
          <w:sz w:val="28"/>
        </w:rPr>
        <w:t>или сокращенно:</w:t>
      </w:r>
    </w:p>
    <w:p>
      <w:pPr>
        <w:pStyle w:val="Normal"/>
        <w:jc w:val="both"/>
        <w:rPr>
          <w:bCs/>
          <w:sz w:val="28"/>
        </w:rPr>
      </w:pPr>
      <w:r>
        <w:rPr>
          <w:bCs/>
          <w:sz w:val="28"/>
        </w:rPr>
      </w:r>
    </w:p>
    <w:p>
      <w:pPr>
        <w:pStyle w:val="11"/>
        <w:rPr/>
      </w:pPr>
      <w:r>
        <w:rPr>
          <w:position w:val="0"/>
          <w:sz w:val="28"/>
          <w:vertAlign w:val="baseline"/>
          <w:lang w:val="en-US"/>
        </w:rPr>
        <w:t>N</w:t>
      </w:r>
      <w:r>
        <w:rPr>
          <w:vertAlign w:val="subscript"/>
        </w:rPr>
        <w:t>2</w:t>
      </w:r>
      <w:r>
        <w:rPr>
          <w:position w:val="0"/>
          <w:sz w:val="28"/>
          <w:vertAlign w:val="baseline"/>
        </w:rPr>
        <w:t>[КК</w:t>
      </w:r>
      <w:r>
        <w:rPr/>
        <w:t xml:space="preserve"> </w:t>
      </w:r>
      <w:r>
        <w:rPr>
          <w:position w:val="0"/>
          <w:sz w:val="28"/>
          <w:vertAlign w:val="baseline"/>
        </w:rPr>
        <w:t>(σ</w:t>
      </w:r>
      <w:r>
        <w:rPr>
          <w:vertAlign w:val="subscript"/>
          <w:lang w:val="en-US"/>
        </w:rPr>
        <w:t>s</w:t>
      </w:r>
      <w:r>
        <w:rPr>
          <w:lang w:val="en-US"/>
        </w:rPr>
        <w:t>CB</w:t>
      </w:r>
      <w:r>
        <w:rPr>
          <w:position w:val="0"/>
          <w:sz w:val="28"/>
          <w:vertAlign w:val="baseline"/>
        </w:rPr>
        <w:t>)</w:t>
      </w:r>
      <w:r>
        <w:rPr/>
        <w:t xml:space="preserve">2 </w:t>
      </w:r>
      <w:r>
        <w:rPr>
          <w:position w:val="0"/>
          <w:sz w:val="28"/>
          <w:vertAlign w:val="baseline"/>
        </w:rPr>
        <w:t>(σ</w:t>
      </w:r>
      <w:r>
        <w:rPr>
          <w:vertAlign w:val="subscript"/>
          <w:lang w:val="en-US"/>
        </w:rPr>
        <w:t>s</w:t>
      </w:r>
      <w:r>
        <w:rPr/>
        <w:t>разр</w:t>
      </w:r>
      <w:r>
        <w:rPr>
          <w:position w:val="0"/>
          <w:sz w:val="28"/>
          <w:vertAlign w:val="baseline"/>
        </w:rPr>
        <w:t>)</w:t>
      </w:r>
      <w:r>
        <w:rPr/>
        <w:t>2</w:t>
      </w:r>
      <w:r>
        <w:rPr>
          <w:position w:val="0"/>
          <w:sz w:val="28"/>
          <w:vertAlign w:val="baseline"/>
        </w:rPr>
        <w:t>(π</w:t>
      </w:r>
      <w:r>
        <w:rPr>
          <w:vertAlign w:val="subscript"/>
          <w:lang w:val="en-US"/>
        </w:rPr>
        <w:t>y</w:t>
      </w:r>
      <w:r>
        <w:rPr>
          <w:lang w:val="en-US"/>
        </w:rPr>
        <w:t>CB</w:t>
      </w:r>
      <w:r>
        <w:rPr>
          <w:position w:val="0"/>
          <w:sz w:val="28"/>
          <w:vertAlign w:val="baseline"/>
        </w:rPr>
        <w:t>)</w:t>
      </w:r>
      <w:r>
        <w:rPr/>
        <w:t>2</w:t>
      </w:r>
      <w:r>
        <w:rPr>
          <w:position w:val="0"/>
          <w:sz w:val="28"/>
          <w:vertAlign w:val="baseline"/>
        </w:rPr>
        <w:t>(π</w:t>
      </w:r>
      <w:r>
        <w:rPr>
          <w:vertAlign w:val="subscript"/>
          <w:lang w:val="en-US"/>
        </w:rPr>
        <w:t>z</w:t>
      </w:r>
      <w:r>
        <w:rPr>
          <w:lang w:val="en-US"/>
        </w:rPr>
        <w:t>CB</w:t>
      </w:r>
      <w:r>
        <w:rPr>
          <w:position w:val="0"/>
          <w:sz w:val="28"/>
          <w:vertAlign w:val="baseline"/>
        </w:rPr>
        <w:t>)</w:t>
      </w:r>
      <w:r>
        <w:rPr/>
        <w:t>2</w:t>
      </w:r>
      <w:r>
        <w:rPr>
          <w:position w:val="0"/>
          <w:sz w:val="28"/>
          <w:vertAlign w:val="baseline"/>
        </w:rPr>
        <w:t>(σ</w:t>
      </w:r>
      <w:r>
        <w:rPr>
          <w:vertAlign w:val="subscript"/>
          <w:lang w:val="en-US"/>
        </w:rPr>
        <w:t>x</w:t>
      </w:r>
      <w:r>
        <w:rPr>
          <w:lang w:val="en-US"/>
        </w:rPr>
        <w:t>CB</w:t>
      </w:r>
      <w:r>
        <w:rPr>
          <w:position w:val="0"/>
          <w:sz w:val="28"/>
          <w:vertAlign w:val="baseline"/>
        </w:rPr>
        <w:t>)</w:t>
      </w:r>
      <w:r>
        <w:rPr/>
        <w:t>2</w:t>
      </w:r>
      <w:r>
        <w:rPr>
          <w:position w:val="0"/>
          <w:sz w:val="28"/>
          <w:vertAlign w:val="baseline"/>
        </w:rPr>
        <w:t>]</w:t>
      </w:r>
    </w:p>
    <w:p>
      <w:pPr>
        <w:pStyle w:val="Normal"/>
        <w:jc w:val="both"/>
        <w:rPr>
          <w:sz w:val="28"/>
          <w:lang w:val="en-US"/>
        </w:rPr>
      </w:pPr>
      <w:r>
        <w:rPr>
          <w:sz w:val="28"/>
        </w:rPr>
        <w:t xml:space="preserve">                                               </w:t>
      </w:r>
      <w:r>
        <w:rPr>
          <w:sz w:val="28"/>
        </w:rPr>
        <w:t xml:space="preserve">+1          </w:t>
      </w:r>
      <w:r>
        <w:rPr>
          <w:sz w:val="28"/>
          <w:lang w:val="en-US"/>
        </w:rPr>
        <w:t xml:space="preserve"> </w:t>
      </w:r>
      <w:r>
        <w:rPr>
          <w:sz w:val="28"/>
        </w:rPr>
        <w:t xml:space="preserve">-1        </w:t>
      </w:r>
      <w:r>
        <w:rPr>
          <w:sz w:val="28"/>
          <w:lang w:val="en-US"/>
        </w:rPr>
        <w:t xml:space="preserve"> </w:t>
      </w:r>
      <w:r>
        <w:rPr>
          <w:sz w:val="28"/>
        </w:rPr>
        <w:t xml:space="preserve"> +1       +1     </w:t>
      </w:r>
      <w:r>
        <w:rPr>
          <w:sz w:val="28"/>
          <w:lang w:val="en-US"/>
        </w:rPr>
        <w:t xml:space="preserve">   </w:t>
      </w:r>
      <w:r>
        <w:rPr>
          <w:sz w:val="28"/>
        </w:rPr>
        <w:t xml:space="preserve"> +1=3</w:t>
      </w:r>
    </w:p>
    <w:p>
      <w:pPr>
        <w:pStyle w:val="Normal"/>
        <w:jc w:val="both"/>
        <w:rPr>
          <w:sz w:val="28"/>
          <w:lang w:val="en-US"/>
        </w:rPr>
      </w:pPr>
      <w:r>
        <w:rPr>
          <w:sz w:val="28"/>
          <w:lang w:val="en-US"/>
        </w:rPr>
      </w:r>
    </w:p>
    <w:p>
      <w:pPr>
        <w:pStyle w:val="Normal"/>
        <w:jc w:val="center"/>
        <w:rPr>
          <w:sz w:val="28"/>
        </w:rPr>
      </w:pPr>
      <w:r>
        <w:rPr>
          <w:sz w:val="28"/>
        </w:rPr>
        <w:drawing>
          <wp:inline distT="0" distB="0" distL="0" distR="0">
            <wp:extent cx="3466465" cy="2413635"/>
            <wp:effectExtent l="0" t="0" r="0" b="0"/>
            <wp:docPr id="217" name="Изображение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Изображение41" descr=""/>
                    <pic:cNvPicPr>
                      <a:picLocks noChangeAspect="1" noChangeArrowheads="1"/>
                    </pic:cNvPicPr>
                  </pic:nvPicPr>
                  <pic:blipFill>
                    <a:blip r:embed="rId44"/>
                    <a:srcRect l="-6" t="-7" r="-6" b="-7"/>
                    <a:stretch>
                      <a:fillRect/>
                    </a:stretch>
                  </pic:blipFill>
                  <pic:spPr bwMode="auto">
                    <a:xfrm>
                      <a:off x="0" y="0"/>
                      <a:ext cx="3466465" cy="2413635"/>
                    </a:xfrm>
                    <a:prstGeom prst="rect">
                      <a:avLst/>
                    </a:prstGeom>
                  </pic:spPr>
                </pic:pic>
              </a:graphicData>
            </a:graphic>
          </wp:inline>
        </w:drawing>
      </w:r>
    </w:p>
    <w:p>
      <w:pPr>
        <w:pStyle w:val="Style19"/>
        <w:spacing w:lineRule="auto" w:line="240" w:before="0" w:after="0"/>
        <w:rPr>
          <w:b w:val="false"/>
          <w:b w:val="false"/>
          <w:bCs/>
          <w:szCs w:val="28"/>
        </w:rPr>
      </w:pPr>
      <w:r>
        <w:rPr>
          <w:b w:val="false"/>
          <w:bCs/>
          <w:szCs w:val="28"/>
        </w:rPr>
        <w:t xml:space="preserve">                   </w:t>
      </w:r>
      <w:r>
        <w:rPr>
          <w:b w:val="false"/>
          <w:bCs/>
          <w:szCs w:val="28"/>
        </w:rPr>
        <w:t xml:space="preserve">Рис. 17. Энергетическая схема образования молекулы </w:t>
      </w:r>
      <w:r>
        <w:rPr>
          <w:b w:val="false"/>
          <w:bCs/>
          <w:szCs w:val="28"/>
          <w:lang w:val="en-US"/>
        </w:rPr>
        <w:t>N</w:t>
      </w:r>
      <w:r>
        <w:rPr>
          <w:b w:val="false"/>
          <w:bCs/>
          <w:szCs w:val="28"/>
          <w:vertAlign w:val="subscript"/>
        </w:rPr>
        <w:t>2</w:t>
      </w:r>
    </w:p>
    <w:p>
      <w:pPr>
        <w:pStyle w:val="Normal"/>
        <w:spacing w:before="40" w:after="80"/>
        <w:ind w:firstLine="709"/>
        <w:jc w:val="both"/>
        <w:rPr/>
      </w:pPr>
      <w:r>
        <w:rPr>
          <w:sz w:val="28"/>
        </w:rPr>
        <w:t>Под формулой указано число связей в молекуле, исходя из расчета, что два электрона, расположенные на одной МО, образуют валентную связь; знак плюс обозначает связующие орбитали, знак минус – разрыхляющие. Число связей в молекуле 3. нет неспаренных электронов – молекула диамагнитна.</w:t>
      </w:r>
    </w:p>
    <w:p>
      <w:pPr>
        <w:pStyle w:val="Normal"/>
        <w:spacing w:before="80" w:after="40"/>
        <w:ind w:firstLine="709"/>
        <w:jc w:val="both"/>
        <w:rPr/>
      </w:pPr>
      <w:r>
        <w:rPr>
          <w:b/>
          <w:i/>
          <w:iCs/>
          <w:sz w:val="28"/>
        </w:rPr>
        <w:t>Пример 4.</w:t>
      </w:r>
      <w:r>
        <w:rPr>
          <w:sz w:val="28"/>
        </w:rPr>
        <w:t xml:space="preserve"> Молекула </w:t>
      </w:r>
      <w:r>
        <w:rPr>
          <w:sz w:val="28"/>
          <w:lang w:val="en-US"/>
        </w:rPr>
        <w:t>O</w:t>
      </w:r>
      <w:r>
        <w:rPr>
          <w:sz w:val="28"/>
          <w:vertAlign w:val="subscript"/>
        </w:rPr>
        <w:t>2</w:t>
      </w:r>
      <w:r>
        <w:rPr>
          <w:sz w:val="28"/>
        </w:rPr>
        <w:t xml:space="preserve"> (рис. 18). Электроны размещаются по МО в последовательности:</w:t>
      </w:r>
    </w:p>
    <w:p>
      <w:pPr>
        <w:pStyle w:val="11"/>
        <w:rPr/>
      </w:pPr>
      <w:r>
        <w:rPr/>
        <w:t xml:space="preserve">     </w:t>
      </w:r>
      <w:r>
        <w:rPr>
          <w:position w:val="0"/>
          <w:sz w:val="28"/>
          <w:vertAlign w:val="baseline"/>
          <w:lang w:val="en-US"/>
        </w:rPr>
        <w:t>O</w:t>
      </w:r>
      <w:r>
        <w:rPr>
          <w:vertAlign w:val="subscript"/>
        </w:rPr>
        <w:t>2</w:t>
      </w:r>
      <w:r>
        <w:rPr>
          <w:position w:val="0"/>
          <w:sz w:val="28"/>
          <w:vertAlign w:val="baseline"/>
        </w:rPr>
        <w:t>[КК (σ</w:t>
      </w:r>
      <w:r>
        <w:rPr>
          <w:sz w:val="32"/>
          <w:vertAlign w:val="subscript"/>
        </w:rPr>
        <w:t>s</w:t>
      </w:r>
      <w:r>
        <w:rPr/>
        <w:t>CB</w:t>
      </w:r>
      <w:r>
        <w:rPr>
          <w:position w:val="0"/>
          <w:sz w:val="28"/>
          <w:vertAlign w:val="baseline"/>
        </w:rPr>
        <w:t>)</w:t>
      </w:r>
      <w:r>
        <w:rPr/>
        <w:t xml:space="preserve">2 </w:t>
      </w:r>
      <w:r>
        <w:rPr>
          <w:position w:val="0"/>
          <w:sz w:val="28"/>
          <w:vertAlign w:val="baseline"/>
        </w:rPr>
        <w:t>(σ</w:t>
      </w:r>
      <w:r>
        <w:rPr>
          <w:sz w:val="32"/>
          <w:vertAlign w:val="subscript"/>
        </w:rPr>
        <w:t>s</w:t>
      </w:r>
      <w:r>
        <w:rPr/>
        <w:t>разр</w:t>
      </w:r>
      <w:r>
        <w:rPr>
          <w:position w:val="0"/>
          <w:sz w:val="28"/>
          <w:vertAlign w:val="baseline"/>
        </w:rPr>
        <w:t>)</w:t>
      </w:r>
      <w:r>
        <w:rPr/>
        <w:t>2</w:t>
      </w:r>
      <w:r>
        <w:rPr>
          <w:position w:val="0"/>
          <w:sz w:val="28"/>
          <w:vertAlign w:val="baseline"/>
        </w:rPr>
        <w:t>(π</w:t>
      </w:r>
      <w:r>
        <w:rPr>
          <w:vertAlign w:val="subscript"/>
        </w:rPr>
        <w:t>y</w:t>
      </w:r>
      <w:r>
        <w:rPr/>
        <w:t>CB</w:t>
      </w:r>
      <w:r>
        <w:rPr>
          <w:position w:val="0"/>
          <w:sz w:val="28"/>
          <w:vertAlign w:val="baseline"/>
        </w:rPr>
        <w:t>)</w:t>
      </w:r>
      <w:r>
        <w:rPr/>
        <w:t>2</w:t>
      </w:r>
      <w:r>
        <w:rPr>
          <w:position w:val="0"/>
          <w:sz w:val="28"/>
          <w:vertAlign w:val="baseline"/>
        </w:rPr>
        <w:t>(π</w:t>
      </w:r>
      <w:r>
        <w:rPr>
          <w:vertAlign w:val="subscript"/>
        </w:rPr>
        <w:t>z</w:t>
      </w:r>
      <w:r>
        <w:rPr/>
        <w:t>CB</w:t>
      </w:r>
      <w:r>
        <w:rPr>
          <w:position w:val="0"/>
          <w:sz w:val="28"/>
          <w:vertAlign w:val="baseline"/>
        </w:rPr>
        <w:t>)</w:t>
      </w:r>
      <w:r>
        <w:rPr/>
        <w:t>2</w:t>
      </w:r>
      <w:r>
        <w:rPr>
          <w:position w:val="0"/>
          <w:sz w:val="28"/>
          <w:vertAlign w:val="baseline"/>
        </w:rPr>
        <w:t>(σ</w:t>
      </w:r>
      <w:r>
        <w:rPr>
          <w:vertAlign w:val="subscript"/>
        </w:rPr>
        <w:t>x</w:t>
      </w:r>
      <w:r>
        <w:rPr/>
        <w:t>CB</w:t>
      </w:r>
      <w:r>
        <w:rPr>
          <w:position w:val="0"/>
          <w:sz w:val="28"/>
          <w:vertAlign w:val="baseline"/>
        </w:rPr>
        <w:t>)</w:t>
      </w:r>
      <w:r>
        <w:rPr/>
        <w:t xml:space="preserve">2 </w:t>
      </w:r>
      <w:r>
        <w:rPr>
          <w:position w:val="0"/>
          <w:sz w:val="28"/>
          <w:vertAlign w:val="baseline"/>
        </w:rPr>
        <w:t>(π</w:t>
      </w:r>
      <w:r>
        <w:rPr>
          <w:vertAlign w:val="subscript"/>
        </w:rPr>
        <w:t>y</w:t>
      </w:r>
      <w:r>
        <w:rPr/>
        <w:t>разр</w:t>
      </w:r>
      <w:r>
        <w:rPr>
          <w:position w:val="0"/>
          <w:sz w:val="28"/>
          <w:vertAlign w:val="baseline"/>
        </w:rPr>
        <w:t>)</w:t>
      </w:r>
      <w:r>
        <w:rPr/>
        <w:t>1</w:t>
      </w:r>
      <w:r>
        <w:rPr>
          <w:position w:val="0"/>
          <w:sz w:val="28"/>
          <w:vertAlign w:val="baseline"/>
        </w:rPr>
        <w:t>(π</w:t>
      </w:r>
      <w:r>
        <w:rPr>
          <w:vertAlign w:val="subscript"/>
        </w:rPr>
        <w:t>z</w:t>
      </w:r>
      <w:r>
        <w:rPr/>
        <w:t>разр</w:t>
      </w:r>
      <w:r>
        <w:rPr>
          <w:position w:val="0"/>
          <w:sz w:val="28"/>
          <w:vertAlign w:val="baseline"/>
        </w:rPr>
        <w:t>)</w:t>
      </w:r>
      <w:r>
        <w:rPr/>
        <w:t>1</w:t>
      </w:r>
      <w:r>
        <w:rPr>
          <w:position w:val="0"/>
          <w:sz w:val="28"/>
          <w:vertAlign w:val="baseline"/>
        </w:rPr>
        <w:t>]</w:t>
      </w:r>
    </w:p>
    <w:p>
      <w:pPr>
        <w:pStyle w:val="Normal"/>
        <w:jc w:val="both"/>
        <w:rPr/>
      </w:pPr>
      <w:r>
        <w:rPr>
          <w:sz w:val="28"/>
        </w:rPr>
        <w:t xml:space="preserve">                                  </w:t>
      </w:r>
      <w:r>
        <w:rPr>
          <w:sz w:val="28"/>
        </w:rPr>
        <w:t xml:space="preserve">+1           -1           +1       +1         +1          - </w:t>
      </w:r>
      <w:r>
        <w:rPr>
          <w:sz w:val="28"/>
          <w:vertAlign w:val="superscript"/>
        </w:rPr>
        <w:t>1</w:t>
      </w:r>
      <w:r>
        <w:rPr>
          <w:sz w:val="28"/>
        </w:rPr>
        <w:t>/</w:t>
      </w:r>
      <w:r>
        <w:rPr>
          <w:sz w:val="28"/>
          <w:vertAlign w:val="subscript"/>
        </w:rPr>
        <w:t xml:space="preserve">2 </w:t>
      </w:r>
      <w:r>
        <w:rPr>
          <w:sz w:val="28"/>
        </w:rPr>
        <w:t xml:space="preserve">      - </w:t>
      </w:r>
      <w:r>
        <w:rPr>
          <w:sz w:val="28"/>
          <w:vertAlign w:val="superscript"/>
        </w:rPr>
        <w:t>1</w:t>
      </w:r>
      <w:r>
        <w:rPr>
          <w:sz w:val="28"/>
        </w:rPr>
        <w:t>/</w:t>
      </w:r>
      <w:r>
        <w:rPr>
          <w:sz w:val="28"/>
          <w:vertAlign w:val="subscript"/>
        </w:rPr>
        <w:t>2</w:t>
      </w:r>
      <w:r>
        <w:rPr>
          <w:sz w:val="28"/>
        </w:rPr>
        <w:t xml:space="preserve"> =2</w:t>
      </w:r>
    </w:p>
    <w:p>
      <w:pPr>
        <w:pStyle w:val="Normal"/>
        <w:jc w:val="both"/>
        <w:rPr/>
      </w:pPr>
      <w:r>
        <w:rPr>
          <w:sz w:val="28"/>
        </w:rPr>
        <w:t xml:space="preserve"> </w:t>
      </w:r>
      <w:r>
        <w:rPr>
          <w:sz w:val="28"/>
        </w:rPr>
        <w:t xml:space="preserve">      </w:t>
      </w:r>
      <w:r>
        <w:rPr>
          <w:sz w:val="28"/>
        </w:rPr>
        <w:t>В молекуле две валентные связи. Последние два электрона разместились на различных π-разрыхляющих орбиталях в соответствии с правилом Гунда. Два неспаренных электрона обусловливают парамагнетизм молекулы кислорода.</w:t>
      </w:r>
      <w:r>
        <mc:AlternateContent>
          <mc:Choice Requires="wps">
            <w:drawing>
              <wp:anchor behindDoc="0" distT="0" distB="0" distL="114935" distR="114935" simplePos="0" locked="0" layoutInCell="1" allowOverlap="1" relativeHeight="471">
                <wp:simplePos x="0" y="0"/>
                <wp:positionH relativeFrom="column">
                  <wp:posOffset>0</wp:posOffset>
                </wp:positionH>
                <wp:positionV relativeFrom="paragraph">
                  <wp:posOffset>174625</wp:posOffset>
                </wp:positionV>
                <wp:extent cx="3314700" cy="2143760"/>
                <wp:effectExtent l="0" t="0" r="0" b="0"/>
                <wp:wrapSquare wrapText="bothSides"/>
                <wp:docPr id="218" name="Врезка5"/>
                <a:graphic xmlns:a="http://schemas.openxmlformats.org/drawingml/2006/main">
                  <a:graphicData uri="http://schemas.microsoft.com/office/word/2010/wordprocessingShape">
                    <wps:wsp>
                      <wps:cNvSpPr txBox="1"/>
                      <wps:spPr>
                        <a:xfrm>
                          <a:off x="0" y="0"/>
                          <a:ext cx="3314700" cy="2143760"/>
                        </a:xfrm>
                        <a:prstGeom prst="rect"/>
                        <a:solidFill>
                          <a:srgbClr val="FFFFFF"/>
                        </a:solidFill>
                      </wps:spPr>
                      <wps:txbx>
                        <w:txbxContent>
                          <w:p>
                            <w:pPr>
                              <w:pStyle w:val="Style19"/>
                              <w:keepNext/>
                              <w:spacing w:before="20" w:after="20"/>
                              <w:ind w:hanging="0"/>
                              <w:jc w:val="center"/>
                              <w:rPr/>
                            </w:pPr>
                            <w:r>
                              <w:rPr/>
                              <w:drawing>
                                <wp:inline distT="0" distB="0" distL="0" distR="0">
                                  <wp:extent cx="2781300" cy="1677670"/>
                                  <wp:effectExtent l="0" t="0" r="0" b="0"/>
                                  <wp:docPr id="219" name="Изображение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Изображение42" descr=""/>
                                          <pic:cNvPicPr>
                                            <a:picLocks noChangeAspect="1" noChangeArrowheads="1"/>
                                          </pic:cNvPicPr>
                                        </pic:nvPicPr>
                                        <pic:blipFill>
                                          <a:blip r:embed="rId45"/>
                                          <a:srcRect l="-6" t="-7" r="-6" b="-7"/>
                                          <a:stretch>
                                            <a:fillRect/>
                                          </a:stretch>
                                        </pic:blipFill>
                                        <pic:spPr bwMode="auto">
                                          <a:xfrm>
                                            <a:off x="0" y="0"/>
                                            <a:ext cx="2781300" cy="1677670"/>
                                          </a:xfrm>
                                          <a:prstGeom prst="rect">
                                            <a:avLst/>
                                          </a:prstGeom>
                                        </pic:spPr>
                                      </pic:pic>
                                    </a:graphicData>
                                  </a:graphic>
                                </wp:inline>
                              </w:drawing>
                            </w:r>
                          </w:p>
                          <w:p>
                            <w:pPr>
                              <w:pStyle w:val="Style19"/>
                              <w:spacing w:before="0" w:after="0"/>
                              <w:ind w:hanging="0"/>
                              <w:rPr/>
                            </w:pPr>
                            <w:r>
                              <w:rPr>
                                <w:b w:val="false"/>
                                <w:szCs w:val="22"/>
                              </w:rPr>
                              <w:t xml:space="preserve">Рис. 18. Энергетическая схема образования молекулы </w:t>
                            </w:r>
                            <w:r>
                              <w:rPr>
                                <w:b w:val="false"/>
                                <w:szCs w:val="22"/>
                                <w:lang w:val="en-US"/>
                              </w:rPr>
                              <w:t>O</w:t>
                            </w:r>
                            <w:r>
                              <w:rPr>
                                <w:b w:val="false"/>
                                <w:szCs w:val="22"/>
                                <w:vertAlign w:val="subscript"/>
                              </w:rPr>
                              <w:t>2</w:t>
                            </w:r>
                          </w:p>
                        </w:txbxContent>
                      </wps:txbx>
                      <wps:bodyPr anchor="t" lIns="92075" tIns="46355" rIns="92075" bIns="46355">
                        <a:spAutoFit/>
                      </wps:bodyPr>
                    </wps:wsp>
                  </a:graphicData>
                </a:graphic>
              </wp:anchor>
            </w:drawing>
          </mc:Choice>
          <mc:Fallback>
            <w:pict>
              <v:rect fillcolor="#FFFFFF" style="position:absolute;rotation:0;width:261pt;height:168.8pt;mso-wrap-distance-left:9.05pt;mso-wrap-distance-right:9.05pt;margin-top:13.75pt;mso-position-vertical-relative:text;margin-left:0pt;mso-position-horizontal-relative:text">
                <v:textbox inset="0.100694444444444in,0.0506944444444444in,0.100694444444444in,0.0506944444444444in">
                  <w:txbxContent>
                    <w:p>
                      <w:pPr>
                        <w:pStyle w:val="Style19"/>
                        <w:keepNext/>
                        <w:spacing w:before="20" w:after="20"/>
                        <w:ind w:hanging="0"/>
                        <w:jc w:val="center"/>
                        <w:rPr/>
                      </w:pPr>
                      <w:r>
                        <w:rPr/>
                        <w:drawing>
                          <wp:inline distT="0" distB="0" distL="0" distR="0">
                            <wp:extent cx="2781300" cy="1677670"/>
                            <wp:effectExtent l="0" t="0" r="0" b="0"/>
                            <wp:docPr id="220" name="Изображение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Изображение42" descr=""/>
                                    <pic:cNvPicPr>
                                      <a:picLocks noChangeAspect="1" noChangeArrowheads="1"/>
                                    </pic:cNvPicPr>
                                  </pic:nvPicPr>
                                  <pic:blipFill>
                                    <a:blip r:embed="rId45"/>
                                    <a:srcRect l="-6" t="-7" r="-6" b="-7"/>
                                    <a:stretch>
                                      <a:fillRect/>
                                    </a:stretch>
                                  </pic:blipFill>
                                  <pic:spPr bwMode="auto">
                                    <a:xfrm>
                                      <a:off x="0" y="0"/>
                                      <a:ext cx="2781300" cy="1677670"/>
                                    </a:xfrm>
                                    <a:prstGeom prst="rect">
                                      <a:avLst/>
                                    </a:prstGeom>
                                  </pic:spPr>
                                </pic:pic>
                              </a:graphicData>
                            </a:graphic>
                          </wp:inline>
                        </w:drawing>
                      </w:r>
                    </w:p>
                    <w:p>
                      <w:pPr>
                        <w:pStyle w:val="Style19"/>
                        <w:spacing w:before="0" w:after="0"/>
                        <w:ind w:hanging="0"/>
                        <w:rPr/>
                      </w:pPr>
                      <w:r>
                        <w:rPr>
                          <w:b w:val="false"/>
                          <w:szCs w:val="22"/>
                        </w:rPr>
                        <w:t xml:space="preserve">Рис. 18. Энергетическая схема образования молекулы </w:t>
                      </w:r>
                      <w:r>
                        <w:rPr>
                          <w:b w:val="false"/>
                          <w:szCs w:val="22"/>
                          <w:lang w:val="en-US"/>
                        </w:rPr>
                        <w:t>O</w:t>
                      </w:r>
                      <w:r>
                        <w:rPr>
                          <w:b w:val="false"/>
                          <w:szCs w:val="22"/>
                          <w:vertAlign w:val="subscript"/>
                        </w:rPr>
                        <w:t>2</w:t>
                      </w:r>
                    </w:p>
                  </w:txbxContent>
                </v:textbox>
                <w10:wrap type="square"/>
              </v:rect>
            </w:pict>
          </mc:Fallback>
        </mc:AlternateContent>
      </w:r>
    </w:p>
    <w:p>
      <w:pPr>
        <w:pStyle w:val="Normal"/>
        <w:jc w:val="both"/>
        <w:rPr>
          <w:b/>
          <w:b/>
          <w:sz w:val="28"/>
        </w:rPr>
      </w:pPr>
      <w:r>
        <w:rPr>
          <w:b/>
          <w:sz w:val="28"/>
        </w:rPr>
      </w:r>
    </w:p>
    <w:p>
      <w:pPr>
        <w:pStyle w:val="Normal"/>
        <w:jc w:val="both"/>
        <w:rPr>
          <w:b/>
          <w:b/>
          <w:sz w:val="28"/>
        </w:rPr>
      </w:pPr>
      <w:r>
        <w:rPr>
          <w:b/>
          <w:sz w:val="28"/>
        </w:rPr>
      </w:r>
    </w:p>
    <w:p>
      <w:pPr>
        <w:pStyle w:val="Normal"/>
        <w:jc w:val="both"/>
        <w:rPr>
          <w:b/>
          <w:b/>
          <w:sz w:val="28"/>
        </w:rPr>
      </w:pPr>
      <w:r>
        <w:rPr>
          <w:b/>
          <w:sz w:val="28"/>
        </w:rPr>
      </w:r>
    </w:p>
    <w:p>
      <w:pPr>
        <w:pStyle w:val="Normal"/>
        <w:jc w:val="both"/>
        <w:rPr>
          <w:b/>
          <w:b/>
          <w:sz w:val="28"/>
        </w:rPr>
      </w:pPr>
      <w:r>
        <w:rPr>
          <w:b/>
          <w:sz w:val="28"/>
        </w:rPr>
      </w:r>
    </w:p>
    <w:p>
      <w:pPr>
        <w:pStyle w:val="Normal"/>
        <w:jc w:val="both"/>
        <w:rPr/>
      </w:pPr>
      <w:r>
        <w:rPr>
          <w:b/>
          <w:sz w:val="28"/>
        </w:rPr>
        <w:t xml:space="preserve">         </w:t>
      </w:r>
      <w:r>
        <w:rPr>
          <w:b/>
          <w:sz w:val="28"/>
        </w:rPr>
        <w:t>4.5.3. Двухатомные гетеронуклеарные молекулы элементов 2-го периода.</w:t>
      </w:r>
      <w:r>
        <w:rPr>
          <w:sz w:val="28"/>
        </w:rPr>
        <w:t xml:space="preserve"> Энерге</w:t>
        <w:softHyphen/>
        <w:t>тическая схема образования МО гетеронуклеарных двухатомных молекул, состоящих из атомов элементов 2-го периода, представлена на рис. 19. Она сходна со схемой образования МО гомонуклеарных молекул.</w:t>
      </w:r>
    </w:p>
    <w:p>
      <w:pPr>
        <w:pStyle w:val="Normal"/>
        <w:jc w:val="both"/>
        <w:rPr/>
      </w:pPr>
      <w:r>
        <w:rPr>
          <w:sz w:val="28"/>
        </w:rPr>
        <w:t xml:space="preserve">        </w:t>
      </w:r>
      <w:r>
        <w:rPr>
          <w:sz w:val="28"/>
        </w:rPr>
        <w:t>Основное различие сводится к тому, что значения энергии одноименных орбиталей атомов разных элементов не равны между собой, поскольку различны заряды ядер атомов. В качестве примера рассмотрим электронную валентную конфигурацию молекул СО и N</w:t>
      </w:r>
      <w:r>
        <w:rPr>
          <w:sz w:val="28"/>
          <w:lang w:val="en-US"/>
        </w:rPr>
        <w:t>O</w:t>
      </w:r>
      <w:r>
        <w:rPr>
          <w:sz w:val="28"/>
        </w:rPr>
        <w:t>.</w:t>
      </w:r>
    </w:p>
    <w:p>
      <w:pPr>
        <w:pStyle w:val="Normal"/>
        <w:jc w:val="both"/>
        <w:rPr/>
      </w:pPr>
      <w:r>
        <w:rPr>
          <w:b/>
          <w:i/>
          <w:iCs/>
          <w:sz w:val="28"/>
        </w:rPr>
        <w:t xml:space="preserve"> </w:t>
      </w:r>
      <w:r>
        <w:rPr>
          <w:b/>
          <w:i/>
          <w:iCs/>
          <w:sz w:val="28"/>
        </w:rPr>
        <w:t xml:space="preserve">                                                                </w:t>
      </w:r>
      <w:r>
        <w:rPr>
          <w:b/>
          <w:i/>
          <w:iCs/>
          <w:sz w:val="28"/>
        </w:rPr>
        <w:t>Пример 5</w:t>
      </w:r>
      <w:r>
        <w:rPr>
          <w:i/>
          <w:iCs/>
          <w:sz w:val="28"/>
        </w:rPr>
        <w:t>.</w:t>
      </w:r>
      <w:r>
        <w:rPr>
          <w:sz w:val="28"/>
        </w:rPr>
        <w:t>Молекула СО. Внешняя электронная оболочка атома углерода имеет кон</w:t>
        <w:softHyphen/>
        <w:t>фигурацию 2</w:t>
      </w:r>
      <w:r>
        <w:rPr>
          <w:sz w:val="28"/>
          <w:lang w:val="en-US"/>
        </w:rPr>
        <w:t>s</w:t>
      </w:r>
      <w:r>
        <w:rPr>
          <w:sz w:val="28"/>
          <w:vertAlign w:val="superscript"/>
        </w:rPr>
        <w:t>2</w:t>
      </w:r>
      <w:r>
        <w:rPr>
          <w:sz w:val="28"/>
        </w:rPr>
        <w:t>2</w:t>
      </w:r>
      <w:r>
        <w:rPr>
          <w:sz w:val="28"/>
          <w:lang w:val="en-US"/>
        </w:rPr>
        <w:t>p</w:t>
      </w:r>
      <w:r>
        <w:rPr>
          <w:sz w:val="28"/>
          <w:vertAlign w:val="superscript"/>
        </w:rPr>
        <w:t>2</w:t>
      </w:r>
      <w:r>
        <w:rPr>
          <w:sz w:val="28"/>
        </w:rPr>
        <w:t>, а кислорода 2s</w:t>
      </w:r>
      <w:r>
        <w:rPr>
          <w:sz w:val="28"/>
          <w:vertAlign w:val="superscript"/>
        </w:rPr>
        <w:t>2</w:t>
      </w:r>
      <w:r>
        <w:rPr>
          <w:sz w:val="28"/>
        </w:rPr>
        <w:t>2p</w:t>
      </w:r>
      <w:r>
        <w:rPr>
          <w:sz w:val="28"/>
          <w:vertAlign w:val="superscript"/>
        </w:rPr>
        <w:t>4</w:t>
      </w:r>
      <w:r>
        <w:rPr>
          <w:sz w:val="28"/>
        </w:rPr>
        <w:t>. Стало быть, в заполнении МО молекулы СО принимают участие 4+6=10 электронов. Из них два размещаются на орбитали σ</w:t>
      </w:r>
      <w:r>
        <w:rPr>
          <w:sz w:val="28"/>
          <w:vertAlign w:val="subscript"/>
        </w:rPr>
        <w:t>2</w:t>
      </w:r>
      <w:r>
        <w:rPr>
          <w:sz w:val="28"/>
          <w:vertAlign w:val="subscript"/>
          <w:lang w:val="en-US"/>
        </w:rPr>
        <w:t>s</w:t>
      </w:r>
      <w:r>
        <w:rPr>
          <w:sz w:val="28"/>
          <w:vertAlign w:val="superscript"/>
        </w:rPr>
        <w:t>св</w:t>
      </w:r>
      <w:r>
        <w:rPr>
          <w:sz w:val="28"/>
          <w:vertAlign w:val="subscript"/>
        </w:rPr>
        <w:t xml:space="preserve"> </w:t>
      </w:r>
      <w:r>
        <w:rPr>
          <w:sz w:val="28"/>
        </w:rPr>
        <w:t>, два – на орбитали σ</w:t>
      </w:r>
      <w:r>
        <w:rPr>
          <w:sz w:val="28"/>
          <w:vertAlign w:val="subscript"/>
        </w:rPr>
        <w:t>2</w:t>
      </w:r>
      <w:r>
        <w:rPr>
          <w:sz w:val="28"/>
          <w:vertAlign w:val="subscript"/>
          <w:lang w:val="en-US"/>
        </w:rPr>
        <w:t>s</w:t>
      </w:r>
      <w:r>
        <w:rPr>
          <w:sz w:val="28"/>
          <w:vertAlign w:val="superscript"/>
        </w:rPr>
        <w:t>разр</w:t>
      </w:r>
      <w:r>
        <w:rPr>
          <w:sz w:val="28"/>
        </w:rPr>
        <w:t xml:space="preserve">, четыре – на орбиталях </w:t>
      </w:r>
      <w:r>
        <w:rPr/>
        <w:t>π</w:t>
      </w:r>
      <w:r>
        <w:rPr>
          <w:vertAlign w:val="subscript"/>
        </w:rPr>
        <w:t>y</w:t>
      </w:r>
      <w:r>
        <w:rPr>
          <w:vertAlign w:val="superscript"/>
        </w:rPr>
        <w:t xml:space="preserve">CB </w:t>
      </w:r>
      <w:r>
        <w:rPr/>
        <w:t>и</w:t>
      </w:r>
      <w:r>
        <w:rPr>
          <w:vertAlign w:val="superscript"/>
        </w:rPr>
        <w:t xml:space="preserve"> </w:t>
      </w:r>
      <w:r>
        <w:rPr/>
        <w:t>π</w:t>
      </w:r>
      <w:r>
        <w:rPr>
          <w:vertAlign w:val="subscript"/>
        </w:rPr>
        <w:t>z</w:t>
      </w:r>
      <w:r>
        <w:rPr>
          <w:vertAlign w:val="superscript"/>
        </w:rPr>
        <w:t>CB</w:t>
      </w:r>
      <w:r>
        <w:rPr>
          <w:sz w:val="28"/>
        </w:rPr>
        <w:t>, а девятый и десятый – на σ</w:t>
      </w:r>
      <w:r>
        <w:rPr>
          <w:sz w:val="28"/>
          <w:vertAlign w:val="subscript"/>
        </w:rPr>
        <w:t>х</w:t>
      </w:r>
      <w:r>
        <w:rPr>
          <w:sz w:val="28"/>
          <w:vertAlign w:val="superscript"/>
        </w:rPr>
        <w:t>св</w:t>
      </w:r>
      <w:r>
        <w:rPr>
          <w:sz w:val="28"/>
        </w:rPr>
        <w:t>. Таким образом, электронную валентную конфигурацию молекулы СО можно выразить формулой:</w:t>
      </w:r>
      <w:r>
        <mc:AlternateContent>
          <mc:Choice Requires="wps">
            <w:drawing>
              <wp:anchor behindDoc="0" distT="0" distB="0" distL="114935" distR="114935" simplePos="0" locked="0" layoutInCell="1" allowOverlap="1" relativeHeight="491">
                <wp:simplePos x="0" y="0"/>
                <wp:positionH relativeFrom="column">
                  <wp:posOffset>-233045</wp:posOffset>
                </wp:positionH>
                <wp:positionV relativeFrom="paragraph">
                  <wp:posOffset>19685</wp:posOffset>
                </wp:positionV>
                <wp:extent cx="2980690" cy="3004820"/>
                <wp:effectExtent l="0" t="0" r="0" b="0"/>
                <wp:wrapSquare wrapText="bothSides"/>
                <wp:docPr id="221" name="Врезка6"/>
                <a:graphic xmlns:a="http://schemas.openxmlformats.org/drawingml/2006/main">
                  <a:graphicData uri="http://schemas.microsoft.com/office/word/2010/wordprocessingShape">
                    <wps:wsp>
                      <wps:cNvSpPr txBox="1"/>
                      <wps:spPr>
                        <a:xfrm>
                          <a:off x="0" y="0"/>
                          <a:ext cx="2980690" cy="3004820"/>
                        </a:xfrm>
                        <a:prstGeom prst="rect"/>
                        <a:solidFill>
                          <a:srgbClr val="FFFFFF"/>
                        </a:solidFill>
                        <a:ln w="9525">
                          <a:solidFill>
                            <a:srgbClr val="FFFFFF"/>
                          </a:solidFill>
                        </a:ln>
                      </wps:spPr>
                      <wps:txbx>
                        <w:txbxContent>
                          <w:p>
                            <w:pPr>
                              <w:pStyle w:val="Normal"/>
                              <w:widowControl w:val="false"/>
                              <w:spacing w:before="20" w:after="20"/>
                              <w:jc w:val="center"/>
                              <w:rPr/>
                            </w:pPr>
                            <w:r>
                              <w:rPr/>
                              <w:drawing>
                                <wp:inline distT="0" distB="0" distL="0" distR="0">
                                  <wp:extent cx="2464435" cy="2435225"/>
                                  <wp:effectExtent l="0" t="0" r="0" b="0"/>
                                  <wp:docPr id="222" name="Изображение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Изображение43" descr=""/>
                                          <pic:cNvPicPr>
                                            <a:picLocks noChangeAspect="1" noChangeArrowheads="1"/>
                                          </pic:cNvPicPr>
                                        </pic:nvPicPr>
                                        <pic:blipFill>
                                          <a:blip r:embed="rId46"/>
                                          <a:srcRect l="-13" t="-11" r="-13" b="-11"/>
                                          <a:stretch>
                                            <a:fillRect/>
                                          </a:stretch>
                                        </pic:blipFill>
                                        <pic:spPr bwMode="auto">
                                          <a:xfrm>
                                            <a:off x="0" y="0"/>
                                            <a:ext cx="2464435" cy="2435225"/>
                                          </a:xfrm>
                                          <a:prstGeom prst="rect">
                                            <a:avLst/>
                                          </a:prstGeom>
                                        </pic:spPr>
                                      </pic:pic>
                                    </a:graphicData>
                                  </a:graphic>
                                </wp:inline>
                              </w:drawing>
                            </w:r>
                          </w:p>
                          <w:p>
                            <w:pPr>
                              <w:pStyle w:val="22"/>
                              <w:rPr/>
                            </w:pPr>
                            <w:r>
                              <w:rPr/>
                              <w:t xml:space="preserve">  </w:t>
                            </w:r>
                            <w:r>
                              <w:rPr/>
                              <w:t>Рис. 19 . Энергетическая схема образования двух   атомных гетеронуклеарных молекул элементов  второго периода</w:t>
                            </w:r>
                          </w:p>
                        </w:txbxContent>
                      </wps:txbx>
                      <wps:bodyPr anchor="t" lIns="91440" tIns="45720" rIns="91440" bIns="45720">
                        <a:noAutofit/>
                      </wps:bodyPr>
                    </wps:wsp>
                  </a:graphicData>
                </a:graphic>
              </wp:anchor>
            </w:drawing>
          </mc:Choice>
          <mc:Fallback>
            <w:pict>
              <v:rect fillcolor="#FFFFFF" strokecolor="#FFFFFF" strokeweight="0pt" style="position:absolute;rotation:0;width:234.7pt;height:236.6pt;mso-wrap-distance-left:9.05pt;mso-wrap-distance-right:9.05pt;margin-top:1.55pt;mso-position-vertical-relative:text;margin-left:-18.35pt;mso-position-horizontal-relative:text">
                <v:textbox>
                  <w:txbxContent>
                    <w:p>
                      <w:pPr>
                        <w:pStyle w:val="Normal"/>
                        <w:widowControl w:val="false"/>
                        <w:spacing w:before="20" w:after="20"/>
                        <w:jc w:val="center"/>
                        <w:rPr/>
                      </w:pPr>
                      <w:r>
                        <w:rPr/>
                        <w:drawing>
                          <wp:inline distT="0" distB="0" distL="0" distR="0">
                            <wp:extent cx="2464435" cy="2435225"/>
                            <wp:effectExtent l="0" t="0" r="0" b="0"/>
                            <wp:docPr id="223" name="Изображение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Изображение43" descr=""/>
                                    <pic:cNvPicPr>
                                      <a:picLocks noChangeAspect="1" noChangeArrowheads="1"/>
                                    </pic:cNvPicPr>
                                  </pic:nvPicPr>
                                  <pic:blipFill>
                                    <a:blip r:embed="rId46"/>
                                    <a:srcRect l="-13" t="-11" r="-13" b="-11"/>
                                    <a:stretch>
                                      <a:fillRect/>
                                    </a:stretch>
                                  </pic:blipFill>
                                  <pic:spPr bwMode="auto">
                                    <a:xfrm>
                                      <a:off x="0" y="0"/>
                                      <a:ext cx="2464435" cy="2435225"/>
                                    </a:xfrm>
                                    <a:prstGeom prst="rect">
                                      <a:avLst/>
                                    </a:prstGeom>
                                  </pic:spPr>
                                </pic:pic>
                              </a:graphicData>
                            </a:graphic>
                          </wp:inline>
                        </w:drawing>
                      </w:r>
                    </w:p>
                    <w:p>
                      <w:pPr>
                        <w:pStyle w:val="22"/>
                        <w:rPr/>
                      </w:pPr>
                      <w:r>
                        <w:rPr/>
                        <w:t xml:space="preserve">  </w:t>
                      </w:r>
                      <w:r>
                        <w:rPr/>
                        <w:t>Рис. 19 . Энергетическая схема образования двух   атомных гетеронуклеарных молекул элементов  второго периода</w:t>
                      </w:r>
                    </w:p>
                  </w:txbxContent>
                </v:textbox>
                <w10:wrap type="square"/>
              </v:rect>
            </w:pict>
          </mc:Fallback>
        </mc:AlternateContent>
      </w:r>
    </w:p>
    <w:p>
      <w:pPr>
        <w:pStyle w:val="Normal"/>
        <w:jc w:val="both"/>
        <w:rPr>
          <w:sz w:val="28"/>
        </w:rPr>
      </w:pPr>
      <w:r>
        <w:rPr>
          <w:sz w:val="28"/>
        </w:rPr>
      </w:r>
    </w:p>
    <w:p>
      <w:pPr>
        <w:pStyle w:val="Normal"/>
        <w:jc w:val="both"/>
        <w:rPr>
          <w:sz w:val="28"/>
        </w:rPr>
      </w:pPr>
      <w:r>
        <w:rPr>
          <w:sz w:val="28"/>
        </w:rPr>
      </w:r>
    </w:p>
    <w:p>
      <w:pPr>
        <w:pStyle w:val="11"/>
        <w:rPr>
          <w:sz w:val="28"/>
        </w:rPr>
      </w:pPr>
      <w:r>
        <w:rPr>
          <w:sz w:val="28"/>
        </w:rPr>
      </w:r>
    </w:p>
    <w:p>
      <w:pPr>
        <w:pStyle w:val="11"/>
        <w:rPr/>
      </w:pPr>
      <w:r>
        <w:rPr>
          <w:position w:val="0"/>
          <w:sz w:val="28"/>
          <w:vertAlign w:val="baseline"/>
        </w:rPr>
        <w:t>СО[КК(σ</w:t>
      </w:r>
      <w:r>
        <w:rPr>
          <w:vertAlign w:val="subscript"/>
        </w:rPr>
        <w:t>s</w:t>
      </w:r>
      <w:r>
        <w:rPr/>
        <w:t>CB</w:t>
      </w:r>
      <w:r>
        <w:rPr>
          <w:position w:val="0"/>
          <w:sz w:val="28"/>
          <w:vertAlign w:val="baseline"/>
        </w:rPr>
        <w:t>)</w:t>
      </w:r>
      <w:r>
        <w:rPr/>
        <w:t xml:space="preserve">2 </w:t>
      </w:r>
      <w:r>
        <w:rPr>
          <w:position w:val="0"/>
          <w:sz w:val="28"/>
          <w:vertAlign w:val="baseline"/>
        </w:rPr>
        <w:t>(σ</w:t>
      </w:r>
      <w:r>
        <w:rPr>
          <w:vertAlign w:val="subscript"/>
        </w:rPr>
        <w:t xml:space="preserve">s </w:t>
      </w:r>
      <w:r>
        <w:rPr/>
        <w:t>разр</w:t>
      </w:r>
      <w:r>
        <w:rPr>
          <w:position w:val="0"/>
          <w:sz w:val="28"/>
          <w:vertAlign w:val="baseline"/>
        </w:rPr>
        <w:t>)</w:t>
      </w:r>
      <w:r>
        <w:rPr/>
        <w:t>2</w:t>
      </w:r>
      <w:r>
        <w:rPr>
          <w:position w:val="0"/>
          <w:sz w:val="28"/>
          <w:vertAlign w:val="baseline"/>
        </w:rPr>
        <w:t>(π</w:t>
      </w:r>
      <w:r>
        <w:rPr>
          <w:vertAlign w:val="subscript"/>
        </w:rPr>
        <w:t>y</w:t>
      </w:r>
      <w:r>
        <w:rPr/>
        <w:t>CB</w:t>
      </w:r>
      <w:r>
        <w:rPr>
          <w:position w:val="0"/>
          <w:sz w:val="28"/>
          <w:vertAlign w:val="baseline"/>
        </w:rPr>
        <w:t>)</w:t>
      </w:r>
      <w:r>
        <w:rPr/>
        <w:t>2</w:t>
      </w:r>
      <w:r>
        <w:rPr>
          <w:position w:val="0"/>
          <w:sz w:val="28"/>
          <w:vertAlign w:val="baseline"/>
        </w:rPr>
        <w:t>(π</w:t>
      </w:r>
      <w:r>
        <w:rPr>
          <w:vertAlign w:val="subscript"/>
        </w:rPr>
        <w:t>z</w:t>
      </w:r>
      <w:r>
        <w:rPr/>
        <w:t>CB</w:t>
      </w:r>
      <w:r>
        <w:rPr>
          <w:position w:val="0"/>
          <w:sz w:val="28"/>
          <w:vertAlign w:val="baseline"/>
        </w:rPr>
        <w:t>)</w:t>
      </w:r>
      <w:r>
        <w:rPr/>
        <w:t xml:space="preserve">2 </w:t>
      </w:r>
      <w:r>
        <w:rPr>
          <w:position w:val="0"/>
          <w:sz w:val="28"/>
          <w:vertAlign w:val="baseline"/>
        </w:rPr>
        <w:t>(σ</w:t>
      </w:r>
      <w:r>
        <w:rPr>
          <w:vertAlign w:val="subscript"/>
        </w:rPr>
        <w:t>х</w:t>
      </w:r>
      <w:r>
        <w:rPr/>
        <w:t>CB</w:t>
      </w:r>
      <w:r>
        <w:rPr>
          <w:position w:val="0"/>
          <w:sz w:val="28"/>
          <w:vertAlign w:val="baseline"/>
        </w:rPr>
        <w:t>)</w:t>
      </w:r>
      <w:r>
        <w:rPr/>
        <w:t>2</w:t>
      </w:r>
      <w:r>
        <w:rPr>
          <w:position w:val="0"/>
          <w:sz w:val="28"/>
          <w:vertAlign w:val="baseline"/>
        </w:rPr>
        <w:t>]</w:t>
      </w:r>
    </w:p>
    <w:p>
      <w:pPr>
        <w:pStyle w:val="Normal"/>
        <w:rPr>
          <w:sz w:val="28"/>
        </w:rPr>
      </w:pPr>
      <w:r>
        <w:rPr>
          <w:sz w:val="28"/>
        </w:rPr>
        <w:t xml:space="preserve">                                             </w:t>
      </w:r>
      <w:r>
        <w:rPr>
          <w:sz w:val="28"/>
        </w:rPr>
        <w:t>+1            -1         +1          +1      +1=3</w:t>
      </w:r>
    </w:p>
    <w:p>
      <w:pPr>
        <w:pStyle w:val="Normal"/>
        <w:jc w:val="both"/>
        <w:rPr>
          <w:sz w:val="28"/>
        </w:rPr>
      </w:pPr>
      <w:r>
        <w:rPr>
          <w:sz w:val="28"/>
        </w:rPr>
        <w:t xml:space="preserve">           </w:t>
      </w:r>
      <w:r>
        <w:rPr>
          <w:sz w:val="28"/>
        </w:rPr>
        <w:t xml:space="preserve">Как и предусматривалось теорией ВС, в молекуле СО три валентные связи (сравните с </w:t>
      </w:r>
      <w:r>
        <w:rPr>
          <w:sz w:val="28"/>
          <w:lang w:val="en-US"/>
        </w:rPr>
        <w:t>N</w:t>
      </w:r>
      <w:r>
        <w:rPr>
          <w:sz w:val="28"/>
          <w:vertAlign w:val="subscript"/>
        </w:rPr>
        <w:t>2</w:t>
      </w:r>
      <w:r>
        <w:rPr>
          <w:sz w:val="28"/>
        </w:rPr>
        <w:t>). Молекула диамагнитна – все электроны спарены.</w:t>
      </w:r>
    </w:p>
    <w:p>
      <w:pPr>
        <w:pStyle w:val="Normal"/>
        <w:jc w:val="both"/>
        <w:rPr/>
      </w:pPr>
      <w:r>
        <w:rPr>
          <w:b/>
          <w:i/>
          <w:iCs/>
          <w:sz w:val="28"/>
        </w:rPr>
        <w:t xml:space="preserve">          </w:t>
      </w:r>
      <w:r>
        <w:rPr>
          <w:b/>
          <w:i/>
          <w:iCs/>
          <w:sz w:val="28"/>
        </w:rPr>
        <w:t>Пример 6.</w:t>
      </w:r>
      <w:r>
        <w:rPr>
          <w:sz w:val="28"/>
        </w:rPr>
        <w:t xml:space="preserve"> Молекула N</w:t>
      </w:r>
      <w:r>
        <w:rPr>
          <w:sz w:val="28"/>
          <w:lang w:val="en-US"/>
        </w:rPr>
        <w:t>O</w:t>
      </w:r>
      <w:r>
        <w:rPr>
          <w:sz w:val="28"/>
        </w:rPr>
        <w:t>. На МО молекулы оксида азота (II) должны разместиться 11 электронов: пять азота – 2s</w:t>
      </w:r>
      <w:r>
        <w:rPr>
          <w:sz w:val="28"/>
          <w:vertAlign w:val="superscript"/>
        </w:rPr>
        <w:t>2</w:t>
      </w:r>
      <w:r>
        <w:rPr>
          <w:sz w:val="28"/>
        </w:rPr>
        <w:t>2p</w:t>
      </w:r>
      <w:r>
        <w:rPr>
          <w:sz w:val="28"/>
          <w:vertAlign w:val="superscript"/>
        </w:rPr>
        <w:t>3</w:t>
      </w:r>
      <w:r>
        <w:rPr>
          <w:sz w:val="28"/>
        </w:rPr>
        <w:t xml:space="preserve"> и шесть кислорода – 2s</w:t>
      </w:r>
      <w:r>
        <w:rPr>
          <w:sz w:val="28"/>
          <w:vertAlign w:val="superscript"/>
        </w:rPr>
        <w:t>2</w:t>
      </w:r>
      <w:r>
        <w:rPr>
          <w:sz w:val="28"/>
        </w:rPr>
        <w:t>2p</w:t>
      </w:r>
      <w:r>
        <w:rPr>
          <w:sz w:val="28"/>
          <w:vertAlign w:val="superscript"/>
        </w:rPr>
        <w:t>4</w:t>
      </w:r>
      <w:r>
        <w:rPr>
          <w:sz w:val="28"/>
        </w:rPr>
        <w:t>. Десять из</w:t>
      </w:r>
      <w:r>
        <w:rPr>
          <w:b/>
          <w:sz w:val="28"/>
        </w:rPr>
        <w:t xml:space="preserve"> </w:t>
      </w:r>
      <w:r>
        <w:rPr>
          <w:sz w:val="28"/>
        </w:rPr>
        <w:t>них разме</w:t>
        <w:softHyphen/>
        <w:t>щаются так же, как и электроны молекулы оксида углерода (II) (пример 5), а одиннадца</w:t>
        <w:softHyphen/>
        <w:t>тый разместится на одной из разрыхляющих орбиталей – π</w:t>
      </w:r>
      <w:r>
        <w:rPr>
          <w:sz w:val="28"/>
          <w:vertAlign w:val="subscript"/>
        </w:rPr>
        <w:t xml:space="preserve">y </w:t>
      </w:r>
      <w:r>
        <w:rPr>
          <w:sz w:val="28"/>
          <w:vertAlign w:val="superscript"/>
        </w:rPr>
        <w:t>разр</w:t>
      </w:r>
      <w:r>
        <w:rPr>
          <w:sz w:val="28"/>
        </w:rPr>
        <w:t xml:space="preserve"> или π</w:t>
      </w:r>
      <w:r>
        <w:rPr>
          <w:sz w:val="28"/>
          <w:vertAlign w:val="subscript"/>
          <w:lang w:val="en-US"/>
        </w:rPr>
        <w:t>Z</w:t>
      </w:r>
      <w:r>
        <w:rPr>
          <w:sz w:val="28"/>
          <w:vertAlign w:val="subscript"/>
        </w:rPr>
        <w:t xml:space="preserve"> </w:t>
      </w:r>
      <w:r>
        <w:rPr>
          <w:sz w:val="28"/>
          <w:vertAlign w:val="superscript"/>
        </w:rPr>
        <w:t>разр</w:t>
      </w:r>
      <w:r>
        <w:rPr>
          <w:sz w:val="28"/>
        </w:rPr>
        <w:t xml:space="preserve"> (эти ор</w:t>
        <w:softHyphen/>
        <w:t>битали энергетически эквивалентны между собой). Тогда</w:t>
      </w:r>
    </w:p>
    <w:p>
      <w:pPr>
        <w:pStyle w:val="11"/>
        <w:rPr/>
      </w:pPr>
      <w:r>
        <w:rPr>
          <w:position w:val="0"/>
          <w:sz w:val="28"/>
          <w:vertAlign w:val="baseline"/>
        </w:rPr>
        <w:t>NО[КК (σ</w:t>
      </w:r>
      <w:r>
        <w:rPr>
          <w:vertAlign w:val="subscript"/>
        </w:rPr>
        <w:t>s</w:t>
      </w:r>
      <w:r>
        <w:rPr/>
        <w:t>CB</w:t>
      </w:r>
      <w:r>
        <w:rPr>
          <w:position w:val="0"/>
          <w:sz w:val="28"/>
          <w:vertAlign w:val="baseline"/>
        </w:rPr>
        <w:t>)</w:t>
      </w:r>
      <w:r>
        <w:rPr/>
        <w:t xml:space="preserve">2 </w:t>
      </w:r>
      <w:r>
        <w:rPr>
          <w:position w:val="0"/>
          <w:sz w:val="28"/>
          <w:vertAlign w:val="baseline"/>
        </w:rPr>
        <w:t>(σ</w:t>
      </w:r>
      <w:r>
        <w:rPr>
          <w:vertAlign w:val="subscript"/>
        </w:rPr>
        <w:t xml:space="preserve">s </w:t>
      </w:r>
      <w:r>
        <w:rPr/>
        <w:t>разр</w:t>
      </w:r>
      <w:r>
        <w:rPr>
          <w:position w:val="0"/>
          <w:sz w:val="28"/>
          <w:vertAlign w:val="baseline"/>
        </w:rPr>
        <w:t>)</w:t>
      </w:r>
      <w:r>
        <w:rPr/>
        <w:t>2</w:t>
      </w:r>
      <w:r>
        <w:rPr>
          <w:position w:val="0"/>
          <w:sz w:val="28"/>
          <w:vertAlign w:val="baseline"/>
        </w:rPr>
        <w:t>(π</w:t>
      </w:r>
      <w:r>
        <w:rPr>
          <w:vertAlign w:val="subscript"/>
        </w:rPr>
        <w:t>y</w:t>
      </w:r>
      <w:r>
        <w:rPr/>
        <w:t>CB</w:t>
      </w:r>
      <w:r>
        <w:rPr>
          <w:position w:val="0"/>
          <w:sz w:val="28"/>
          <w:vertAlign w:val="baseline"/>
        </w:rPr>
        <w:t>)</w:t>
      </w:r>
      <w:r>
        <w:rPr/>
        <w:t>2</w:t>
      </w:r>
      <w:r>
        <w:rPr>
          <w:position w:val="0"/>
          <w:sz w:val="28"/>
          <w:vertAlign w:val="baseline"/>
        </w:rPr>
        <w:t>(π</w:t>
      </w:r>
      <w:r>
        <w:rPr>
          <w:vertAlign w:val="subscript"/>
        </w:rPr>
        <w:t>z</w:t>
      </w:r>
      <w:r>
        <w:rPr/>
        <w:t>CB</w:t>
      </w:r>
      <w:r>
        <w:rPr>
          <w:position w:val="0"/>
          <w:sz w:val="28"/>
          <w:vertAlign w:val="baseline"/>
        </w:rPr>
        <w:t>)</w:t>
      </w:r>
      <w:r>
        <w:rPr/>
        <w:t>2</w:t>
      </w:r>
      <w:r>
        <w:rPr>
          <w:position w:val="0"/>
          <w:sz w:val="28"/>
          <w:vertAlign w:val="baseline"/>
        </w:rPr>
        <w:t xml:space="preserve"> (σ</w:t>
      </w:r>
      <w:r>
        <w:rPr>
          <w:vertAlign w:val="subscript"/>
        </w:rPr>
        <w:t>х</w:t>
      </w:r>
      <w:r>
        <w:rPr/>
        <w:t>CB</w:t>
      </w:r>
      <w:r>
        <w:rPr>
          <w:position w:val="0"/>
          <w:sz w:val="28"/>
          <w:vertAlign w:val="baseline"/>
        </w:rPr>
        <w:t>)</w:t>
      </w:r>
      <w:r>
        <w:rPr/>
        <w:t>2</w:t>
      </w:r>
      <w:r>
        <w:rPr>
          <w:position w:val="0"/>
          <w:sz w:val="28"/>
          <w:vertAlign w:val="baseline"/>
        </w:rPr>
        <w:t>(π</w:t>
      </w:r>
      <w:r>
        <w:rPr>
          <w:vertAlign w:val="subscript"/>
        </w:rPr>
        <w:t>y</w:t>
      </w:r>
      <w:r>
        <w:rPr/>
        <w:t>разр</w:t>
      </w:r>
      <w:r>
        <w:rPr>
          <w:position w:val="0"/>
          <w:sz w:val="28"/>
          <w:vertAlign w:val="baseline"/>
        </w:rPr>
        <w:t>)</w:t>
      </w:r>
      <w:r>
        <w:rPr/>
        <w:t>1</w:t>
      </w:r>
      <w:r>
        <w:rPr>
          <w:position w:val="0"/>
          <w:sz w:val="28"/>
          <w:vertAlign w:val="baseline"/>
        </w:rPr>
        <w:t>]</w:t>
      </w:r>
    </w:p>
    <w:p>
      <w:pPr>
        <w:pStyle w:val="Normal"/>
        <w:jc w:val="both"/>
        <w:rPr/>
      </w:pPr>
      <w:r>
        <w:rPr>
          <w:sz w:val="28"/>
        </w:rPr>
        <w:t xml:space="preserve">                                        </w:t>
      </w:r>
      <w:r>
        <w:rPr>
          <w:sz w:val="28"/>
        </w:rPr>
        <w:t xml:space="preserve">+1          -1           +1        +1         +1        - </w:t>
      </w:r>
      <w:r>
        <w:rPr>
          <w:sz w:val="28"/>
          <w:vertAlign w:val="superscript"/>
        </w:rPr>
        <w:t>1</w:t>
      </w:r>
      <w:r>
        <w:rPr>
          <w:sz w:val="28"/>
        </w:rPr>
        <w:t>/</w:t>
      </w:r>
      <w:r>
        <w:rPr>
          <w:sz w:val="28"/>
          <w:vertAlign w:val="subscript"/>
        </w:rPr>
        <w:t>2</w:t>
      </w:r>
      <w:r>
        <w:rPr>
          <w:sz w:val="28"/>
        </w:rPr>
        <w:t>=2</w:t>
      </w:r>
      <w:r>
        <w:rPr>
          <w:sz w:val="28"/>
          <w:vertAlign w:val="superscript"/>
        </w:rPr>
        <w:t>1</w:t>
      </w:r>
      <w:r>
        <w:rPr>
          <w:sz w:val="28"/>
        </w:rPr>
        <w:t>/</w:t>
      </w:r>
      <w:r>
        <w:rPr>
          <w:sz w:val="28"/>
          <w:vertAlign w:val="subscript"/>
        </w:rPr>
        <w:t>2</w:t>
      </w:r>
    </w:p>
    <w:p>
      <w:pPr>
        <w:pStyle w:val="Normal"/>
        <w:jc w:val="both"/>
        <w:rPr/>
      </w:pPr>
      <w:r>
        <w:rPr>
          <w:sz w:val="28"/>
        </w:rPr>
        <w:t xml:space="preserve">         </w:t>
      </w:r>
      <w:r>
        <w:rPr>
          <w:sz w:val="28"/>
        </w:rPr>
        <w:t>Значит, молекула N</w:t>
      </w:r>
      <w:r>
        <w:rPr>
          <w:sz w:val="28"/>
          <w:lang w:val="en-US"/>
        </w:rPr>
        <w:t>O</w:t>
      </w:r>
      <w:r>
        <w:rPr>
          <w:sz w:val="28"/>
        </w:rPr>
        <w:t xml:space="preserve"> имеет две с половиной валентные связи, энергия связи боль</w:t>
        <w:softHyphen/>
        <w:t>шая —677,8кДж/моль. Она парамагнитна, так как содержит один неспаренный электрон.</w:t>
      </w:r>
    </w:p>
    <w:p>
      <w:pPr>
        <w:pStyle w:val="Normal"/>
        <w:jc w:val="both"/>
        <w:rPr/>
      </w:pPr>
      <w:r>
        <w:rPr>
          <w:sz w:val="28"/>
        </w:rPr>
        <w:t xml:space="preserve">       </w:t>
      </w:r>
      <w:r>
        <w:rPr>
          <w:sz w:val="28"/>
        </w:rPr>
        <w:t>Приведенные примеры служат иллюстрацией возможностей метода МО в объяснении строения и свойств молекул.</w:t>
      </w:r>
    </w:p>
    <w:p>
      <w:pPr>
        <w:pStyle w:val="Normal"/>
        <w:spacing w:before="120" w:after="80"/>
        <w:ind w:firstLine="720"/>
        <w:jc w:val="both"/>
        <w:rPr/>
      </w:pPr>
      <w:r>
        <w:rPr>
          <w:b/>
          <w:i/>
          <w:iCs/>
          <w:sz w:val="28"/>
        </w:rPr>
        <w:t>Пример 7.</w:t>
      </w:r>
      <w:r>
        <w:rPr>
          <w:sz w:val="28"/>
        </w:rPr>
        <w:t xml:space="preserve"> Какую валентность, обусловленную неспаренными электронами (спинвалентность), может проявлять фосфор в нормальном и возбужденном  состояниях?</w:t>
      </w:r>
    </w:p>
    <w:p>
      <w:pPr>
        <w:pStyle w:val="Normal"/>
        <w:spacing w:before="80" w:after="80"/>
        <w:ind w:firstLine="720"/>
        <w:jc w:val="both"/>
        <w:rPr/>
      </w:pPr>
      <w:r>
        <w:rPr>
          <w:i/>
          <w:sz w:val="28"/>
        </w:rPr>
        <w:t>Решение.</w:t>
      </w:r>
      <w:r>
        <w:rPr>
          <w:sz w:val="28"/>
        </w:rPr>
        <w:t xml:space="preserve"> Распределение электронов внешнего энергетического уровня фосфора 3</w:t>
      </w:r>
      <w:r>
        <w:rPr>
          <w:sz w:val="28"/>
          <w:lang w:val="en-US"/>
        </w:rPr>
        <w:t>s</w:t>
      </w:r>
      <w:r>
        <w:rPr>
          <w:sz w:val="28"/>
          <w:vertAlign w:val="superscript"/>
        </w:rPr>
        <w:t>2</w:t>
      </w:r>
      <w:r>
        <w:rPr>
          <w:sz w:val="28"/>
        </w:rPr>
        <w:t>3р</w:t>
      </w:r>
      <w:r>
        <w:rPr>
          <w:sz w:val="28"/>
          <w:vertAlign w:val="superscript"/>
        </w:rPr>
        <w:t>3</w:t>
      </w:r>
      <w:r>
        <w:rPr>
          <w:sz w:val="28"/>
        </w:rPr>
        <w:t xml:space="preserve"> (учитывая правило Хунда, </w:t>
      </w:r>
      <w:r>
        <w:rPr>
          <w:sz w:val="28"/>
        </w:rPr>
      </w:r>
      <m:oMath xmlns:m="http://schemas.openxmlformats.org/officeDocument/2006/math">
        <m:sSubSup>
          <m:e>
            <m:r>
              <w:rPr>
                <w:rFonts w:ascii="Cambria Math" w:hAnsi="Cambria Math"/>
              </w:rPr>
              <m:t xml:space="preserve">3</m:t>
            </m:r>
          </m:e>
          <m:sub>
            <m:r>
              <w:rPr>
                <w:rFonts w:ascii="Cambria Math" w:hAnsi="Cambria Math"/>
              </w:rPr>
              <m:t xml:space="preserve">s</m:t>
            </m:r>
          </m:sub>
          <m:sup>
            <m:r>
              <w:rPr>
                <w:rFonts w:ascii="Cambria Math" w:hAnsi="Cambria Math"/>
              </w:rPr>
              <m:t xml:space="preserve">2</m:t>
            </m:r>
          </m:sup>
        </m:sSubSup>
        <m:r>
          <w:rPr>
            <w:rFonts w:ascii="Cambria Math" w:hAnsi="Cambria Math"/>
          </w:rPr>
          <m:t xml:space="preserve">3</m:t>
        </m:r>
        <m:sSubSup>
          <m:e>
            <m:r>
              <w:rPr>
                <w:rFonts w:ascii="Cambria Math" w:hAnsi="Cambria Math"/>
              </w:rPr>
              <m:t xml:space="preserve">p</m:t>
            </m:r>
          </m:e>
          <m:sub>
            <m:r>
              <w:rPr>
                <w:rFonts w:ascii="Cambria Math" w:hAnsi="Cambria Math"/>
              </w:rPr>
              <m:t xml:space="preserve">x</m:t>
            </m:r>
          </m:sub>
          <m:sup>
            <m:r>
              <w:rPr>
                <w:rFonts w:ascii="Cambria Math" w:hAnsi="Cambria Math"/>
              </w:rPr>
              <m:t xml:space="preserve">1</m:t>
            </m:r>
          </m:sup>
        </m:sSubSup>
        <m:r>
          <w:rPr>
            <w:rFonts w:ascii="Cambria Math" w:hAnsi="Cambria Math"/>
          </w:rPr>
          <m:t xml:space="preserve">3</m:t>
        </m:r>
        <m:sSubSup>
          <m:e>
            <m:r>
              <w:rPr>
                <w:rFonts w:ascii="Cambria Math" w:hAnsi="Cambria Math"/>
              </w:rPr>
              <m:t xml:space="preserve">p</m:t>
            </m:r>
          </m:e>
          <m:sub>
            <m:r>
              <w:rPr>
                <w:rFonts w:ascii="Cambria Math" w:hAnsi="Cambria Math"/>
              </w:rPr>
              <m:t xml:space="preserve">y</m:t>
            </m:r>
          </m:sub>
          <m:sup>
            <m:r>
              <w:rPr>
                <w:rFonts w:ascii="Cambria Math" w:hAnsi="Cambria Math"/>
              </w:rPr>
              <m:t xml:space="preserve">1</m:t>
            </m:r>
          </m:sup>
        </m:sSubSup>
        <m:r>
          <w:rPr>
            <w:rFonts w:ascii="Cambria Math" w:hAnsi="Cambria Math"/>
          </w:rPr>
          <m:t xml:space="preserve">3</m:t>
        </m:r>
        <m:sSubSup>
          <m:e>
            <m:r>
              <w:rPr>
                <w:rFonts w:ascii="Cambria Math" w:hAnsi="Cambria Math"/>
              </w:rPr>
              <m:t xml:space="preserve">p</m:t>
            </m:r>
          </m:e>
          <m:sub>
            <m:r>
              <w:rPr>
                <w:rFonts w:ascii="Cambria Math" w:hAnsi="Cambria Math"/>
              </w:rPr>
              <m:t xml:space="preserve">z</m:t>
            </m:r>
          </m:sub>
          <m:sup>
            <m:r>
              <w:rPr>
                <w:rFonts w:ascii="Cambria Math" w:hAnsi="Cambria Math"/>
              </w:rPr>
              <m:t xml:space="preserve">1</m:t>
            </m:r>
          </m:sup>
        </m:sSubSup>
      </m:oMath>
      <w:r>
        <w:rPr>
          <w:sz w:val="28"/>
        </w:rPr>
        <w:t>)</w:t>
      </w:r>
      <w:r>
        <w:rPr>
          <w:i/>
          <w:sz w:val="28"/>
        </w:rPr>
        <w:t xml:space="preserve"> </w:t>
      </w:r>
      <w:r>
        <w:rPr>
          <w:sz w:val="28"/>
        </w:rPr>
        <w:t xml:space="preserve">по квантовым ячейкам имеет вид:      </w:t>
      </w:r>
    </w:p>
    <w:p>
      <w:pPr>
        <w:pStyle w:val="Normal"/>
        <w:spacing w:before="80" w:after="80"/>
        <w:ind w:firstLine="720"/>
        <w:jc w:val="both"/>
        <w:rPr/>
      </w:pPr>
      <w:r>
        <w:rPr>
          <w:sz w:val="28"/>
        </w:rPr>
        <w:t xml:space="preserve">               </w:t>
      </w:r>
      <w:r>
        <w:rPr>
          <w:sz w:val="28"/>
          <w:lang w:val="en-US"/>
        </w:rPr>
        <w:t xml:space="preserve">s              p                            d     </w:t>
      </w:r>
    </w:p>
    <w:p>
      <w:pPr>
        <w:pStyle w:val="Normal"/>
        <w:ind w:firstLine="320"/>
        <w:jc w:val="both"/>
        <w:rPr>
          <w:sz w:val="28"/>
          <w:vertAlign w:val="superscript"/>
          <w:lang w:val="en-US"/>
        </w:rPr>
      </w:pPr>
      <w:r>
        <mc:AlternateContent>
          <mc:Choice Requires="wps">
            <w:drawing>
              <wp:anchor behindDoc="1" distT="0" distB="0" distL="114935" distR="114935" simplePos="0" locked="0" layoutInCell="1" allowOverlap="1" relativeHeight="473">
                <wp:simplePos x="0" y="0"/>
                <wp:positionH relativeFrom="column">
                  <wp:posOffset>1028700</wp:posOffset>
                </wp:positionH>
                <wp:positionV relativeFrom="paragraph">
                  <wp:posOffset>156210</wp:posOffset>
                </wp:positionV>
                <wp:extent cx="343535" cy="343535"/>
                <wp:effectExtent l="0" t="0" r="0" b="0"/>
                <wp:wrapNone/>
                <wp:docPr id="224"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81pt;margin-top:12.3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74">
                <wp:simplePos x="0" y="0"/>
                <wp:positionH relativeFrom="column">
                  <wp:posOffset>1371600</wp:posOffset>
                </wp:positionH>
                <wp:positionV relativeFrom="paragraph">
                  <wp:posOffset>156210</wp:posOffset>
                </wp:positionV>
                <wp:extent cx="343535" cy="343535"/>
                <wp:effectExtent l="0" t="0" r="0" b="0"/>
                <wp:wrapNone/>
                <wp:docPr id="225"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08pt;margin-top:12.3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75">
                <wp:simplePos x="0" y="0"/>
                <wp:positionH relativeFrom="column">
                  <wp:posOffset>1714500</wp:posOffset>
                </wp:positionH>
                <wp:positionV relativeFrom="paragraph">
                  <wp:posOffset>156210</wp:posOffset>
                </wp:positionV>
                <wp:extent cx="343535" cy="343535"/>
                <wp:effectExtent l="0" t="0" r="0" b="0"/>
                <wp:wrapNone/>
                <wp:docPr id="226"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35pt;margin-top:12.3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76">
                <wp:simplePos x="0" y="0"/>
                <wp:positionH relativeFrom="column">
                  <wp:posOffset>2057400</wp:posOffset>
                </wp:positionH>
                <wp:positionV relativeFrom="paragraph">
                  <wp:posOffset>156210</wp:posOffset>
                </wp:positionV>
                <wp:extent cx="343535" cy="343535"/>
                <wp:effectExtent l="0" t="0" r="0" b="0"/>
                <wp:wrapNone/>
                <wp:docPr id="227"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62pt;margin-top:12.3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77">
                <wp:simplePos x="0" y="0"/>
                <wp:positionH relativeFrom="column">
                  <wp:posOffset>2400300</wp:posOffset>
                </wp:positionH>
                <wp:positionV relativeFrom="paragraph">
                  <wp:posOffset>156210</wp:posOffset>
                </wp:positionV>
                <wp:extent cx="343535" cy="343535"/>
                <wp:effectExtent l="0" t="0" r="0" b="0"/>
                <wp:wrapNone/>
                <wp:docPr id="228"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89pt;margin-top:12.3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78">
                <wp:simplePos x="0" y="0"/>
                <wp:positionH relativeFrom="column">
                  <wp:posOffset>2743200</wp:posOffset>
                </wp:positionH>
                <wp:positionV relativeFrom="paragraph">
                  <wp:posOffset>156210</wp:posOffset>
                </wp:positionV>
                <wp:extent cx="343535" cy="343535"/>
                <wp:effectExtent l="0" t="0" r="0" b="0"/>
                <wp:wrapNone/>
                <wp:docPr id="22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16pt;margin-top:12.3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79">
                <wp:simplePos x="0" y="0"/>
                <wp:positionH relativeFrom="column">
                  <wp:posOffset>3086100</wp:posOffset>
                </wp:positionH>
                <wp:positionV relativeFrom="paragraph">
                  <wp:posOffset>156210</wp:posOffset>
                </wp:positionV>
                <wp:extent cx="343535" cy="343535"/>
                <wp:effectExtent l="0" t="0" r="0" b="0"/>
                <wp:wrapNone/>
                <wp:docPr id="23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43pt;margin-top:12.3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80">
                <wp:simplePos x="0" y="0"/>
                <wp:positionH relativeFrom="column">
                  <wp:posOffset>3429000</wp:posOffset>
                </wp:positionH>
                <wp:positionV relativeFrom="paragraph">
                  <wp:posOffset>156210</wp:posOffset>
                </wp:positionV>
                <wp:extent cx="343535" cy="343535"/>
                <wp:effectExtent l="0" t="0" r="0" b="0"/>
                <wp:wrapNone/>
                <wp:docPr id="23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70pt;margin-top:12.3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81">
                <wp:simplePos x="0" y="0"/>
                <wp:positionH relativeFrom="column">
                  <wp:posOffset>3771900</wp:posOffset>
                </wp:positionH>
                <wp:positionV relativeFrom="paragraph">
                  <wp:posOffset>156210</wp:posOffset>
                </wp:positionV>
                <wp:extent cx="343535" cy="343535"/>
                <wp:effectExtent l="0" t="0" r="0" b="0"/>
                <wp:wrapNone/>
                <wp:docPr id="232"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97pt;margin-top:12.3pt;width:26.95pt;height:26.95pt">
                <w10:wrap type="none"/>
                <v:fill o:detectmouseclick="t" type="solid" color2="black"/>
                <v:stroke color="black" weight="3240" joinstyle="miter" endcap="square"/>
              </v:rect>
            </w:pict>
          </mc:Fallback>
        </mc:AlternateContent>
      </w:r>
      <w:r>
        <w:rPr>
          <w:sz w:val="28"/>
          <w:lang w:val="en-US"/>
        </w:rPr>
        <w:t xml:space="preserve"> </w:t>
      </w:r>
      <w:r>
        <w:rPr>
          <w:sz w:val="28"/>
          <w:lang w:val="en-US"/>
        </w:rPr>
        <w:t xml:space="preserve">              </w:t>
      </w:r>
    </w:p>
    <w:p>
      <w:pPr>
        <w:pStyle w:val="Normal"/>
        <w:ind w:firstLine="320"/>
        <w:jc w:val="both"/>
        <w:rPr/>
      </w:pPr>
      <w:r>
        <w:rPr>
          <w:sz w:val="28"/>
          <w:lang w:val="en-US"/>
        </w:rPr>
        <w:t xml:space="preserve">        </w:t>
      </w:r>
      <w:r>
        <w:rPr>
          <w:sz w:val="28"/>
          <w:vertAlign w:val="subscript"/>
          <w:lang w:val="en-US"/>
        </w:rPr>
        <w:t>15</w:t>
      </w:r>
      <w:r>
        <w:rPr>
          <w:sz w:val="28"/>
          <w:lang w:val="en-US"/>
        </w:rPr>
        <w:t>P        ↑↓     ↑     ↑     ↑</w:t>
      </w:r>
    </w:p>
    <w:p>
      <w:pPr>
        <w:pStyle w:val="Normal"/>
        <w:ind w:firstLine="720"/>
        <w:jc w:val="both"/>
        <w:rPr/>
      </w:pPr>
      <w:r>
        <w:rPr>
          <w:sz w:val="36"/>
          <w:vertAlign w:val="subscript"/>
          <w:lang w:val="en-US"/>
        </w:rPr>
        <w:t xml:space="preserve">                  </w:t>
      </w:r>
      <w:r>
        <w:rPr>
          <w:sz w:val="36"/>
          <w:vertAlign w:val="subscript"/>
          <w:lang w:val="en-US"/>
        </w:rPr>
        <w:t xml:space="preserve">3 s    3 </w:t>
      </w:r>
      <w:r>
        <w:rPr>
          <w:sz w:val="36"/>
          <w:vertAlign w:val="subscript"/>
        </w:rPr>
        <w:t>р</w:t>
      </w:r>
      <w:r>
        <w:rPr>
          <w:sz w:val="36"/>
          <w:vertAlign w:val="subscript"/>
          <w:lang w:val="en-US"/>
        </w:rPr>
        <w:t>x   3 py   3 pz</w:t>
      </w:r>
    </w:p>
    <w:p>
      <w:pPr>
        <w:pStyle w:val="Normal"/>
        <w:ind w:firstLine="720"/>
        <w:jc w:val="both"/>
        <w:rPr>
          <w:sz w:val="28"/>
          <w:vertAlign w:val="subscript"/>
          <w:lang w:val="en-US"/>
        </w:rPr>
      </w:pPr>
      <w:r>
        <w:rPr>
          <w:sz w:val="28"/>
          <w:vertAlign w:val="subscript"/>
          <w:lang w:val="en-US"/>
        </w:rPr>
      </w:r>
    </w:p>
    <w:p>
      <w:pPr>
        <w:pStyle w:val="Normal"/>
        <w:ind w:firstLine="720"/>
        <w:jc w:val="both"/>
        <w:rPr/>
      </w:pPr>
      <w:r>
        <w:rPr>
          <w:sz w:val="28"/>
        </w:rPr>
        <w:t>Атомы фосфора имеют свободные d-орбитали, поэтому возможен переход одного 3s-электрона в 3d-состояние:</w:t>
      </w:r>
    </w:p>
    <w:p>
      <w:pPr>
        <w:pStyle w:val="Normal"/>
        <w:ind w:firstLine="318"/>
        <w:jc w:val="both"/>
        <w:rPr/>
      </w:pPr>
      <w:r>
        <w:rPr>
          <w:sz w:val="28"/>
        </w:rPr>
        <w:t xml:space="preserve">           </w:t>
      </w:r>
      <w:r>
        <w:rPr>
          <w:sz w:val="28"/>
          <w:lang w:val="en-US"/>
        </w:rPr>
        <w:t xml:space="preserve">s              p                              d     </w:t>
      </w:r>
    </w:p>
    <w:p>
      <w:pPr>
        <w:pStyle w:val="Normal"/>
        <w:ind w:firstLine="320"/>
        <w:jc w:val="both"/>
        <w:rPr>
          <w:sz w:val="28"/>
          <w:vertAlign w:val="subscript"/>
          <w:lang w:val="en-US"/>
        </w:rPr>
      </w:pPr>
      <w:r>
        <mc:AlternateContent>
          <mc:Choice Requires="wps">
            <w:drawing>
              <wp:anchor behindDoc="1" distT="0" distB="0" distL="114935" distR="114935" simplePos="0" locked="0" layoutInCell="1" allowOverlap="1" relativeHeight="482">
                <wp:simplePos x="0" y="0"/>
                <wp:positionH relativeFrom="column">
                  <wp:posOffset>571500</wp:posOffset>
                </wp:positionH>
                <wp:positionV relativeFrom="paragraph">
                  <wp:posOffset>186690</wp:posOffset>
                </wp:positionV>
                <wp:extent cx="343535" cy="343535"/>
                <wp:effectExtent l="0" t="0" r="0" b="0"/>
                <wp:wrapNone/>
                <wp:docPr id="233"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45pt;margin-top:14.7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83">
                <wp:simplePos x="0" y="0"/>
                <wp:positionH relativeFrom="column">
                  <wp:posOffset>914400</wp:posOffset>
                </wp:positionH>
                <wp:positionV relativeFrom="paragraph">
                  <wp:posOffset>186690</wp:posOffset>
                </wp:positionV>
                <wp:extent cx="343535" cy="343535"/>
                <wp:effectExtent l="0" t="0" r="0" b="0"/>
                <wp:wrapNone/>
                <wp:docPr id="234"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72pt;margin-top:14.7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84">
                <wp:simplePos x="0" y="0"/>
                <wp:positionH relativeFrom="column">
                  <wp:posOffset>1257300</wp:posOffset>
                </wp:positionH>
                <wp:positionV relativeFrom="paragraph">
                  <wp:posOffset>186690</wp:posOffset>
                </wp:positionV>
                <wp:extent cx="343535" cy="343535"/>
                <wp:effectExtent l="0" t="0" r="0" b="0"/>
                <wp:wrapNone/>
                <wp:docPr id="235"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99pt;margin-top:14.7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85">
                <wp:simplePos x="0" y="0"/>
                <wp:positionH relativeFrom="column">
                  <wp:posOffset>1600200</wp:posOffset>
                </wp:positionH>
                <wp:positionV relativeFrom="paragraph">
                  <wp:posOffset>186690</wp:posOffset>
                </wp:positionV>
                <wp:extent cx="343535" cy="343535"/>
                <wp:effectExtent l="0" t="0" r="0" b="0"/>
                <wp:wrapNone/>
                <wp:docPr id="236"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26pt;margin-top:14.7pt;width:26.95pt;height:26.95pt">
                <w10:wrap type="none"/>
                <v:fill o:detectmouseclick="t" type="solid" color2="black"/>
                <v:stroke color="black" weight="3240" joinstyle="miter" endcap="square"/>
              </v:rect>
            </w:pict>
          </mc:Fallback>
        </mc:AlternateContent>
        <mc:AlternateContent>
          <mc:Choice Requires="wps">
            <w:drawing>
              <wp:anchor behindDoc="1" distT="0" distB="0" distL="114935" distR="114935" simplePos="0" locked="0" layoutInCell="1" allowOverlap="1" relativeHeight="486">
                <wp:simplePos x="0" y="0"/>
                <wp:positionH relativeFrom="column">
                  <wp:posOffset>1943100</wp:posOffset>
                </wp:positionH>
                <wp:positionV relativeFrom="paragraph">
                  <wp:posOffset>186690</wp:posOffset>
                </wp:positionV>
                <wp:extent cx="343535" cy="343535"/>
                <wp:effectExtent l="0" t="0" r="0" b="0"/>
                <wp:wrapNone/>
                <wp:docPr id="237"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53pt;margin-top:14.7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87">
                <wp:simplePos x="0" y="0"/>
                <wp:positionH relativeFrom="column">
                  <wp:posOffset>2286000</wp:posOffset>
                </wp:positionH>
                <wp:positionV relativeFrom="paragraph">
                  <wp:posOffset>186690</wp:posOffset>
                </wp:positionV>
                <wp:extent cx="343535" cy="343535"/>
                <wp:effectExtent l="0" t="0" r="0" b="0"/>
                <wp:wrapNone/>
                <wp:docPr id="238"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180pt;margin-top:14.7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88">
                <wp:simplePos x="0" y="0"/>
                <wp:positionH relativeFrom="column">
                  <wp:posOffset>2628900</wp:posOffset>
                </wp:positionH>
                <wp:positionV relativeFrom="paragraph">
                  <wp:posOffset>186690</wp:posOffset>
                </wp:positionV>
                <wp:extent cx="343535" cy="343535"/>
                <wp:effectExtent l="0" t="0" r="0" b="0"/>
                <wp:wrapNone/>
                <wp:docPr id="239"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07pt;margin-top:14.7pt;width:26.95pt;height:26.95pt">
                <w10:wrap type="none"/>
                <v:fill o:detectmouseclick="t" type="solid" color2="black"/>
                <v:stroke color="black" weight="3240" joinstyle="miter" endcap="square"/>
              </v:rect>
            </w:pict>
          </mc:Fallback>
        </mc:AlternateContent>
        <mc:AlternateContent>
          <mc:Choice Requires="wps">
            <w:drawing>
              <wp:anchor behindDoc="0" distT="0" distB="0" distL="114935" distR="114935" simplePos="0" locked="0" layoutInCell="1" allowOverlap="1" relativeHeight="489">
                <wp:simplePos x="0" y="0"/>
                <wp:positionH relativeFrom="column">
                  <wp:posOffset>2971800</wp:posOffset>
                </wp:positionH>
                <wp:positionV relativeFrom="paragraph">
                  <wp:posOffset>186690</wp:posOffset>
                </wp:positionV>
                <wp:extent cx="343535" cy="343535"/>
                <wp:effectExtent l="0" t="0" r="0" b="0"/>
                <wp:wrapNone/>
                <wp:docPr id="240"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648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34pt;margin-top:14.7pt;width:26.95pt;height:26.95pt">
                <w10:wrap type="none"/>
                <v:fill o:detectmouseclick="t" type="solid" color2="black"/>
                <v:stroke color="black" weight="6480" joinstyle="miter" endcap="square"/>
              </v:rect>
            </w:pict>
          </mc:Fallback>
        </mc:AlternateContent>
        <mc:AlternateContent>
          <mc:Choice Requires="wps">
            <w:drawing>
              <wp:anchor behindDoc="0" distT="0" distB="0" distL="114935" distR="114935" simplePos="0" locked="0" layoutInCell="1" allowOverlap="1" relativeHeight="490">
                <wp:simplePos x="0" y="0"/>
                <wp:positionH relativeFrom="column">
                  <wp:posOffset>3314700</wp:posOffset>
                </wp:positionH>
                <wp:positionV relativeFrom="paragraph">
                  <wp:posOffset>186690</wp:posOffset>
                </wp:positionV>
                <wp:extent cx="343535" cy="343535"/>
                <wp:effectExtent l="0" t="0" r="0" b="0"/>
                <wp:wrapNone/>
                <wp:docPr id="241" name=""/>
                <a:graphic xmlns:a="http://schemas.openxmlformats.org/drawingml/2006/main">
                  <a:graphicData uri="http://schemas.microsoft.com/office/word/2010/wordprocessingShape">
                    <wps:wsp>
                      <wps:cNvSpPr/>
                      <wps:spPr>
                        <a:xfrm>
                          <a:off x="0" y="0"/>
                          <a:ext cx="343080" cy="343080"/>
                        </a:xfrm>
                        <a:prstGeom prst="rect">
                          <a:avLst/>
                        </a:prstGeom>
                        <a:solidFill>
                          <a:srgbClr val="ffffff"/>
                        </a:solidFill>
                        <a:ln w="324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261pt;margin-top:14.7pt;width:26.95pt;height:26.95pt">
                <w10:wrap type="none"/>
                <v:fill o:detectmouseclick="t" type="solid" color2="black"/>
                <v:stroke color="black" weight="3240" joinstyle="miter" endcap="square"/>
              </v:rect>
            </w:pict>
          </mc:Fallback>
        </mc:AlternateContent>
      </w:r>
      <w:r>
        <w:rPr>
          <w:sz w:val="28"/>
          <w:vertAlign w:val="subscript"/>
          <w:lang w:val="en-US"/>
        </w:rPr>
        <w:t xml:space="preserve"> </w:t>
      </w:r>
      <w:r>
        <w:rPr>
          <w:sz w:val="28"/>
          <w:vertAlign w:val="subscript"/>
          <w:lang w:val="en-US"/>
        </w:rPr>
        <w:t xml:space="preserve">  </w:t>
      </w:r>
    </w:p>
    <w:p>
      <w:pPr>
        <w:pStyle w:val="Normal"/>
        <w:ind w:firstLine="320"/>
        <w:jc w:val="both"/>
        <w:rPr/>
      </w:pPr>
      <w:r>
        <w:rPr>
          <w:sz w:val="28"/>
          <w:vertAlign w:val="subscript"/>
          <w:lang w:val="en-US"/>
        </w:rPr>
        <w:t>15</w:t>
      </w:r>
      <w:r>
        <w:rPr>
          <w:sz w:val="28"/>
          <w:lang w:val="en-US"/>
        </w:rPr>
        <w:t>P      ↑      ↑     ↑      ↑     ↑</w:t>
      </w:r>
    </w:p>
    <w:p>
      <w:pPr>
        <w:pStyle w:val="Normal"/>
        <w:ind w:firstLine="720"/>
        <w:jc w:val="both"/>
        <w:rPr>
          <w:sz w:val="28"/>
          <w:vertAlign w:val="subscript"/>
          <w:lang w:val="en-US"/>
        </w:rPr>
      </w:pPr>
      <w:r>
        <w:rPr>
          <w:sz w:val="28"/>
          <w:lang w:val="en-US"/>
        </w:rPr>
        <w:t xml:space="preserve">    </w:t>
      </w:r>
    </w:p>
    <w:p>
      <w:pPr>
        <w:pStyle w:val="Normal"/>
        <w:ind w:firstLine="318"/>
        <w:jc w:val="both"/>
        <w:rPr/>
      </w:pPr>
      <w:r>
        <w:rPr>
          <w:sz w:val="36"/>
          <w:lang w:val="en-US"/>
        </w:rPr>
        <w:t xml:space="preserve">        </w:t>
      </w:r>
      <w:r>
        <w:rPr>
          <w:sz w:val="36"/>
          <w:vertAlign w:val="superscript"/>
          <w:lang w:val="en-US"/>
        </w:rPr>
        <w:t>3 s     3px    3py  3 pz   3dxy</w:t>
      </w:r>
    </w:p>
    <w:p>
      <w:pPr>
        <w:pStyle w:val="Normal"/>
        <w:spacing w:before="120" w:after="0"/>
        <w:ind w:left="40" w:firstLine="680"/>
        <w:jc w:val="both"/>
        <w:rPr/>
      </w:pPr>
      <w:r>
        <w:rPr>
          <w:sz w:val="28"/>
        </w:rPr>
        <w:t>Отсюда валентность (спинвалентность) фосфора в нормальном состоянии равна трем, а в возбужденном — пяти.</w:t>
      </w:r>
    </w:p>
    <w:p>
      <w:pPr>
        <w:pStyle w:val="Normal"/>
        <w:jc w:val="both"/>
        <w:rPr/>
      </w:pPr>
      <w:r>
        <w:rPr>
          <w:b/>
          <w:i/>
          <w:iCs/>
          <w:sz w:val="28"/>
        </w:rPr>
        <w:t xml:space="preserve">        </w:t>
      </w:r>
      <w:r>
        <w:rPr>
          <w:b/>
          <w:i/>
          <w:iCs/>
          <w:sz w:val="28"/>
        </w:rPr>
        <w:t>Пример</w:t>
      </w:r>
      <w:r>
        <w:rPr>
          <w:i/>
          <w:iCs/>
          <w:sz w:val="28"/>
        </w:rPr>
        <w:t xml:space="preserve"> </w:t>
      </w:r>
      <w:r>
        <w:rPr>
          <w:b/>
          <w:i/>
          <w:iCs/>
          <w:sz w:val="28"/>
        </w:rPr>
        <w:t>8</w:t>
      </w:r>
      <w:r>
        <w:rPr>
          <w:i/>
          <w:iCs/>
          <w:sz w:val="28"/>
        </w:rPr>
        <w:t>.</w:t>
      </w:r>
      <w:r>
        <w:rPr>
          <w:sz w:val="28"/>
        </w:rPr>
        <w:t xml:space="preserve"> Что такое гибридизация валентных орбиталей? Какое строение имеют молекулы типа АВ</w:t>
      </w:r>
      <w:r>
        <w:rPr>
          <w:sz w:val="28"/>
          <w:vertAlign w:val="subscript"/>
        </w:rPr>
        <w:t>n</w:t>
      </w:r>
      <w:r>
        <w:rPr>
          <w:sz w:val="28"/>
        </w:rPr>
        <w:t xml:space="preserve">, если связь в них образуется за счет </w:t>
      </w:r>
      <w:r>
        <w:rPr>
          <w:i/>
          <w:sz w:val="28"/>
          <w:lang w:val="en-US"/>
        </w:rPr>
        <w:t>sp</w:t>
      </w:r>
      <w:r>
        <w:rPr>
          <w:i/>
          <w:sz w:val="28"/>
        </w:rPr>
        <w:t xml:space="preserve">-, </w:t>
      </w:r>
      <w:r>
        <w:rPr>
          <w:i/>
          <w:sz w:val="28"/>
          <w:lang w:val="en-US"/>
        </w:rPr>
        <w:t>sp</w:t>
      </w:r>
      <w:r>
        <w:rPr>
          <w:i/>
          <w:sz w:val="28"/>
          <w:vertAlign w:val="superscript"/>
        </w:rPr>
        <w:t>2</w:t>
      </w:r>
      <w:r>
        <w:rPr>
          <w:i/>
          <w:sz w:val="28"/>
        </w:rPr>
        <w:t>-,</w:t>
      </w:r>
      <w:r>
        <w:rPr>
          <w:sz w:val="28"/>
        </w:rPr>
        <w:t xml:space="preserve"> sp</w:t>
      </w:r>
      <w:r>
        <w:rPr>
          <w:sz w:val="28"/>
          <w:vertAlign w:val="superscript"/>
        </w:rPr>
        <w:t>3</w:t>
      </w:r>
      <w:r>
        <w:rPr>
          <w:sz w:val="28"/>
        </w:rPr>
        <w:t>-гибридизации орбиталей атома А?</w:t>
      </w:r>
    </w:p>
    <w:p>
      <w:pPr>
        <w:pStyle w:val="Normal"/>
        <w:jc w:val="both"/>
        <w:rPr/>
      </w:pPr>
      <w:r>
        <w:rPr>
          <w:i/>
          <w:sz w:val="28"/>
        </w:rPr>
        <w:t>Решение.</w:t>
      </w:r>
      <w:r>
        <w:rPr>
          <w:sz w:val="28"/>
        </w:rPr>
        <w:t xml:space="preserve"> Теория валентных связей (ВС) предполагает участие в образовании ковалентных связей не только чистых АО, но и смешанных, так называемых гибридных, АО. При гибридизации первоначальная форма и энергия орбиталей (электронных облаков) взаимно изменяются и образуются орбитали (облака) новой одинаковой формы и с одинаковой энергией. Число гибридных орбиталей </w:t>
      </w:r>
      <w:r>
        <w:rPr>
          <w:i/>
          <w:sz w:val="28"/>
        </w:rPr>
        <w:t>(q)</w:t>
      </w:r>
      <w:r>
        <w:rPr>
          <w:sz w:val="28"/>
        </w:rPr>
        <w:t xml:space="preserve"> равно числу исходных. Ответ см. в табл. 13.</w:t>
      </w:r>
    </w:p>
    <w:p>
      <w:pPr>
        <w:pStyle w:val="Normal"/>
        <w:spacing w:before="120" w:after="60"/>
        <w:jc w:val="right"/>
        <w:rPr/>
      </w:pPr>
      <w:r>
        <w:rPr>
          <w:sz w:val="28"/>
        </w:rPr>
        <w:t xml:space="preserve">Таблица 13. </w:t>
      </w:r>
    </w:p>
    <w:p>
      <w:pPr>
        <w:pStyle w:val="Normal"/>
        <w:spacing w:before="60" w:after="60"/>
        <w:ind w:right="-16" w:hanging="0"/>
        <w:jc w:val="center"/>
        <w:rPr/>
      </w:pPr>
      <w:r>
        <w:rPr>
          <w:b/>
          <w:bCs/>
          <w:sz w:val="28"/>
        </w:rPr>
        <w:t>Гибридизация орбиталей и пространственная конфигурация молекул</w:t>
      </w:r>
    </w:p>
    <w:p>
      <w:pPr>
        <w:pStyle w:val="Normal"/>
        <w:spacing w:before="60" w:after="60"/>
        <w:ind w:right="-16" w:hanging="0"/>
        <w:jc w:val="center"/>
        <w:rPr>
          <w:b/>
          <w:b/>
          <w:bCs/>
          <w:sz w:val="28"/>
        </w:rPr>
      </w:pPr>
      <w:r>
        <w:rPr>
          <w:b/>
          <w:bCs/>
          <w:sz w:val="28"/>
        </w:rPr>
      </w:r>
    </w:p>
    <w:tbl>
      <w:tblPr>
        <w:tblW w:w="9752"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35" w:type="dxa"/>
          <w:bottom w:w="0" w:type="dxa"/>
          <w:right w:w="40" w:type="dxa"/>
        </w:tblCellMar>
      </w:tblPr>
      <w:tblGrid>
        <w:gridCol w:w="1560"/>
        <w:gridCol w:w="1984"/>
        <w:gridCol w:w="2087"/>
        <w:gridCol w:w="1937"/>
        <w:gridCol w:w="2184"/>
      </w:tblGrid>
      <w:tr>
        <w:trPr>
          <w:trHeight w:val="988" w:hRule="exact"/>
        </w:trPr>
        <w:tc>
          <w:tcPr>
            <w:tcW w:w="1560"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pPr>
            <w:r>
              <w:rPr>
                <w:sz w:val="28"/>
              </w:rPr>
              <w:t>Тип молекулы</w:t>
            </w:r>
          </w:p>
          <w:p>
            <w:pPr>
              <w:pStyle w:val="Normal"/>
              <w:spacing w:before="40" w:after="0"/>
              <w:jc w:val="both"/>
              <w:rPr>
                <w:sz w:val="28"/>
              </w:rPr>
            </w:pPr>
            <w:r>
              <w:rPr>
                <w:sz w:val="28"/>
              </w:rPr>
            </w:r>
          </w:p>
        </w:tc>
        <w:tc>
          <w:tcPr>
            <w:tcW w:w="198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pPr>
            <w:r>
              <w:rPr>
                <w:sz w:val="28"/>
              </w:rPr>
              <w:t>Исходные орбитали атома А</w:t>
            </w:r>
          </w:p>
          <w:p>
            <w:pPr>
              <w:pStyle w:val="Normal"/>
              <w:spacing w:before="40" w:after="0"/>
              <w:jc w:val="both"/>
              <w:rPr>
                <w:sz w:val="28"/>
              </w:rPr>
            </w:pPr>
            <w:r>
              <w:rPr>
                <w:sz w:val="28"/>
              </w:rPr>
            </w:r>
          </w:p>
        </w:tc>
        <w:tc>
          <w:tcPr>
            <w:tcW w:w="2087"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pPr>
            <w:r>
              <w:rPr>
                <w:sz w:val="28"/>
              </w:rPr>
              <w:t>Тип гибридизации</w:t>
            </w:r>
          </w:p>
          <w:p>
            <w:pPr>
              <w:pStyle w:val="Normal"/>
              <w:spacing w:before="40" w:after="0"/>
              <w:jc w:val="both"/>
              <w:rPr>
                <w:sz w:val="28"/>
              </w:rPr>
            </w:pPr>
            <w:r>
              <w:rPr>
                <w:sz w:val="28"/>
              </w:rPr>
            </w:r>
          </w:p>
        </w:tc>
        <w:tc>
          <w:tcPr>
            <w:tcW w:w="1937"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pPr>
            <w:r>
              <w:rPr>
                <w:sz w:val="28"/>
              </w:rPr>
              <w:t>Число гибридных орбиталей атома А</w:t>
            </w:r>
          </w:p>
          <w:p>
            <w:pPr>
              <w:pStyle w:val="Normal"/>
              <w:spacing w:before="40" w:after="0"/>
              <w:jc w:val="both"/>
              <w:rPr>
                <w:sz w:val="28"/>
              </w:rPr>
            </w:pPr>
            <w:r>
              <w:rPr>
                <w:sz w:val="28"/>
              </w:rPr>
            </w:r>
          </w:p>
        </w:tc>
        <w:tc>
          <w:tcPr>
            <w:tcW w:w="218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35" w:type="dxa"/>
            </w:tcMar>
            <w:vAlign w:val="center"/>
          </w:tcPr>
          <w:p>
            <w:pPr>
              <w:pStyle w:val="Normal"/>
              <w:spacing w:before="40" w:after="0"/>
              <w:jc w:val="both"/>
              <w:rPr/>
            </w:pPr>
            <w:r>
              <w:rPr>
                <w:sz w:val="28"/>
              </w:rPr>
              <w:t>Пространственная конфигурация молекулы</w:t>
            </w:r>
          </w:p>
          <w:p>
            <w:pPr>
              <w:pStyle w:val="Normal"/>
              <w:spacing w:before="40" w:after="0"/>
              <w:jc w:val="both"/>
              <w:rPr>
                <w:sz w:val="28"/>
              </w:rPr>
            </w:pPr>
            <w:r>
              <w:rPr>
                <w:sz w:val="28"/>
              </w:rPr>
            </w:r>
          </w:p>
        </w:tc>
      </w:tr>
      <w:tr>
        <w:trPr>
          <w:trHeight w:val="1753" w:hRule="exact"/>
        </w:trPr>
        <w:tc>
          <w:tcPr>
            <w:tcW w:w="1560"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pPr>
            <w:r>
              <w:rPr>
                <w:sz w:val="28"/>
              </w:rPr>
              <w:t>АВ</w:t>
            </w:r>
            <w:r>
              <w:rPr>
                <w:sz w:val="28"/>
                <w:vertAlign w:val="subscript"/>
              </w:rPr>
              <w:t>2</w:t>
            </w:r>
          </w:p>
          <w:p>
            <w:pPr>
              <w:pStyle w:val="Normal"/>
              <w:spacing w:before="40" w:after="0"/>
              <w:jc w:val="both"/>
              <w:rPr/>
            </w:pPr>
            <w:r>
              <w:rPr>
                <w:sz w:val="28"/>
              </w:rPr>
              <w:t>АВ</w:t>
            </w:r>
            <w:r>
              <w:rPr>
                <w:sz w:val="28"/>
                <w:vertAlign w:val="subscript"/>
                <w:lang w:val="en-US"/>
              </w:rPr>
              <w:t>3</w:t>
            </w:r>
          </w:p>
          <w:p>
            <w:pPr>
              <w:pStyle w:val="Normal"/>
              <w:spacing w:before="40" w:after="0"/>
              <w:jc w:val="both"/>
              <w:rPr>
                <w:sz w:val="28"/>
                <w:lang w:val="en-US"/>
              </w:rPr>
            </w:pPr>
            <w:r>
              <w:rPr>
                <w:sz w:val="28"/>
              </w:rPr>
              <w:t>АВ</w:t>
            </w:r>
            <w:r>
              <w:rPr>
                <w:sz w:val="28"/>
                <w:vertAlign w:val="subscript"/>
                <w:lang w:val="en-US"/>
              </w:rPr>
              <w:t>4</w:t>
            </w:r>
          </w:p>
          <w:p>
            <w:pPr>
              <w:pStyle w:val="Normal"/>
              <w:spacing w:before="40" w:after="0"/>
              <w:jc w:val="both"/>
              <w:rPr>
                <w:sz w:val="28"/>
                <w:lang w:val="en-US"/>
              </w:rPr>
            </w:pPr>
            <w:r>
              <w:rPr>
                <w:sz w:val="28"/>
                <w:lang w:val="en-US"/>
              </w:rPr>
            </w:r>
          </w:p>
        </w:tc>
        <w:tc>
          <w:tcPr>
            <w:tcW w:w="198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iCs/>
                <w:sz w:val="28"/>
                <w:lang w:val="en-US"/>
              </w:rPr>
            </w:pPr>
            <w:r>
              <w:rPr>
                <w:iCs/>
                <w:sz w:val="28"/>
                <w:lang w:val="en-US"/>
              </w:rPr>
              <w:t xml:space="preserve">s+ </w:t>
            </w:r>
            <w:r>
              <w:rPr>
                <w:iCs/>
                <w:sz w:val="28"/>
              </w:rPr>
              <w:t>р</w:t>
            </w:r>
          </w:p>
          <w:p>
            <w:pPr>
              <w:pStyle w:val="Normal"/>
              <w:spacing w:before="40" w:after="0"/>
              <w:jc w:val="both"/>
              <w:rPr>
                <w:iCs/>
                <w:sz w:val="28"/>
                <w:lang w:val="en-US"/>
              </w:rPr>
            </w:pPr>
            <w:r>
              <w:rPr>
                <w:iCs/>
                <w:sz w:val="28"/>
                <w:lang w:val="en-US"/>
              </w:rPr>
              <w:t xml:space="preserve">s + </w:t>
            </w:r>
            <w:r>
              <w:rPr>
                <w:iCs/>
                <w:sz w:val="28"/>
              </w:rPr>
              <w:t>р</w:t>
            </w:r>
            <w:r>
              <w:rPr>
                <w:iCs/>
                <w:sz w:val="28"/>
                <w:lang w:val="en-US"/>
              </w:rPr>
              <w:t xml:space="preserve">+ </w:t>
            </w:r>
            <w:r>
              <w:rPr>
                <w:iCs/>
                <w:sz w:val="28"/>
              </w:rPr>
              <w:t>р</w:t>
            </w:r>
          </w:p>
          <w:p>
            <w:pPr>
              <w:pStyle w:val="Normal"/>
              <w:spacing w:before="40" w:after="0"/>
              <w:jc w:val="both"/>
              <w:rPr>
                <w:iCs/>
                <w:sz w:val="28"/>
                <w:lang w:val="en-US"/>
              </w:rPr>
            </w:pPr>
            <w:r>
              <w:rPr>
                <w:iCs/>
                <w:sz w:val="28"/>
                <w:lang w:val="en-US"/>
              </w:rPr>
              <w:t>s+p+p+p</w:t>
            </w:r>
          </w:p>
          <w:p>
            <w:pPr>
              <w:pStyle w:val="Normal"/>
              <w:spacing w:before="40" w:after="0"/>
              <w:jc w:val="both"/>
              <w:rPr>
                <w:iCs/>
                <w:sz w:val="28"/>
                <w:lang w:val="en-US"/>
              </w:rPr>
            </w:pPr>
            <w:r>
              <w:rPr>
                <w:iCs/>
                <w:sz w:val="28"/>
                <w:lang w:val="en-US"/>
              </w:rPr>
            </w:r>
          </w:p>
        </w:tc>
        <w:tc>
          <w:tcPr>
            <w:tcW w:w="2087"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iCs/>
                <w:sz w:val="28"/>
                <w:lang w:val="en-US"/>
              </w:rPr>
            </w:pPr>
            <w:r>
              <w:rPr>
                <w:iCs/>
                <w:sz w:val="28"/>
                <w:lang w:val="en-US"/>
              </w:rPr>
              <w:t>sp</w:t>
            </w:r>
          </w:p>
          <w:p>
            <w:pPr>
              <w:pStyle w:val="Normal"/>
              <w:spacing w:before="40" w:after="0"/>
              <w:jc w:val="both"/>
              <w:rPr/>
            </w:pPr>
            <w:r>
              <w:rPr>
                <w:iCs/>
                <w:sz w:val="28"/>
                <w:lang w:val="en-US"/>
              </w:rPr>
              <w:t>sp</w:t>
            </w:r>
            <w:r>
              <w:rPr>
                <w:iCs/>
                <w:sz w:val="28"/>
                <w:vertAlign w:val="superscript"/>
                <w:lang w:val="en-US"/>
              </w:rPr>
              <w:t>2</w:t>
            </w:r>
          </w:p>
          <w:p>
            <w:pPr>
              <w:pStyle w:val="Normal"/>
              <w:spacing w:before="40" w:after="0"/>
              <w:jc w:val="both"/>
              <w:rPr>
                <w:iCs/>
                <w:sz w:val="28"/>
                <w:lang w:val="en-US"/>
              </w:rPr>
            </w:pPr>
            <w:r>
              <w:rPr>
                <w:iCs/>
                <w:sz w:val="28"/>
                <w:lang w:val="en-US"/>
              </w:rPr>
              <w:t>sp</w:t>
            </w:r>
            <w:r>
              <w:rPr>
                <w:iCs/>
                <w:sz w:val="28"/>
                <w:vertAlign w:val="superscript"/>
                <w:lang w:val="en-US"/>
              </w:rPr>
              <w:t>3</w:t>
            </w:r>
          </w:p>
          <w:p>
            <w:pPr>
              <w:pStyle w:val="Normal"/>
              <w:spacing w:before="40" w:after="0"/>
              <w:jc w:val="both"/>
              <w:rPr>
                <w:iCs/>
                <w:sz w:val="28"/>
                <w:lang w:val="en-US"/>
              </w:rPr>
            </w:pPr>
            <w:r>
              <w:rPr>
                <w:iCs/>
                <w:sz w:val="28"/>
                <w:lang w:val="en-US"/>
              </w:rPr>
            </w:r>
          </w:p>
        </w:tc>
        <w:tc>
          <w:tcPr>
            <w:tcW w:w="1937"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40" w:after="0"/>
              <w:jc w:val="both"/>
              <w:rPr>
                <w:sz w:val="28"/>
                <w:lang w:val="en-US"/>
              </w:rPr>
            </w:pPr>
            <w:r>
              <w:rPr>
                <w:sz w:val="28"/>
                <w:lang w:val="en-US"/>
              </w:rPr>
              <w:t>2</w:t>
            </w:r>
          </w:p>
          <w:p>
            <w:pPr>
              <w:pStyle w:val="Normal"/>
              <w:spacing w:before="40" w:after="0"/>
              <w:jc w:val="both"/>
              <w:rPr>
                <w:sz w:val="28"/>
              </w:rPr>
            </w:pPr>
            <w:r>
              <w:rPr>
                <w:sz w:val="28"/>
              </w:rPr>
              <w:t>3</w:t>
            </w:r>
          </w:p>
          <w:p>
            <w:pPr>
              <w:pStyle w:val="Normal"/>
              <w:spacing w:before="40" w:after="0"/>
              <w:jc w:val="both"/>
              <w:rPr>
                <w:sz w:val="28"/>
              </w:rPr>
            </w:pPr>
            <w:r>
              <w:rPr>
                <w:sz w:val="28"/>
              </w:rPr>
              <w:t>4</w:t>
            </w:r>
          </w:p>
          <w:p>
            <w:pPr>
              <w:pStyle w:val="Normal"/>
              <w:spacing w:before="40" w:after="0"/>
              <w:jc w:val="both"/>
              <w:rPr>
                <w:sz w:val="28"/>
              </w:rPr>
            </w:pPr>
            <w:r>
              <w:rPr>
                <w:sz w:val="28"/>
              </w:rPr>
            </w:r>
          </w:p>
        </w:tc>
        <w:tc>
          <w:tcPr>
            <w:tcW w:w="218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35" w:type="dxa"/>
            </w:tcMar>
            <w:vAlign w:val="center"/>
          </w:tcPr>
          <w:p>
            <w:pPr>
              <w:pStyle w:val="Normal"/>
              <w:spacing w:before="40" w:after="0"/>
              <w:jc w:val="both"/>
              <w:rPr/>
            </w:pPr>
            <w:r>
              <w:rPr>
                <w:sz w:val="28"/>
              </w:rPr>
              <w:t xml:space="preserve">Линейная </w:t>
            </w:r>
          </w:p>
          <w:p>
            <w:pPr>
              <w:pStyle w:val="Normal"/>
              <w:spacing w:before="40" w:after="0"/>
              <w:jc w:val="both"/>
              <w:rPr/>
            </w:pPr>
            <w:r>
              <w:rPr>
                <w:sz w:val="28"/>
              </w:rPr>
              <w:t>Треугольная Тетраэдрическая</w:t>
            </w:r>
          </w:p>
          <w:p>
            <w:pPr>
              <w:pStyle w:val="Normal"/>
              <w:spacing w:before="40" w:after="0"/>
              <w:jc w:val="both"/>
              <w:rPr>
                <w:sz w:val="28"/>
              </w:rPr>
            </w:pPr>
            <w:r>
              <w:rPr>
                <w:sz w:val="28"/>
              </w:rPr>
            </w:r>
          </w:p>
        </w:tc>
      </w:tr>
    </w:tbl>
    <w:p>
      <w:pPr>
        <w:pStyle w:val="Normal"/>
        <w:ind w:firstLine="720"/>
        <w:jc w:val="both"/>
        <w:rPr>
          <w:b/>
          <w:b/>
          <w:i/>
          <w:i/>
          <w:iCs/>
          <w:sz w:val="28"/>
        </w:rPr>
      </w:pPr>
      <w:r>
        <w:rPr>
          <w:b/>
          <w:i/>
          <w:iCs/>
          <w:sz w:val="28"/>
        </w:rPr>
        <w:t xml:space="preserve"> </w:t>
      </w:r>
    </w:p>
    <w:p>
      <w:pPr>
        <w:pStyle w:val="Normal"/>
        <w:ind w:firstLine="720"/>
        <w:jc w:val="both"/>
        <w:rPr/>
      </w:pPr>
      <w:r>
        <w:rPr>
          <w:b/>
          <w:i/>
          <w:iCs/>
          <w:sz w:val="28"/>
        </w:rPr>
        <w:t>Пример 9.</w:t>
      </w:r>
      <w:r>
        <w:rPr>
          <w:sz w:val="28"/>
        </w:rPr>
        <w:t xml:space="preserve"> Как метод молекулярных орбиталей (МО) описы</w:t>
        <w:softHyphen/>
        <w:t>вает строение двухатомных гомоядерных молекул элементов второго периода?</w:t>
      </w:r>
    </w:p>
    <w:p>
      <w:pPr>
        <w:pStyle w:val="Normal"/>
        <w:jc w:val="both"/>
        <w:rPr/>
      </w:pPr>
      <w:r>
        <w:rPr>
          <w:i/>
          <w:sz w:val="28"/>
        </w:rPr>
        <w:t xml:space="preserve">         </w:t>
      </w:r>
      <w:r>
        <w:rPr>
          <w:i/>
          <w:sz w:val="28"/>
        </w:rPr>
        <w:t>Решение.</w:t>
      </w:r>
      <w:r>
        <w:rPr>
          <w:sz w:val="28"/>
        </w:rPr>
        <w:t xml:space="preserve"> Метод валентных связей (ВС) не может объяснить целый ряд свойств и строение некоторых молекул (парамагнетизм молекулы О</w:t>
      </w:r>
      <w:r>
        <w:rPr>
          <w:sz w:val="28"/>
          <w:vertAlign w:val="subscript"/>
        </w:rPr>
        <w:t>2</w:t>
      </w:r>
      <w:r>
        <w:rPr>
          <w:sz w:val="28"/>
        </w:rPr>
        <w:t xml:space="preserve">; большую прочность связей в молекулярных ионах </w:t>
      </w:r>
      <w:r>
        <w:rPr>
          <w:sz w:val="28"/>
          <w:lang w:val="en-US"/>
        </w:rPr>
        <w:t>F</w:t>
      </w:r>
      <w:r>
        <w:rPr>
          <w:i/>
          <w:sz w:val="28"/>
          <w:vertAlign w:val="superscript"/>
        </w:rPr>
        <w:t>+</w:t>
      </w:r>
      <w:r>
        <w:rPr>
          <w:sz w:val="28"/>
          <w:vertAlign w:val="subscript"/>
        </w:rPr>
        <w:t>2</w:t>
      </w:r>
      <w:r>
        <w:rPr>
          <w:sz w:val="28"/>
        </w:rPr>
        <w:t xml:space="preserve"> и О</w:t>
      </w:r>
      <w:r>
        <w:rPr>
          <w:sz w:val="28"/>
          <w:vertAlign w:val="superscript"/>
        </w:rPr>
        <w:t>+</w:t>
      </w:r>
      <w:r>
        <w:rPr>
          <w:sz w:val="28"/>
          <w:vertAlign w:val="subscript"/>
        </w:rPr>
        <w:t>2</w:t>
      </w:r>
      <w:r>
        <w:rPr>
          <w:sz w:val="28"/>
        </w:rPr>
        <w:t xml:space="preserve">, чем, соответственно, в молекулах </w:t>
      </w:r>
      <w:r>
        <w:rPr>
          <w:sz w:val="28"/>
          <w:lang w:val="en-US"/>
        </w:rPr>
        <w:t>F</w:t>
      </w:r>
      <w:r>
        <w:rPr>
          <w:sz w:val="28"/>
          <w:vertAlign w:val="subscript"/>
        </w:rPr>
        <w:t>2</w:t>
      </w:r>
      <w:r>
        <w:rPr>
          <w:sz w:val="28"/>
        </w:rPr>
        <w:t xml:space="preserve"> и </w:t>
      </w:r>
      <w:r>
        <w:rPr>
          <w:sz w:val="28"/>
          <w:lang w:val="en-US"/>
        </w:rPr>
        <w:t>O</w:t>
      </w:r>
      <w:r>
        <w:rPr>
          <w:sz w:val="28"/>
          <w:vertAlign w:val="subscript"/>
        </w:rPr>
        <w:t>2</w:t>
      </w:r>
      <w:r>
        <w:rPr>
          <w:sz w:val="28"/>
        </w:rPr>
        <w:t xml:space="preserve">; наоборот, меньшую прочность связи в ионе </w:t>
      </w:r>
      <w:r>
        <w:rPr>
          <w:sz w:val="28"/>
          <w:lang w:val="en-US"/>
        </w:rPr>
        <w:t>N</w:t>
      </w:r>
      <w:r>
        <w:rPr>
          <w:sz w:val="28"/>
          <w:vertAlign w:val="superscript"/>
        </w:rPr>
        <w:t>+</w:t>
      </w:r>
      <w:r>
        <w:rPr>
          <w:sz w:val="28"/>
          <w:vertAlign w:val="subscript"/>
        </w:rPr>
        <w:t>2</w:t>
      </w:r>
      <w:r>
        <w:rPr>
          <w:sz w:val="28"/>
        </w:rPr>
        <w:t xml:space="preserve"> , чем в молекуле N</w:t>
      </w:r>
      <w:r>
        <w:rPr>
          <w:sz w:val="28"/>
          <w:vertAlign w:val="subscript"/>
        </w:rPr>
        <w:t>2</w:t>
      </w:r>
      <w:r>
        <w:rPr>
          <w:sz w:val="28"/>
        </w:rPr>
        <w:t>; сущест</w:t>
        <w:softHyphen/>
        <w:t>вование молекулярного иона Не</w:t>
      </w:r>
      <w:r>
        <w:rPr>
          <w:sz w:val="28"/>
          <w:vertAlign w:val="subscript"/>
        </w:rPr>
        <w:t>2</w:t>
      </w:r>
      <w:r>
        <w:rPr>
          <w:sz w:val="28"/>
          <w:vertAlign w:val="superscript"/>
        </w:rPr>
        <w:t>+</w:t>
      </w:r>
      <w:r>
        <w:rPr>
          <w:sz w:val="28"/>
        </w:rPr>
        <w:t xml:space="preserve"> и неустойчивость молекулы Не</w:t>
      </w:r>
      <w:r>
        <w:rPr>
          <w:sz w:val="28"/>
          <w:vertAlign w:val="subscript"/>
        </w:rPr>
        <w:t xml:space="preserve">2 </w:t>
      </w:r>
      <w:r>
        <w:rPr>
          <w:sz w:val="28"/>
        </w:rPr>
        <w:t xml:space="preserve">и т.п.). Более плодотворным оказался другой подход к объяснению ковалентной связи — метод молекулярных орбиталей (МО). В методе МО состояние молекулы описывается как совокупность электронных молекулярных орбиталей. При этом число молекулярных орбиталей равно сумме атомных орбиталей. Молекулярной орбитали, возникающей от сложения атомных орбиталей (АО), соответствует более низкая энергия, чем исходным орбиталям. Такая МО имеет повышенную электронную плотность в пространстве между ядрами, способствует образованию химической связи и называется </w:t>
      </w:r>
      <w:r>
        <w:rPr>
          <w:i/>
          <w:sz w:val="28"/>
        </w:rPr>
        <w:t xml:space="preserve">связывающей. </w:t>
      </w:r>
      <w:r>
        <w:rPr>
          <w:sz w:val="28"/>
        </w:rPr>
        <w:t xml:space="preserve">Молекулярной орбитали, образовавшейся от вычитания атомной, соответствует более высокая энергия, чем атомной орбитали. Электронная плотность в этом случае сконцентрирована за ядрами атомов, а между ними равна нулю. Подобные МО энергетически менее выгодны, чем исходные АО, они приводят к ослаблению химической связи и называются </w:t>
      </w:r>
      <w:r>
        <w:rPr>
          <w:i/>
          <w:sz w:val="28"/>
        </w:rPr>
        <w:t>разрыхляющими.</w:t>
      </w:r>
      <w:r>
        <w:rPr>
          <w:sz w:val="28"/>
        </w:rPr>
        <w:t xml:space="preserve"> Электроны, занимающие связывающие и разрыхляющие орбитали, называют соответственно связывающими (cв) и разрыхляющими (разр). Заполнение молекулярных орбиталей происходит при соблюдении принципа Паули и правила Хунда по мере увеличения их энергии в такой последовательности:</w:t>
      </w:r>
    </w:p>
    <w:p>
      <w:pPr>
        <w:pStyle w:val="Normal"/>
        <w:ind w:left="920" w:right="1000" w:hanging="0"/>
        <w:jc w:val="both"/>
        <w:rPr>
          <w:sz w:val="28"/>
        </w:rPr>
      </w:pPr>
      <w:r>
        <w:rPr>
          <w:sz w:val="28"/>
        </w:rPr>
      </w:r>
    </w:p>
    <w:p>
      <w:pPr>
        <w:pStyle w:val="Normal"/>
        <w:ind w:right="-196" w:hanging="0"/>
        <w:jc w:val="center"/>
        <w:rPr/>
      </w:pPr>
      <w:r>
        <w:rPr>
          <w:sz w:val="28"/>
          <w:lang w:val="en-US"/>
        </w:rPr>
        <w:t>σ</w:t>
      </w:r>
      <w:r>
        <w:rPr>
          <w:sz w:val="28"/>
          <w:vertAlign w:val="superscript"/>
          <w:lang w:val="en-US"/>
        </w:rPr>
        <w:t>CB</w:t>
      </w:r>
      <w:r>
        <w:rPr>
          <w:sz w:val="28"/>
          <w:lang w:val="en-US"/>
        </w:rPr>
        <w:t>1s&lt;σ</w:t>
      </w:r>
      <w:r>
        <w:rPr>
          <w:sz w:val="28"/>
          <w:vertAlign w:val="superscript"/>
        </w:rPr>
        <w:t>разр</w:t>
      </w:r>
      <w:r>
        <w:rPr>
          <w:rFonts w:cs="Courier New" w:ascii="Courier New" w:hAnsi="Courier New"/>
          <w:sz w:val="28"/>
          <w:lang w:val="en-US"/>
        </w:rPr>
        <w:t>1s&lt;</w:t>
      </w:r>
      <w:r>
        <w:rPr>
          <w:sz w:val="28"/>
          <w:lang w:val="en-US"/>
        </w:rPr>
        <w:t>σ</w:t>
      </w:r>
      <w:r>
        <w:rPr>
          <w:sz w:val="28"/>
          <w:vertAlign w:val="superscript"/>
          <w:lang w:val="en-US"/>
        </w:rPr>
        <w:t>CB</w:t>
      </w:r>
      <w:r>
        <w:rPr>
          <w:sz w:val="28"/>
          <w:lang w:val="en-US"/>
        </w:rPr>
        <w:t>2s&lt;σ</w:t>
      </w:r>
      <w:r>
        <w:rPr>
          <w:sz w:val="28"/>
          <w:vertAlign w:val="superscript"/>
        </w:rPr>
        <w:t>разр</w:t>
      </w:r>
      <w:r>
        <w:rPr>
          <w:rFonts w:cs="Courier New" w:ascii="Courier New" w:hAnsi="Courier New"/>
          <w:sz w:val="28"/>
          <w:lang w:val="en-US"/>
        </w:rPr>
        <w:t>2s&lt;</w:t>
      </w:r>
      <w:r>
        <w:rPr>
          <w:sz w:val="28"/>
          <w:lang w:val="en-US"/>
        </w:rPr>
        <w:t>σ</w:t>
      </w:r>
      <w:r>
        <w:rPr>
          <w:sz w:val="28"/>
          <w:vertAlign w:val="superscript"/>
          <w:lang w:val="en-US"/>
        </w:rPr>
        <w:t>CB</w:t>
      </w:r>
      <w:r>
        <w:rPr>
          <w:sz w:val="28"/>
          <w:lang w:val="en-US"/>
        </w:rPr>
        <w:t>2p</w:t>
      </w:r>
      <w:r>
        <w:rPr>
          <w:sz w:val="28"/>
          <w:vertAlign w:val="subscript"/>
          <w:lang w:val="en-US"/>
        </w:rPr>
        <w:t>x</w:t>
      </w:r>
      <w:r>
        <w:rPr>
          <w:sz w:val="28"/>
          <w:lang w:val="en-US"/>
        </w:rPr>
        <w:t>&lt;π</w:t>
      </w:r>
      <w:r>
        <w:rPr>
          <w:sz w:val="28"/>
          <w:vertAlign w:val="superscript"/>
          <w:lang w:val="en-US"/>
        </w:rPr>
        <w:t>CB</w:t>
      </w:r>
      <w:r>
        <w:rPr>
          <w:sz w:val="28"/>
          <w:lang w:val="en-US"/>
        </w:rPr>
        <w:t>2p</w:t>
      </w:r>
      <w:r>
        <w:rPr>
          <w:sz w:val="28"/>
          <w:vertAlign w:val="subscript"/>
          <w:lang w:val="en-US"/>
        </w:rPr>
        <w:t xml:space="preserve">y </w:t>
      </w:r>
      <w:r>
        <w:rPr>
          <w:sz w:val="28"/>
          <w:lang w:val="en-US"/>
        </w:rPr>
        <w:t>=</w:t>
      </w:r>
    </w:p>
    <w:p>
      <w:pPr>
        <w:pStyle w:val="Normal"/>
        <w:ind w:right="-196" w:hanging="0"/>
        <w:jc w:val="center"/>
        <w:rPr>
          <w:sz w:val="28"/>
          <w:lang w:val="en-US"/>
        </w:rPr>
      </w:pPr>
      <w:r>
        <w:rPr>
          <w:sz w:val="28"/>
          <w:lang w:val="en-US"/>
        </w:rPr>
        <w:t>= π</w:t>
      </w:r>
      <w:r>
        <w:rPr>
          <w:sz w:val="28"/>
          <w:vertAlign w:val="superscript"/>
          <w:lang w:val="en-US"/>
        </w:rPr>
        <w:t>CB</w:t>
      </w:r>
      <w:r>
        <w:rPr>
          <w:sz w:val="28"/>
          <w:lang w:val="en-US"/>
        </w:rPr>
        <w:t>2p</w:t>
      </w:r>
      <w:r>
        <w:rPr>
          <w:sz w:val="28"/>
          <w:vertAlign w:val="subscript"/>
          <w:lang w:val="en-US"/>
        </w:rPr>
        <w:t>z</w:t>
      </w:r>
      <w:r>
        <w:rPr>
          <w:sz w:val="28"/>
          <w:lang w:val="en-US"/>
        </w:rPr>
        <w:t>&lt;π</w:t>
      </w:r>
      <w:r>
        <w:rPr>
          <w:sz w:val="28"/>
          <w:vertAlign w:val="superscript"/>
        </w:rPr>
        <w:t>разр</w:t>
      </w:r>
      <w:r>
        <w:rPr>
          <w:sz w:val="28"/>
          <w:lang w:val="en-US"/>
        </w:rPr>
        <w:t>2p</w:t>
      </w:r>
      <w:r>
        <w:rPr>
          <w:sz w:val="28"/>
          <w:vertAlign w:val="subscript"/>
          <w:lang w:val="en-US"/>
        </w:rPr>
        <w:t>y</w:t>
      </w:r>
      <w:r>
        <w:rPr>
          <w:sz w:val="28"/>
          <w:lang w:val="en-US"/>
        </w:rPr>
        <w:t>=π</w:t>
      </w:r>
      <w:r>
        <w:rPr>
          <w:sz w:val="28"/>
          <w:vertAlign w:val="superscript"/>
        </w:rPr>
        <w:t>разр</w:t>
      </w:r>
      <w:r>
        <w:rPr>
          <w:sz w:val="28"/>
          <w:lang w:val="en-US"/>
        </w:rPr>
        <w:t>2p</w:t>
      </w:r>
      <w:r>
        <w:rPr>
          <w:sz w:val="28"/>
          <w:vertAlign w:val="subscript"/>
          <w:lang w:val="en-US"/>
        </w:rPr>
        <w:t>z</w:t>
      </w:r>
      <w:r>
        <w:rPr>
          <w:sz w:val="28"/>
          <w:lang w:val="en-US"/>
        </w:rPr>
        <w:t>&lt; σ</w:t>
      </w:r>
      <w:r>
        <w:rPr>
          <w:sz w:val="28"/>
          <w:vertAlign w:val="superscript"/>
        </w:rPr>
        <w:t>разр</w:t>
      </w:r>
      <w:r>
        <w:rPr>
          <w:rFonts w:cs="Courier New" w:ascii="Courier New" w:hAnsi="Courier New"/>
          <w:sz w:val="28"/>
          <w:lang w:val="en-US"/>
        </w:rPr>
        <w:t>2</w:t>
      </w:r>
      <w:r>
        <w:rPr>
          <w:rFonts w:cs="Courier New" w:ascii="Courier New" w:hAnsi="Courier New"/>
          <w:sz w:val="28"/>
          <w:vertAlign w:val="subscript"/>
          <w:lang w:val="en-US"/>
        </w:rPr>
        <w:t>x</w:t>
      </w:r>
    </w:p>
    <w:p>
      <w:pPr>
        <w:pStyle w:val="Normal"/>
        <w:spacing w:before="40" w:after="0"/>
        <w:ind w:firstLine="720"/>
        <w:jc w:val="both"/>
        <w:rPr/>
      </w:pPr>
      <w:r>
        <w:rPr>
          <w:sz w:val="28"/>
        </w:rPr>
        <w:t>На рис. 20 изображена энергетическая схема образования моле</w:t>
        <w:softHyphen/>
        <w:t>кулярных орбиталей из атомных для двухатомных гомоядерных (одного и того же элемента) молекул элементов второго периода. Число связывающих и разрых</w:t>
      </w:r>
      <w:r>
        <w:rPr>
          <w:sz w:val="28"/>
        </w:rPr>
        <w:t>л</w:t>
      </w:r>
      <w:r>
        <w:rPr>
          <w:sz w:val="28"/>
        </w:rPr>
        <w:t>яющих электронов зависит от их числа в атомах исходных элементов.</w:t>
      </w:r>
      <w:r>
        <mc:AlternateContent>
          <mc:Choice Requires="wps">
            <w:drawing>
              <wp:anchor behindDoc="0" distT="0" distB="0" distL="114935" distR="114935" simplePos="0" locked="0" layoutInCell="1" allowOverlap="1" relativeHeight="472">
                <wp:simplePos x="0" y="0"/>
                <wp:positionH relativeFrom="character">
                  <wp:posOffset>-297180</wp:posOffset>
                </wp:positionH>
                <wp:positionV relativeFrom="line">
                  <wp:posOffset>-211455</wp:posOffset>
                </wp:positionV>
                <wp:extent cx="3657600" cy="3295650"/>
                <wp:effectExtent l="0" t="0" r="0" b="0"/>
                <wp:wrapSquare wrapText="bothSides"/>
                <wp:docPr id="242" name="Врезка7"/>
                <a:graphic xmlns:a="http://schemas.openxmlformats.org/drawingml/2006/main">
                  <a:graphicData uri="http://schemas.microsoft.com/office/word/2010/wordprocessingShape">
                    <wps:wsp>
                      <wps:cNvSpPr txBox="1"/>
                      <wps:spPr>
                        <a:xfrm>
                          <a:off x="0" y="0"/>
                          <a:ext cx="3657600" cy="3295650"/>
                        </a:xfrm>
                        <a:prstGeom prst="rect"/>
                        <a:solidFill>
                          <a:srgbClr val="FFFFFF"/>
                        </a:solidFill>
                      </wps:spPr>
                      <wps:txbx>
                        <w:txbxContent>
                          <w:p>
                            <w:pPr>
                              <w:pStyle w:val="Normal"/>
                              <w:keepNext/>
                              <w:spacing w:before="0" w:after="20"/>
                              <w:jc w:val="center"/>
                              <w:rPr>
                                <w:lang w:val="en-US"/>
                              </w:rPr>
                            </w:pPr>
                            <w:r>
                              <w:rPr/>
                              <w:drawing>
                                <wp:inline distT="0" distB="0" distL="0" distR="0">
                                  <wp:extent cx="2877185" cy="2781300"/>
                                  <wp:effectExtent l="0" t="0" r="0" b="0"/>
                                  <wp:docPr id="243" name="Изображение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Изображение44" descr=""/>
                                          <pic:cNvPicPr>
                                            <a:picLocks noChangeAspect="1" noChangeArrowheads="1"/>
                                          </pic:cNvPicPr>
                                        </pic:nvPicPr>
                                        <pic:blipFill>
                                          <a:blip r:embed="rId47"/>
                                          <a:srcRect l="-5" t="-6" r="-5" b="9589"/>
                                          <a:stretch>
                                            <a:fillRect/>
                                          </a:stretch>
                                        </pic:blipFill>
                                        <pic:spPr bwMode="auto">
                                          <a:xfrm>
                                            <a:off x="0" y="0"/>
                                            <a:ext cx="2877185" cy="2781300"/>
                                          </a:xfrm>
                                          <a:prstGeom prst="rect">
                                            <a:avLst/>
                                          </a:prstGeom>
                                        </pic:spPr>
                                      </pic:pic>
                                    </a:graphicData>
                                  </a:graphic>
                                </wp:inline>
                              </w:drawing>
                            </w:r>
                          </w:p>
                          <w:p>
                            <w:pPr>
                              <w:pStyle w:val="22"/>
                              <w:keepNext/>
                              <w:rPr/>
                            </w:pPr>
                            <w:r>
                              <w:rPr/>
                              <w:t>Рис.20. Энергетическая схема образования молекулярных орбиталей из атомных для гомоядерных молекул второго периода</w:t>
                            </w:r>
                          </w:p>
                        </w:txbxContent>
                      </wps:txbx>
                      <wps:bodyPr anchor="t" lIns="92075" tIns="46355" rIns="92075" bIns="46355">
                        <a:noAutofit/>
                      </wps:bodyPr>
                    </wps:wsp>
                  </a:graphicData>
                </a:graphic>
              </wp:anchor>
            </w:drawing>
          </mc:Choice>
          <mc:Fallback>
            <w:pict>
              <v:rect fillcolor="#FFFFFF" style="position:absolute;rotation:0;width:288pt;height:259.5pt;mso-wrap-distance-left:9.05pt;mso-wrap-distance-right:9.05pt;margin-top:-16.65pt;mso-position-vertical-relative:text;margin-left:-23.4pt;mso-position-horizontal-relative:text">
                <v:textbox inset="0.100694444444444in,0.0506944444444444in,0.100694444444444in,0.0506944444444444in">
                  <w:txbxContent>
                    <w:p>
                      <w:pPr>
                        <w:pStyle w:val="Normal"/>
                        <w:keepNext/>
                        <w:spacing w:before="0" w:after="20"/>
                        <w:jc w:val="center"/>
                        <w:rPr>
                          <w:lang w:val="en-US"/>
                        </w:rPr>
                      </w:pPr>
                      <w:r>
                        <w:rPr/>
                        <w:drawing>
                          <wp:inline distT="0" distB="0" distL="0" distR="0">
                            <wp:extent cx="2877185" cy="2781300"/>
                            <wp:effectExtent l="0" t="0" r="0" b="0"/>
                            <wp:docPr id="244" name="Изображение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Изображение44" descr=""/>
                                    <pic:cNvPicPr>
                                      <a:picLocks noChangeAspect="1" noChangeArrowheads="1"/>
                                    </pic:cNvPicPr>
                                  </pic:nvPicPr>
                                  <pic:blipFill>
                                    <a:blip r:embed="rId47"/>
                                    <a:srcRect l="-5" t="-6" r="-5" b="9589"/>
                                    <a:stretch>
                                      <a:fillRect/>
                                    </a:stretch>
                                  </pic:blipFill>
                                  <pic:spPr bwMode="auto">
                                    <a:xfrm>
                                      <a:off x="0" y="0"/>
                                      <a:ext cx="2877185" cy="2781300"/>
                                    </a:xfrm>
                                    <a:prstGeom prst="rect">
                                      <a:avLst/>
                                    </a:prstGeom>
                                  </pic:spPr>
                                </pic:pic>
                              </a:graphicData>
                            </a:graphic>
                          </wp:inline>
                        </w:drawing>
                      </w:r>
                    </w:p>
                    <w:p>
                      <w:pPr>
                        <w:pStyle w:val="22"/>
                        <w:keepNext/>
                        <w:rPr/>
                      </w:pPr>
                      <w:r>
                        <w:rPr/>
                        <w:t>Рис.20. Энергетическая схема образования молекулярных орбиталей из атомных для гомоядерных молекул второго периода</w:t>
                      </w:r>
                    </w:p>
                  </w:txbxContent>
                </v:textbox>
                <w10:wrap type="square"/>
              </v:rect>
            </w:pict>
          </mc:Fallback>
        </mc:AlternateContent>
      </w:r>
    </w:p>
    <w:p>
      <w:pPr>
        <w:pStyle w:val="Normal"/>
        <w:spacing w:before="80" w:after="80"/>
        <w:ind w:left="40" w:firstLine="680"/>
        <w:jc w:val="both"/>
        <w:rPr/>
      </w:pPr>
      <w:r>
        <w:fldChar w:fldCharType="begin"/>
      </w:r>
      <w:r>
        <w:instrText> SHAPE  \* MERGEFORMAT </w:instrText>
      </w:r>
      <w:r>
        <w:fldChar w:fldCharType="separate"/>
      </w:r>
      <w:bookmarkStart w:id="1" w:name="__Fieldmark__1_4020017857"/>
      <w:r>
        <w:rPr>
          <w:sz w:val="28"/>
        </w:rPr>
      </w:r>
      <w:r>
        <w:rPr>
          <w:sz w:val="28"/>
        </w:rPr>
      </w:r>
      <w:r>
        <w:fldChar w:fldCharType="end"/>
      </w:r>
      <w:r>
        <w:fldChar w:fldCharType="begin"/>
      </w:r>
      <w:r>
        <w:instrText> SHAPE  \* MERGEFORMAT </w:instrText>
      </w:r>
      <w:r>
        <w:fldChar w:fldCharType="separate"/>
      </w:r>
      <w:bookmarkStart w:id="2" w:name="__Fieldmark__2_4020017857"/>
      <w:bookmarkEnd w:id="1"/>
      <w:r>
        <w:rPr>
          <w:sz w:val="28"/>
        </w:rPr>
      </w:r>
      <w:r>
        <w:rPr>
          <w:sz w:val="28"/>
        </w:rPr>
      </w:r>
      <w:r>
        <w:fldChar w:fldCharType="end"/>
      </w:r>
      <w:r>
        <w:fldChar w:fldCharType="begin"/>
      </w:r>
      <w:r>
        <w:instrText> SHAPE  \* MERGEFORMAT </w:instrText>
      </w:r>
      <w:r>
        <w:fldChar w:fldCharType="separate"/>
      </w:r>
      <w:bookmarkStart w:id="3" w:name="__Fieldmark__3_4020017857"/>
      <w:bookmarkEnd w:id="2"/>
      <w:r>
        <w:rPr>
          <w:sz w:val="28"/>
        </w:rPr>
      </w:r>
      <w:r>
        <w:rPr>
          <w:sz w:val="28"/>
        </w:rPr>
      </w:r>
      <w:r>
        <w:fldChar w:fldCharType="end"/>
      </w:r>
      <w:bookmarkEnd w:id="3"/>
      <w:r>
        <w:rPr>
          <w:sz w:val="28"/>
        </w:rPr>
        <w:t>Следует отметить, что при образовании молекул N</w:t>
      </w:r>
      <w:r>
        <w:rPr>
          <w:sz w:val="28"/>
          <w:vertAlign w:val="subscript"/>
        </w:rPr>
        <w:t xml:space="preserve">2 </w:t>
      </w:r>
      <w:r>
        <w:rPr>
          <w:sz w:val="28"/>
        </w:rPr>
        <w:t xml:space="preserve">энергия связывающей </w:t>
      </w:r>
      <w:r>
        <w:rPr>
          <w:i/>
          <w:sz w:val="28"/>
        </w:rPr>
      </w:r>
      <m:oMath xmlns:m="http://schemas.openxmlformats.org/officeDocument/2006/math">
        <m:r>
          <w:rPr>
            <w:rFonts w:ascii="Cambria Math" w:hAnsi="Cambria Math"/>
          </w:rPr>
          <m:t xml:space="preserve">σ</m:t>
        </m:r>
      </m:oMath>
      <w:r>
        <w:rPr>
          <w:sz w:val="28"/>
        </w:rPr>
        <w:t>2р</w:t>
      </w:r>
      <w:r>
        <w:rPr>
          <w:sz w:val="28"/>
          <w:vertAlign w:val="subscript"/>
        </w:rPr>
        <w:t>x</w:t>
      </w:r>
      <w:r>
        <w:rPr>
          <w:sz w:val="28"/>
        </w:rPr>
        <w:t xml:space="preserve">-орбитали больше энергии связывающих </w:t>
      </w:r>
      <w:r>
        <w:rPr>
          <w:i/>
          <w:sz w:val="28"/>
        </w:rPr>
      </w:r>
      <m:oMath xmlns:m="http://schemas.openxmlformats.org/officeDocument/2006/math">
        <m:r>
          <w:rPr>
            <w:rFonts w:ascii="Cambria Math" w:hAnsi="Cambria Math"/>
          </w:rPr>
          <m:t xml:space="preserve">π</m:t>
        </m:r>
      </m:oMath>
      <w:r>
        <w:rPr>
          <w:sz w:val="28"/>
        </w:rPr>
        <w:t>2р</w:t>
      </w:r>
      <w:r>
        <w:rPr>
          <w:sz w:val="28"/>
          <w:vertAlign w:val="subscript"/>
        </w:rPr>
        <w:t>у</w:t>
      </w:r>
      <w:r>
        <w:rPr>
          <w:sz w:val="28"/>
        </w:rPr>
        <w:t xml:space="preserve">- и </w:t>
      </w:r>
      <w:r>
        <w:rPr>
          <w:i/>
          <w:sz w:val="28"/>
        </w:rPr>
      </w:r>
      <m:oMath xmlns:m="http://schemas.openxmlformats.org/officeDocument/2006/math">
        <m:r>
          <w:rPr>
            <w:rFonts w:ascii="Cambria Math" w:hAnsi="Cambria Math"/>
          </w:rPr>
          <m:t xml:space="preserve">π</m:t>
        </m:r>
      </m:oMath>
      <w:r>
        <w:rPr>
          <w:sz w:val="28"/>
        </w:rPr>
        <w:t>2р</w:t>
      </w:r>
      <w:r>
        <w:rPr>
          <w:sz w:val="28"/>
          <w:vertAlign w:val="subscript"/>
        </w:rPr>
        <w:t>z</w:t>
      </w:r>
      <w:r>
        <w:rPr>
          <w:sz w:val="28"/>
        </w:rPr>
        <w:t>-орбиталей, тогда как в молекулах О</w:t>
      </w:r>
      <w:r>
        <w:rPr>
          <w:sz w:val="28"/>
          <w:vertAlign w:val="subscript"/>
        </w:rPr>
        <w:t>2</w:t>
      </w:r>
      <w:r>
        <w:rPr>
          <w:sz w:val="28"/>
        </w:rPr>
        <w:t xml:space="preserve"> и </w:t>
      </w:r>
      <w:r>
        <w:rPr>
          <w:smallCaps/>
          <w:sz w:val="28"/>
          <w:lang w:val="en-US"/>
        </w:rPr>
        <w:t>F</w:t>
      </w:r>
      <w:r>
        <w:rPr>
          <w:smallCaps/>
          <w:sz w:val="28"/>
          <w:vertAlign w:val="subscript"/>
        </w:rPr>
        <w:t>2</w:t>
      </w:r>
      <w:r>
        <w:rPr>
          <w:smallCaps/>
          <w:sz w:val="28"/>
        </w:rPr>
        <w:t xml:space="preserve">, </w:t>
      </w:r>
      <w:r>
        <w:rPr>
          <w:sz w:val="28"/>
        </w:rPr>
        <w:t xml:space="preserve">наоборот, энергия связывающих </w:t>
      </w:r>
      <w:r>
        <w:rPr>
          <w:i/>
          <w:sz w:val="28"/>
        </w:rPr>
      </w:r>
      <m:oMath xmlns:m="http://schemas.openxmlformats.org/officeDocument/2006/math">
        <m:r>
          <w:rPr>
            <w:rFonts w:ascii="Cambria Math" w:hAnsi="Cambria Math"/>
          </w:rPr>
          <m:t xml:space="preserve">π</m:t>
        </m:r>
      </m:oMath>
      <w:r>
        <w:rPr>
          <w:i/>
          <w:sz w:val="28"/>
        </w:rPr>
        <w:t>2р</w:t>
      </w:r>
      <w:r>
        <w:rPr>
          <w:i/>
          <w:sz w:val="28"/>
          <w:vertAlign w:val="subscript"/>
        </w:rPr>
        <w:t>у</w:t>
      </w:r>
      <w:r>
        <w:rPr>
          <w:i/>
          <w:sz w:val="28"/>
        </w:rPr>
        <w:t>-</w:t>
      </w:r>
      <w:r>
        <w:rPr>
          <w:sz w:val="28"/>
        </w:rPr>
        <w:t xml:space="preserve"> и </w:t>
      </w:r>
      <w:r>
        <w:rPr>
          <w:i/>
          <w:sz w:val="28"/>
        </w:rPr>
      </w:r>
      <m:oMath xmlns:m="http://schemas.openxmlformats.org/officeDocument/2006/math">
        <m:r>
          <w:rPr>
            <w:rFonts w:ascii="Cambria Math" w:hAnsi="Cambria Math"/>
          </w:rPr>
          <m:t xml:space="preserve">π</m:t>
        </m:r>
      </m:oMath>
      <w:r>
        <w:rPr>
          <w:sz w:val="28"/>
        </w:rPr>
        <w:t>2р</w:t>
      </w:r>
      <w:r>
        <w:rPr>
          <w:sz w:val="28"/>
          <w:vertAlign w:val="subscript"/>
        </w:rPr>
        <w:t>z</w:t>
      </w:r>
      <w:r>
        <w:rPr>
          <w:sz w:val="28"/>
        </w:rPr>
        <w:t xml:space="preserve">-орбиталей больше энергии связывающей </w:t>
      </w:r>
      <w:r>
        <w:rPr>
          <w:i/>
          <w:sz w:val="28"/>
        </w:rPr>
      </w:r>
      <m:oMath xmlns:m="http://schemas.openxmlformats.org/officeDocument/2006/math">
        <m:r>
          <w:rPr>
            <w:rFonts w:ascii="Cambria Math" w:hAnsi="Cambria Math"/>
          </w:rPr>
          <m:t xml:space="preserve">σ</m:t>
        </m:r>
      </m:oMath>
      <w:r>
        <w:rPr>
          <w:sz w:val="28"/>
        </w:rPr>
        <w:t>2р</w:t>
      </w:r>
      <w:r>
        <w:rPr>
          <w:sz w:val="28"/>
          <w:vertAlign w:val="subscript"/>
        </w:rPr>
        <w:t>x</w:t>
      </w:r>
      <w:r>
        <w:rPr>
          <w:sz w:val="28"/>
        </w:rPr>
        <w:t>-орбитали. Это нужно учитывать при изображении энергетических схем (см. рис. соответствующих молекул).</w:t>
      </w:r>
    </w:p>
    <w:p>
      <w:pPr>
        <w:pStyle w:val="Normal"/>
        <w:spacing w:before="80" w:after="80"/>
        <w:ind w:left="40" w:firstLine="680"/>
        <w:jc w:val="both"/>
        <w:rPr/>
      </w:pPr>
      <w:r>
        <w:rPr>
          <w:i/>
          <w:sz w:val="28"/>
        </w:rPr>
        <w:t>Порядок связи</w:t>
      </w:r>
      <w:r>
        <w:rPr>
          <w:sz w:val="28"/>
        </w:rPr>
        <w:t xml:space="preserve"> в молекуле определяется разностью между числом связывающих и разрыхляющих электронов, деленной на два. Порядок связи может быть равен нулю (молекула не существует), целому или дробному положительному числу.</w:t>
      </w:r>
    </w:p>
    <w:p>
      <w:pPr>
        <w:pStyle w:val="Normal"/>
        <w:spacing w:before="80" w:after="80"/>
        <w:ind w:left="40" w:firstLine="680"/>
        <w:jc w:val="both"/>
        <w:rPr/>
      </w:pPr>
      <w:r>
        <w:rPr>
          <w:sz w:val="28"/>
        </w:rPr>
        <w:t xml:space="preserve">Подобно электронным формулам, показывающим распределение электронов в атоме по атомным орбиталям, в методе МО составляют формулы молекул, отражающие их электронную конфигурацию. По аналогии с атомными </w:t>
      </w:r>
      <w:r>
        <w:rPr>
          <w:i/>
          <w:sz w:val="28"/>
          <w:lang w:val="en-US"/>
        </w:rPr>
        <w:t>s</w:t>
      </w:r>
      <w:r>
        <w:rPr>
          <w:i/>
          <w:sz w:val="28"/>
        </w:rPr>
        <w:t xml:space="preserve">-, </w:t>
      </w:r>
      <w:r>
        <w:rPr>
          <w:i/>
          <w:sz w:val="28"/>
          <w:lang w:val="en-US"/>
        </w:rPr>
        <w:t>p</w:t>
      </w:r>
      <w:r>
        <w:rPr>
          <w:i/>
          <w:sz w:val="28"/>
        </w:rPr>
        <w:t xml:space="preserve">-, </w:t>
      </w:r>
      <w:r>
        <w:rPr>
          <w:i/>
          <w:sz w:val="28"/>
          <w:lang w:val="en-US"/>
        </w:rPr>
        <w:t>d</w:t>
      </w:r>
      <w:r>
        <w:rPr>
          <w:i/>
          <w:sz w:val="28"/>
        </w:rPr>
        <w:t xml:space="preserve">-, </w:t>
      </w:r>
      <w:r>
        <w:rPr>
          <w:sz w:val="28"/>
        </w:rPr>
        <w:t xml:space="preserve">f-орбиталями молекулярные орбитали обозначаются греческими буквами </w:t>
      </w:r>
      <w:r>
        <w:rPr>
          <w:sz w:val="28"/>
        </w:rPr>
      </w:r>
      <m:oMath xmlns:m="http://schemas.openxmlformats.org/officeDocument/2006/math">
        <m:r>
          <w:rPr>
            <w:rFonts w:ascii="Cambria Math" w:hAnsi="Cambria Math"/>
          </w:rPr>
          <m:t xml:space="preserve">σ</m:t>
        </m:r>
        <m:r>
          <w:rPr>
            <w:rFonts w:ascii="Cambria Math" w:hAnsi="Cambria Math"/>
          </w:rPr>
          <m:t xml:space="preserve">,</m:t>
        </m:r>
        <m:r>
          <w:rPr>
            <w:rFonts w:ascii="Cambria Math" w:hAnsi="Cambria Math"/>
          </w:rPr>
          <m:t xml:space="preserve">π</m:t>
        </m:r>
        <m:r>
          <w:rPr>
            <w:rFonts w:ascii="Cambria Math" w:hAnsi="Cambria Math"/>
          </w:rPr>
          <m:t xml:space="preserve">,</m:t>
        </m:r>
        <m:r>
          <w:rPr>
            <w:rFonts w:ascii="Cambria Math" w:hAnsi="Cambria Math"/>
          </w:rPr>
          <m:t xml:space="preserve">δ</m:t>
        </m:r>
        <m:r>
          <w:rPr>
            <w:rFonts w:ascii="Cambria Math" w:hAnsi="Cambria Math"/>
          </w:rPr>
          <m:t xml:space="preserve">,</m:t>
        </m:r>
        <m:r>
          <w:rPr>
            <w:rFonts w:ascii="Cambria Math" w:hAnsi="Cambria Math"/>
          </w:rPr>
          <m:t xml:space="preserve">ϕ</m:t>
        </m:r>
      </m:oMath>
      <w:r>
        <w:rPr>
          <w:sz w:val="28"/>
        </w:rPr>
        <w:t xml:space="preserve">. Так, электронная конфигурация молекулы </w:t>
      </w:r>
      <w:r>
        <w:rPr>
          <w:sz w:val="28"/>
          <w:lang w:val="en-US"/>
        </w:rPr>
        <w:t>O</w:t>
      </w:r>
      <w:r>
        <w:rPr>
          <w:sz w:val="28"/>
          <w:vertAlign w:val="subscript"/>
        </w:rPr>
        <w:t>2</w:t>
      </w:r>
      <w:r>
        <w:rPr>
          <w:sz w:val="28"/>
        </w:rPr>
        <w:t xml:space="preserve"> записывается следующим образом:</w:t>
      </w:r>
    </w:p>
    <w:p>
      <w:pPr>
        <w:pStyle w:val="11"/>
        <w:rPr/>
      </w:pPr>
      <w:r>
        <w:rPr>
          <w:position w:val="0"/>
          <w:sz w:val="28"/>
          <w:vertAlign w:val="baseline"/>
        </w:rPr>
        <w:t>O</w:t>
      </w:r>
      <w:r>
        <w:rPr>
          <w:vertAlign w:val="subscript"/>
        </w:rPr>
        <w:t>2</w:t>
      </w:r>
      <w:r>
        <w:rPr/>
        <w:t xml:space="preserve"> </w:t>
      </w:r>
      <w:r>
        <w:rPr>
          <w:position w:val="0"/>
          <w:sz w:val="28"/>
          <w:vertAlign w:val="baseline"/>
        </w:rPr>
        <w:t>[КК (σ</w:t>
      </w:r>
      <w:r>
        <w:rPr>
          <w:vertAlign w:val="subscript"/>
        </w:rPr>
        <w:t>s</w:t>
      </w:r>
      <w:r>
        <w:rPr/>
        <w:t>CB</w:t>
      </w:r>
      <w:r>
        <w:rPr>
          <w:position w:val="0"/>
          <w:sz w:val="28"/>
          <w:vertAlign w:val="baseline"/>
        </w:rPr>
        <w:t>)</w:t>
      </w:r>
      <w:r>
        <w:rPr/>
        <w:t xml:space="preserve">2 </w:t>
      </w:r>
      <w:r>
        <w:rPr>
          <w:position w:val="0"/>
          <w:sz w:val="28"/>
          <w:vertAlign w:val="baseline"/>
        </w:rPr>
        <w:t>(σ</w:t>
      </w:r>
      <w:r>
        <w:rPr>
          <w:rFonts w:cs="Courier New" w:ascii="Courier New" w:hAnsi="Courier New"/>
          <w:vertAlign w:val="subscript"/>
        </w:rPr>
        <w:t>s</w:t>
      </w:r>
      <w:r>
        <w:rPr/>
        <w:t>разр</w:t>
      </w:r>
      <w:r>
        <w:rPr>
          <w:position w:val="0"/>
          <w:sz w:val="28"/>
          <w:vertAlign w:val="baseline"/>
        </w:rPr>
        <w:t>)</w:t>
      </w:r>
      <w:r>
        <w:rPr/>
        <w:t>2</w:t>
      </w:r>
      <w:r>
        <w:rPr>
          <w:position w:val="0"/>
          <w:sz w:val="28"/>
          <w:vertAlign w:val="baseline"/>
        </w:rPr>
        <w:t>(σ</w:t>
      </w:r>
      <w:r>
        <w:rPr>
          <w:vertAlign w:val="subscript"/>
        </w:rPr>
        <w:t>px</w:t>
      </w:r>
      <w:r>
        <w:rPr/>
        <w:t>CB</w:t>
      </w:r>
      <w:r>
        <w:rPr>
          <w:position w:val="0"/>
          <w:sz w:val="28"/>
          <w:vertAlign w:val="baseline"/>
        </w:rPr>
        <w:t>)</w:t>
      </w:r>
      <w:r>
        <w:rPr/>
        <w:t xml:space="preserve">2 </w:t>
      </w:r>
      <w:r>
        <w:rPr>
          <w:position w:val="0"/>
          <w:sz w:val="28"/>
          <w:vertAlign w:val="baseline"/>
        </w:rPr>
        <w:t>(π</w:t>
      </w:r>
      <w:r>
        <w:rPr>
          <w:vertAlign w:val="subscript"/>
        </w:rPr>
        <w:t>py</w:t>
      </w:r>
      <w:r>
        <w:rPr/>
        <w:t>CB</w:t>
      </w:r>
      <w:r>
        <w:rPr>
          <w:position w:val="0"/>
          <w:sz w:val="28"/>
          <w:vertAlign w:val="baseline"/>
        </w:rPr>
        <w:t>)</w:t>
      </w:r>
      <w:r>
        <w:rPr/>
        <w:t xml:space="preserve">2 </w:t>
      </w:r>
      <w:r>
        <w:rPr>
          <w:position w:val="0"/>
          <w:sz w:val="28"/>
          <w:vertAlign w:val="baseline"/>
        </w:rPr>
        <w:t>π</w:t>
      </w:r>
      <w:r>
        <w:rPr>
          <w:vertAlign w:val="subscript"/>
        </w:rPr>
        <w:t>pz</w:t>
      </w:r>
      <w:r>
        <w:rPr/>
        <w:t>разр</w:t>
      </w:r>
      <w:r>
        <w:rPr>
          <w:position w:val="0"/>
          <w:sz w:val="28"/>
          <w:vertAlign w:val="baseline"/>
        </w:rPr>
        <w:t xml:space="preserve"> π</w:t>
      </w:r>
      <w:r>
        <w:rPr>
          <w:vertAlign w:val="subscript"/>
        </w:rPr>
        <w:t>py</w:t>
      </w:r>
      <w:r>
        <w:rPr/>
        <w:t>разр</w:t>
      </w:r>
      <w:r>
        <w:rPr>
          <w:position w:val="0"/>
          <w:sz w:val="28"/>
          <w:vertAlign w:val="baseline"/>
        </w:rPr>
        <w:t xml:space="preserve"> π</w:t>
      </w:r>
      <w:r>
        <w:rPr>
          <w:vertAlign w:val="subscript"/>
        </w:rPr>
        <w:t>pz</w:t>
      </w:r>
      <w:r>
        <w:rPr/>
        <w:t>разр</w:t>
      </w:r>
      <w:r>
        <w:rPr>
          <w:position w:val="0"/>
          <w:sz w:val="28"/>
          <w:vertAlign w:val="baseline"/>
        </w:rPr>
        <w:t>]</w:t>
      </w:r>
    </w:p>
    <w:p>
      <w:pPr>
        <w:pStyle w:val="21"/>
        <w:spacing w:lineRule="auto" w:line="240"/>
        <w:rPr/>
      </w:pPr>
      <w:r>
        <w:rPr/>
        <w:t>Буквами КК показано, что четыре 1s-электрона (два связывающих и два разрыхляющих) практически не оказывают влияния на химическую связь.</w:t>
      </w:r>
    </w:p>
    <w:p>
      <w:pPr>
        <w:pStyle w:val="21"/>
        <w:spacing w:lineRule="auto" w:line="240"/>
        <w:rPr/>
      </w:pPr>
      <w:r>
        <w:rPr/>
      </w:r>
    </w:p>
    <w:p>
      <w:pPr>
        <w:pStyle w:val="Normal"/>
        <w:ind w:firstLine="426"/>
        <w:jc w:val="both"/>
        <w:rPr/>
      </w:pPr>
      <w:r>
        <w:rPr>
          <w:b/>
          <w:sz w:val="28"/>
        </w:rPr>
        <w:t xml:space="preserve">   </w:t>
      </w:r>
      <w:r>
        <w:rPr>
          <w:b/>
          <w:sz w:val="28"/>
        </w:rPr>
        <w:t>4.6. Металлическая связь</w:t>
      </w:r>
      <w:r>
        <w:rPr>
          <w:b/>
          <w:bCs/>
          <w:sz w:val="28"/>
        </w:rPr>
        <w:t>.</w:t>
      </w:r>
      <w:r>
        <w:rPr>
          <w:sz w:val="28"/>
        </w:rPr>
        <w:t xml:space="preserve"> Само название говорит, что речь пойдет о внутренней структуре металлов. Атомы большинства металлов на внешнем энергетиче</w:t>
        <w:softHyphen/>
        <w:t>ском уровне содержат небольшое число электронов. Так, по одному электрону содержат 16 элементов, по два — 56, по три — 4 элемен</w:t>
        <w:softHyphen/>
        <w:t xml:space="preserve">та и ноль — только один </w:t>
      </w:r>
      <w:r>
        <w:rPr>
          <w:sz w:val="28"/>
          <w:lang w:val="en-US"/>
        </w:rPr>
        <w:t>Pd</w:t>
      </w:r>
      <w:r>
        <w:rPr>
          <w:sz w:val="28"/>
        </w:rPr>
        <w:t>. В то же время на внешних уровнях атомов металлов много свободных орбиталей, что позволяет элек</w:t>
        <w:softHyphen/>
        <w:t>тронам близко подходить к положительным ядрам в любой части кристалла.</w:t>
      </w:r>
    </w:p>
    <w:p>
      <w:pPr>
        <w:pStyle w:val="Normal"/>
        <w:ind w:left="40" w:firstLine="669"/>
        <w:jc w:val="both"/>
        <w:rPr/>
      </w:pPr>
      <w:r>
        <w:rPr>
          <w:sz w:val="28"/>
        </w:rPr>
        <w:t>Из-за низкой энергии ионизации электроны в металле утрачи</w:t>
        <w:softHyphen/>
        <w:t xml:space="preserve">вают связь с отдельными атомами, легко обобществляются, образуя </w:t>
      </w:r>
      <w:r>
        <w:rPr>
          <w:i/>
          <w:iCs/>
          <w:sz w:val="28"/>
        </w:rPr>
        <w:t>электронный газ — совокупность свободных электронов.</w:t>
      </w:r>
      <w:r>
        <w:rPr>
          <w:sz w:val="28"/>
        </w:rPr>
        <w:t xml:space="preserve"> И са</w:t>
        <w:softHyphen/>
        <w:t>мое главное состоит в том, что электроны в металле подвижны, легко перемещаются. Это подвижные, или нелокализованные, электроны.</w:t>
      </w:r>
    </w:p>
    <w:p>
      <w:pPr>
        <w:pStyle w:val="Normal"/>
        <w:ind w:firstLine="709"/>
        <w:jc w:val="both"/>
        <w:rPr/>
      </w:pPr>
      <w:r>
        <w:rPr>
          <w:sz w:val="28"/>
        </w:rPr>
        <w:t>Теперь можно представить металл как плотно упакованную структуру положительных ионов, связанных друг с другом элек</w:t>
        <w:softHyphen/>
        <w:t>тронным газом. При этом сравнительно небольшое число обобще</w:t>
        <w:softHyphen/>
        <w:t>ствленных электронов связывает большое число ионов.</w:t>
      </w:r>
    </w:p>
    <w:p>
      <w:pPr>
        <w:pStyle w:val="Normal"/>
        <w:jc w:val="both"/>
        <w:rPr/>
      </w:pPr>
      <w:r>
        <w:rPr>
          <w:sz w:val="28"/>
        </w:rPr>
        <w:t xml:space="preserve">         </w:t>
      </w:r>
      <w:r>
        <w:rPr>
          <w:i/>
          <w:iCs/>
          <w:sz w:val="28"/>
        </w:rPr>
        <w:t>Химическая связь, образующаяся в результате электрического притяжения между ионами металла и обобществленными электро</w:t>
        <w:softHyphen/>
        <w:t>нами (электронным газом), называется металлической связью.</w:t>
      </w:r>
      <w:r>
        <w:rPr>
          <w:sz w:val="28"/>
        </w:rPr>
        <w:t xml:space="preserve"> Она характерна для металлов, сплавов и интерметаллических соедине</w:t>
        <w:softHyphen/>
        <w:t>ний. Природа связи — электрическая.</w:t>
      </w:r>
    </w:p>
    <w:p>
      <w:pPr>
        <w:pStyle w:val="Normal"/>
        <w:jc w:val="both"/>
        <w:rPr/>
      </w:pPr>
      <w:r>
        <w:rPr>
          <w:sz w:val="28"/>
        </w:rPr>
        <w:t xml:space="preserve">         </w:t>
      </w:r>
      <w:r>
        <w:rPr>
          <w:sz w:val="28"/>
        </w:rPr>
        <w:t xml:space="preserve">Металлическая связь имеет некоторое сходство с ковалентной, поскольку основана на обобщении валентных электронов. Однако при ковалентной связи обобщены валентные электроны только двух соседних атомов, в то время как при металлической связи </w:t>
      </w:r>
      <w:r>
        <w:rPr>
          <w:smallCaps/>
          <w:sz w:val="28"/>
        </w:rPr>
        <w:t xml:space="preserve">в </w:t>
      </w:r>
      <w:r>
        <w:rPr>
          <w:sz w:val="28"/>
        </w:rPr>
        <w:t>обоб</w:t>
        <w:softHyphen/>
        <w:t>ществлении этих электронов принимают участие все атомы. Именно поэтому кристаллы с ковалентной связью хрупки, а с металличе</w:t>
        <w:softHyphen/>
        <w:t>ской — пластичны; в последнем случае возможно взаимное смеще</w:t>
        <w:softHyphen/>
        <w:t>ние ионов без нарушения связи. Это говорит о нелокализованности (отсутствии направленности) металлической связи. Для по</w:t>
        <w:softHyphen/>
        <w:t>вышения твердости металлов в них вводят такие элементы, кото</w:t>
        <w:softHyphen/>
        <w:t>рые благоприятствуют образованию направленных - ковалентных - связей.</w:t>
      </w:r>
    </w:p>
    <w:p>
      <w:pPr>
        <w:pStyle w:val="Normal"/>
        <w:jc w:val="both"/>
        <w:rPr/>
      </w:pPr>
      <w:r>
        <w:rPr>
          <w:sz w:val="28"/>
        </w:rPr>
        <w:t xml:space="preserve">           </w:t>
      </w:r>
      <w:r>
        <w:rPr>
          <w:sz w:val="28"/>
        </w:rPr>
        <w:t xml:space="preserve">Таким образом, </w:t>
      </w:r>
      <w:r>
        <w:rPr>
          <w:i/>
          <w:iCs/>
          <w:sz w:val="28"/>
        </w:rPr>
        <w:t>металлическая связь—это сильно нелокализо</w:t>
        <w:softHyphen/>
        <w:t>ванная химическая связь, возникающая в том случае, когда атомы имеют мало валентных электронов по сравнению с количеством свободных валентных орбиталей, а валентные электроны из-за малой энергии ионизации слабо удерживаются ядром.</w:t>
      </w:r>
      <w:r>
        <w:rPr>
          <w:sz w:val="28"/>
        </w:rPr>
        <w:t xml:space="preserve"> Ею объясня</w:t>
        <w:softHyphen/>
        <w:t>ются физические свойства металлов.</w:t>
      </w:r>
    </w:p>
    <w:p>
      <w:pPr>
        <w:pStyle w:val="Normal"/>
        <w:jc w:val="both"/>
        <w:rPr>
          <w:sz w:val="28"/>
        </w:rPr>
      </w:pPr>
      <w:r>
        <w:rPr>
          <w:sz w:val="28"/>
        </w:rPr>
      </w:r>
    </w:p>
    <w:p>
      <w:pPr>
        <w:pStyle w:val="Normal"/>
        <w:ind w:right="-8" w:firstLine="709"/>
        <w:jc w:val="both"/>
        <w:rPr/>
      </w:pPr>
      <w:r>
        <w:rPr>
          <w:b/>
          <w:bCs/>
          <w:sz w:val="28"/>
        </w:rPr>
        <w:t xml:space="preserve"> </w:t>
      </w:r>
      <w:r>
        <w:rPr>
          <w:b/>
          <w:bCs/>
          <w:sz w:val="28"/>
        </w:rPr>
        <w:t>4.7. Водородная связь.</w:t>
      </w:r>
      <w:r>
        <w:rPr>
          <w:sz w:val="28"/>
        </w:rPr>
        <w:t xml:space="preserve"> Водородная связь — это своеобразная химическая связь. Она возникает между молекулами, в состав которых входит водород и сильно электроотрицательный элемент. Такими элементами являют</w:t>
        <w:softHyphen/>
        <w:t>ся фтор, кислород, азот, хлор и др.</w:t>
      </w:r>
    </w:p>
    <w:p>
      <w:pPr>
        <w:pStyle w:val="Normal"/>
        <w:ind w:firstLine="709"/>
        <w:jc w:val="both"/>
        <w:rPr/>
      </w:pPr>
      <w:r>
        <w:rPr>
          <w:sz w:val="28"/>
        </w:rPr>
        <w:t>Природу водородной связи объясняли по-разному. Наибольшее распространение получило электростатическое взаимодействие.</w:t>
      </w:r>
    </w:p>
    <w:p>
      <w:pPr>
        <w:pStyle w:val="Style12"/>
        <w:rPr/>
      </w:pPr>
      <w:r>
        <w:rPr/>
        <w:t xml:space="preserve">         </w:t>
      </w:r>
      <w:r>
        <w:rPr/>
        <w:t>Механизм водородной связи рассмотрим на примере молекулы воды. При образовании полярной ковалентной связи между атома</w:t>
        <w:softHyphen/>
        <w:t>ми водорода и атомом кислорода электроны, первоначально принад</w:t>
        <w:softHyphen/>
        <w:t>лежащие атому водорода, сильно смещаются в сторону кислорода. В результате атом кислорода приобретает значительный эффектив</w:t>
        <w:softHyphen/>
        <w:t>ный отрицательный заряд, а ядро атома водорода с внешней по отношению к атому кислорода стороны почти лишается электрон</w:t>
        <w:softHyphen/>
        <w:t>ного облака. Между протоном атома водорода и отрицательно за</w:t>
        <w:softHyphen/>
        <w:t>ряженным атомом кислорода соседней молекулы воды возникает электростатическое притяжение, что и приводит к образованию водородной связи.</w:t>
      </w:r>
    </w:p>
    <w:p>
      <w:pPr>
        <w:pStyle w:val="Normal"/>
        <w:jc w:val="both"/>
        <w:rPr/>
      </w:pPr>
      <w:r>
        <w:rPr>
          <w:sz w:val="28"/>
        </w:rPr>
        <w:t xml:space="preserve">          </w:t>
      </w:r>
      <w:r>
        <w:rPr>
          <w:sz w:val="28"/>
        </w:rPr>
        <w:t>Процесс образования водородной связи на при</w:t>
        <w:softHyphen/>
        <w:t>мере двух молекул воды может быть представлен следующей схемой (точками обозначается водородная связь, а знаками σ</w:t>
      </w:r>
      <w:r>
        <w:rPr>
          <w:sz w:val="28"/>
          <w:vertAlign w:val="superscript"/>
        </w:rPr>
        <w:t>+</w:t>
      </w:r>
      <w:r>
        <w:rPr>
          <w:sz w:val="28"/>
        </w:rPr>
        <w:t xml:space="preserve">, </w:t>
      </w:r>
      <w:r>
        <w:rPr>
          <w:sz w:val="28"/>
          <w:vertAlign w:val="superscript"/>
        </w:rPr>
        <w:t xml:space="preserve"> </w:t>
      </w:r>
      <w:r>
        <w:rPr>
          <w:sz w:val="28"/>
        </w:rPr>
        <w:t>σ</w:t>
      </w:r>
      <w:r>
        <w:rPr>
          <w:sz w:val="28"/>
          <w:vertAlign w:val="superscript"/>
        </w:rPr>
        <w:t xml:space="preserve"> – </w:t>
      </w:r>
      <w:r>
        <w:rPr>
          <w:sz w:val="28"/>
        </w:rPr>
        <w:t xml:space="preserve"> - эффек</w:t>
        <w:softHyphen/>
        <w:t>тивные заряды атомов):</w:t>
      </w:r>
    </w:p>
    <w:p>
      <w:pPr>
        <w:pStyle w:val="Normal"/>
        <w:rPr>
          <w:sz w:val="2"/>
          <w:szCs w:val="2"/>
        </w:rPr>
      </w:pPr>
      <w:r>
        <w:rPr>
          <w:sz w:val="2"/>
          <w:szCs w:val="2"/>
        </w:rPr>
      </w:r>
    </w:p>
    <w:p>
      <w:pPr>
        <w:pStyle w:val="Normal"/>
        <w:jc w:val="both"/>
        <w:rPr/>
      </w:pPr>
      <w:r>
        <w:rPr>
          <w:sz w:val="28"/>
        </w:rPr>
        <w:t xml:space="preserve">                                            </w:t>
      </w:r>
      <w:r>
        <w:rPr>
          <w:b/>
          <w:bCs/>
        </w:rPr>
        <w:t>. .</w:t>
      </w:r>
      <w:r>
        <w:rPr>
          <w:sz w:val="28"/>
        </w:rPr>
        <w:t xml:space="preserve">       </w:t>
      </w:r>
      <w:r>
        <w:rPr>
          <w:sz w:val="36"/>
          <w:vertAlign w:val="subscript"/>
        </w:rPr>
        <w:t>σ+</w:t>
      </w:r>
      <w:r>
        <w:rPr>
          <w:sz w:val="28"/>
        </w:rPr>
        <w:t xml:space="preserve">     </w:t>
      </w:r>
      <w:r>
        <w:rPr>
          <w:b/>
          <w:bCs/>
        </w:rPr>
        <w:t xml:space="preserve">. . </w:t>
      </w:r>
      <w:r>
        <w:rPr>
          <w:sz w:val="36"/>
          <w:vertAlign w:val="subscript"/>
        </w:rPr>
        <w:t>σ–</w:t>
      </w:r>
    </w:p>
    <w:p>
      <w:pPr>
        <w:pStyle w:val="Normal"/>
        <w:jc w:val="both"/>
        <w:rPr/>
      </w:pPr>
      <w:r>
        <w:rPr>
          <w:sz w:val="28"/>
        </w:rPr>
        <w:t xml:space="preserve">                                          </w:t>
      </w:r>
      <w:r>
        <w:rPr>
          <w:b/>
          <w:bCs/>
        </w:rPr>
        <w:t xml:space="preserve">: </w:t>
      </w:r>
      <w:r>
        <w:rPr>
          <w:sz w:val="28"/>
        </w:rPr>
        <w:t>О –  Н  ∙ ∙ ∙ О  –  Н</w:t>
      </w:r>
    </w:p>
    <w:p>
      <w:pPr>
        <w:pStyle w:val="Normal"/>
        <w:jc w:val="both"/>
        <w:rPr>
          <w:sz w:val="28"/>
        </w:rPr>
      </w:pPr>
      <w:r>
        <w:rPr>
          <w:sz w:val="28"/>
        </w:rPr>
        <w:t xml:space="preserve">                                             ‌‌‌‌                   ‌‌‌‌   </w:t>
      </w:r>
    </w:p>
    <w:p>
      <w:pPr>
        <w:pStyle w:val="Normal"/>
        <w:jc w:val="both"/>
        <w:rPr>
          <w:sz w:val="28"/>
        </w:rPr>
      </w:pPr>
      <w:r>
        <w:rPr>
          <w:sz w:val="28"/>
        </w:rPr>
        <w:t xml:space="preserve">                                            </w:t>
      </w:r>
      <w:r>
        <w:rPr>
          <w:sz w:val="28"/>
        </w:rPr>
        <w:t>Н                Н</w:t>
      </w:r>
    </w:p>
    <w:p>
      <w:pPr>
        <w:pStyle w:val="Normal"/>
        <w:ind w:firstLine="720"/>
        <w:jc w:val="both"/>
        <w:rPr/>
      </w:pPr>
      <w:r>
        <w:rPr>
          <w:sz w:val="28"/>
        </w:rPr>
        <w:t>Более правильным следует считать, что в образовании водо</w:t>
        <w:softHyphen/>
        <w:t>родной связи принимает участие и донорно-акцепторное взаимо</w:t>
        <w:softHyphen/>
        <w:t>действие. Ведь для этой связи характерны направленность в прост</w:t>
        <w:softHyphen/>
        <w:t>ранстве и насыщаемость. На это впервые указал Н. Д. Соколов, разработавший квантово-механическую теорию водородной связи.</w:t>
      </w:r>
    </w:p>
    <w:p>
      <w:pPr>
        <w:pStyle w:val="Normal"/>
        <w:jc w:val="both"/>
        <w:rPr/>
      </w:pPr>
      <w:r>
        <w:rPr>
          <w:sz w:val="28"/>
        </w:rPr>
        <w:t xml:space="preserve">         </w:t>
      </w:r>
      <w:r>
        <w:rPr>
          <w:sz w:val="28"/>
        </w:rPr>
        <w:t>Согласно донорно-акцепторной теории, водородная связь начи</w:t>
        <w:softHyphen/>
        <w:t>нается с электростатического взаимодействия, в результате кото</w:t>
        <w:softHyphen/>
        <w:t>рого электронная пара атомов водорода еще больше смещается в сторону кислорода, благодаря чему атом водорода как бы «оголяется», другими словами s-орбнталь атома водорода «высвобождается» и становится способной принять неподеленную электронную пару атома кислорода другой молекулы. Поле протона велико и притяжение им электронной пары атома кислорода весьма эффек</w:t>
        <w:softHyphen/>
        <w:t>тивно, в то время других своих электронов около протона нет, поэтому отталкивание другой молекулы воды в области атома водо</w:t>
        <w:softHyphen/>
        <w:t xml:space="preserve">рода сильно понижается. </w:t>
      </w:r>
    </w:p>
    <w:p>
      <w:pPr>
        <w:pStyle w:val="Normal"/>
        <w:jc w:val="both"/>
        <w:rPr/>
      </w:pPr>
      <w:r>
        <w:rPr>
          <w:sz w:val="28"/>
        </w:rPr>
        <w:t xml:space="preserve">         </w:t>
      </w:r>
      <w:r>
        <w:rPr>
          <w:sz w:val="28"/>
        </w:rPr>
        <w:t>Этот механизм объясняет, почему только водород способен образовывать водородную связь. У всякого другого атома при освобождении орбитали ядро не «оголяется» и внутренние оболочки обеспечивают отталкивание от электронных оболочек второй мо</w:t>
        <w:softHyphen/>
        <w:t>лекулы.</w:t>
      </w:r>
    </w:p>
    <w:p>
      <w:pPr>
        <w:pStyle w:val="Normal"/>
        <w:ind w:left="40" w:hanging="0"/>
        <w:jc w:val="both"/>
        <w:rPr/>
      </w:pPr>
      <w:r>
        <w:rPr>
          <w:sz w:val="28"/>
        </w:rPr>
        <w:t xml:space="preserve">         </w:t>
      </w:r>
      <w:r>
        <w:rPr>
          <w:sz w:val="28"/>
        </w:rPr>
        <w:t>Рассмотренный механизм образования водородной связи тре</w:t>
        <w:softHyphen/>
        <w:t>бует, чтобы атом элемента, соединяясь с водородом, обладал высокой относительной электроотрицательностью и имел в наличии неподеленную электронную пару. Только при этом условии элек</w:t>
        <w:softHyphen/>
        <w:t xml:space="preserve">тронное облако атома водорода достаточно сильно сместится в сторону атома партнера. Таким образом, </w:t>
      </w:r>
      <w:r>
        <w:rPr>
          <w:i/>
          <w:iCs/>
          <w:sz w:val="28"/>
        </w:rPr>
        <w:t>х</w:t>
      </w:r>
      <w:r>
        <w:rPr>
          <w:i/>
          <w:iCs/>
          <w:sz w:val="28"/>
          <w:szCs w:val="28"/>
        </w:rPr>
        <w:t>имическая связь, образованная положитель</w:t>
        <w:softHyphen/>
        <w:t>но поляризованным водородом молекулы А—Н (или полярной груп</w:t>
        <w:softHyphen/>
        <w:t>пы—А-Н) и электроотрицательным атомом В другой или той же молекулы, называется водородной связью.</w:t>
      </w:r>
    </w:p>
    <w:p>
      <w:pPr>
        <w:pStyle w:val="Normal"/>
        <w:autoSpaceDE w:val="false"/>
        <w:jc w:val="both"/>
        <w:rPr/>
      </w:pPr>
      <w:r>
        <w:rPr>
          <w:sz w:val="28"/>
          <w:szCs w:val="28"/>
        </w:rPr>
        <w:t xml:space="preserve">            </w:t>
      </w:r>
      <w:r>
        <w:rPr>
          <w:sz w:val="28"/>
          <w:szCs w:val="28"/>
        </w:rPr>
        <w:t>Образование водородной связи обусловлено тем,</w:t>
      </w:r>
      <w:r>
        <w:rPr>
          <w:bCs/>
          <w:sz w:val="28"/>
          <w:szCs w:val="28"/>
        </w:rPr>
        <w:t xml:space="preserve"> что в</w:t>
      </w:r>
      <w:r>
        <w:rPr>
          <w:sz w:val="28"/>
          <w:szCs w:val="28"/>
        </w:rPr>
        <w:t xml:space="preserve"> полярных молекулах А-Н или полярных группах -А-Н поляризованный атом водорода обладает уникальными свойствами: отсутствием внутрен</w:t>
        <w:softHyphen/>
        <w:t>них электронных оболочек, значительным сдвигом электронной пары к атому с высокой электроотрицательностью</w:t>
      </w:r>
      <w:r>
        <w:rPr>
          <w:b/>
          <w:bCs/>
          <w:sz w:val="28"/>
          <w:szCs w:val="28"/>
        </w:rPr>
        <w:t xml:space="preserve"> </w:t>
      </w:r>
      <w:r>
        <w:rPr>
          <w:bCs/>
          <w:sz w:val="28"/>
          <w:szCs w:val="28"/>
        </w:rPr>
        <w:t>и очень</w:t>
      </w:r>
      <w:r>
        <w:rPr>
          <w:sz w:val="28"/>
          <w:szCs w:val="28"/>
        </w:rPr>
        <w:t xml:space="preserve"> малым разме</w:t>
        <w:softHyphen/>
        <w:t>ром. Поэтому водород способен глубоко внедряться в электронную оболочку соседнего отрицательно поляризованного атома.</w:t>
      </w:r>
    </w:p>
    <w:p>
      <w:pPr>
        <w:pStyle w:val="Normal"/>
        <w:ind w:left="40" w:firstLine="811"/>
        <w:jc w:val="both"/>
        <w:rPr>
          <w:sz w:val="28"/>
          <w:szCs w:val="28"/>
        </w:rPr>
      </w:pPr>
      <w:r>
        <w:rPr>
          <w:color w:val="000000"/>
          <w:sz w:val="28"/>
          <w:szCs w:val="19"/>
        </w:rPr>
        <w:t xml:space="preserve">Электростатическая модель образования водородных связей верна только </w:t>
      </w:r>
      <w:r>
        <w:rPr>
          <w:color w:val="000000"/>
          <w:spacing w:val="-3"/>
          <w:sz w:val="28"/>
          <w:szCs w:val="19"/>
        </w:rPr>
        <w:t xml:space="preserve">в первом приближении, поскольку энергетически дополнительное связывание </w:t>
      </w:r>
      <w:r>
        <w:rPr>
          <w:color w:val="000000"/>
          <w:spacing w:val="-1"/>
          <w:sz w:val="28"/>
          <w:szCs w:val="19"/>
        </w:rPr>
        <w:t xml:space="preserve">атома водорода должно иметь химическую природу. Метод валентных связей </w:t>
      </w:r>
      <w:r>
        <w:rPr>
          <w:color w:val="000000"/>
          <w:spacing w:val="4"/>
          <w:sz w:val="28"/>
          <w:szCs w:val="19"/>
        </w:rPr>
        <w:t xml:space="preserve">не может объяснить образование дополнительной связи атома Н, так как </w:t>
      </w:r>
      <w:r>
        <w:rPr>
          <w:color w:val="000000"/>
          <w:spacing w:val="1"/>
          <w:sz w:val="28"/>
          <w:szCs w:val="19"/>
        </w:rPr>
        <w:t xml:space="preserve">атом водорода одновалентен. Метод молекулярных орбиталей в </w:t>
      </w:r>
      <w:r>
        <w:rPr>
          <w:color w:val="000000"/>
          <w:spacing w:val="-2"/>
          <w:sz w:val="28"/>
          <w:szCs w:val="19"/>
        </w:rPr>
        <w:t>его многоцентровом варианте дает следующее объяснение образования во</w:t>
        <w:softHyphen/>
      </w:r>
      <w:r>
        <w:rPr>
          <w:color w:val="000000"/>
          <w:spacing w:val="3"/>
          <w:sz w:val="28"/>
          <w:szCs w:val="19"/>
        </w:rPr>
        <w:t>дородной связи. При сближении атома Н, ковалентно связанного с атомом э</w:t>
      </w:r>
      <w:r>
        <w:rPr>
          <w:color w:val="000000"/>
          <w:sz w:val="28"/>
          <w:szCs w:val="19"/>
        </w:rPr>
        <w:t>лектроотрицательного элемента А</w:t>
      </w:r>
      <w:r>
        <w:rPr>
          <w:color w:val="000000"/>
          <w:sz w:val="28"/>
          <w:szCs w:val="19"/>
          <w:vertAlign w:val="superscript"/>
        </w:rPr>
        <w:t>δ-</w:t>
      </w:r>
      <w:r>
        <w:rPr>
          <w:color w:val="000000"/>
          <w:sz w:val="28"/>
          <w:szCs w:val="19"/>
        </w:rPr>
        <w:t xml:space="preserve"> - Н</w:t>
      </w:r>
      <w:r>
        <w:rPr>
          <w:color w:val="000000"/>
          <w:sz w:val="28"/>
          <w:szCs w:val="19"/>
          <w:vertAlign w:val="superscript"/>
        </w:rPr>
        <w:t>δ+</w:t>
      </w:r>
      <w:r>
        <w:rPr>
          <w:color w:val="000000"/>
          <w:sz w:val="28"/>
          <w:szCs w:val="19"/>
        </w:rPr>
        <w:t>, с другим атомом также электро</w:t>
      </w:r>
      <w:r>
        <w:rPr>
          <w:color w:val="000000"/>
          <w:spacing w:val="-1"/>
          <w:sz w:val="28"/>
          <w:szCs w:val="19"/>
        </w:rPr>
        <w:t>отрицательного элемента В</w:t>
      </w:r>
      <w:r>
        <w:rPr>
          <w:color w:val="000000"/>
          <w:sz w:val="28"/>
          <w:szCs w:val="19"/>
          <w:vertAlign w:val="superscript"/>
        </w:rPr>
        <w:t>δ-</w:t>
      </w:r>
      <w:r>
        <w:rPr>
          <w:color w:val="000000"/>
          <w:spacing w:val="-1"/>
          <w:sz w:val="28"/>
          <w:szCs w:val="19"/>
        </w:rPr>
        <w:t xml:space="preserve">   возникает трехцентровая  связывающая  моле</w:t>
        <w:softHyphen/>
      </w:r>
      <w:r>
        <w:rPr>
          <w:color w:val="000000"/>
          <w:spacing w:val="-3"/>
          <w:sz w:val="28"/>
          <w:szCs w:val="19"/>
        </w:rPr>
        <w:t xml:space="preserve">кулярная   орбиталь,   пребывание   в   которой   электронной   пары   атома   В </w:t>
      </w:r>
      <w:r>
        <w:rPr>
          <w:color w:val="000000"/>
          <w:spacing w:val="1"/>
          <w:sz w:val="28"/>
          <w:szCs w:val="19"/>
        </w:rPr>
        <w:t>более выгодно, чем на атомной орбитали этого же атома.</w:t>
      </w:r>
    </w:p>
    <w:p>
      <w:pPr>
        <w:pStyle w:val="Normal"/>
        <w:jc w:val="both"/>
        <w:rPr/>
      </w:pPr>
      <w:r>
        <w:rPr>
          <w:sz w:val="28"/>
        </w:rPr>
        <w:t xml:space="preserve">        </w:t>
      </w:r>
      <w:r>
        <w:rPr>
          <w:sz w:val="28"/>
        </w:rPr>
        <w:t>Обычно водородную связь обозначают точками и этим указы</w:t>
        <w:softHyphen/>
        <w:t xml:space="preserve">вают, что она слабее ковалентной связи (примерно в 15—20 раз). Тем не менее она ответственна за ассоциацию молекул. Например, образование димеров уксусной кислоты можно представить схемой </w:t>
      </w:r>
      <w:r>
        <w:rPr>
          <w:color w:val="000000"/>
          <w:spacing w:val="5"/>
          <w:sz w:val="28"/>
          <w:szCs w:val="18"/>
        </w:rPr>
        <w:t xml:space="preserve">агрегаций молекул за счет водородных связей: </w:t>
      </w:r>
    </w:p>
    <w:p>
      <w:pPr>
        <w:pStyle w:val="Normal"/>
        <w:jc w:val="both"/>
        <w:rPr/>
      </w:pPr>
      <w:r>
        <w:rPr>
          <w:color w:val="000000"/>
          <w:spacing w:val="5"/>
          <w:sz w:val="28"/>
          <w:szCs w:val="18"/>
        </w:rPr>
        <w:t>1.Образо</w:t>
      </w:r>
      <w:r>
        <w:rPr>
          <w:color w:val="000000"/>
          <w:spacing w:val="7"/>
          <w:sz w:val="28"/>
          <w:szCs w:val="18"/>
        </w:rPr>
        <w:t xml:space="preserve">вание зигзагообразных цепей в жидком фтороводороде </w:t>
      </w:r>
      <w:r>
        <w:rPr>
          <w:color w:val="000000"/>
          <w:spacing w:val="7"/>
          <w:sz w:val="28"/>
          <w:szCs w:val="18"/>
          <w:lang w:val="en-US"/>
        </w:rPr>
        <w:t>HF</w:t>
      </w:r>
      <w:r>
        <w:rPr>
          <w:color w:val="000000"/>
          <w:spacing w:val="7"/>
          <w:sz w:val="28"/>
          <w:szCs w:val="18"/>
        </w:rPr>
        <w:t>:</w:t>
      </w:r>
    </w:p>
    <w:p>
      <w:pPr>
        <w:pStyle w:val="Normal"/>
        <w:spacing w:before="82" w:after="0"/>
        <w:ind w:left="1440" w:right="1056" w:hanging="0"/>
        <w:rPr/>
      </w:pPr>
      <w:r>
        <w:rPr/>
        <w:drawing>
          <wp:inline distT="0" distB="0" distL="0" distR="0">
            <wp:extent cx="3079750" cy="800100"/>
            <wp:effectExtent l="0" t="0" r="0" b="0"/>
            <wp:docPr id="245" name="Изображение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Изображение45" descr=""/>
                    <pic:cNvPicPr>
                      <a:picLocks noChangeAspect="1" noChangeArrowheads="1"/>
                    </pic:cNvPicPr>
                  </pic:nvPicPr>
                  <pic:blipFill>
                    <a:blip r:embed="rId48"/>
                    <a:srcRect l="-14" t="-58" r="-14" b="-58"/>
                    <a:stretch>
                      <a:fillRect/>
                    </a:stretch>
                  </pic:blipFill>
                  <pic:spPr bwMode="auto">
                    <a:xfrm>
                      <a:off x="0" y="0"/>
                      <a:ext cx="3079750" cy="800100"/>
                    </a:xfrm>
                    <a:prstGeom prst="rect">
                      <a:avLst/>
                    </a:prstGeom>
                  </pic:spPr>
                </pic:pic>
              </a:graphicData>
            </a:graphic>
          </wp:inline>
        </w:drawing>
      </w:r>
    </w:p>
    <w:p>
      <w:pPr>
        <w:pStyle w:val="Normal"/>
        <w:spacing w:before="82" w:after="0"/>
        <w:ind w:left="28" w:right="1056" w:hanging="0"/>
        <w:rPr>
          <w:sz w:val="28"/>
        </w:rPr>
      </w:pPr>
      <w:r>
        <w:rPr>
          <w:sz w:val="28"/>
        </w:rPr>
      </w:r>
    </w:p>
    <w:p>
      <w:pPr>
        <w:pStyle w:val="Normal"/>
        <w:spacing w:before="82" w:after="0"/>
        <w:ind w:left="28" w:right="-16" w:hanging="0"/>
        <w:rPr/>
      </w:pPr>
      <w:r>
        <w:rPr>
          <w:sz w:val="28"/>
        </w:rPr>
        <w:t xml:space="preserve">2. Образование гидрата аммиака </w:t>
      </w:r>
      <w:r>
        <w:rPr>
          <w:sz w:val="28"/>
          <w:lang w:val="en-US"/>
        </w:rPr>
        <w:t>N</w:t>
      </w:r>
      <w:r>
        <w:rPr>
          <w:sz w:val="28"/>
        </w:rPr>
        <w:t>Н</w:t>
      </w:r>
      <w:r>
        <w:rPr>
          <w:sz w:val="28"/>
          <w:vertAlign w:val="subscript"/>
        </w:rPr>
        <w:t>3</w:t>
      </w:r>
      <w:r>
        <w:rPr>
          <w:sz w:val="28"/>
        </w:rPr>
        <w:t xml:space="preserve"> ∙ Н</w:t>
      </w:r>
      <w:r>
        <w:rPr>
          <w:sz w:val="28"/>
          <w:vertAlign w:val="subscript"/>
        </w:rPr>
        <w:t>2</w:t>
      </w:r>
      <w:r>
        <w:rPr>
          <w:sz w:val="28"/>
        </w:rPr>
        <w:t>О при растворении аммиака в воде:</w:t>
      </w:r>
    </w:p>
    <w:p>
      <w:pPr>
        <w:pStyle w:val="Normal"/>
        <w:ind w:right="-16" w:hanging="0"/>
        <w:jc w:val="both"/>
        <w:rPr>
          <w:sz w:val="28"/>
        </w:rPr>
      </w:pPr>
      <w:r>
        <mc:AlternateContent>
          <mc:Choice Requires="wps">
            <w:drawing>
              <wp:anchor behindDoc="0" distT="0" distB="0" distL="114935" distR="114935" simplePos="0" locked="0" layoutInCell="1" allowOverlap="1" relativeHeight="532">
                <wp:simplePos x="0" y="0"/>
                <wp:positionH relativeFrom="column">
                  <wp:posOffset>2299335</wp:posOffset>
                </wp:positionH>
                <wp:positionV relativeFrom="paragraph">
                  <wp:posOffset>173990</wp:posOffset>
                </wp:positionV>
                <wp:extent cx="229235" cy="114935"/>
                <wp:effectExtent l="0" t="0" r="0" b="0"/>
                <wp:wrapNone/>
                <wp:docPr id="246" name=""/>
                <a:graphic xmlns:a="http://schemas.openxmlformats.org/drawingml/2006/main">
                  <a:graphicData uri="http://schemas.microsoft.com/office/word/2010/wordprocessingShape">
                    <wps:wsp>
                      <wps:cNvSpPr/>
                      <wps:spPr>
                        <a:xfrm>
                          <a:off x="0" y="0"/>
                          <a:ext cx="22860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0pt,10.15pt" to="197.95pt,19.1pt" stroked="t" style="position:absolute">
                <v:stroke color="black" weight="9360" joinstyle="miter" endcap="square"/>
                <v:fill o:detectmouseclick="t" on="false"/>
              </v:line>
            </w:pict>
          </mc:Fallback>
        </mc:AlternateContent>
      </w:r>
      <w:r>
        <w:rPr/>
        <w:t xml:space="preserve"> </w:t>
      </w:r>
      <w:r>
        <w:rPr/>
        <w:t xml:space="preserve">                                                      </w:t>
      </w:r>
      <w:r>
        <w:rPr>
          <w:sz w:val="28"/>
        </w:rPr>
        <w:t xml:space="preserve">Н                   </w:t>
      </w:r>
      <w:r>
        <w:rPr>
          <w:sz w:val="36"/>
          <w:vertAlign w:val="subscript"/>
        </w:rPr>
        <w:t>σ–     σ–</w:t>
      </w:r>
    </w:p>
    <w:p>
      <w:pPr>
        <w:pStyle w:val="Normal"/>
        <w:ind w:right="-16" w:hanging="0"/>
        <w:jc w:val="both"/>
        <w:rPr/>
      </w:pPr>
      <w:r>
        <mc:AlternateContent>
          <mc:Choice Requires="wps">
            <w:drawing>
              <wp:anchor behindDoc="0" distT="0" distB="0" distL="114935" distR="114935" simplePos="0" locked="0" layoutInCell="1" allowOverlap="1" relativeHeight="533">
                <wp:simplePos x="0" y="0"/>
                <wp:positionH relativeFrom="column">
                  <wp:posOffset>2299335</wp:posOffset>
                </wp:positionH>
                <wp:positionV relativeFrom="paragraph">
                  <wp:posOffset>198120</wp:posOffset>
                </wp:positionV>
                <wp:extent cx="229235" cy="114935"/>
                <wp:effectExtent l="0" t="0" r="0" b="0"/>
                <wp:wrapNone/>
                <wp:docPr id="247" name=""/>
                <a:graphic xmlns:a="http://schemas.openxmlformats.org/drawingml/2006/main">
                  <a:graphicData uri="http://schemas.microsoft.com/office/word/2010/wordprocessingShape">
                    <wps:wsp>
                      <wps:cNvSpPr/>
                      <wps:spPr>
                        <a:xfrm flipV="1">
                          <a:off x="0" y="0"/>
                          <a:ext cx="22860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0pt,12.05pt" to="197.95pt,21pt" stroked="t" style="position:absolute;flip:y">
                <v:stroke color="black" weight="9360" joinstyle="miter" endcap="square"/>
                <v:fill o:detectmouseclick="t" on="false"/>
              </v:line>
            </w:pict>
          </mc:Fallback>
        </mc:AlternateContent>
      </w:r>
      <w:r>
        <w:rPr>
          <w:sz w:val="28"/>
        </w:rPr>
        <w:t xml:space="preserve"> </w:t>
      </w:r>
      <w:r>
        <w:rPr>
          <w:sz w:val="28"/>
        </w:rPr>
        <w:t xml:space="preserve">                                              </w:t>
      </w:r>
      <w:r>
        <w:rPr>
          <w:sz w:val="28"/>
        </w:rPr>
        <w:t xml:space="preserve">Н  –    </w:t>
      </w:r>
      <w:r>
        <w:rPr>
          <w:sz w:val="28"/>
          <w:lang w:val="en-US"/>
        </w:rPr>
        <w:t>N</w:t>
      </w:r>
      <w:r>
        <w:rPr>
          <w:sz w:val="28"/>
        </w:rPr>
        <w:t xml:space="preserve"> ∙ ∙ ∙ </w:t>
      </w:r>
      <w:r>
        <w:rPr>
          <w:sz w:val="28"/>
          <w:lang w:val="en-US"/>
        </w:rPr>
        <w:t>H</w:t>
      </w:r>
      <w:r>
        <w:rPr>
          <w:sz w:val="28"/>
        </w:rPr>
        <w:t xml:space="preserve"> – </w:t>
      </w:r>
      <w:r>
        <w:rPr>
          <w:sz w:val="28"/>
          <w:lang w:val="en-US"/>
        </w:rPr>
        <w:t>O</w:t>
      </w:r>
      <w:r>
        <w:rPr>
          <w:sz w:val="28"/>
        </w:rPr>
        <w:t xml:space="preserve"> </w:t>
      </w:r>
    </w:p>
    <w:p>
      <w:pPr>
        <w:pStyle w:val="Normal"/>
        <w:ind w:right="-16" w:hanging="0"/>
        <w:jc w:val="both"/>
        <w:rPr/>
      </w:pPr>
      <w:r>
        <w:rPr/>
        <w:t xml:space="preserve">                                                       </w:t>
      </w:r>
      <w:r>
        <w:rPr>
          <w:sz w:val="28"/>
        </w:rPr>
        <w:t xml:space="preserve">Н                          |                                                                  </w:t>
      </w:r>
      <w:r>
        <w:rPr>
          <w:color w:val="000000"/>
          <w:spacing w:val="1"/>
          <w:sz w:val="28"/>
          <w:szCs w:val="19"/>
        </w:rPr>
        <w:t xml:space="preserve">                                                                                                                   </w:t>
      </w:r>
    </w:p>
    <w:p>
      <w:pPr>
        <w:pStyle w:val="Normal"/>
        <w:ind w:right="-16" w:hanging="0"/>
        <w:jc w:val="both"/>
        <w:rPr>
          <w:color w:val="000000"/>
          <w:spacing w:val="1"/>
          <w:sz w:val="28"/>
          <w:szCs w:val="19"/>
        </w:rPr>
      </w:pPr>
      <w:r>
        <w:rPr>
          <w:b/>
          <w:bCs/>
          <w:color w:val="000000"/>
          <w:spacing w:val="1"/>
          <w:sz w:val="28"/>
          <w:szCs w:val="19"/>
        </w:rPr>
        <w:t xml:space="preserve">                                                                          </w:t>
      </w:r>
      <w:r>
        <w:rPr>
          <w:color w:val="000000"/>
          <w:spacing w:val="1"/>
          <w:sz w:val="28"/>
          <w:szCs w:val="19"/>
          <w:lang w:val="en-US"/>
        </w:rPr>
        <w:t>H</w:t>
      </w:r>
    </w:p>
    <w:p>
      <w:pPr>
        <w:pStyle w:val="Normal"/>
        <w:autoSpaceDE w:val="false"/>
        <w:ind w:firstLine="360"/>
        <w:jc w:val="both"/>
        <w:rPr/>
      </w:pPr>
      <w:r>
        <w:rPr>
          <w:b/>
          <w:bCs/>
          <w:color w:val="000000"/>
          <w:spacing w:val="1"/>
          <w:sz w:val="28"/>
          <w:szCs w:val="19"/>
        </w:rPr>
        <w:t xml:space="preserve">   </w:t>
      </w:r>
      <w:r>
        <w:rPr>
          <w:b/>
          <w:bCs/>
          <w:color w:val="000000"/>
          <w:spacing w:val="1"/>
          <w:sz w:val="28"/>
          <w:szCs w:val="19"/>
        </w:rPr>
        <w:t xml:space="preserve">4.8. Взаимодействия между молекулами. </w:t>
      </w:r>
      <w:r>
        <w:rPr>
          <w:sz w:val="28"/>
          <w:szCs w:val="28"/>
        </w:rPr>
        <w:t>При сближении молекул появляется притяжение, что обусловли</w:t>
        <w:softHyphen/>
        <w:t>вает возникновение конденсированного состояния вещества. К основ</w:t>
        <w:softHyphen/>
        <w:t>ным видам взаимодействия молекул следует отнести вандерваальсовы силы, водородные связи и донорно-акцепторное взаимодействие.</w:t>
      </w:r>
    </w:p>
    <w:p>
      <w:pPr>
        <w:pStyle w:val="Normal"/>
        <w:autoSpaceDE w:val="false"/>
        <w:ind w:firstLine="360"/>
        <w:jc w:val="both"/>
        <w:rPr>
          <w:sz w:val="28"/>
          <w:szCs w:val="28"/>
        </w:rPr>
      </w:pPr>
      <w:r>
        <w:rPr>
          <w:sz w:val="28"/>
          <w:szCs w:val="28"/>
        </w:rPr>
      </w:r>
    </w:p>
    <w:p>
      <w:pPr>
        <w:pStyle w:val="Normal"/>
        <w:autoSpaceDE w:val="false"/>
        <w:ind w:firstLine="360"/>
        <w:rPr/>
      </w:pPr>
      <w:r>
        <w:rPr>
          <w:b/>
          <w:bCs/>
          <w:sz w:val="28"/>
          <w:szCs w:val="28"/>
        </w:rPr>
        <w:t xml:space="preserve">    </w:t>
      </w:r>
      <w:r>
        <w:rPr>
          <w:b/>
          <w:bCs/>
          <w:sz w:val="28"/>
          <w:szCs w:val="28"/>
        </w:rPr>
        <w:t xml:space="preserve">4.8.1. Вандерваальсовы силы. </w:t>
      </w:r>
      <w:r>
        <w:rPr>
          <w:sz w:val="28"/>
          <w:szCs w:val="28"/>
        </w:rPr>
        <w:t>В 1873 г. голландский ученый И. Ван-дер-Ваальс предположил, что существуют силы, обусловливающие притяжение между молеку</w:t>
        <w:softHyphen/>
        <w:t>лами. Эти силы позднее получили название вандерваальсовых сил. Они включают в себя три составляющие: диполь-дипольное, индукционое и дисперсионное взаимодействия.</w:t>
      </w:r>
    </w:p>
    <w:p>
      <w:pPr>
        <w:pStyle w:val="Normal"/>
        <w:autoSpaceDE w:val="false"/>
        <w:ind w:firstLine="360"/>
        <w:jc w:val="both"/>
        <w:rPr>
          <w:i/>
          <w:i/>
          <w:iCs/>
          <w:sz w:val="28"/>
          <w:szCs w:val="28"/>
        </w:rPr>
      </w:pPr>
      <w:r>
        <w:rPr>
          <w:i/>
          <w:iCs/>
          <w:sz w:val="28"/>
          <w:szCs w:val="28"/>
        </w:rPr>
        <w:t xml:space="preserve"> </w:t>
      </w:r>
    </w:p>
    <w:p>
      <w:pPr>
        <w:pStyle w:val="Normal"/>
        <w:autoSpaceDE w:val="false"/>
        <w:ind w:firstLine="360"/>
        <w:jc w:val="both"/>
        <w:rPr>
          <w:i/>
          <w:i/>
          <w:iCs/>
          <w:sz w:val="28"/>
          <w:szCs w:val="28"/>
        </w:rPr>
      </w:pPr>
      <w:r>
        <w:rPr>
          <w:i/>
          <w:iCs/>
          <w:sz w:val="28"/>
          <w:szCs w:val="28"/>
        </w:rPr>
      </w:r>
    </w:p>
    <w:p>
      <w:pPr>
        <w:pStyle w:val="Normal"/>
        <w:autoSpaceDE w:val="false"/>
        <w:ind w:firstLine="360"/>
        <w:jc w:val="both"/>
        <w:rPr/>
      </w:pPr>
      <w:r>
        <w:drawing>
          <wp:anchor behindDoc="1" distT="0" distB="0" distL="114935" distR="114935" simplePos="0" locked="0" layoutInCell="1" allowOverlap="1" relativeHeight="536">
            <wp:simplePos x="0" y="0"/>
            <wp:positionH relativeFrom="column">
              <wp:posOffset>0</wp:posOffset>
            </wp:positionH>
            <wp:positionV relativeFrom="paragraph">
              <wp:posOffset>1635760</wp:posOffset>
            </wp:positionV>
            <wp:extent cx="3249930" cy="3760470"/>
            <wp:effectExtent l="0" t="0" r="0" b="0"/>
            <wp:wrapTight wrapText="bothSides">
              <wp:wrapPolygon edited="0">
                <wp:start x="-65" y="0"/>
                <wp:lineTo x="-65" y="21536"/>
                <wp:lineTo x="21600" y="21536"/>
                <wp:lineTo x="21600" y="0"/>
                <wp:lineTo x="-65" y="0"/>
              </wp:wrapPolygon>
            </wp:wrapTight>
            <wp:docPr id="248" name="Изображение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Изображение46" descr=""/>
                    <pic:cNvPicPr>
                      <a:picLocks noChangeAspect="1" noChangeArrowheads="1"/>
                    </pic:cNvPicPr>
                  </pic:nvPicPr>
                  <pic:blipFill>
                    <a:blip r:embed="rId49"/>
                    <a:srcRect l="-14" t="-13" r="-14" b="-13"/>
                    <a:stretch>
                      <a:fillRect/>
                    </a:stretch>
                  </pic:blipFill>
                  <pic:spPr bwMode="auto">
                    <a:xfrm>
                      <a:off x="0" y="0"/>
                      <a:ext cx="3249930" cy="3760470"/>
                    </a:xfrm>
                    <a:prstGeom prst="rect">
                      <a:avLst/>
                    </a:prstGeom>
                  </pic:spPr>
                </pic:pic>
              </a:graphicData>
            </a:graphic>
          </wp:anchor>
        </w:drawing>
      </w:r>
      <w:r>
        <w:rPr>
          <w:i/>
          <w:iCs/>
          <w:sz w:val="28"/>
          <w:szCs w:val="28"/>
        </w:rPr>
        <w:t>Д</w:t>
      </w:r>
      <w:r>
        <w:rPr>
          <w:i/>
          <w:iCs/>
          <w:sz w:val="28"/>
          <w:szCs w:val="28"/>
        </w:rPr>
        <w:t>иполь-дипольное</w:t>
      </w:r>
      <w:r>
        <w:rPr>
          <w:sz w:val="28"/>
          <w:szCs w:val="28"/>
        </w:rPr>
        <w:t xml:space="preserve"> </w:t>
      </w:r>
      <w:r>
        <w:rPr>
          <w:i/>
          <w:iCs/>
          <w:sz w:val="28"/>
          <w:szCs w:val="28"/>
        </w:rPr>
        <w:t>взаимо</w:t>
        <w:softHyphen/>
        <w:t>действие.</w:t>
      </w:r>
      <w:r>
        <w:rPr>
          <w:sz w:val="28"/>
          <w:szCs w:val="28"/>
        </w:rPr>
        <w:t xml:space="preserve"> При сближении по</w:t>
        <w:softHyphen/>
        <w:t>лярных молекул они ориенти</w:t>
        <w:softHyphen/>
        <w:t>руются таким образом, чтобы положительная сторона одного диполя была ориентирована к отрицательной стороне другого диполя (рис.3.1). Возникающее между диполя</w:t>
        <w:softHyphen/>
        <w:t xml:space="preserve">ми взаимодействие называется диполь-дипольным или </w:t>
      </w:r>
      <w:r>
        <w:rPr>
          <w:i/>
          <w:iCs/>
          <w:sz w:val="28"/>
          <w:szCs w:val="28"/>
        </w:rPr>
        <w:t>ориентационным.</w:t>
      </w:r>
      <w:r>
        <w:rPr>
          <w:sz w:val="28"/>
          <w:szCs w:val="28"/>
        </w:rPr>
        <w:t xml:space="preserve"> Энергия диполь-дипольного взаимодействия пропорциональна   электрическому моменту диполя в четвертой сте</w:t>
        <w:softHyphen/>
        <w:t>пени и обратно пропорциональна расстоянию между центрами диполей в шестой степени и абсолют</w:t>
        <w:softHyphen/>
        <w:t>ной температуре в первой степени.</w:t>
      </w:r>
    </w:p>
    <w:p>
      <w:pPr>
        <w:pStyle w:val="Normal"/>
        <w:autoSpaceDE w:val="false"/>
        <w:jc w:val="both"/>
        <w:rPr/>
      </w:pPr>
      <w:r>
        <w:rPr>
          <w:sz w:val="28"/>
          <w:szCs w:val="28"/>
        </w:rPr>
        <w:t xml:space="preserve"> </w:t>
      </w:r>
      <w:r>
        <w:rPr>
          <w:i/>
          <w:iCs/>
          <w:sz w:val="28"/>
          <w:szCs w:val="28"/>
        </w:rPr>
        <w:t>Индукционное взаимодействие.</w:t>
      </w:r>
      <w:r>
        <w:rPr>
          <w:sz w:val="28"/>
          <w:szCs w:val="28"/>
        </w:rPr>
        <w:t xml:space="preserve"> Диполи могут воздействовать на неполярные молекулы, превращая их в индуцированные (наве</w:t>
        <w:softHyphen/>
        <w:t>денные) диполи (рис.3.1</w:t>
      </w:r>
      <w:r>
        <w:rPr>
          <w:i/>
          <w:iCs/>
          <w:sz w:val="28"/>
          <w:szCs w:val="28"/>
        </w:rPr>
        <w:t>).</w:t>
      </w:r>
      <w:r>
        <w:rPr>
          <w:sz w:val="28"/>
          <w:szCs w:val="28"/>
        </w:rPr>
        <w:t xml:space="preserve"> Между постоянными и наведенными ди</w:t>
        <w:softHyphen/>
        <w:t>полями возникает притяжение, энергия которого пропорциональна электрическому моменту диполя во второй степени и обратно про</w:t>
        <w:softHyphen/>
        <w:t>порциональна расстоянию между центрами молекул в шестой степе</w:t>
        <w:softHyphen/>
        <w:t>ни. Энергия индукционного взаимодействия возрастает с увеличени</w:t>
        <w:softHyphen/>
        <w:t>ем поляризуемости молекул, т.е. способности молекулы к об</w:t>
        <w:softHyphen/>
        <w:t>разованию диполя под воздействием электрического поля. Величину поляризуемости выражают в единицах объема. Поляризуемость в од</w:t>
        <w:softHyphen/>
        <w:t>нотипных молекулах растет с увеличением размера молекул (табл. 14). Энергия индукционного взаимодействия значительно меньше энер</w:t>
        <w:softHyphen/>
        <w:t>гии диполь-дипольного взаимодействия (табл. 14).</w:t>
      </w:r>
    </w:p>
    <w:p>
      <w:pPr>
        <w:pStyle w:val="Normal"/>
        <w:autoSpaceDE w:val="false"/>
        <w:ind w:firstLine="360"/>
        <w:jc w:val="both"/>
        <w:rPr/>
      </w:pPr>
      <w:r>
        <w:rPr>
          <w:i/>
          <w:iCs/>
          <w:sz w:val="28"/>
          <w:szCs w:val="28"/>
        </w:rPr>
        <w:t>Дисперсионное притяжение.</w:t>
      </w:r>
      <w:r>
        <w:rPr>
          <w:sz w:val="28"/>
          <w:szCs w:val="28"/>
        </w:rPr>
        <w:t xml:space="preserve"> В любой молекуле или атоме бла</w:t>
        <w:softHyphen/>
        <w:t>городного газа возникают флуктуации электрической плотности, в результате чего появляются мгновенные диполи, которые в свою очередь индуцируют мгновенные диполи у соседних молекул (рис.3.1</w:t>
      </w:r>
      <w:r>
        <w:rPr>
          <w:i/>
          <w:iCs/>
          <w:sz w:val="28"/>
          <w:szCs w:val="28"/>
        </w:rPr>
        <w:t>).</w:t>
      </w:r>
      <w:r>
        <w:rPr>
          <w:sz w:val="28"/>
          <w:szCs w:val="28"/>
        </w:rPr>
        <w:t xml:space="preserve"> Движение мгновенных диполей становится согласованным, их появление и распад происходит синхронно. В результате взаимо</w:t>
        <w:softHyphen/>
        <w:t>действия мгновенных диполей энергия системы понижается. Энергия дисперсионного взаимодействия пропорциональна поляризуемости молекул и обратно пропорциональна расстоянию между центрами частиц. Для неполярных молекул дисперсионное взаимо</w:t>
        <w:softHyphen/>
        <w:t xml:space="preserve">действие является единственной составляющей вандерваальсовых сил (табл. 14).  </w:t>
      </w:r>
    </w:p>
    <w:p>
      <w:pPr>
        <w:pStyle w:val="Normal"/>
        <w:autoSpaceDE w:val="false"/>
        <w:ind w:right="164" w:firstLine="360"/>
        <w:jc w:val="right"/>
        <w:rPr>
          <w:sz w:val="28"/>
          <w:szCs w:val="28"/>
        </w:rPr>
      </w:pPr>
      <w:r>
        <w:rPr>
          <w:sz w:val="28"/>
          <w:szCs w:val="28"/>
        </w:rPr>
      </w:r>
    </w:p>
    <w:p>
      <w:pPr>
        <w:pStyle w:val="Normal"/>
        <w:autoSpaceDE w:val="false"/>
        <w:ind w:right="164" w:firstLine="360"/>
        <w:jc w:val="right"/>
        <w:rPr>
          <w:sz w:val="28"/>
          <w:szCs w:val="28"/>
        </w:rPr>
      </w:pPr>
      <w:r>
        <w:rPr>
          <w:sz w:val="28"/>
          <w:szCs w:val="28"/>
        </w:rPr>
      </w:r>
    </w:p>
    <w:p>
      <w:pPr>
        <w:pStyle w:val="Normal"/>
        <w:autoSpaceDE w:val="false"/>
        <w:ind w:right="164" w:firstLine="360"/>
        <w:jc w:val="right"/>
        <w:rPr>
          <w:sz w:val="28"/>
          <w:szCs w:val="28"/>
        </w:rPr>
      </w:pPr>
      <w:r>
        <w:rPr>
          <w:sz w:val="28"/>
          <w:szCs w:val="28"/>
        </w:rPr>
      </w:r>
    </w:p>
    <w:p>
      <w:pPr>
        <w:pStyle w:val="Normal"/>
        <w:autoSpaceDE w:val="false"/>
        <w:ind w:right="164" w:firstLine="360"/>
        <w:jc w:val="right"/>
        <w:rPr>
          <w:sz w:val="28"/>
          <w:szCs w:val="28"/>
        </w:rPr>
      </w:pPr>
      <w:r>
        <w:rPr>
          <w:sz w:val="28"/>
          <w:szCs w:val="28"/>
        </w:rPr>
      </w:r>
    </w:p>
    <w:p>
      <w:pPr>
        <w:pStyle w:val="Normal"/>
        <w:autoSpaceDE w:val="false"/>
        <w:ind w:right="164" w:firstLine="360"/>
        <w:jc w:val="right"/>
        <w:rPr>
          <w:sz w:val="28"/>
          <w:szCs w:val="28"/>
        </w:rPr>
      </w:pPr>
      <w:r>
        <w:rPr>
          <w:sz w:val="28"/>
          <w:szCs w:val="28"/>
        </w:rPr>
      </w:r>
    </w:p>
    <w:p>
      <w:pPr>
        <w:pStyle w:val="Normal"/>
        <w:autoSpaceDE w:val="false"/>
        <w:ind w:right="164" w:firstLine="360"/>
        <w:jc w:val="right"/>
        <w:rPr>
          <w:sz w:val="28"/>
          <w:szCs w:val="28"/>
        </w:rPr>
      </w:pPr>
      <w:r>
        <w:rPr>
          <w:sz w:val="28"/>
          <w:szCs w:val="28"/>
        </w:rPr>
        <w:t xml:space="preserve">Таблица 14       </w:t>
      </w:r>
    </w:p>
    <w:p>
      <w:pPr>
        <w:pStyle w:val="Normal"/>
        <w:autoSpaceDE w:val="false"/>
        <w:ind w:left="-180" w:hanging="0"/>
        <w:jc w:val="center"/>
        <w:rPr>
          <w:b/>
          <w:b/>
          <w:bCs/>
          <w:sz w:val="28"/>
          <w:szCs w:val="28"/>
        </w:rPr>
      </w:pPr>
      <w:r>
        <w:rPr>
          <w:b/>
          <w:bCs/>
          <w:sz w:val="28"/>
          <w:szCs w:val="28"/>
        </w:rPr>
        <w:t>Вклад отдельных составляющих в энергию межмолекулярного</w:t>
      </w:r>
    </w:p>
    <w:p>
      <w:pPr>
        <w:pStyle w:val="Normal"/>
        <w:autoSpaceDE w:val="false"/>
        <w:ind w:left="-180" w:hanging="0"/>
        <w:jc w:val="center"/>
        <w:rPr/>
      </w:pPr>
      <w:r>
        <w:rPr>
          <w:b/>
          <w:bCs/>
          <w:sz w:val="28"/>
          <w:szCs w:val="28"/>
        </w:rPr>
        <w:t xml:space="preserve"> </w:t>
      </w:r>
      <w:r>
        <w:rPr>
          <w:b/>
          <w:bCs/>
          <w:sz w:val="28"/>
          <w:szCs w:val="28"/>
        </w:rPr>
        <w:t>взаимодействия</w:t>
      </w:r>
    </w:p>
    <w:p>
      <w:pPr>
        <w:pStyle w:val="Normal"/>
        <w:autoSpaceDE w:val="false"/>
        <w:ind w:left="-180" w:hanging="0"/>
        <w:rPr>
          <w:b/>
          <w:b/>
          <w:bCs/>
          <w:sz w:val="28"/>
          <w:szCs w:val="28"/>
        </w:rPr>
      </w:pPr>
      <w:r>
        <w:rPr>
          <w:b/>
          <w:bCs/>
          <w:sz w:val="28"/>
          <w:szCs w:val="28"/>
        </w:rPr>
      </w:r>
    </w:p>
    <w:tbl>
      <w:tblPr>
        <w:tblW w:w="9298"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008"/>
        <w:gridCol w:w="1260"/>
        <w:gridCol w:w="1308"/>
        <w:gridCol w:w="1052"/>
        <w:gridCol w:w="1116"/>
        <w:gridCol w:w="1136"/>
        <w:gridCol w:w="1148"/>
        <w:gridCol w:w="1270"/>
      </w:tblGrid>
      <w:tr>
        <w:trPr>
          <w:cantSplit w:val="true"/>
        </w:trPr>
        <w:tc>
          <w:tcPr>
            <w:tcW w:w="100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pPr>
            <w:r>
              <w:rPr>
                <w:sz w:val="28"/>
                <w:szCs w:val="28"/>
              </w:rPr>
              <w:t xml:space="preserve">Вещество </w:t>
            </w:r>
          </w:p>
        </w:tc>
        <w:tc>
          <w:tcPr>
            <w:tcW w:w="1260"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sz w:val="28"/>
                <w:szCs w:val="28"/>
              </w:rPr>
            </w:pPr>
            <w:r>
              <w:rPr>
                <w:sz w:val="28"/>
                <w:szCs w:val="28"/>
              </w:rPr>
              <w:t xml:space="preserve">Электрический момент диполя, </w:t>
            </w:r>
            <w:r>
              <w:rPr>
                <w:sz w:val="28"/>
                <w:szCs w:val="28"/>
                <w:lang w:val="en-US"/>
              </w:rPr>
              <w:t>D</w:t>
            </w:r>
          </w:p>
        </w:tc>
        <w:tc>
          <w:tcPr>
            <w:tcW w:w="130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pPr>
            <w:r>
              <w:rPr>
                <w:sz w:val="28"/>
                <w:szCs w:val="28"/>
              </w:rPr>
              <w:t>Поляризуемость. м</w:t>
            </w:r>
            <w:r>
              <w:rPr>
                <w:sz w:val="28"/>
                <w:szCs w:val="28"/>
                <w:vertAlign w:val="superscript"/>
              </w:rPr>
              <w:t>3</w:t>
            </w:r>
            <w:r>
              <w:rPr>
                <w:sz w:val="28"/>
                <w:szCs w:val="28"/>
              </w:rPr>
              <w:t>∙10</w:t>
            </w:r>
            <w:r>
              <w:rPr>
                <w:sz w:val="28"/>
                <w:szCs w:val="28"/>
                <w:vertAlign w:val="superscript"/>
              </w:rPr>
              <w:t>30</w:t>
            </w:r>
          </w:p>
        </w:tc>
        <w:tc>
          <w:tcPr>
            <w:tcW w:w="4452" w:type="dxa"/>
            <w:gridSpan w:val="4"/>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sz w:val="28"/>
                <w:szCs w:val="28"/>
              </w:rPr>
            </w:pPr>
            <w:r>
              <w:rPr>
                <w:sz w:val="28"/>
                <w:szCs w:val="28"/>
              </w:rPr>
              <w:t>Энергия взаимодействия, кДж/моль</w:t>
            </w:r>
          </w:p>
        </w:tc>
        <w:tc>
          <w:tcPr>
            <w:tcW w:w="1270"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jc w:val="both"/>
              <w:rPr/>
            </w:pPr>
            <w:r>
              <w:rPr>
                <w:sz w:val="28"/>
                <w:szCs w:val="28"/>
              </w:rPr>
              <w:t>Температура кипения, К</w:t>
            </w:r>
          </w:p>
        </w:tc>
      </w:tr>
      <w:tr>
        <w:trPr>
          <w:cantSplit w:val="true"/>
        </w:trPr>
        <w:tc>
          <w:tcPr>
            <w:tcW w:w="100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jc w:val="both"/>
              <w:rPr>
                <w:sz w:val="28"/>
                <w:szCs w:val="28"/>
              </w:rPr>
            </w:pPr>
            <w:r>
              <w:rPr>
                <w:sz w:val="28"/>
                <w:szCs w:val="28"/>
              </w:rPr>
            </w:r>
          </w:p>
        </w:tc>
        <w:tc>
          <w:tcPr>
            <w:tcW w:w="126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jc w:val="both"/>
              <w:rPr>
                <w:sz w:val="28"/>
                <w:szCs w:val="28"/>
              </w:rPr>
            </w:pPr>
            <w:r>
              <w:rPr>
                <w:sz w:val="28"/>
                <w:szCs w:val="28"/>
              </w:rPr>
            </w:r>
          </w:p>
        </w:tc>
        <w:tc>
          <w:tcPr>
            <w:tcW w:w="130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snapToGrid w:val="false"/>
              <w:jc w:val="both"/>
              <w:rPr>
                <w:sz w:val="28"/>
                <w:szCs w:val="28"/>
              </w:rPr>
            </w:pPr>
            <w:r>
              <w:rPr>
                <w:sz w:val="28"/>
                <w:szCs w:val="28"/>
              </w:rPr>
            </w:r>
          </w:p>
        </w:tc>
        <w:tc>
          <w:tcPr>
            <w:tcW w:w="105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pPr>
            <w:r>
              <w:rPr>
                <w:sz w:val="28"/>
                <w:szCs w:val="28"/>
              </w:rPr>
              <w:t>ориентационная</w:t>
            </w:r>
          </w:p>
        </w:tc>
        <w:tc>
          <w:tcPr>
            <w:tcW w:w="11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pPr>
            <w:r>
              <w:rPr>
                <w:sz w:val="28"/>
                <w:szCs w:val="28"/>
              </w:rPr>
              <w:t>индукционная</w:t>
            </w:r>
          </w:p>
        </w:tc>
        <w:tc>
          <w:tcPr>
            <w:tcW w:w="11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pPr>
            <w:r>
              <w:rPr>
                <w:sz w:val="28"/>
                <w:szCs w:val="28"/>
              </w:rPr>
              <w:t>дисперсионная</w:t>
            </w:r>
          </w:p>
        </w:tc>
        <w:tc>
          <w:tcPr>
            <w:tcW w:w="114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both"/>
              <w:rPr/>
            </w:pPr>
            <w:r>
              <w:rPr>
                <w:sz w:val="28"/>
                <w:szCs w:val="28"/>
              </w:rPr>
              <w:t>суммарная</w:t>
            </w:r>
          </w:p>
        </w:tc>
        <w:tc>
          <w:tcPr>
            <w:tcW w:w="127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snapToGrid w:val="false"/>
              <w:jc w:val="both"/>
              <w:rPr>
                <w:sz w:val="28"/>
                <w:szCs w:val="28"/>
              </w:rPr>
            </w:pPr>
            <w:r>
              <w:rPr>
                <w:sz w:val="28"/>
                <w:szCs w:val="28"/>
              </w:rPr>
            </w:r>
          </w:p>
        </w:tc>
      </w:tr>
      <w:tr>
        <w:trPr/>
        <w:tc>
          <w:tcPr>
            <w:tcW w:w="100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center"/>
              <w:rPr>
                <w:sz w:val="28"/>
                <w:szCs w:val="28"/>
              </w:rPr>
            </w:pPr>
            <w:r>
              <w:rPr>
                <w:sz w:val="28"/>
                <w:szCs w:val="28"/>
                <w:lang w:val="en-US"/>
              </w:rPr>
              <w:t>H</w:t>
            </w:r>
            <w:r>
              <w:rPr>
                <w:sz w:val="28"/>
                <w:szCs w:val="28"/>
                <w:vertAlign w:val="subscript"/>
              </w:rPr>
              <w:t>2</w:t>
            </w:r>
          </w:p>
          <w:p>
            <w:pPr>
              <w:pStyle w:val="Normal"/>
              <w:autoSpaceDE w:val="false"/>
              <w:jc w:val="center"/>
              <w:rPr>
                <w:sz w:val="28"/>
                <w:szCs w:val="28"/>
              </w:rPr>
            </w:pPr>
            <w:r>
              <w:rPr>
                <w:sz w:val="28"/>
                <w:szCs w:val="28"/>
                <w:lang w:val="en-US"/>
              </w:rPr>
              <w:t>Ar</w:t>
            </w:r>
          </w:p>
          <w:p>
            <w:pPr>
              <w:pStyle w:val="Normal"/>
              <w:autoSpaceDE w:val="false"/>
              <w:jc w:val="center"/>
              <w:rPr>
                <w:sz w:val="28"/>
                <w:szCs w:val="28"/>
              </w:rPr>
            </w:pPr>
            <w:r>
              <w:rPr>
                <w:sz w:val="28"/>
                <w:szCs w:val="28"/>
                <w:lang w:val="en-US"/>
              </w:rPr>
              <w:t>Xe</w:t>
            </w:r>
          </w:p>
          <w:p>
            <w:pPr>
              <w:pStyle w:val="Normal"/>
              <w:autoSpaceDE w:val="false"/>
              <w:jc w:val="center"/>
              <w:rPr>
                <w:sz w:val="28"/>
                <w:szCs w:val="28"/>
                <w:lang w:val="en-US"/>
              </w:rPr>
            </w:pPr>
            <w:r>
              <w:rPr>
                <w:sz w:val="28"/>
                <w:szCs w:val="28"/>
                <w:lang w:val="en-US"/>
              </w:rPr>
              <w:t>HCl</w:t>
            </w:r>
          </w:p>
          <w:p>
            <w:pPr>
              <w:pStyle w:val="Normal"/>
              <w:autoSpaceDE w:val="false"/>
              <w:jc w:val="center"/>
              <w:rPr>
                <w:sz w:val="28"/>
                <w:szCs w:val="28"/>
                <w:lang w:val="en-US"/>
              </w:rPr>
            </w:pPr>
            <w:r>
              <w:rPr>
                <w:sz w:val="28"/>
                <w:szCs w:val="28"/>
                <w:lang w:val="en-US"/>
              </w:rPr>
              <w:t>HBr</w:t>
            </w:r>
          </w:p>
          <w:p>
            <w:pPr>
              <w:pStyle w:val="Normal"/>
              <w:autoSpaceDE w:val="false"/>
              <w:jc w:val="center"/>
              <w:rPr>
                <w:sz w:val="28"/>
                <w:szCs w:val="28"/>
                <w:lang w:val="en-US"/>
              </w:rPr>
            </w:pPr>
            <w:r>
              <w:rPr>
                <w:sz w:val="28"/>
                <w:szCs w:val="28"/>
                <w:lang w:val="en-US"/>
              </w:rPr>
              <w:t>HI</w:t>
            </w:r>
          </w:p>
          <w:p>
            <w:pPr>
              <w:pStyle w:val="Normal"/>
              <w:autoSpaceDE w:val="false"/>
              <w:jc w:val="center"/>
              <w:rPr>
                <w:sz w:val="28"/>
                <w:szCs w:val="28"/>
                <w:lang w:val="en-US"/>
              </w:rPr>
            </w:pPr>
            <w:r>
              <w:rPr>
                <w:sz w:val="28"/>
                <w:szCs w:val="28"/>
                <w:lang w:val="en-US"/>
              </w:rPr>
              <w:t>NH</w:t>
            </w:r>
            <w:r>
              <w:rPr>
                <w:sz w:val="28"/>
                <w:szCs w:val="28"/>
                <w:vertAlign w:val="subscript"/>
                <w:lang w:val="en-US"/>
              </w:rPr>
              <w:t>3</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1,03</w:t>
            </w:r>
          </w:p>
          <w:p>
            <w:pPr>
              <w:pStyle w:val="Normal"/>
              <w:autoSpaceDE w:val="false"/>
              <w:jc w:val="center"/>
              <w:rPr>
                <w:sz w:val="28"/>
                <w:szCs w:val="28"/>
              </w:rPr>
            </w:pPr>
            <w:r>
              <w:rPr>
                <w:sz w:val="28"/>
                <w:szCs w:val="28"/>
              </w:rPr>
              <w:t>0,78</w:t>
            </w:r>
          </w:p>
          <w:p>
            <w:pPr>
              <w:pStyle w:val="Normal"/>
              <w:autoSpaceDE w:val="false"/>
              <w:jc w:val="center"/>
              <w:rPr>
                <w:sz w:val="28"/>
                <w:szCs w:val="28"/>
              </w:rPr>
            </w:pPr>
            <w:r>
              <w:rPr>
                <w:sz w:val="28"/>
                <w:szCs w:val="28"/>
              </w:rPr>
              <w:t>0,38</w:t>
            </w:r>
          </w:p>
          <w:p>
            <w:pPr>
              <w:pStyle w:val="Normal"/>
              <w:autoSpaceDE w:val="false"/>
              <w:jc w:val="center"/>
              <w:rPr>
                <w:sz w:val="28"/>
                <w:szCs w:val="28"/>
              </w:rPr>
            </w:pPr>
            <w:r>
              <w:rPr>
                <w:sz w:val="28"/>
                <w:szCs w:val="28"/>
              </w:rPr>
              <w:t>1,52</w:t>
            </w:r>
          </w:p>
        </w:tc>
        <w:tc>
          <w:tcPr>
            <w:tcW w:w="130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center"/>
              <w:rPr/>
            </w:pPr>
            <w:r>
              <w:rPr>
                <w:sz w:val="28"/>
                <w:szCs w:val="28"/>
              </w:rPr>
              <w:t>0,8</w:t>
            </w:r>
          </w:p>
          <w:p>
            <w:pPr>
              <w:pStyle w:val="Normal"/>
              <w:autoSpaceDE w:val="false"/>
              <w:jc w:val="center"/>
              <w:rPr>
                <w:sz w:val="28"/>
                <w:szCs w:val="28"/>
              </w:rPr>
            </w:pPr>
            <w:r>
              <w:rPr>
                <w:sz w:val="28"/>
                <w:szCs w:val="28"/>
              </w:rPr>
              <w:t>1,64</w:t>
            </w:r>
          </w:p>
          <w:p>
            <w:pPr>
              <w:pStyle w:val="Normal"/>
              <w:autoSpaceDE w:val="false"/>
              <w:jc w:val="center"/>
              <w:rPr>
                <w:sz w:val="28"/>
                <w:szCs w:val="28"/>
              </w:rPr>
            </w:pPr>
            <w:r>
              <w:rPr>
                <w:sz w:val="28"/>
                <w:szCs w:val="28"/>
              </w:rPr>
              <w:t>4,16</w:t>
            </w:r>
          </w:p>
          <w:p>
            <w:pPr>
              <w:pStyle w:val="Normal"/>
              <w:autoSpaceDE w:val="false"/>
              <w:jc w:val="center"/>
              <w:rPr>
                <w:sz w:val="28"/>
                <w:szCs w:val="28"/>
              </w:rPr>
            </w:pPr>
            <w:r>
              <w:rPr>
                <w:sz w:val="28"/>
                <w:szCs w:val="28"/>
              </w:rPr>
              <w:t>2,64</w:t>
            </w:r>
          </w:p>
          <w:p>
            <w:pPr>
              <w:pStyle w:val="Normal"/>
              <w:autoSpaceDE w:val="false"/>
              <w:jc w:val="center"/>
              <w:rPr>
                <w:sz w:val="28"/>
                <w:szCs w:val="28"/>
              </w:rPr>
            </w:pPr>
            <w:r>
              <w:rPr>
                <w:sz w:val="28"/>
                <w:szCs w:val="28"/>
              </w:rPr>
              <w:t>3,62</w:t>
            </w:r>
          </w:p>
          <w:p>
            <w:pPr>
              <w:pStyle w:val="Normal"/>
              <w:autoSpaceDE w:val="false"/>
              <w:jc w:val="center"/>
              <w:rPr>
                <w:sz w:val="28"/>
                <w:szCs w:val="28"/>
              </w:rPr>
            </w:pPr>
            <w:r>
              <w:rPr>
                <w:sz w:val="28"/>
                <w:szCs w:val="28"/>
              </w:rPr>
              <w:t>5,42</w:t>
            </w:r>
          </w:p>
          <w:p>
            <w:pPr>
              <w:pStyle w:val="Normal"/>
              <w:autoSpaceDE w:val="false"/>
              <w:jc w:val="center"/>
              <w:rPr>
                <w:sz w:val="28"/>
                <w:szCs w:val="28"/>
              </w:rPr>
            </w:pPr>
            <w:r>
              <w:rPr>
                <w:sz w:val="28"/>
                <w:szCs w:val="28"/>
              </w:rPr>
              <w:t>2,23</w:t>
            </w:r>
          </w:p>
        </w:tc>
        <w:tc>
          <w:tcPr>
            <w:tcW w:w="105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3,3</w:t>
            </w:r>
          </w:p>
          <w:p>
            <w:pPr>
              <w:pStyle w:val="Normal"/>
              <w:autoSpaceDE w:val="false"/>
              <w:jc w:val="center"/>
              <w:rPr>
                <w:sz w:val="28"/>
                <w:szCs w:val="28"/>
              </w:rPr>
            </w:pPr>
            <w:r>
              <w:rPr>
                <w:sz w:val="28"/>
                <w:szCs w:val="28"/>
              </w:rPr>
              <w:t>1,1</w:t>
            </w:r>
          </w:p>
          <w:p>
            <w:pPr>
              <w:pStyle w:val="Normal"/>
              <w:autoSpaceDE w:val="false"/>
              <w:jc w:val="center"/>
              <w:rPr>
                <w:sz w:val="28"/>
                <w:szCs w:val="28"/>
              </w:rPr>
            </w:pPr>
            <w:r>
              <w:rPr>
                <w:sz w:val="28"/>
                <w:szCs w:val="28"/>
              </w:rPr>
              <w:t>0,6</w:t>
            </w:r>
          </w:p>
          <w:p>
            <w:pPr>
              <w:pStyle w:val="Normal"/>
              <w:autoSpaceDE w:val="false"/>
              <w:jc w:val="center"/>
              <w:rPr>
                <w:sz w:val="28"/>
                <w:szCs w:val="28"/>
              </w:rPr>
            </w:pPr>
            <w:r>
              <w:rPr>
                <w:sz w:val="28"/>
                <w:szCs w:val="28"/>
              </w:rPr>
              <w:t>13,3</w:t>
            </w:r>
          </w:p>
        </w:tc>
        <w:tc>
          <w:tcPr>
            <w:tcW w:w="111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0</w:t>
            </w:r>
          </w:p>
          <w:p>
            <w:pPr>
              <w:pStyle w:val="Normal"/>
              <w:autoSpaceDE w:val="false"/>
              <w:jc w:val="center"/>
              <w:rPr>
                <w:sz w:val="28"/>
                <w:szCs w:val="28"/>
              </w:rPr>
            </w:pPr>
            <w:r>
              <w:rPr>
                <w:sz w:val="28"/>
                <w:szCs w:val="28"/>
              </w:rPr>
              <w:t>1,0</w:t>
            </w:r>
          </w:p>
          <w:p>
            <w:pPr>
              <w:pStyle w:val="Normal"/>
              <w:autoSpaceDE w:val="false"/>
              <w:jc w:val="center"/>
              <w:rPr>
                <w:sz w:val="28"/>
                <w:szCs w:val="28"/>
              </w:rPr>
            </w:pPr>
            <w:r>
              <w:rPr>
                <w:sz w:val="28"/>
                <w:szCs w:val="28"/>
              </w:rPr>
              <w:t>0,70</w:t>
            </w:r>
          </w:p>
          <w:p>
            <w:pPr>
              <w:pStyle w:val="Normal"/>
              <w:autoSpaceDE w:val="false"/>
              <w:jc w:val="center"/>
              <w:rPr>
                <w:sz w:val="28"/>
                <w:szCs w:val="28"/>
              </w:rPr>
            </w:pPr>
            <w:r>
              <w:rPr>
                <w:sz w:val="28"/>
                <w:szCs w:val="28"/>
              </w:rPr>
              <w:t>0,3</w:t>
            </w:r>
          </w:p>
          <w:p>
            <w:pPr>
              <w:pStyle w:val="Normal"/>
              <w:autoSpaceDE w:val="false"/>
              <w:jc w:val="center"/>
              <w:rPr>
                <w:sz w:val="28"/>
                <w:szCs w:val="28"/>
              </w:rPr>
            </w:pPr>
            <w:r>
              <w:rPr>
                <w:sz w:val="28"/>
                <w:szCs w:val="28"/>
              </w:rPr>
              <w:t>1,5</w:t>
            </w:r>
          </w:p>
        </w:tc>
        <w:tc>
          <w:tcPr>
            <w:tcW w:w="113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center"/>
              <w:rPr>
                <w:sz w:val="28"/>
                <w:szCs w:val="28"/>
              </w:rPr>
            </w:pPr>
            <w:r>
              <w:rPr>
                <w:sz w:val="28"/>
                <w:szCs w:val="28"/>
              </w:rPr>
              <w:t>0,17</w:t>
            </w:r>
          </w:p>
          <w:p>
            <w:pPr>
              <w:pStyle w:val="Normal"/>
              <w:autoSpaceDE w:val="false"/>
              <w:jc w:val="center"/>
              <w:rPr>
                <w:sz w:val="28"/>
                <w:szCs w:val="28"/>
              </w:rPr>
            </w:pPr>
            <w:r>
              <w:rPr>
                <w:sz w:val="28"/>
                <w:szCs w:val="28"/>
              </w:rPr>
              <w:t>8,5</w:t>
            </w:r>
          </w:p>
          <w:p>
            <w:pPr>
              <w:pStyle w:val="Normal"/>
              <w:autoSpaceDE w:val="false"/>
              <w:jc w:val="center"/>
              <w:rPr>
                <w:sz w:val="28"/>
                <w:szCs w:val="28"/>
              </w:rPr>
            </w:pPr>
            <w:r>
              <w:rPr>
                <w:sz w:val="28"/>
                <w:szCs w:val="28"/>
              </w:rPr>
              <w:t>18,4</w:t>
            </w:r>
          </w:p>
          <w:p>
            <w:pPr>
              <w:pStyle w:val="Normal"/>
              <w:autoSpaceDE w:val="false"/>
              <w:jc w:val="center"/>
              <w:rPr>
                <w:sz w:val="28"/>
                <w:szCs w:val="28"/>
              </w:rPr>
            </w:pPr>
            <w:r>
              <w:rPr>
                <w:sz w:val="28"/>
                <w:szCs w:val="28"/>
              </w:rPr>
              <w:t>16,8</w:t>
            </w:r>
          </w:p>
          <w:p>
            <w:pPr>
              <w:pStyle w:val="Normal"/>
              <w:autoSpaceDE w:val="false"/>
              <w:jc w:val="center"/>
              <w:rPr>
                <w:sz w:val="28"/>
                <w:szCs w:val="28"/>
              </w:rPr>
            </w:pPr>
            <w:r>
              <w:rPr>
                <w:sz w:val="28"/>
                <w:szCs w:val="28"/>
              </w:rPr>
              <w:t>28,5</w:t>
            </w:r>
          </w:p>
          <w:p>
            <w:pPr>
              <w:pStyle w:val="Normal"/>
              <w:autoSpaceDE w:val="false"/>
              <w:jc w:val="center"/>
              <w:rPr>
                <w:sz w:val="28"/>
                <w:szCs w:val="28"/>
              </w:rPr>
            </w:pPr>
            <w:r>
              <w:rPr>
                <w:sz w:val="28"/>
                <w:szCs w:val="28"/>
              </w:rPr>
              <w:t>60,6</w:t>
            </w:r>
          </w:p>
          <w:p>
            <w:pPr>
              <w:pStyle w:val="Normal"/>
              <w:autoSpaceDE w:val="false"/>
              <w:jc w:val="center"/>
              <w:rPr>
                <w:sz w:val="28"/>
                <w:szCs w:val="28"/>
              </w:rPr>
            </w:pPr>
            <w:r>
              <w:rPr>
                <w:sz w:val="28"/>
                <w:szCs w:val="28"/>
              </w:rPr>
              <w:t>14,7</w:t>
            </w:r>
          </w:p>
        </w:tc>
        <w:tc>
          <w:tcPr>
            <w:tcW w:w="114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autoSpaceDE w:val="false"/>
              <w:jc w:val="center"/>
              <w:rPr>
                <w:sz w:val="28"/>
                <w:szCs w:val="28"/>
              </w:rPr>
            </w:pPr>
            <w:r>
              <w:rPr>
                <w:sz w:val="28"/>
                <w:szCs w:val="28"/>
              </w:rPr>
              <w:t>0,17</w:t>
            </w:r>
          </w:p>
          <w:p>
            <w:pPr>
              <w:pStyle w:val="Normal"/>
              <w:autoSpaceDE w:val="false"/>
              <w:jc w:val="center"/>
              <w:rPr>
                <w:sz w:val="28"/>
                <w:szCs w:val="28"/>
              </w:rPr>
            </w:pPr>
            <w:r>
              <w:rPr>
                <w:sz w:val="28"/>
                <w:szCs w:val="28"/>
              </w:rPr>
              <w:t>8,5</w:t>
            </w:r>
          </w:p>
          <w:p>
            <w:pPr>
              <w:pStyle w:val="Normal"/>
              <w:autoSpaceDE w:val="false"/>
              <w:jc w:val="center"/>
              <w:rPr>
                <w:sz w:val="28"/>
                <w:szCs w:val="28"/>
              </w:rPr>
            </w:pPr>
            <w:r>
              <w:rPr>
                <w:sz w:val="28"/>
                <w:szCs w:val="28"/>
              </w:rPr>
              <w:t>18,4</w:t>
            </w:r>
          </w:p>
          <w:p>
            <w:pPr>
              <w:pStyle w:val="Normal"/>
              <w:autoSpaceDE w:val="false"/>
              <w:jc w:val="center"/>
              <w:rPr>
                <w:sz w:val="28"/>
                <w:szCs w:val="28"/>
              </w:rPr>
            </w:pPr>
            <w:r>
              <w:rPr>
                <w:sz w:val="28"/>
                <w:szCs w:val="28"/>
              </w:rPr>
              <w:t>21,1</w:t>
            </w:r>
          </w:p>
          <w:p>
            <w:pPr>
              <w:pStyle w:val="Normal"/>
              <w:autoSpaceDE w:val="false"/>
              <w:jc w:val="center"/>
              <w:rPr>
                <w:sz w:val="28"/>
                <w:szCs w:val="28"/>
              </w:rPr>
            </w:pPr>
            <w:r>
              <w:rPr>
                <w:sz w:val="28"/>
                <w:szCs w:val="28"/>
              </w:rPr>
              <w:t>30,3</w:t>
            </w:r>
          </w:p>
          <w:p>
            <w:pPr>
              <w:pStyle w:val="Normal"/>
              <w:autoSpaceDE w:val="false"/>
              <w:jc w:val="center"/>
              <w:rPr>
                <w:sz w:val="28"/>
                <w:szCs w:val="28"/>
              </w:rPr>
            </w:pPr>
            <w:r>
              <w:rPr>
                <w:sz w:val="28"/>
                <w:szCs w:val="28"/>
              </w:rPr>
              <w:t>61,5</w:t>
            </w:r>
          </w:p>
          <w:p>
            <w:pPr>
              <w:pStyle w:val="Normal"/>
              <w:autoSpaceDE w:val="false"/>
              <w:jc w:val="center"/>
              <w:rPr>
                <w:sz w:val="28"/>
                <w:szCs w:val="28"/>
              </w:rPr>
            </w:pPr>
            <w:r>
              <w:rPr>
                <w:sz w:val="28"/>
                <w:szCs w:val="28"/>
              </w:rPr>
              <w:t>29,5</w:t>
            </w:r>
          </w:p>
        </w:tc>
        <w:tc>
          <w:tcPr>
            <w:tcW w:w="12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autoSpaceDE w:val="false"/>
              <w:jc w:val="center"/>
              <w:rPr>
                <w:sz w:val="28"/>
                <w:szCs w:val="28"/>
              </w:rPr>
            </w:pPr>
            <w:r>
              <w:rPr>
                <w:sz w:val="28"/>
                <w:szCs w:val="28"/>
              </w:rPr>
              <w:t>20,2</w:t>
            </w:r>
          </w:p>
          <w:p>
            <w:pPr>
              <w:pStyle w:val="Normal"/>
              <w:autoSpaceDE w:val="false"/>
              <w:jc w:val="center"/>
              <w:rPr>
                <w:sz w:val="28"/>
                <w:szCs w:val="28"/>
              </w:rPr>
            </w:pPr>
            <w:r>
              <w:rPr>
                <w:sz w:val="28"/>
                <w:szCs w:val="28"/>
              </w:rPr>
              <w:t>76</w:t>
            </w:r>
          </w:p>
          <w:p>
            <w:pPr>
              <w:pStyle w:val="Normal"/>
              <w:autoSpaceDE w:val="false"/>
              <w:jc w:val="center"/>
              <w:rPr>
                <w:sz w:val="28"/>
                <w:szCs w:val="28"/>
              </w:rPr>
            </w:pPr>
            <w:r>
              <w:rPr>
                <w:sz w:val="28"/>
                <w:szCs w:val="28"/>
              </w:rPr>
              <w:t>167</w:t>
            </w:r>
          </w:p>
          <w:p>
            <w:pPr>
              <w:pStyle w:val="Normal"/>
              <w:autoSpaceDE w:val="false"/>
              <w:jc w:val="center"/>
              <w:rPr>
                <w:sz w:val="28"/>
                <w:szCs w:val="28"/>
              </w:rPr>
            </w:pPr>
            <w:r>
              <w:rPr>
                <w:sz w:val="28"/>
                <w:szCs w:val="28"/>
              </w:rPr>
              <w:t>188</w:t>
            </w:r>
          </w:p>
          <w:p>
            <w:pPr>
              <w:pStyle w:val="Normal"/>
              <w:autoSpaceDE w:val="false"/>
              <w:jc w:val="center"/>
              <w:rPr>
                <w:sz w:val="28"/>
                <w:szCs w:val="28"/>
              </w:rPr>
            </w:pPr>
            <w:r>
              <w:rPr>
                <w:sz w:val="28"/>
                <w:szCs w:val="28"/>
              </w:rPr>
              <w:t>206</w:t>
            </w:r>
          </w:p>
          <w:p>
            <w:pPr>
              <w:pStyle w:val="Normal"/>
              <w:autoSpaceDE w:val="false"/>
              <w:jc w:val="center"/>
              <w:rPr>
                <w:sz w:val="28"/>
                <w:szCs w:val="28"/>
              </w:rPr>
            </w:pPr>
            <w:r>
              <w:rPr>
                <w:sz w:val="28"/>
                <w:szCs w:val="28"/>
              </w:rPr>
              <w:t>238</w:t>
            </w:r>
          </w:p>
          <w:p>
            <w:pPr>
              <w:pStyle w:val="Normal"/>
              <w:autoSpaceDE w:val="false"/>
              <w:jc w:val="center"/>
              <w:rPr>
                <w:sz w:val="28"/>
                <w:szCs w:val="28"/>
              </w:rPr>
            </w:pPr>
            <w:r>
              <w:rPr>
                <w:sz w:val="28"/>
                <w:szCs w:val="28"/>
              </w:rPr>
              <w:t>239,6</w:t>
            </w:r>
          </w:p>
        </w:tc>
      </w:tr>
    </w:tbl>
    <w:p>
      <w:pPr>
        <w:pStyle w:val="Normal"/>
        <w:autoSpaceDE w:val="false"/>
        <w:ind w:firstLine="360"/>
        <w:jc w:val="center"/>
        <w:rPr>
          <w:sz w:val="28"/>
          <w:szCs w:val="28"/>
        </w:rPr>
      </w:pPr>
      <w:r>
        <w:rPr>
          <w:sz w:val="28"/>
          <w:szCs w:val="28"/>
        </w:rPr>
      </w:r>
    </w:p>
    <w:p>
      <w:pPr>
        <w:pStyle w:val="Normal"/>
        <w:autoSpaceDE w:val="false"/>
        <w:ind w:firstLine="360"/>
        <w:jc w:val="both"/>
        <w:rPr/>
      </w:pPr>
      <w:r>
        <w:rPr>
          <w:i/>
          <w:iCs/>
          <w:sz w:val="28"/>
          <w:szCs w:val="28"/>
        </w:rPr>
        <w:t>Энергия вандерваальсова взаимодействия.</w:t>
      </w:r>
      <w:r>
        <w:rPr>
          <w:sz w:val="28"/>
          <w:szCs w:val="28"/>
        </w:rPr>
        <w:t xml:space="preserve"> Энергия всех видов вандерваальсова взаимодействия обратно пропорциональна расстоя</w:t>
        <w:softHyphen/>
        <w:t>нию между центрами молекул в шестой степени.</w:t>
      </w:r>
    </w:p>
    <w:p>
      <w:pPr>
        <w:pStyle w:val="Normal"/>
        <w:autoSpaceDE w:val="false"/>
        <w:ind w:firstLine="360"/>
        <w:jc w:val="both"/>
        <w:rPr/>
      </w:pPr>
      <w:r>
        <w:rPr>
          <w:sz w:val="28"/>
          <w:szCs w:val="28"/>
        </w:rPr>
        <w:t>При сильном сближении молекул проявляются силы отталкивания между ними, которые обратно пропорциональны расстоянию: между молекулами-в двенадцатой ступени. Поэтому зависимость результирующей энергии</w:t>
      </w:r>
      <w:r>
        <w:rPr>
          <w:sz w:val="28"/>
          <w:szCs w:val="28"/>
          <w:u w:val="single"/>
        </w:rPr>
        <w:t xml:space="preserve"> </w:t>
      </w:r>
      <w:r>
        <w:rPr>
          <w:sz w:val="28"/>
          <w:szCs w:val="28"/>
        </w:rPr>
        <w:t>вандерваальсова взаимодействия Е</w:t>
      </w:r>
      <w:r>
        <w:rPr>
          <w:sz w:val="28"/>
          <w:szCs w:val="28"/>
          <w:vertAlign w:val="subscript"/>
        </w:rPr>
        <w:t>в</w:t>
      </w:r>
      <w:r>
        <w:rPr>
          <w:sz w:val="28"/>
          <w:szCs w:val="28"/>
        </w:rPr>
        <w:t xml:space="preserve"> от расстояния между молекулами, </w:t>
      </w:r>
      <w:r>
        <w:rPr>
          <w:i/>
          <w:sz w:val="28"/>
          <w:szCs w:val="28"/>
          <w:lang w:val="en-US"/>
        </w:rPr>
        <w:t>I</w:t>
      </w:r>
      <w:r>
        <w:rPr>
          <w:sz w:val="28"/>
          <w:szCs w:val="28"/>
          <w:vertAlign w:val="subscript"/>
        </w:rPr>
        <w:t>в</w:t>
      </w:r>
      <w:r>
        <w:rPr>
          <w:sz w:val="28"/>
          <w:szCs w:val="28"/>
        </w:rPr>
        <w:t xml:space="preserve">, выражается уравнением            </w:t>
      </w:r>
    </w:p>
    <w:p>
      <w:pPr>
        <w:pStyle w:val="Normal"/>
        <w:autoSpaceDE w:val="false"/>
        <w:spacing w:lineRule="exact" w:line="240"/>
        <w:ind w:firstLine="357"/>
        <w:jc w:val="center"/>
        <w:rPr/>
      </w:pPr>
      <w:r>
        <w:rPr>
          <w:sz w:val="28"/>
          <w:szCs w:val="28"/>
        </w:rPr>
        <w:t xml:space="preserve"> </w:t>
      </w:r>
      <w:r>
        <w:rPr>
          <w:sz w:val="28"/>
          <w:szCs w:val="28"/>
          <w:lang w:val="en-US"/>
        </w:rPr>
        <w:t>a            b</w:t>
      </w:r>
    </w:p>
    <w:p>
      <w:pPr>
        <w:pStyle w:val="Normal"/>
        <w:autoSpaceDE w:val="false"/>
        <w:spacing w:lineRule="exact" w:line="240"/>
        <w:ind w:firstLine="357"/>
        <w:rPr/>
      </w:pPr>
      <w:r>
        <mc:AlternateContent>
          <mc:Choice Requires="wps">
            <w:drawing>
              <wp:anchor behindDoc="0" distT="0" distB="0" distL="114935" distR="114935" simplePos="0" locked="0" layoutInCell="1" allowOverlap="1" relativeHeight="537">
                <wp:simplePos x="0" y="0"/>
                <wp:positionH relativeFrom="column">
                  <wp:posOffset>2628900</wp:posOffset>
                </wp:positionH>
                <wp:positionV relativeFrom="paragraph">
                  <wp:posOffset>102870</wp:posOffset>
                </wp:positionV>
                <wp:extent cx="343535" cy="635"/>
                <wp:effectExtent l="0" t="0" r="0" b="0"/>
                <wp:wrapNone/>
                <wp:docPr id="249"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07pt,8.1pt" to="233.95pt,8.1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38">
                <wp:simplePos x="0" y="0"/>
                <wp:positionH relativeFrom="column">
                  <wp:posOffset>3314700</wp:posOffset>
                </wp:positionH>
                <wp:positionV relativeFrom="paragraph">
                  <wp:posOffset>102870</wp:posOffset>
                </wp:positionV>
                <wp:extent cx="343535" cy="635"/>
                <wp:effectExtent l="0" t="0" r="0" b="0"/>
                <wp:wrapNone/>
                <wp:docPr id="250"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61pt,8.1pt" to="287.95pt,8.1pt" stroked="t" style="position:absolute">
                <v:stroke color="black" weight="9360" joinstyle="miter" endcap="square"/>
                <v:fill o:detectmouseclick="t" on="false"/>
              </v:line>
            </w:pict>
          </mc:Fallback>
        </mc:AlternateContent>
      </w:r>
      <w:r>
        <w:rPr>
          <w:sz w:val="28"/>
          <w:szCs w:val="28"/>
          <w:lang w:val="en-US"/>
        </w:rPr>
        <w:t xml:space="preserve"> </w:t>
      </w:r>
      <w:r>
        <w:rPr>
          <w:sz w:val="28"/>
          <w:szCs w:val="28"/>
          <w:lang w:val="en-US"/>
        </w:rPr>
        <w:t xml:space="preserve">                                        </w:t>
      </w:r>
      <w:r>
        <w:rPr>
          <w:sz w:val="28"/>
          <w:szCs w:val="28"/>
          <w:lang w:val="en-US"/>
        </w:rPr>
        <w:t>E</w:t>
      </w:r>
      <w:r>
        <w:rPr>
          <w:sz w:val="28"/>
          <w:szCs w:val="28"/>
          <w:vertAlign w:val="subscript"/>
          <w:lang w:val="en-US"/>
        </w:rPr>
        <w:t>B</w:t>
      </w:r>
      <w:r>
        <w:rPr>
          <w:sz w:val="28"/>
          <w:szCs w:val="28"/>
          <w:lang w:val="en-US"/>
        </w:rPr>
        <w:t xml:space="preserve">  =  -            +</w:t>
      </w:r>
    </w:p>
    <w:p>
      <w:pPr>
        <w:pStyle w:val="Normal"/>
        <w:autoSpaceDE w:val="false"/>
        <w:spacing w:lineRule="exact" w:line="240"/>
        <w:ind w:firstLine="357"/>
        <w:rPr>
          <w:sz w:val="28"/>
          <w:szCs w:val="28"/>
          <w:vertAlign w:val="subscript"/>
        </w:rPr>
      </w:pPr>
      <w:r>
        <w:rPr>
          <w:i/>
          <w:iCs/>
          <w:sz w:val="28"/>
          <w:szCs w:val="28"/>
          <w:lang w:val="en-US"/>
        </w:rPr>
        <w:t xml:space="preserve">                                                        </w:t>
      </w:r>
      <w:r>
        <w:rPr>
          <w:i/>
          <w:iCs/>
          <w:sz w:val="28"/>
          <w:szCs w:val="28"/>
          <w:lang w:val="en-US"/>
        </w:rPr>
        <w:t>l</w:t>
      </w:r>
      <w:r>
        <w:rPr>
          <w:sz w:val="28"/>
          <w:szCs w:val="28"/>
          <w:vertAlign w:val="superscript"/>
        </w:rPr>
        <w:t>6</w:t>
      </w:r>
      <w:r>
        <w:rPr>
          <w:sz w:val="28"/>
          <w:szCs w:val="28"/>
          <w:vertAlign w:val="subscript"/>
          <w:lang w:val="en-US"/>
        </w:rPr>
        <w:t>B</w:t>
      </w:r>
      <w:r>
        <w:rPr>
          <w:sz w:val="28"/>
          <w:szCs w:val="28"/>
          <w:vertAlign w:val="subscript"/>
        </w:rPr>
        <w:t xml:space="preserve">                </w:t>
      </w:r>
      <w:r>
        <w:rPr>
          <w:i/>
          <w:iCs/>
          <w:sz w:val="28"/>
          <w:szCs w:val="28"/>
          <w:lang w:val="en-US"/>
        </w:rPr>
        <w:t>l</w:t>
      </w:r>
      <w:r>
        <w:rPr>
          <w:sz w:val="28"/>
          <w:szCs w:val="28"/>
          <w:vertAlign w:val="superscript"/>
        </w:rPr>
        <w:t>12</w:t>
      </w:r>
      <w:r>
        <w:rPr>
          <w:sz w:val="28"/>
          <w:szCs w:val="28"/>
          <w:vertAlign w:val="subscript"/>
          <w:lang w:val="en-US"/>
        </w:rPr>
        <w:t>B</w:t>
      </w:r>
    </w:p>
    <w:p>
      <w:pPr>
        <w:pStyle w:val="Normal"/>
        <w:autoSpaceDE w:val="false"/>
        <w:ind w:firstLine="360"/>
        <w:rPr/>
      </w:pPr>
      <w:r>
        <w:rPr>
          <w:sz w:val="28"/>
          <w:szCs w:val="28"/>
        </w:rPr>
        <w:t xml:space="preserve">  </w:t>
      </w:r>
      <w:r>
        <w:rPr>
          <w:sz w:val="28"/>
          <w:szCs w:val="28"/>
        </w:rPr>
        <w:t xml:space="preserve">где:  а и </w:t>
      </w:r>
      <w:r>
        <w:rPr>
          <w:sz w:val="28"/>
          <w:szCs w:val="28"/>
          <w:lang w:val="en-US"/>
        </w:rPr>
        <w:t>b</w:t>
      </w:r>
      <w:r>
        <w:rPr>
          <w:sz w:val="28"/>
          <w:szCs w:val="28"/>
        </w:rPr>
        <w:t xml:space="preserve"> — постоянные.</w:t>
      </w:r>
    </w:p>
    <w:p>
      <w:pPr>
        <w:pStyle w:val="Normal"/>
        <w:autoSpaceDE w:val="false"/>
        <w:ind w:firstLine="360"/>
        <w:jc w:val="both"/>
        <w:rPr/>
      </w:pPr>
      <w:r>
        <w:rPr>
          <w:sz w:val="28"/>
          <w:szCs w:val="28"/>
        </w:rPr>
        <w:t xml:space="preserve">  </w:t>
      </w:r>
      <w:r>
        <w:rPr>
          <w:sz w:val="28"/>
          <w:szCs w:val="28"/>
        </w:rPr>
        <w:t xml:space="preserve">Минимальная энергия системы обеспечивается при расстояниях между центрами молекул 0,4÷0,5 нм, т.е. существенно больше длины химической связи/ </w:t>
      </w:r>
    </w:p>
    <w:p>
      <w:pPr>
        <w:pStyle w:val="Normal"/>
        <w:autoSpaceDE w:val="false"/>
        <w:ind w:firstLine="360"/>
        <w:jc w:val="both"/>
        <w:rPr/>
      </w:pPr>
      <w:r>
        <w:rPr>
          <w:sz w:val="28"/>
          <w:szCs w:val="28"/>
        </w:rPr>
        <w:t xml:space="preserve">  </w:t>
      </w:r>
      <w:r>
        <w:rPr>
          <w:sz w:val="28"/>
          <w:szCs w:val="28"/>
        </w:rPr>
        <w:t>Как видно из табл. 14, с</w:t>
      </w:r>
      <w:r>
        <w:rPr>
          <w:b/>
          <w:bCs/>
          <w:sz w:val="28"/>
          <w:szCs w:val="28"/>
        </w:rPr>
        <w:t xml:space="preserve"> </w:t>
      </w:r>
      <w:r>
        <w:rPr>
          <w:bCs/>
          <w:sz w:val="28"/>
          <w:szCs w:val="28"/>
        </w:rPr>
        <w:t>увеличением</w:t>
      </w:r>
      <w:r>
        <w:rPr>
          <w:sz w:val="28"/>
          <w:szCs w:val="28"/>
        </w:rPr>
        <w:t xml:space="preserve"> размера молекул в ряду А</w:t>
      </w:r>
      <w:r>
        <w:rPr>
          <w:sz w:val="28"/>
          <w:szCs w:val="28"/>
          <w:lang w:val="en-US"/>
        </w:rPr>
        <w:t>r</w:t>
      </w:r>
      <w:r>
        <w:rPr>
          <w:sz w:val="28"/>
          <w:szCs w:val="28"/>
        </w:rPr>
        <w:t>—Хе и НС1—</w:t>
      </w:r>
      <w:r>
        <w:rPr>
          <w:sz w:val="28"/>
          <w:szCs w:val="28"/>
          <w:lang w:val="en-US"/>
        </w:rPr>
        <w:t>HI</w:t>
      </w:r>
      <w:r>
        <w:rPr>
          <w:sz w:val="28"/>
          <w:szCs w:val="28"/>
        </w:rPr>
        <w:t xml:space="preserve"> растет их поляризуемость и энергия дисперсион</w:t>
        <w:softHyphen/>
        <w:t>ного притяжения. Ориентационное взаимодействие вносит значи</w:t>
        <w:softHyphen/>
        <w:t>тельный вклад в вандерваальсовы силы лишь в случае молекул с большим электрическим моментом диполя. С увеличением сум</w:t>
        <w:softHyphen/>
        <w:t>марной энергии межмолекулярного взаимодействия возрастает температура кипения жидкостей, а</w:t>
      </w:r>
      <w:r>
        <w:rPr>
          <w:b/>
          <w:bCs/>
          <w:sz w:val="28"/>
          <w:szCs w:val="28"/>
        </w:rPr>
        <w:t xml:space="preserve"> </w:t>
      </w:r>
      <w:r>
        <w:rPr>
          <w:bCs/>
          <w:sz w:val="28"/>
          <w:szCs w:val="28"/>
        </w:rPr>
        <w:t>также</w:t>
      </w:r>
      <w:r>
        <w:rPr>
          <w:sz w:val="28"/>
          <w:szCs w:val="28"/>
        </w:rPr>
        <w:t xml:space="preserve"> теплота их испарения.</w:t>
      </w:r>
    </w:p>
    <w:p>
      <w:pPr>
        <w:pStyle w:val="Normal"/>
        <w:autoSpaceDE w:val="false"/>
        <w:ind w:firstLine="360"/>
        <w:jc w:val="both"/>
        <w:rPr/>
      </w:pPr>
      <w:r>
        <w:rPr>
          <w:sz w:val="28"/>
          <w:szCs w:val="28"/>
        </w:rPr>
        <w:t xml:space="preserve">   </w:t>
      </w:r>
      <w:r>
        <w:rPr>
          <w:sz w:val="28"/>
          <w:szCs w:val="28"/>
        </w:rPr>
        <w:t>Суммарная энергия вандерваальсового взаимодействия молекул на 1—2 порядка ниже энергии химических связей.</w:t>
      </w:r>
    </w:p>
    <w:p>
      <w:pPr>
        <w:pStyle w:val="Normal"/>
        <w:autoSpaceDE w:val="false"/>
        <w:ind w:firstLine="357"/>
        <w:jc w:val="both"/>
        <w:rPr/>
      </w:pPr>
      <w:r>
        <w:rPr>
          <w:sz w:val="28"/>
          <w:szCs w:val="28"/>
        </w:rPr>
        <w:t xml:space="preserve">   </w:t>
      </w:r>
      <w:r>
        <w:rPr>
          <w:sz w:val="28"/>
          <w:szCs w:val="28"/>
        </w:rPr>
        <w:t>Итак, между молекулами возникают относительно слабые вандерваальсовы взаимодействия, включающие дисперсионные силы, а для полярных молекул и диполь-дипольное притяжение и индукци</w:t>
        <w:softHyphen/>
        <w:t>онные взаимодействия.</w:t>
      </w:r>
    </w:p>
    <w:p>
      <w:pPr>
        <w:pStyle w:val="Normal"/>
        <w:autoSpaceDE w:val="false"/>
        <w:ind w:firstLine="357"/>
        <w:jc w:val="both"/>
        <w:rPr/>
      </w:pPr>
      <w:r>
        <w:rPr>
          <w:b/>
          <w:bCs/>
          <w:sz w:val="28"/>
          <w:szCs w:val="28"/>
        </w:rPr>
        <w:t xml:space="preserve">    </w:t>
      </w:r>
      <w:r>
        <w:rPr>
          <w:b/>
          <w:bCs/>
          <w:sz w:val="28"/>
          <w:szCs w:val="28"/>
        </w:rPr>
        <w:t xml:space="preserve">4.8.2. Донорно-акцепторное взаимодействие молекул. Комплексные соединения. </w:t>
      </w:r>
      <w:r>
        <w:rPr>
          <w:sz w:val="28"/>
          <w:szCs w:val="28"/>
        </w:rPr>
        <w:t>Если одна из двух молекул имеет атом со свободными орбиталями, а другая - атом с парой неподеленных электронов, то между ними происходит донорно-акцепторное взаимодействие, которое приводит к образованию ковалентной связи, например:</w:t>
      </w:r>
    </w:p>
    <w:p>
      <w:pPr>
        <w:pStyle w:val="Normal"/>
        <w:autoSpaceDE w:val="false"/>
        <w:ind w:firstLine="357"/>
        <w:jc w:val="center"/>
        <w:rPr>
          <w:sz w:val="28"/>
          <w:szCs w:val="28"/>
        </w:rPr>
      </w:pPr>
      <w:r>
        <w:rPr>
          <w:sz w:val="28"/>
          <w:szCs w:val="28"/>
          <w:lang w:val="en-US"/>
        </w:rPr>
        <w:t>NH</w:t>
      </w:r>
      <w:r>
        <w:rPr>
          <w:sz w:val="28"/>
          <w:szCs w:val="28"/>
          <w:vertAlign w:val="subscript"/>
        </w:rPr>
        <w:t>3</w:t>
      </w:r>
      <w:r>
        <w:rPr>
          <w:sz w:val="28"/>
          <w:szCs w:val="28"/>
        </w:rPr>
        <w:t xml:space="preserve"> + </w:t>
      </w:r>
      <w:r>
        <w:rPr>
          <w:sz w:val="28"/>
          <w:szCs w:val="28"/>
          <w:lang w:val="en-US"/>
        </w:rPr>
        <w:t>BF</w:t>
      </w:r>
      <w:r>
        <w:rPr>
          <w:sz w:val="28"/>
          <w:szCs w:val="28"/>
          <w:vertAlign w:val="subscript"/>
        </w:rPr>
        <w:t>3</w:t>
      </w:r>
      <w:r>
        <w:rPr>
          <w:sz w:val="28"/>
          <w:szCs w:val="28"/>
        </w:rPr>
        <w:t xml:space="preserve"> = </w:t>
      </w:r>
      <w:r>
        <w:rPr>
          <w:sz w:val="28"/>
          <w:szCs w:val="28"/>
          <w:lang w:val="en-US"/>
        </w:rPr>
        <w:t>NH</w:t>
      </w:r>
      <w:r>
        <w:rPr>
          <w:sz w:val="28"/>
          <w:szCs w:val="28"/>
          <w:vertAlign w:val="subscript"/>
        </w:rPr>
        <w:t>3</w:t>
      </w:r>
      <w:r>
        <w:rPr>
          <w:sz w:val="28"/>
          <w:szCs w:val="28"/>
          <w:lang w:val="en-US"/>
        </w:rPr>
        <w:t>BF</w:t>
      </w:r>
      <w:r>
        <w:rPr>
          <w:sz w:val="28"/>
          <w:szCs w:val="28"/>
          <w:vertAlign w:val="subscript"/>
        </w:rPr>
        <w:t>3</w:t>
      </w:r>
    </w:p>
    <w:p>
      <w:pPr>
        <w:pStyle w:val="Normal"/>
        <w:autoSpaceDE w:val="false"/>
        <w:ind w:firstLine="360"/>
        <w:rPr/>
      </w:pPr>
      <w:r>
        <w:rPr>
          <w:sz w:val="28"/>
          <w:szCs w:val="28"/>
        </w:rPr>
        <w:t>У атома азота в молекуле аммиака имеется неподеленная пара электронов, а у атома бора в молекуле трифторида бора - вакантная орбиталь.</w:t>
      </w:r>
    </w:p>
    <w:p>
      <w:pPr>
        <w:pStyle w:val="Normal"/>
        <w:autoSpaceDE w:val="false"/>
        <w:ind w:firstLine="360"/>
        <w:rPr/>
      </w:pPr>
      <w:r>
        <w:rPr>
          <w:sz w:val="28"/>
          <w:szCs w:val="28"/>
        </w:rPr>
        <w:t>При взаимодействии по донорно-акцепторному механизму атом азота отдает на связь пару электронов, а атом бора - вакантную орби</w:t>
        <w:softHyphen/>
        <w:t>таль, в результате чего возникает ковалентная связь</w:t>
      </w:r>
    </w:p>
    <w:p>
      <w:pPr>
        <w:pStyle w:val="Normal"/>
        <w:autoSpaceDE w:val="false"/>
        <w:ind w:firstLine="360"/>
        <w:jc w:val="both"/>
        <w:rPr/>
      </w:pPr>
      <w:r>
        <w:rPr>
          <w:sz w:val="28"/>
          <w:szCs w:val="28"/>
        </w:rPr>
        <w:t xml:space="preserve">                                           </w:t>
      </w:r>
      <w:r>
        <w:rPr>
          <w:sz w:val="28"/>
          <w:szCs w:val="28"/>
          <w:lang w:val="en-US"/>
        </w:rPr>
        <w:t>H        F                    H           F</w:t>
      </w:r>
    </w:p>
    <w:p>
      <w:pPr>
        <w:pStyle w:val="Normal"/>
        <w:autoSpaceDE w:val="false"/>
        <w:ind w:firstLine="360"/>
        <w:jc w:val="both"/>
        <w:rPr>
          <w:sz w:val="28"/>
          <w:szCs w:val="28"/>
          <w:lang w:val="en-US"/>
        </w:rPr>
      </w:pPr>
      <w:r>
        <w:rPr>
          <w:sz w:val="28"/>
          <w:szCs w:val="28"/>
          <w:lang w:val="en-US"/>
        </w:rPr>
        <w:t xml:space="preserve">                                            </w:t>
      </w:r>
      <w:r>
        <w:rPr>
          <w:sz w:val="28"/>
          <w:szCs w:val="28"/>
          <w:lang w:val="en-US"/>
        </w:rPr>
        <w:t xml:space="preserve">|          |                      |            |   </w:t>
      </w:r>
    </w:p>
    <w:p>
      <w:pPr>
        <w:pStyle w:val="Normal"/>
        <w:autoSpaceDE w:val="false"/>
        <w:ind w:firstLine="360"/>
        <w:jc w:val="both"/>
        <w:rPr>
          <w:sz w:val="28"/>
          <w:szCs w:val="28"/>
          <w:lang w:val="en-US"/>
        </w:rPr>
      </w:pPr>
      <w:r>
        <w:rPr>
          <w:sz w:val="28"/>
          <w:szCs w:val="28"/>
          <w:lang w:val="en-US"/>
        </w:rPr>
        <w:t xml:space="preserve">                                    </w:t>
      </w:r>
      <w:r>
        <w:rPr>
          <w:sz w:val="28"/>
          <w:szCs w:val="28"/>
          <w:lang w:val="en-US"/>
        </w:rPr>
        <w:t>H – N  +</w:t>
      </w:r>
      <w:r>
        <w:rPr>
          <w:sz w:val="28"/>
          <w:sz w:val="28"/>
          <w:szCs w:val="28"/>
          <w:rtl w:val="true"/>
          <w:lang w:val="en-US"/>
        </w:rPr>
        <w:t>ڤ</w:t>
      </w:r>
      <w:r>
        <w:rPr>
          <w:sz w:val="28"/>
          <w:sz w:val="28"/>
          <w:szCs w:val="28"/>
          <w:lang w:val="en-US"/>
        </w:rPr>
        <w:t xml:space="preserve"> </w:t>
      </w:r>
      <w:r>
        <w:rPr>
          <w:sz w:val="28"/>
          <w:szCs w:val="28"/>
          <w:lang w:val="en-US"/>
        </w:rPr>
        <w:t xml:space="preserve">B – F  → H – N – B – F </w:t>
      </w:r>
    </w:p>
    <w:p>
      <w:pPr>
        <w:pStyle w:val="Normal"/>
        <w:autoSpaceDE w:val="false"/>
        <w:ind w:firstLine="360"/>
        <w:jc w:val="both"/>
        <w:rPr>
          <w:sz w:val="28"/>
          <w:szCs w:val="28"/>
          <w:lang w:val="en-US"/>
        </w:rPr>
      </w:pPr>
      <w:r>
        <w:rPr>
          <w:sz w:val="28"/>
          <w:szCs w:val="28"/>
          <w:lang w:val="en-US"/>
        </w:rPr>
        <w:t xml:space="preserve">                                            </w:t>
      </w:r>
      <w:r>
        <w:rPr>
          <w:sz w:val="28"/>
          <w:szCs w:val="28"/>
          <w:lang w:val="en-US"/>
        </w:rPr>
        <w:t xml:space="preserve">|          |                      |            |  </w:t>
      </w:r>
    </w:p>
    <w:p>
      <w:pPr>
        <w:pStyle w:val="Normal"/>
        <w:autoSpaceDE w:val="false"/>
        <w:ind w:firstLine="360"/>
        <w:jc w:val="both"/>
        <w:rPr>
          <w:sz w:val="28"/>
          <w:szCs w:val="28"/>
          <w:lang w:val="en-US"/>
        </w:rPr>
      </w:pPr>
      <w:r>
        <w:rPr>
          <w:sz w:val="28"/>
          <w:szCs w:val="28"/>
          <w:lang w:val="en-US"/>
        </w:rPr>
        <w:t xml:space="preserve">                                           </w:t>
      </w:r>
      <w:r>
        <w:rPr>
          <w:sz w:val="28"/>
          <w:szCs w:val="28"/>
          <w:lang w:val="en-US"/>
        </w:rPr>
        <w:t>H        F                    H           F</w:t>
      </w:r>
    </w:p>
    <w:p>
      <w:pPr>
        <w:pStyle w:val="Normal"/>
        <w:autoSpaceDE w:val="false"/>
        <w:ind w:firstLine="360"/>
        <w:rPr/>
      </w:pPr>
      <w:r>
        <w:rPr>
          <w:sz w:val="28"/>
          <w:szCs w:val="28"/>
          <w:lang w:val="en-US"/>
        </w:rPr>
        <w:t xml:space="preserve">  </w:t>
      </w:r>
      <w:r>
        <w:rPr>
          <w:sz w:val="28"/>
          <w:szCs w:val="28"/>
        </w:rPr>
        <w:t>В полученном соединении суммарные валентности бора и азота равны четырем.</w:t>
      </w:r>
    </w:p>
    <w:p>
      <w:pPr>
        <w:pStyle w:val="Normal"/>
        <w:autoSpaceDE w:val="false"/>
        <w:ind w:firstLine="360"/>
        <w:rPr/>
      </w:pPr>
      <w:r>
        <w:rPr>
          <w:i/>
          <w:iCs/>
          <w:sz w:val="28"/>
          <w:szCs w:val="28"/>
        </w:rPr>
        <w:t xml:space="preserve">  </w:t>
      </w:r>
      <w:r>
        <w:rPr>
          <w:i/>
          <w:iCs/>
          <w:sz w:val="28"/>
          <w:szCs w:val="28"/>
        </w:rPr>
        <w:t>Комплексы.</w:t>
      </w:r>
      <w:r>
        <w:rPr>
          <w:sz w:val="28"/>
          <w:szCs w:val="28"/>
        </w:rPr>
        <w:t xml:space="preserve"> Аналогичным образом образуется соединение КР</w:t>
      </w:r>
      <w:r>
        <w:rPr>
          <w:sz w:val="28"/>
          <w:szCs w:val="28"/>
          <w:lang w:val="en-US"/>
        </w:rPr>
        <w:t>F</w:t>
      </w:r>
      <w:r>
        <w:rPr>
          <w:sz w:val="28"/>
          <w:szCs w:val="28"/>
          <w:vertAlign w:val="subscript"/>
        </w:rPr>
        <w:t>6</w:t>
      </w:r>
      <w:r>
        <w:rPr>
          <w:sz w:val="28"/>
          <w:szCs w:val="28"/>
        </w:rPr>
        <w:t xml:space="preserve"> при взаимодействии </w:t>
      </w:r>
      <w:r>
        <w:rPr>
          <w:sz w:val="28"/>
          <w:szCs w:val="28"/>
          <w:lang w:val="en-US"/>
        </w:rPr>
        <w:t>KF</w:t>
      </w:r>
      <w:r>
        <w:rPr>
          <w:sz w:val="28"/>
          <w:szCs w:val="28"/>
        </w:rPr>
        <w:t xml:space="preserve"> и </w:t>
      </w:r>
      <w:r>
        <w:rPr>
          <w:sz w:val="28"/>
          <w:szCs w:val="28"/>
          <w:lang w:val="en-US"/>
        </w:rPr>
        <w:t>PF</w:t>
      </w:r>
      <w:r>
        <w:rPr>
          <w:sz w:val="28"/>
          <w:szCs w:val="28"/>
          <w:vertAlign w:val="subscript"/>
        </w:rPr>
        <w:t>5</w:t>
      </w:r>
      <w:r>
        <w:rPr>
          <w:sz w:val="28"/>
          <w:szCs w:val="28"/>
        </w:rPr>
        <w:t>, которое можно записать в виде К[Р</w:t>
      </w:r>
      <w:r>
        <w:rPr>
          <w:sz w:val="28"/>
          <w:szCs w:val="28"/>
          <w:lang w:val="en-US"/>
        </w:rPr>
        <w:t>F</w:t>
      </w:r>
      <w:r>
        <w:rPr>
          <w:sz w:val="28"/>
          <w:szCs w:val="28"/>
          <w:vertAlign w:val="subscript"/>
        </w:rPr>
        <w:t>6</w:t>
      </w:r>
      <w:r>
        <w:rPr>
          <w:sz w:val="28"/>
          <w:szCs w:val="28"/>
        </w:rPr>
        <w:t xml:space="preserve">]. </w:t>
      </w:r>
    </w:p>
    <w:p>
      <w:pPr>
        <w:pStyle w:val="Normal"/>
        <w:autoSpaceDE w:val="false"/>
        <w:ind w:firstLine="360"/>
        <w:rPr>
          <w:sz w:val="28"/>
          <w:szCs w:val="28"/>
        </w:rPr>
      </w:pPr>
      <w:r>
        <w:rPr>
          <w:sz w:val="28"/>
          <w:szCs w:val="28"/>
        </w:rPr>
        <w:t xml:space="preserve">  </w:t>
      </w:r>
      <w:r>
        <w:rPr>
          <w:sz w:val="28"/>
          <w:szCs w:val="28"/>
        </w:rPr>
        <w:t>При взаимодействии сульфата меди и аммиака образуется сложное соединение</w:t>
      </w:r>
    </w:p>
    <w:p>
      <w:pPr>
        <w:pStyle w:val="Normal"/>
        <w:autoSpaceDE w:val="false"/>
        <w:spacing w:before="120" w:after="0"/>
        <w:ind w:firstLine="360"/>
        <w:jc w:val="center"/>
        <w:rPr>
          <w:sz w:val="28"/>
          <w:szCs w:val="28"/>
          <w:lang w:val="en-US"/>
        </w:rPr>
      </w:pPr>
      <w:r>
        <w:rPr>
          <w:sz w:val="28"/>
          <w:szCs w:val="28"/>
          <w:lang w:val="en-US"/>
        </w:rPr>
        <w:t>CuSO</w:t>
      </w:r>
      <w:r>
        <w:rPr>
          <w:sz w:val="28"/>
          <w:szCs w:val="28"/>
          <w:vertAlign w:val="subscript"/>
          <w:lang w:val="en-US"/>
        </w:rPr>
        <w:t>4</w:t>
      </w:r>
      <w:r>
        <w:rPr>
          <w:sz w:val="28"/>
          <w:szCs w:val="28"/>
          <w:lang w:val="en-US"/>
        </w:rPr>
        <w:t>+4NH</w:t>
      </w:r>
      <w:r>
        <w:rPr>
          <w:sz w:val="28"/>
          <w:szCs w:val="28"/>
          <w:vertAlign w:val="subscript"/>
          <w:lang w:val="en-US"/>
        </w:rPr>
        <w:t>3</w:t>
      </w:r>
      <w:r>
        <w:rPr>
          <w:sz w:val="28"/>
          <w:szCs w:val="28"/>
          <w:lang w:val="en-US"/>
        </w:rPr>
        <w:t>=CuSO</w:t>
      </w:r>
      <w:r>
        <w:rPr>
          <w:sz w:val="28"/>
          <w:szCs w:val="28"/>
          <w:vertAlign w:val="subscript"/>
          <w:lang w:val="en-US"/>
        </w:rPr>
        <w:t>4</w:t>
      </w:r>
      <w:r>
        <w:rPr>
          <w:sz w:val="28"/>
          <w:szCs w:val="28"/>
          <w:lang w:val="en-US"/>
        </w:rPr>
        <w:t xml:space="preserve"> • 4N</w:t>
      </w:r>
      <w:r>
        <w:rPr>
          <w:sz w:val="28"/>
          <w:szCs w:val="28"/>
        </w:rPr>
        <w:t>Н</w:t>
      </w:r>
      <w:r>
        <w:rPr>
          <w:sz w:val="28"/>
          <w:szCs w:val="28"/>
          <w:vertAlign w:val="subscript"/>
          <w:lang w:val="en-US"/>
        </w:rPr>
        <w:t>3</w:t>
      </w:r>
    </w:p>
    <w:p>
      <w:pPr>
        <w:pStyle w:val="Normal"/>
        <w:autoSpaceDE w:val="false"/>
        <w:rPr/>
      </w:pPr>
      <w:r>
        <w:rPr>
          <w:sz w:val="28"/>
          <w:szCs w:val="28"/>
        </w:rPr>
        <w:t>которое выражается формулой [С</w:t>
      </w:r>
      <w:r>
        <w:rPr>
          <w:sz w:val="28"/>
          <w:szCs w:val="28"/>
          <w:lang w:val="en-US"/>
        </w:rPr>
        <w:t>u</w:t>
      </w:r>
      <w:r>
        <w:rPr>
          <w:sz w:val="28"/>
          <w:szCs w:val="28"/>
        </w:rPr>
        <w:t>(</w:t>
      </w:r>
      <w:r>
        <w:rPr>
          <w:sz w:val="28"/>
          <w:szCs w:val="28"/>
          <w:lang w:val="en-US"/>
        </w:rPr>
        <w:t>N</w:t>
      </w:r>
      <w:r>
        <w:rPr>
          <w:sz w:val="28"/>
          <w:szCs w:val="28"/>
        </w:rPr>
        <w:t>Н</w:t>
      </w:r>
      <w:r>
        <w:rPr>
          <w:sz w:val="28"/>
          <w:szCs w:val="28"/>
          <w:vertAlign w:val="subscript"/>
        </w:rPr>
        <w:t>3</w:t>
      </w:r>
      <w:r>
        <w:rPr>
          <w:sz w:val="28"/>
          <w:szCs w:val="28"/>
        </w:rPr>
        <w:t>)</w:t>
      </w:r>
      <w:r>
        <w:rPr>
          <w:sz w:val="28"/>
          <w:szCs w:val="28"/>
          <w:vertAlign w:val="subscript"/>
        </w:rPr>
        <w:t>4</w:t>
      </w:r>
      <w:r>
        <w:rPr>
          <w:sz w:val="28"/>
          <w:szCs w:val="28"/>
        </w:rPr>
        <w:t>]</w:t>
      </w:r>
      <w:r>
        <w:rPr>
          <w:sz w:val="28"/>
          <w:szCs w:val="28"/>
          <w:lang w:val="en-US"/>
        </w:rPr>
        <w:t>SO</w:t>
      </w:r>
      <w:r>
        <w:rPr>
          <w:sz w:val="28"/>
          <w:szCs w:val="28"/>
          <w:vertAlign w:val="subscript"/>
        </w:rPr>
        <w:t>4</w:t>
      </w:r>
      <w:r>
        <w:rPr>
          <w:sz w:val="28"/>
          <w:szCs w:val="28"/>
        </w:rPr>
        <w:t xml:space="preserve">. </w:t>
      </w:r>
      <w:r>
        <w:rPr>
          <w:i/>
          <w:iCs/>
          <w:sz w:val="28"/>
          <w:szCs w:val="28"/>
        </w:rPr>
        <w:t>Сложные соединения, у которых имеются ковалентные связи, образованные по донорно-акцепторному механизму, получили название комплексных или коор</w:t>
        <w:softHyphen/>
        <w:t>динационных соединений.</w:t>
      </w:r>
      <w:r>
        <w:rPr>
          <w:sz w:val="28"/>
          <w:szCs w:val="28"/>
        </w:rPr>
        <w:t xml:space="preserve"> (см. главу 9).</w:t>
      </w:r>
    </w:p>
    <w:p>
      <w:pPr>
        <w:pStyle w:val="Normal"/>
        <w:autoSpaceDE w:val="false"/>
        <w:ind w:firstLine="360"/>
        <w:rPr>
          <w:b/>
          <w:b/>
          <w:bCs/>
          <w:sz w:val="28"/>
          <w:szCs w:val="28"/>
        </w:rPr>
      </w:pPr>
      <w:r>
        <w:rPr>
          <w:b/>
          <w:bCs/>
          <w:sz w:val="28"/>
          <w:szCs w:val="28"/>
        </w:rPr>
      </w:r>
    </w:p>
    <w:p>
      <w:pPr>
        <w:pStyle w:val="Normal"/>
        <w:autoSpaceDE w:val="false"/>
        <w:ind w:firstLine="360"/>
        <w:jc w:val="center"/>
        <w:rPr>
          <w:b/>
          <w:b/>
          <w:bCs/>
          <w:sz w:val="40"/>
          <w:szCs w:val="28"/>
        </w:rPr>
      </w:pPr>
      <w:r>
        <w:rPr>
          <w:b/>
          <w:bCs/>
          <w:sz w:val="40"/>
          <w:szCs w:val="28"/>
        </w:rPr>
        <w:t>Глава 5 . Энергетика химических процессов</w:t>
      </w:r>
    </w:p>
    <w:p>
      <w:pPr>
        <w:pStyle w:val="Normal"/>
        <w:autoSpaceDE w:val="false"/>
        <w:ind w:firstLine="360"/>
        <w:jc w:val="center"/>
        <w:rPr>
          <w:b/>
          <w:b/>
          <w:bCs/>
          <w:sz w:val="28"/>
          <w:szCs w:val="28"/>
        </w:rPr>
      </w:pPr>
      <w:r>
        <w:rPr>
          <w:b/>
          <w:bCs/>
          <w:sz w:val="28"/>
          <w:szCs w:val="28"/>
        </w:rPr>
      </w:r>
    </w:p>
    <w:p>
      <w:pPr>
        <w:pStyle w:val="Normal"/>
        <w:spacing w:before="80" w:after="80"/>
        <w:ind w:left="40" w:firstLine="720"/>
        <w:jc w:val="both"/>
        <w:rPr>
          <w:sz w:val="28"/>
        </w:rPr>
      </w:pPr>
      <w:r>
        <w:rPr>
          <w:i/>
          <w:iCs/>
          <w:sz w:val="28"/>
        </w:rPr>
        <w:t xml:space="preserve">Науку о взаимных превращениях различных видов энергии называют термодинамикой. </w:t>
      </w:r>
      <w:r>
        <w:rPr>
          <w:sz w:val="28"/>
        </w:rPr>
        <w:t>Термодинамика устанавливает законы этих превращений, а также направление самопроизвольного тече</w:t>
        <w:softHyphen/>
        <w:t>ния различных процессов в данных условиях.</w:t>
      </w:r>
    </w:p>
    <w:p>
      <w:pPr>
        <w:pStyle w:val="Normal"/>
        <w:shd w:fill="FFFFFF" w:val="clear"/>
        <w:ind w:left="5" w:hanging="0"/>
        <w:jc w:val="both"/>
        <w:rPr>
          <w:sz w:val="28"/>
        </w:rPr>
      </w:pPr>
      <w:r>
        <w:rPr>
          <w:b/>
          <w:bCs/>
          <w:sz w:val="28"/>
        </w:rPr>
        <w:t xml:space="preserve">           </w:t>
      </w:r>
      <w:r>
        <w:rPr>
          <w:b/>
          <w:bCs/>
          <w:sz w:val="28"/>
        </w:rPr>
        <w:t>5.1. Общие понятия.</w:t>
      </w:r>
      <w:r>
        <w:rPr>
          <w:color w:val="000000"/>
          <w:spacing w:val="-6"/>
          <w:sz w:val="28"/>
          <w:szCs w:val="23"/>
        </w:rPr>
        <w:t xml:space="preserve"> При протекании химических реакций изменяет</w:t>
        <w:softHyphen/>
      </w:r>
      <w:r>
        <w:rPr>
          <w:color w:val="000000"/>
          <w:spacing w:val="-3"/>
          <w:sz w:val="28"/>
          <w:szCs w:val="23"/>
        </w:rPr>
        <w:t xml:space="preserve">ся энергетическое состояние системы, в которой идет эта реакция. </w:t>
      </w:r>
      <w:r>
        <w:rPr>
          <w:color w:val="000000"/>
          <w:spacing w:val="-4"/>
          <w:sz w:val="28"/>
          <w:szCs w:val="23"/>
        </w:rPr>
        <w:t>Состояние системы характеризуется термодинамическими парамет</w:t>
        <w:softHyphen/>
      </w:r>
      <w:r>
        <w:rPr>
          <w:color w:val="000000"/>
          <w:spacing w:val="-6"/>
          <w:sz w:val="28"/>
          <w:szCs w:val="23"/>
        </w:rPr>
        <w:t xml:space="preserve">рами </w:t>
      </w:r>
      <w:r>
        <w:rPr>
          <w:i/>
          <w:iCs/>
          <w:color w:val="000000"/>
          <w:spacing w:val="-6"/>
          <w:sz w:val="28"/>
          <w:szCs w:val="23"/>
        </w:rPr>
        <w:t xml:space="preserve">(р, Т, </w:t>
      </w:r>
      <w:r>
        <w:rPr>
          <w:color w:val="000000"/>
          <w:spacing w:val="-6"/>
          <w:sz w:val="28"/>
          <w:szCs w:val="23"/>
        </w:rPr>
        <w:t xml:space="preserve">с и др.). При изменении </w:t>
      </w:r>
      <w:r>
        <w:rPr>
          <w:color w:val="000000"/>
          <w:spacing w:val="-4"/>
          <w:sz w:val="28"/>
          <w:szCs w:val="23"/>
        </w:rPr>
        <w:t>параметров меняется и состояние системы. В термодинамике свойст</w:t>
        <w:softHyphen/>
      </w:r>
      <w:r>
        <w:rPr>
          <w:color w:val="000000"/>
          <w:spacing w:val="-3"/>
          <w:sz w:val="28"/>
          <w:szCs w:val="23"/>
        </w:rPr>
        <w:t>ва системы рассматриваются при ее равновесном состоянии. Термод</w:t>
      </w:r>
      <w:r>
        <w:rPr>
          <w:color w:val="000000"/>
          <w:spacing w:val="7"/>
          <w:sz w:val="28"/>
          <w:szCs w:val="22"/>
        </w:rPr>
        <w:t>инамическое состояние системы называют равновесным   в том с</w:t>
      </w:r>
      <w:r>
        <w:rPr>
          <w:color w:val="000000"/>
          <w:spacing w:val="2"/>
          <w:sz w:val="28"/>
          <w:szCs w:val="22"/>
        </w:rPr>
        <w:t>лучае, когда его термодинамические параметры одинаковы во всех т</w:t>
      </w:r>
      <w:r>
        <w:rPr>
          <w:color w:val="000000"/>
          <w:spacing w:val="-2"/>
          <w:sz w:val="28"/>
          <w:szCs w:val="22"/>
        </w:rPr>
        <w:t>очках системы и не изменяются самопроизвольно (без затраты работ</w:t>
      </w:r>
      <w:r>
        <w:rPr>
          <w:color w:val="000000"/>
          <w:sz w:val="28"/>
          <w:szCs w:val="22"/>
        </w:rPr>
        <w:t>ы) во времени. Термодинамика изучает переходы системы из одного с</w:t>
      </w:r>
      <w:r>
        <w:rPr>
          <w:color w:val="000000"/>
          <w:spacing w:val="-1"/>
          <w:sz w:val="28"/>
          <w:szCs w:val="22"/>
        </w:rPr>
        <w:t>остояния в другое. Но переходы должны осуществляться при термод</w:t>
      </w:r>
      <w:r>
        <w:rPr>
          <w:color w:val="000000"/>
          <w:spacing w:val="1"/>
          <w:sz w:val="28"/>
          <w:szCs w:val="22"/>
        </w:rPr>
        <w:t>инамическом равновесии с окружающей средой, т.е. очень медленно</w:t>
      </w:r>
      <w:r>
        <w:rPr>
          <w:color w:val="000000"/>
          <w:spacing w:val="4"/>
          <w:sz w:val="28"/>
          <w:szCs w:val="22"/>
        </w:rPr>
        <w:t>, а в идеале — бесконечно медленно. При этом могут изменяться в</w:t>
      </w:r>
      <w:r>
        <w:rPr>
          <w:color w:val="000000"/>
          <w:sz w:val="28"/>
          <w:szCs w:val="22"/>
        </w:rPr>
        <w:t>се параметры состояния системы, либо некоторые параметры остаются</w:t>
      </w:r>
      <w:r>
        <w:rPr>
          <w:smallCaps/>
          <w:color w:val="000000"/>
          <w:spacing w:val="3"/>
          <w:sz w:val="28"/>
          <w:szCs w:val="22"/>
        </w:rPr>
        <w:t xml:space="preserve"> </w:t>
      </w:r>
      <w:r>
        <w:rPr>
          <w:color w:val="000000"/>
          <w:spacing w:val="3"/>
          <w:sz w:val="28"/>
          <w:szCs w:val="22"/>
        </w:rPr>
        <w:t>без изменения. Если процессы перехода системы происходят п</w:t>
      </w:r>
      <w:r>
        <w:rPr>
          <w:color w:val="000000"/>
          <w:sz w:val="28"/>
          <w:szCs w:val="22"/>
        </w:rPr>
        <w:t>ри постоянстве каких-то параметров системы, то они называются:</w:t>
      </w:r>
    </w:p>
    <w:p>
      <w:pPr>
        <w:pStyle w:val="Normal"/>
        <w:shd w:fill="FFFFFF" w:val="clear"/>
        <w:tabs>
          <w:tab w:val="left" w:pos="540" w:leader="none"/>
        </w:tabs>
        <w:spacing w:before="10" w:after="0"/>
        <w:ind w:left="900" w:hanging="0"/>
        <w:jc w:val="both"/>
        <w:rPr>
          <w:sz w:val="28"/>
        </w:rPr>
      </w:pPr>
      <w:r>
        <w:rPr>
          <w:color w:val="000000"/>
          <w:spacing w:val="-5"/>
          <w:sz w:val="28"/>
          <w:szCs w:val="22"/>
        </w:rPr>
        <w:t xml:space="preserve">а) </w:t>
      </w:r>
      <w:r>
        <w:rPr>
          <w:color w:val="000000"/>
          <w:sz w:val="28"/>
          <w:szCs w:val="22"/>
        </w:rPr>
        <w:tab/>
        <w:t xml:space="preserve">изобарическими </w:t>
      </w:r>
      <w:r>
        <w:rPr>
          <w:i/>
          <w:iCs/>
          <w:color w:val="000000"/>
          <w:sz w:val="28"/>
          <w:szCs w:val="22"/>
        </w:rPr>
        <w:t xml:space="preserve">(р </w:t>
      </w:r>
      <w:r>
        <w:rPr>
          <w:color w:val="000000"/>
          <w:sz w:val="28"/>
          <w:szCs w:val="22"/>
        </w:rPr>
        <w:t xml:space="preserve">= </w:t>
      </w:r>
      <w:r>
        <w:rPr>
          <w:color w:val="000000"/>
          <w:sz w:val="28"/>
          <w:szCs w:val="22"/>
          <w:lang w:val="en-US"/>
        </w:rPr>
        <w:t>const</w:t>
      </w:r>
      <w:r>
        <w:rPr>
          <w:color w:val="000000"/>
          <w:sz w:val="28"/>
          <w:szCs w:val="22"/>
        </w:rPr>
        <w:t>);</w:t>
      </w:r>
    </w:p>
    <w:p>
      <w:pPr>
        <w:pStyle w:val="Normal"/>
        <w:shd w:fill="FFFFFF" w:val="clear"/>
        <w:tabs>
          <w:tab w:val="left" w:pos="540" w:leader="none"/>
          <w:tab w:val="left" w:pos="6634" w:leader="none"/>
        </w:tabs>
        <w:ind w:left="900" w:hanging="0"/>
        <w:jc w:val="both"/>
        <w:rPr>
          <w:sz w:val="28"/>
        </w:rPr>
      </w:pPr>
      <w:r>
        <w:rPr>
          <w:color w:val="000000"/>
          <w:spacing w:val="-5"/>
          <w:sz w:val="28"/>
          <w:szCs w:val="22"/>
        </w:rPr>
        <w:t xml:space="preserve">б)    </w:t>
      </w:r>
      <w:r>
        <w:rPr>
          <w:color w:val="000000"/>
          <w:sz w:val="28"/>
          <w:szCs w:val="22"/>
        </w:rPr>
        <w:t xml:space="preserve">изохорическими (Т= </w:t>
      </w:r>
      <w:r>
        <w:rPr>
          <w:color w:val="000000"/>
          <w:sz w:val="28"/>
          <w:szCs w:val="22"/>
          <w:lang w:val="en-US"/>
        </w:rPr>
        <w:t>const</w:t>
      </w:r>
      <w:r>
        <w:rPr>
          <w:color w:val="000000"/>
          <w:sz w:val="28"/>
          <w:szCs w:val="22"/>
        </w:rPr>
        <w:t>);</w:t>
        <w:tab/>
      </w:r>
    </w:p>
    <w:p>
      <w:pPr>
        <w:pStyle w:val="Normal"/>
        <w:shd w:fill="FFFFFF" w:val="clear"/>
        <w:tabs>
          <w:tab w:val="left" w:pos="540" w:leader="none"/>
        </w:tabs>
        <w:ind w:left="900" w:hanging="0"/>
        <w:jc w:val="both"/>
        <w:rPr>
          <w:sz w:val="28"/>
        </w:rPr>
      </w:pPr>
      <w:r>
        <w:rPr>
          <w:color w:val="000000"/>
          <w:spacing w:val="-9"/>
          <w:sz w:val="28"/>
          <w:szCs w:val="22"/>
        </w:rPr>
        <w:t>в)</w:t>
      </w:r>
      <w:r>
        <w:rPr>
          <w:color w:val="000000"/>
          <w:sz w:val="28"/>
          <w:szCs w:val="22"/>
        </w:rPr>
        <w:tab/>
        <w:t xml:space="preserve">изотермическими </w:t>
      </w:r>
      <w:r>
        <w:rPr>
          <w:i/>
          <w:iCs/>
          <w:color w:val="000000"/>
          <w:sz w:val="28"/>
          <w:szCs w:val="22"/>
        </w:rPr>
        <w:t xml:space="preserve">(Т </w:t>
      </w:r>
      <w:r>
        <w:rPr>
          <w:color w:val="000000"/>
          <w:sz w:val="28"/>
          <w:szCs w:val="22"/>
        </w:rPr>
        <w:t xml:space="preserve">= </w:t>
      </w:r>
      <w:r>
        <w:rPr>
          <w:color w:val="000000"/>
          <w:sz w:val="28"/>
          <w:szCs w:val="22"/>
          <w:lang w:val="en-US"/>
        </w:rPr>
        <w:t>const</w:t>
      </w:r>
      <w:r>
        <w:rPr>
          <w:color w:val="000000"/>
          <w:sz w:val="28"/>
          <w:szCs w:val="22"/>
        </w:rPr>
        <w:t>);</w:t>
      </w:r>
    </w:p>
    <w:p>
      <w:pPr>
        <w:pStyle w:val="Normal"/>
        <w:shd w:fill="FFFFFF" w:val="clear"/>
        <w:ind w:right="-16" w:firstLine="720"/>
        <w:jc w:val="both"/>
        <w:rPr/>
      </w:pPr>
      <w:r>
        <w:rPr>
          <w:color w:val="000000"/>
          <w:spacing w:val="-10"/>
          <w:sz w:val="28"/>
          <w:szCs w:val="22"/>
        </w:rPr>
        <w:t xml:space="preserve">   </w:t>
      </w:r>
      <w:r>
        <w:rPr>
          <w:color w:val="000000"/>
          <w:spacing w:val="-10"/>
          <w:sz w:val="28"/>
          <w:szCs w:val="22"/>
        </w:rPr>
        <w:t>г)</w:t>
      </w:r>
      <w:r>
        <w:rPr>
          <w:color w:val="000000"/>
          <w:sz w:val="28"/>
          <w:szCs w:val="22"/>
        </w:rPr>
        <w:tab/>
      </w:r>
      <w:r>
        <w:rPr>
          <w:color w:val="000000"/>
          <w:spacing w:val="1"/>
          <w:sz w:val="28"/>
          <w:szCs w:val="22"/>
        </w:rPr>
        <w:t xml:space="preserve">изобарно-изотермическими </w:t>
      </w:r>
      <w:r>
        <w:rPr>
          <w:i/>
          <w:iCs/>
          <w:color w:val="000000"/>
          <w:spacing w:val="1"/>
          <w:sz w:val="28"/>
          <w:szCs w:val="22"/>
        </w:rPr>
        <w:t>(р,</w:t>
      </w:r>
      <w:r>
        <w:rPr>
          <w:i/>
          <w:iCs/>
          <w:color w:val="000000"/>
          <w:spacing w:val="1"/>
          <w:sz w:val="28"/>
          <w:szCs w:val="22"/>
          <w:lang w:val="en-US"/>
        </w:rPr>
        <w:t>T</w:t>
      </w:r>
      <w:r>
        <w:rPr>
          <w:i/>
          <w:iCs/>
          <w:color w:val="000000"/>
          <w:spacing w:val="1"/>
          <w:sz w:val="28"/>
          <w:szCs w:val="22"/>
        </w:rPr>
        <w:t xml:space="preserve"> - </w:t>
      </w:r>
      <w:r>
        <w:rPr>
          <w:color w:val="000000"/>
          <w:spacing w:val="1"/>
          <w:sz w:val="28"/>
          <w:szCs w:val="22"/>
          <w:lang w:val="en-US"/>
        </w:rPr>
        <w:t>const</w:t>
      </w:r>
      <w:r>
        <w:rPr>
          <w:color w:val="000000"/>
          <w:spacing w:val="1"/>
          <w:sz w:val="28"/>
          <w:szCs w:val="22"/>
        </w:rPr>
        <w:t>) и т.д.</w:t>
      </w:r>
    </w:p>
    <w:p>
      <w:pPr>
        <w:pStyle w:val="Normal"/>
        <w:shd w:fill="FFFFFF" w:val="clear"/>
        <w:ind w:right="-16" w:firstLine="720"/>
        <w:jc w:val="both"/>
        <w:rPr/>
      </w:pPr>
      <w:r>
        <w:rPr>
          <w:color w:val="000000"/>
          <w:spacing w:val="1"/>
          <w:sz w:val="28"/>
          <w:szCs w:val="22"/>
        </w:rPr>
        <w:t xml:space="preserve"> </w:t>
      </w:r>
      <w:r>
        <w:rPr>
          <w:color w:val="000000"/>
          <w:spacing w:val="3"/>
          <w:sz w:val="28"/>
          <w:szCs w:val="22"/>
        </w:rPr>
        <w:t>Термодинамика изучает возможность или невозможность само</w:t>
      </w:r>
      <w:r>
        <w:rPr>
          <w:color w:val="000000"/>
          <w:sz w:val="28"/>
          <w:szCs w:val="22"/>
        </w:rPr>
        <w:t>произвольного перехода системы из одного состояния в другое и энергетические эффекты этих переходов. Скорость и механизм про</w:t>
        <w:softHyphen/>
      </w:r>
      <w:r>
        <w:rPr>
          <w:color w:val="000000"/>
          <w:spacing w:val="-2"/>
          <w:sz w:val="28"/>
          <w:szCs w:val="22"/>
        </w:rPr>
        <w:t>цессов перехода — это области химической кинетики.</w:t>
      </w:r>
    </w:p>
    <w:p>
      <w:pPr>
        <w:pStyle w:val="Normal"/>
        <w:shd w:fill="FFFFFF" w:val="clear"/>
        <w:ind w:right="-16" w:firstLine="720"/>
        <w:jc w:val="both"/>
        <w:rPr>
          <w:color w:val="000000"/>
          <w:spacing w:val="-2"/>
          <w:sz w:val="28"/>
          <w:szCs w:val="22"/>
        </w:rPr>
      </w:pPr>
      <w:r>
        <w:rPr>
          <w:color w:val="000000"/>
          <w:spacing w:val="-2"/>
          <w:sz w:val="28"/>
          <w:szCs w:val="22"/>
        </w:rPr>
      </w:r>
    </w:p>
    <w:p>
      <w:pPr>
        <w:pStyle w:val="Normal"/>
        <w:spacing w:before="80" w:after="80"/>
        <w:ind w:left="40" w:firstLine="720"/>
        <w:jc w:val="both"/>
        <w:rPr/>
      </w:pPr>
      <w:r>
        <w:rPr>
          <w:b/>
          <w:bCs/>
          <w:color w:val="000000"/>
          <w:spacing w:val="-2"/>
          <w:sz w:val="28"/>
          <w:szCs w:val="22"/>
        </w:rPr>
        <w:t xml:space="preserve">  </w:t>
      </w:r>
      <w:r>
        <w:rPr>
          <w:b/>
          <w:bCs/>
          <w:color w:val="000000"/>
          <w:spacing w:val="-2"/>
          <w:sz w:val="28"/>
          <w:szCs w:val="22"/>
        </w:rPr>
        <w:t xml:space="preserve">5.2. Внутренняя энергия. Первый закон термодинамики. </w:t>
      </w:r>
      <w:r>
        <w:rPr>
          <w:sz w:val="28"/>
        </w:rPr>
        <w:t xml:space="preserve">При химических реакциях происходят глубокие качественные изменения в системе, рвутся связи в исходных веществах и возникают новые связи в конечных продуктах. Эти изменения сопровождаются поглощением или выделением энергии. В большинстве случаев этой энергией является теплота. </w:t>
      </w:r>
      <w:r>
        <w:rPr>
          <w:i/>
          <w:iCs/>
          <w:sz w:val="28"/>
        </w:rPr>
        <w:t>Раздел термодинамики, изучающий тепловые эффекты химических реакций, называют термохимией.</w:t>
      </w:r>
      <w:r>
        <w:rPr>
          <w:sz w:val="28"/>
        </w:rPr>
        <w:t xml:space="preserve"> Реакции, которые сопровож</w:t>
        <w:softHyphen/>
        <w:t xml:space="preserve">даются выделением теплоты, называют </w:t>
      </w:r>
      <w:r>
        <w:rPr>
          <w:i/>
          <w:sz w:val="28"/>
        </w:rPr>
        <w:t>экзотермическими, а</w:t>
      </w:r>
      <w:r>
        <w:rPr>
          <w:sz w:val="28"/>
        </w:rPr>
        <w:t xml:space="preserve"> те, которые сопровождаются поглощением теплоты, — </w:t>
      </w:r>
      <w:r>
        <w:rPr>
          <w:i/>
          <w:sz w:val="28"/>
        </w:rPr>
        <w:t>эндотер</w:t>
        <w:softHyphen/>
        <w:t>мическими.</w:t>
      </w:r>
      <w:r>
        <w:rPr>
          <w:sz w:val="28"/>
        </w:rPr>
        <w:t xml:space="preserve"> Теплота реакции является, таким образом, мерой изменения свойств системы, и знание ее может иметь большое значение при определении условий протекания той или иной реакции.</w:t>
      </w:r>
    </w:p>
    <w:p>
      <w:pPr>
        <w:pStyle w:val="Normal"/>
        <w:spacing w:before="80" w:after="80"/>
        <w:ind w:firstLine="720"/>
        <w:jc w:val="both"/>
        <w:rPr>
          <w:sz w:val="28"/>
        </w:rPr>
      </w:pPr>
      <w:r>
        <w:rPr>
          <w:sz w:val="28"/>
        </w:rPr>
        <w:t xml:space="preserve">При любом процессе соблюдается закон сохранения энергии как проявление более общего закона природы — закона сохранения материи. Теплота </w:t>
      </w:r>
      <w:r>
        <w:rPr>
          <w:i/>
          <w:sz w:val="28"/>
          <w:lang w:val="en-US"/>
        </w:rPr>
        <w:t>Q</w:t>
      </w:r>
      <w:r>
        <w:rPr>
          <w:i/>
          <w:sz w:val="28"/>
        </w:rPr>
        <w:t>,</w:t>
      </w:r>
      <w:r>
        <w:rPr>
          <w:sz w:val="28"/>
        </w:rPr>
        <w:t xml:space="preserve"> поглощенная системой, идет на изменение ее внутренней энергии </w:t>
      </w:r>
      <w:r>
        <w:rPr>
          <w:sz w:val="28"/>
        </w:rPr>
      </w:r>
      <m:oMath xmlns:m="http://schemas.openxmlformats.org/officeDocument/2006/math">
        <m:r>
          <w:rPr>
            <w:rFonts w:ascii="Cambria Math" w:hAnsi="Cambria Math"/>
          </w:rPr>
          <m:t xml:space="preserve">ΔU</m:t>
        </m:r>
      </m:oMath>
      <w:r>
        <w:rPr>
          <w:sz w:val="28"/>
        </w:rPr>
        <w:t xml:space="preserve"> и на совершение работы </w:t>
      </w:r>
      <w:r>
        <w:rPr>
          <w:i/>
          <w:sz w:val="28"/>
        </w:rPr>
        <w:t>А:</w:t>
      </w:r>
    </w:p>
    <w:p>
      <w:pPr>
        <w:pStyle w:val="Normal"/>
        <w:jc w:val="center"/>
        <w:rPr>
          <w:sz w:val="28"/>
        </w:rPr>
      </w:pPr>
      <w:r>
        <w:rPr>
          <w:sz w:val="28"/>
          <w:lang w:val="en-US"/>
        </w:rPr>
        <w:t>Q</w:t>
      </w:r>
      <w:r>
        <w:rPr>
          <w:sz w:val="28"/>
        </w:rPr>
        <w:t xml:space="preserve"> = ∆</w:t>
      </w:r>
      <w:r>
        <w:rPr>
          <w:sz w:val="28"/>
          <w:lang w:val="en-US"/>
        </w:rPr>
        <w:t>U</w:t>
      </w:r>
      <w:r>
        <w:rPr>
          <w:sz w:val="28"/>
        </w:rPr>
        <w:t xml:space="preserve"> + </w:t>
      </w:r>
      <w:r>
        <w:rPr>
          <w:sz w:val="28"/>
          <w:lang w:val="en-US"/>
        </w:rPr>
        <w:t>A</w:t>
      </w:r>
    </w:p>
    <w:p>
      <w:pPr>
        <w:pStyle w:val="32"/>
        <w:rPr/>
      </w:pPr>
      <w:r>
        <w:rPr/>
        <w:t xml:space="preserve">         </w:t>
      </w:r>
      <w:r>
        <w:rPr/>
        <w:t>Количественное соотношение между изменением внутренней энергии, теплотой и работой устанавливает первый закон термодинамики:</w:t>
      </w:r>
    </w:p>
    <w:p>
      <w:pPr>
        <w:pStyle w:val="Normal"/>
        <w:shd w:fill="FFFFFF" w:val="clear"/>
        <w:tabs>
          <w:tab w:val="left" w:pos="480" w:leader="none"/>
        </w:tabs>
        <w:ind w:left="259" w:hanging="0"/>
        <w:jc w:val="center"/>
        <w:rPr>
          <w:sz w:val="28"/>
        </w:rPr>
      </w:pPr>
      <w:r>
        <w:rPr>
          <w:sz w:val="28"/>
          <w:lang w:val="en-US"/>
        </w:rPr>
        <w:t>Q</w:t>
      </w:r>
      <w:r>
        <w:rPr>
          <w:sz w:val="28"/>
        </w:rPr>
        <w:t xml:space="preserve"> = ∆</w:t>
      </w:r>
      <w:r>
        <w:rPr>
          <w:sz w:val="28"/>
          <w:lang w:val="en-US"/>
        </w:rPr>
        <w:t>U</w:t>
      </w:r>
      <w:r>
        <w:rPr>
          <w:sz w:val="28"/>
        </w:rPr>
        <w:t xml:space="preserve"> + </w:t>
      </w:r>
      <w:r>
        <w:rPr>
          <w:sz w:val="28"/>
          <w:lang w:val="en-US"/>
        </w:rPr>
        <w:t>W</w:t>
      </w:r>
    </w:p>
    <w:p>
      <w:pPr>
        <w:pStyle w:val="Normal"/>
        <w:autoSpaceDE w:val="false"/>
        <w:ind w:firstLine="357"/>
        <w:jc w:val="both"/>
        <w:rPr/>
      </w:pPr>
      <w:r>
        <w:rPr>
          <w:sz w:val="28"/>
          <w:szCs w:val="28"/>
        </w:rPr>
        <w:t>Уравнение означает, что теплота, подведенная к системе, расходуется на приращение внутренней энергии системы и на работу системы над окружающей средой.</w:t>
      </w:r>
    </w:p>
    <w:p>
      <w:pPr>
        <w:pStyle w:val="Normal"/>
        <w:spacing w:before="20" w:after="0"/>
        <w:ind w:firstLine="720"/>
        <w:jc w:val="both"/>
        <w:rPr/>
      </w:pPr>
      <w:r>
        <w:rPr>
          <w:i/>
          <w:sz w:val="28"/>
        </w:rPr>
        <w:t xml:space="preserve">Внутренняя энергия системы </w:t>
      </w:r>
      <w:r>
        <w:rPr>
          <w:i/>
          <w:sz w:val="28"/>
          <w:lang w:val="en-US"/>
        </w:rPr>
        <w:t>U</w:t>
      </w:r>
      <w:r>
        <w:rPr>
          <w:i/>
          <w:sz w:val="28"/>
        </w:rPr>
        <w:t xml:space="preserve"> —</w:t>
      </w:r>
      <w:r>
        <w:rPr>
          <w:sz w:val="28"/>
        </w:rPr>
        <w:t xml:space="preserve"> это общий ее запас, включающий энергию поступательного и вращательного движений молекул, энергию внутримолекулярных колебаний атомов и атомных групп, энергию движения электронов, внутриядерную энергию и т.д. Внутренняя энергия — полная энергия системы без потенциальной энергии, обусловленной положением системы в пространстве, и без кинетической энергии системы как целого. Абсолютное значение внутренней энергии </w:t>
      </w:r>
      <w:r>
        <w:rPr>
          <w:i/>
          <w:sz w:val="28"/>
        </w:rPr>
        <w:t xml:space="preserve">U </w:t>
      </w:r>
      <w:r>
        <w:rPr>
          <w:sz w:val="28"/>
        </w:rPr>
        <w:t xml:space="preserve">веществ неизвестно, так как нельзя привести систему в состояние, лишенное энергии. Внутренняя энергия, как и любой вид энергии, является </w:t>
      </w:r>
      <w:r>
        <w:rPr>
          <w:i/>
          <w:sz w:val="28"/>
        </w:rPr>
        <w:t>функцией состояния</w:t>
      </w:r>
      <w:r>
        <w:rPr>
          <w:sz w:val="28"/>
        </w:rPr>
        <w:t>, т.е. ее изменение одно</w:t>
        <w:softHyphen/>
        <w:t xml:space="preserve">значно определяется начальным и конечным состояниями системы и не зависит от пути перехода, по которому протекает процесс: </w:t>
      </w:r>
    </w:p>
    <w:p>
      <w:pPr>
        <w:pStyle w:val="Normal"/>
        <w:tabs>
          <w:tab w:val="left" w:pos="720" w:leader="none"/>
        </w:tabs>
        <w:spacing w:before="20" w:after="0"/>
        <w:jc w:val="center"/>
        <w:rPr/>
      </w:pPr>
      <w:r>
        <w:rPr>
          <w:sz w:val="28"/>
        </w:rPr>
      </w:r>
      <m:oMath xmlns:m="http://schemas.openxmlformats.org/officeDocument/2006/math">
        <m:r>
          <w:rPr>
            <w:rFonts w:ascii="Cambria Math" w:hAnsi="Cambria Math"/>
          </w:rPr>
          <m:t xml:space="preserve">Δ</m:t>
        </m:r>
      </m:oMath>
      <w:r>
        <w:rPr>
          <w:sz w:val="28"/>
          <w:lang w:val="en-US"/>
        </w:rPr>
        <w:tab/>
        <w:t>U=U</w:t>
      </w:r>
      <w:r>
        <w:rPr>
          <w:sz w:val="28"/>
          <w:vertAlign w:val="subscript"/>
          <w:lang w:val="en-US"/>
        </w:rPr>
        <w:t>2</w:t>
      </w:r>
      <w:r>
        <w:rPr>
          <w:sz w:val="28"/>
          <w:lang w:val="en-US"/>
        </w:rPr>
        <w:t>-U</w:t>
      </w:r>
      <w:r>
        <w:rPr>
          <w:sz w:val="28"/>
          <w:vertAlign w:val="subscript"/>
          <w:lang w:val="en-US"/>
        </w:rPr>
        <w:t>1</w:t>
      </w:r>
      <w:r>
        <w:rPr>
          <w:sz w:val="28"/>
          <w:lang w:val="en-US"/>
        </w:rPr>
        <w:t>,</w:t>
      </w:r>
    </w:p>
    <w:p>
      <w:pPr>
        <w:pStyle w:val="Normal"/>
        <w:tabs>
          <w:tab w:val="left" w:pos="720" w:leader="none"/>
        </w:tabs>
        <w:spacing w:before="20" w:after="0"/>
        <w:jc w:val="both"/>
        <w:rPr/>
      </w:pPr>
      <w:r>
        <w:rPr>
          <w:sz w:val="28"/>
          <w:lang w:val="en-US"/>
        </w:rPr>
        <w:t xml:space="preserve">           </w:t>
      </w:r>
      <w:r>
        <w:rPr>
          <w:sz w:val="28"/>
        </w:rPr>
        <w:t xml:space="preserve">где: </w:t>
      </w:r>
      <w:r>
        <w:rPr>
          <w:sz w:val="28"/>
        </w:rPr>
      </w:r>
      <m:oMath xmlns:m="http://schemas.openxmlformats.org/officeDocument/2006/math">
        <m:r>
          <w:rPr>
            <w:rFonts w:ascii="Cambria Math" w:hAnsi="Cambria Math"/>
          </w:rPr>
          <m:t xml:space="preserve">Δ</m:t>
        </m:r>
      </m:oMath>
      <w:r>
        <w:rPr>
          <w:sz w:val="28"/>
        </w:rPr>
        <w:t xml:space="preserve">U - изменение внутренней энергии системы при переходе из начального состояния </w:t>
      </w:r>
      <w:r>
        <w:rPr>
          <w:sz w:val="28"/>
          <w:lang w:val="en-US"/>
        </w:rPr>
        <w:t>U</w:t>
      </w:r>
      <w:r>
        <w:rPr>
          <w:sz w:val="28"/>
          <w:vertAlign w:val="subscript"/>
        </w:rPr>
        <w:t>1</w:t>
      </w:r>
      <w:r>
        <w:rPr>
          <w:sz w:val="28"/>
        </w:rPr>
        <w:t xml:space="preserve"> в конечное </w:t>
      </w:r>
      <w:r>
        <w:rPr>
          <w:sz w:val="28"/>
          <w:lang w:val="en-US"/>
        </w:rPr>
        <w:t>U</w:t>
      </w:r>
      <w:r>
        <w:rPr>
          <w:sz w:val="28"/>
          <w:vertAlign w:val="subscript"/>
        </w:rPr>
        <w:t>2</w:t>
      </w:r>
      <w:r>
        <w:rPr>
          <w:sz w:val="28"/>
        </w:rPr>
        <w:t>. Если U</w:t>
      </w:r>
      <w:r>
        <w:rPr>
          <w:sz w:val="28"/>
          <w:vertAlign w:val="subscript"/>
        </w:rPr>
        <w:t>2</w:t>
      </w:r>
      <w:r>
        <w:rPr>
          <w:sz w:val="28"/>
        </w:rPr>
        <w:t xml:space="preserve"> &gt; U</w:t>
      </w:r>
      <w:r>
        <w:rPr>
          <w:sz w:val="28"/>
          <w:vertAlign w:val="subscript"/>
        </w:rPr>
        <w:t>1</w:t>
      </w:r>
      <w:r>
        <w:rPr>
          <w:sz w:val="28"/>
        </w:rPr>
        <w:t xml:space="preserve">, то </w:t>
      </w:r>
      <w:r>
        <w:rPr>
          <w:sz w:val="28"/>
        </w:rPr>
      </w:r>
      <m:oMath xmlns:m="http://schemas.openxmlformats.org/officeDocument/2006/math">
        <m:r>
          <w:rPr>
            <w:rFonts w:ascii="Cambria Math" w:hAnsi="Cambria Math"/>
          </w:rPr>
          <m:t xml:space="preserve">Δ</m:t>
        </m:r>
      </m:oMath>
      <w:r>
        <w:rPr>
          <w:sz w:val="28"/>
        </w:rPr>
        <w:t xml:space="preserve"> </w:t>
      </w:r>
      <w:r>
        <w:rPr>
          <w:sz w:val="28"/>
          <w:lang w:val="en-US"/>
        </w:rPr>
        <w:t>U</w:t>
      </w:r>
      <w:r>
        <w:rPr>
          <w:sz w:val="28"/>
        </w:rPr>
        <w:t xml:space="preserve">&gt; 0. </w:t>
      </w:r>
    </w:p>
    <w:p>
      <w:pPr>
        <w:pStyle w:val="Normal"/>
        <w:tabs>
          <w:tab w:val="left" w:pos="720" w:leader="none"/>
        </w:tabs>
        <w:spacing w:before="20" w:after="0"/>
        <w:ind w:left="360" w:firstLine="360"/>
        <w:jc w:val="both"/>
        <w:rPr/>
      </w:pPr>
      <w:r>
        <w:rPr>
          <w:sz w:val="28"/>
        </w:rPr>
        <w:t xml:space="preserve">Если </w:t>
      </w:r>
      <w:r>
        <w:rPr>
          <w:sz w:val="28"/>
          <w:lang w:val="en-US"/>
        </w:rPr>
        <w:t>U</w:t>
      </w:r>
      <w:r>
        <w:rPr>
          <w:sz w:val="28"/>
          <w:vertAlign w:val="subscript"/>
        </w:rPr>
        <w:t>2</w:t>
      </w:r>
      <w:r>
        <w:rPr>
          <w:sz w:val="28"/>
        </w:rPr>
        <w:t xml:space="preserve">&lt; </w:t>
      </w:r>
      <w:r>
        <w:rPr>
          <w:sz w:val="28"/>
          <w:lang w:val="en-US"/>
        </w:rPr>
        <w:t>U</w:t>
      </w:r>
      <w:r>
        <w:rPr>
          <w:sz w:val="28"/>
          <w:vertAlign w:val="subscript"/>
        </w:rPr>
        <w:t>1</w:t>
      </w:r>
      <w:r>
        <w:rPr>
          <w:sz w:val="28"/>
        </w:rPr>
        <w:t xml:space="preserve">, то </w:t>
      </w:r>
      <w:r>
        <w:rPr>
          <w:sz w:val="28"/>
        </w:rPr>
      </w:r>
      <m:oMath xmlns:m="http://schemas.openxmlformats.org/officeDocument/2006/math">
        <m:r>
          <w:rPr>
            <w:rFonts w:ascii="Cambria Math" w:hAnsi="Cambria Math"/>
          </w:rPr>
          <m:t xml:space="preserve">Δ</m:t>
        </m:r>
      </m:oMath>
      <w:r>
        <w:rPr>
          <w:sz w:val="28"/>
          <w:lang w:val="en-US"/>
        </w:rPr>
        <w:t>U</w:t>
      </w:r>
      <w:r>
        <w:rPr>
          <w:sz w:val="28"/>
        </w:rPr>
        <w:t>&lt; 0.</w:t>
      </w:r>
    </w:p>
    <w:p>
      <w:pPr>
        <w:pStyle w:val="Normal"/>
        <w:tabs>
          <w:tab w:val="left" w:pos="720" w:leader="none"/>
        </w:tabs>
        <w:spacing w:before="20" w:after="0"/>
        <w:ind w:left="360" w:firstLine="360"/>
        <w:jc w:val="both"/>
        <w:rPr>
          <w:sz w:val="28"/>
        </w:rPr>
      </w:pPr>
      <w:r>
        <w:rPr>
          <w:sz w:val="28"/>
        </w:rPr>
      </w:r>
    </w:p>
    <w:p>
      <w:pPr>
        <w:pStyle w:val="Normal"/>
        <w:ind w:firstLine="720"/>
        <w:jc w:val="both"/>
        <w:rPr/>
      </w:pPr>
      <w:r>
        <w:rPr>
          <w:b/>
          <w:bCs/>
          <w:sz w:val="28"/>
        </w:rPr>
        <w:t>5.3. Энтальпия системы. Тепловые эффекты химических реакций.</w:t>
      </w:r>
      <w:r>
        <w:rPr/>
        <w:t xml:space="preserve"> </w:t>
      </w:r>
      <w:r>
        <w:rPr>
          <w:sz w:val="28"/>
        </w:rPr>
        <w:t xml:space="preserve">Теплота </w:t>
      </w:r>
      <w:r>
        <w:rPr>
          <w:sz w:val="28"/>
          <w:lang w:val="en-US"/>
        </w:rPr>
        <w:t>Q</w:t>
      </w:r>
      <w:r>
        <w:rPr>
          <w:sz w:val="28"/>
        </w:rPr>
        <w:t xml:space="preserve"> и работа </w:t>
      </w:r>
      <w:r>
        <w:rPr>
          <w:sz w:val="28"/>
          <w:lang w:val="en-US"/>
        </w:rPr>
        <w:t>A</w:t>
      </w:r>
      <w:r>
        <w:rPr>
          <w:sz w:val="28"/>
        </w:rPr>
        <w:t xml:space="preserve"> функциями состояния не являются, ибо они служат формами передачи энергии и связаны с процессом, а не с состоянием системы. При химических реакциях А — это работа против внешнего давления, т.е. в первом приближении </w:t>
      </w:r>
    </w:p>
    <w:p>
      <w:pPr>
        <w:pStyle w:val="Normal"/>
        <w:ind w:firstLine="720"/>
        <w:jc w:val="center"/>
        <w:rPr/>
      </w:pPr>
      <w:r>
        <w:rPr>
          <w:sz w:val="28"/>
        </w:rPr>
        <w:t>А = р</w:t>
      </w:r>
      <w:r>
        <w:rPr>
          <w:sz w:val="28"/>
        </w:rPr>
      </w:r>
      <m:oMath xmlns:m="http://schemas.openxmlformats.org/officeDocument/2006/math">
        <m:r>
          <w:rPr>
            <w:rFonts w:ascii="Cambria Math" w:hAnsi="Cambria Math"/>
          </w:rPr>
          <m:t xml:space="preserve">Δ</m:t>
        </m:r>
      </m:oMath>
      <w:r>
        <w:rPr>
          <w:sz w:val="28"/>
          <w:lang w:val="en-US"/>
        </w:rPr>
        <w:t>V</w:t>
      </w:r>
      <w:r>
        <w:rPr>
          <w:sz w:val="28"/>
        </w:rPr>
        <w:t>,</w:t>
      </w:r>
    </w:p>
    <w:p>
      <w:pPr>
        <w:pStyle w:val="Normal"/>
        <w:ind w:firstLine="720"/>
        <w:jc w:val="both"/>
        <w:rPr/>
      </w:pPr>
      <w:r>
        <w:rPr>
          <w:sz w:val="28"/>
        </w:rPr>
        <w:t xml:space="preserve">где </w:t>
      </w:r>
      <w:r>
        <w:rPr>
          <w:sz w:val="28"/>
        </w:rPr>
      </w:r>
      <m:oMath xmlns:m="http://schemas.openxmlformats.org/officeDocument/2006/math">
        <m:r>
          <w:rPr>
            <w:rFonts w:ascii="Cambria Math" w:hAnsi="Cambria Math"/>
          </w:rPr>
          <m:t xml:space="preserve">Δ</m:t>
        </m:r>
      </m:oMath>
      <w:r>
        <w:rPr>
          <w:sz w:val="28"/>
          <w:lang w:val="en-US"/>
        </w:rPr>
        <w:t>V</w:t>
      </w:r>
      <w:r>
        <w:rPr>
          <w:sz w:val="28"/>
        </w:rPr>
        <w:t xml:space="preserve"> — изменение объема системы (</w:t>
      </w:r>
      <w:r>
        <w:rPr>
          <w:sz w:val="28"/>
          <w:lang w:val="en-US"/>
        </w:rPr>
        <w:t>V</w:t>
      </w:r>
      <w:r>
        <w:rPr>
          <w:sz w:val="28"/>
          <w:vertAlign w:val="subscript"/>
        </w:rPr>
        <w:t>2</w:t>
      </w:r>
      <w:r>
        <w:rPr>
          <w:sz w:val="28"/>
        </w:rPr>
        <w:t xml:space="preserve"> – </w:t>
      </w:r>
      <w:r>
        <w:rPr>
          <w:sz w:val="28"/>
          <w:lang w:val="en-US"/>
        </w:rPr>
        <w:t>V</w:t>
      </w:r>
      <w:r>
        <w:rPr>
          <w:sz w:val="28"/>
          <w:vertAlign w:val="subscript"/>
        </w:rPr>
        <w:t>1</w:t>
      </w:r>
      <w:r>
        <w:rPr>
          <w:sz w:val="28"/>
        </w:rPr>
        <w:t xml:space="preserve">). </w:t>
      </w:r>
    </w:p>
    <w:p>
      <w:pPr>
        <w:pStyle w:val="Normal"/>
        <w:ind w:firstLine="720"/>
        <w:jc w:val="both"/>
        <w:rPr/>
      </w:pPr>
      <w:r>
        <w:rPr>
          <w:sz w:val="28"/>
        </w:rPr>
        <w:t xml:space="preserve">Так как большинство химических реакций проходит при постоянном давлении, то для изобарно-изотермического процесса (р = </w:t>
      </w:r>
      <w:r>
        <w:rPr>
          <w:sz w:val="28"/>
          <w:lang w:val="en-US"/>
        </w:rPr>
        <w:t>const</w:t>
      </w:r>
      <w:r>
        <w:rPr>
          <w:sz w:val="28"/>
        </w:rPr>
        <w:t xml:space="preserve">, Т= const) теплота </w:t>
      </w:r>
      <w:r>
        <w:rPr>
          <w:sz w:val="28"/>
          <w:lang w:val="en-US"/>
        </w:rPr>
        <w:t>Q</w:t>
      </w:r>
      <w:r>
        <w:rPr>
          <w:sz w:val="28"/>
          <w:vertAlign w:val="subscript"/>
          <w:lang w:val="en-US"/>
        </w:rPr>
        <w:t>p</w:t>
      </w:r>
      <w:r>
        <w:rPr>
          <w:sz w:val="28"/>
        </w:rPr>
        <w:t xml:space="preserve"> будет равна:       </w:t>
      </w:r>
    </w:p>
    <w:p>
      <w:pPr>
        <w:pStyle w:val="Normal"/>
        <w:jc w:val="center"/>
        <w:rPr>
          <w:sz w:val="28"/>
          <w:lang w:val="en-US"/>
        </w:rPr>
      </w:pPr>
      <w:r>
        <w:rPr>
          <w:sz w:val="28"/>
          <w:lang w:val="en-US"/>
        </w:rPr>
        <w:t>Qp = ∆U + p∆V,</w:t>
      </w:r>
    </w:p>
    <w:p>
      <w:pPr>
        <w:pStyle w:val="Normal"/>
        <w:jc w:val="center"/>
        <w:rPr/>
      </w:pPr>
      <w:r>
        <w:rPr>
          <w:sz w:val="28"/>
          <w:lang w:val="en-US"/>
        </w:rPr>
        <w:t>Qp= (U</w:t>
      </w:r>
      <w:r>
        <w:rPr>
          <w:sz w:val="28"/>
          <w:vertAlign w:val="subscript"/>
          <w:lang w:val="en-US"/>
        </w:rPr>
        <w:t>2</w:t>
      </w:r>
      <w:r>
        <w:rPr>
          <w:sz w:val="28"/>
          <w:lang w:val="en-US"/>
        </w:rPr>
        <w:t xml:space="preserve"> – U</w:t>
      </w:r>
      <w:r>
        <w:rPr>
          <w:sz w:val="28"/>
          <w:vertAlign w:val="subscript"/>
          <w:lang w:val="en-US"/>
        </w:rPr>
        <w:t>1</w:t>
      </w:r>
      <w:r>
        <w:rPr>
          <w:sz w:val="28"/>
          <w:lang w:val="en-US"/>
        </w:rPr>
        <w:t>) + p(V</w:t>
      </w:r>
      <w:r>
        <w:rPr>
          <w:sz w:val="28"/>
          <w:vertAlign w:val="subscript"/>
          <w:lang w:val="en-US"/>
        </w:rPr>
        <w:t>2</w:t>
      </w:r>
      <w:r>
        <w:rPr>
          <w:sz w:val="28"/>
          <w:lang w:val="en-US"/>
        </w:rPr>
        <w:t xml:space="preserve"> – V</w:t>
      </w:r>
      <w:r>
        <w:rPr>
          <w:sz w:val="28"/>
          <w:vertAlign w:val="subscript"/>
          <w:lang w:val="en-US"/>
        </w:rPr>
        <w:t>1</w:t>
      </w:r>
      <w:r>
        <w:rPr>
          <w:sz w:val="28"/>
          <w:lang w:val="en-US"/>
        </w:rPr>
        <w:t>)</w:t>
      </w:r>
    </w:p>
    <w:p>
      <w:pPr>
        <w:pStyle w:val="Normal"/>
        <w:jc w:val="center"/>
        <w:rPr/>
      </w:pPr>
      <w:r>
        <w:rPr>
          <w:sz w:val="28"/>
          <w:lang w:val="en-US"/>
        </w:rPr>
        <w:t>Qp = (U</w:t>
      </w:r>
      <w:r>
        <w:rPr>
          <w:sz w:val="28"/>
          <w:vertAlign w:val="subscript"/>
          <w:lang w:val="en-US"/>
        </w:rPr>
        <w:t>2</w:t>
      </w:r>
      <w:r>
        <w:rPr>
          <w:sz w:val="28"/>
          <w:lang w:val="en-US"/>
        </w:rPr>
        <w:t xml:space="preserve"> + pV</w:t>
      </w:r>
      <w:r>
        <w:rPr>
          <w:sz w:val="28"/>
          <w:vertAlign w:val="subscript"/>
          <w:lang w:val="en-US"/>
        </w:rPr>
        <w:t>2</w:t>
      </w:r>
      <w:r>
        <w:rPr>
          <w:sz w:val="28"/>
          <w:lang w:val="en-US"/>
        </w:rPr>
        <w:t>) – (U</w:t>
      </w:r>
      <w:r>
        <w:rPr>
          <w:sz w:val="28"/>
          <w:vertAlign w:val="subscript"/>
          <w:lang w:val="en-US"/>
        </w:rPr>
        <w:t>1</w:t>
      </w:r>
      <w:r>
        <w:rPr>
          <w:sz w:val="28"/>
          <w:lang w:val="en-US"/>
        </w:rPr>
        <w:t xml:space="preserve"> + pV</w:t>
      </w:r>
      <w:r>
        <w:rPr>
          <w:sz w:val="28"/>
          <w:vertAlign w:val="subscript"/>
          <w:lang w:val="en-US"/>
        </w:rPr>
        <w:t>1</w:t>
      </w:r>
      <w:r>
        <w:rPr>
          <w:sz w:val="28"/>
          <w:lang w:val="en-US"/>
        </w:rPr>
        <w:t>)</w:t>
      </w:r>
    </w:p>
    <w:p>
      <w:pPr>
        <w:pStyle w:val="Normal"/>
        <w:spacing w:before="40" w:after="0"/>
        <w:ind w:firstLine="720"/>
        <w:jc w:val="both"/>
        <w:rPr/>
      </w:pPr>
      <w:r>
        <w:rPr>
          <w:sz w:val="28"/>
        </w:rPr>
        <w:t xml:space="preserve">Сумму </w:t>
      </w:r>
      <w:r>
        <w:rPr>
          <w:sz w:val="28"/>
          <w:lang w:val="en-US"/>
        </w:rPr>
        <w:t>U</w:t>
      </w:r>
      <w:r>
        <w:rPr>
          <w:sz w:val="28"/>
        </w:rPr>
        <w:t xml:space="preserve">+ </w:t>
      </w:r>
      <w:r>
        <w:rPr>
          <w:sz w:val="28"/>
          <w:lang w:val="en-US"/>
        </w:rPr>
        <w:t>pV</w:t>
      </w:r>
      <w:r>
        <w:rPr>
          <w:sz w:val="28"/>
        </w:rPr>
        <w:t xml:space="preserve"> обозначим через Н, тогда</w:t>
      </w:r>
    </w:p>
    <w:p>
      <w:pPr>
        <w:pStyle w:val="Normal"/>
        <w:jc w:val="center"/>
        <w:rPr/>
      </w:pPr>
      <w:r>
        <w:rPr>
          <w:sz w:val="28"/>
          <w:lang w:val="en-US"/>
        </w:rPr>
        <w:t>Qp = H</w:t>
      </w:r>
      <w:r>
        <w:rPr>
          <w:sz w:val="28"/>
          <w:vertAlign w:val="subscript"/>
          <w:lang w:val="en-US"/>
        </w:rPr>
        <w:t>2</w:t>
      </w:r>
      <w:r>
        <w:rPr>
          <w:sz w:val="28"/>
          <w:lang w:val="en-US"/>
        </w:rPr>
        <w:t xml:space="preserve"> – H</w:t>
      </w:r>
      <w:r>
        <w:rPr>
          <w:sz w:val="28"/>
          <w:vertAlign w:val="subscript"/>
          <w:lang w:val="en-US"/>
        </w:rPr>
        <w:t>1</w:t>
      </w:r>
      <w:r>
        <w:rPr>
          <w:sz w:val="28"/>
          <w:lang w:val="en-US"/>
        </w:rPr>
        <w:t xml:space="preserve"> = ∆H</w:t>
      </w:r>
    </w:p>
    <w:p>
      <w:pPr>
        <w:pStyle w:val="Normal"/>
        <w:ind w:firstLine="720"/>
        <w:jc w:val="both"/>
        <w:rPr/>
      </w:pPr>
      <w:r>
        <w:rPr>
          <w:sz w:val="28"/>
        </w:rPr>
        <w:t xml:space="preserve">Величину Н называют </w:t>
      </w:r>
      <w:r>
        <w:rPr>
          <w:i/>
          <w:sz w:val="28"/>
        </w:rPr>
        <w:t>энтальпией</w:t>
      </w:r>
      <w:r>
        <w:rPr>
          <w:sz w:val="28"/>
        </w:rPr>
        <w:t>. Таким образом, теплота при р=const и Т=const приобретает свойство функции состояния и не зависит от пути, по которому протекает процесс. Отсюда теплота реакции Q</w:t>
      </w:r>
      <w:r>
        <w:rPr>
          <w:sz w:val="28"/>
          <w:vertAlign w:val="subscript"/>
        </w:rPr>
        <w:t>p</w:t>
      </w:r>
      <w:r>
        <w:rPr>
          <w:sz w:val="28"/>
        </w:rPr>
        <w:t xml:space="preserve"> в изобарно-изотермическом процессе равна изменению энтальпии системы </w:t>
      </w:r>
      <w:r>
        <w:rPr>
          <w:sz w:val="28"/>
        </w:rPr>
      </w:r>
      <m:oMath xmlns:m="http://schemas.openxmlformats.org/officeDocument/2006/math">
        <m:r>
          <w:rPr>
            <w:rFonts w:ascii="Cambria Math" w:hAnsi="Cambria Math"/>
          </w:rPr>
          <m:t xml:space="preserve">Δ</m:t>
        </m:r>
      </m:oMath>
      <w:r>
        <w:rPr>
          <w:sz w:val="28"/>
        </w:rPr>
        <w:t>Н (если единственным видом работы является работа расширения):</w:t>
      </w:r>
    </w:p>
    <w:p>
      <w:pPr>
        <w:pStyle w:val="Normal"/>
        <w:jc w:val="center"/>
        <w:rPr>
          <w:sz w:val="28"/>
        </w:rPr>
      </w:pPr>
      <w:r>
        <w:rPr>
          <w:sz w:val="28"/>
          <w:lang w:val="en-US"/>
        </w:rPr>
        <w:t>Qp</w:t>
      </w:r>
      <w:r>
        <w:rPr>
          <w:sz w:val="28"/>
        </w:rPr>
        <w:t xml:space="preserve"> = ∆</w:t>
      </w:r>
      <w:r>
        <w:rPr>
          <w:sz w:val="28"/>
          <w:lang w:val="en-US"/>
        </w:rPr>
        <w:t>H</w:t>
      </w:r>
    </w:p>
    <w:p>
      <w:pPr>
        <w:pStyle w:val="Normal"/>
        <w:ind w:left="40" w:firstLine="680"/>
        <w:jc w:val="both"/>
        <w:rPr/>
      </w:pPr>
      <w:r>
        <w:rPr>
          <w:sz w:val="28"/>
        </w:rPr>
        <w:t>Энтальпия, как и внутренняя энергия, является функцией состояния: ее изменение (</w:t>
      </w:r>
      <w:r>
        <w:rPr>
          <w:sz w:val="28"/>
        </w:rPr>
      </w:r>
      <m:oMath xmlns:m="http://schemas.openxmlformats.org/officeDocument/2006/math">
        <m:r>
          <w:rPr>
            <w:rFonts w:ascii="Cambria Math" w:hAnsi="Cambria Math"/>
          </w:rPr>
          <m:t xml:space="preserve">Δ</m:t>
        </m:r>
      </m:oMath>
      <w:r>
        <w:rPr>
          <w:sz w:val="28"/>
          <w:lang w:val="en-US"/>
        </w:rPr>
        <w:t>H</w:t>
      </w:r>
      <w:r>
        <w:rPr>
          <w:sz w:val="28"/>
        </w:rPr>
        <w:t xml:space="preserve">) определяется только начальным и конечным состояниями системы и не зависит от пути перехода. Нетрудно видеть, что теплота реакции в изохорно-изотермическом процессе (V= const; Т = const), при котором </w:t>
      </w:r>
      <w:r>
        <w:rPr>
          <w:sz w:val="28"/>
        </w:rPr>
      </w:r>
      <m:oMath xmlns:m="http://schemas.openxmlformats.org/officeDocument/2006/math">
        <m:r>
          <w:rPr>
            <w:rFonts w:ascii="Cambria Math" w:hAnsi="Cambria Math"/>
          </w:rPr>
          <m:t xml:space="preserve">Δ</m:t>
        </m:r>
      </m:oMath>
      <w:r>
        <w:rPr>
          <w:sz w:val="28"/>
          <w:lang w:val="en-US"/>
        </w:rPr>
        <w:t>V</w:t>
      </w:r>
      <w:r>
        <w:rPr>
          <w:sz w:val="28"/>
        </w:rPr>
        <w:t>=0, равна изменению внутренней энергии системы:</w:t>
      </w:r>
    </w:p>
    <w:p>
      <w:pPr>
        <w:pStyle w:val="Normal"/>
        <w:jc w:val="center"/>
        <w:rPr>
          <w:sz w:val="28"/>
        </w:rPr>
      </w:pPr>
      <w:r>
        <w:rPr>
          <w:sz w:val="28"/>
          <w:lang w:val="en-US"/>
        </w:rPr>
        <w:t>Qv</w:t>
      </w:r>
      <w:r>
        <w:rPr>
          <w:sz w:val="28"/>
        </w:rPr>
        <w:t xml:space="preserve"> = ∆</w:t>
      </w:r>
      <w:r>
        <w:rPr>
          <w:sz w:val="28"/>
          <w:lang w:val="en-US"/>
        </w:rPr>
        <w:t>U</w:t>
      </w:r>
    </w:p>
    <w:p>
      <w:pPr>
        <w:pStyle w:val="Normal"/>
        <w:ind w:left="120" w:firstLine="600"/>
        <w:jc w:val="both"/>
        <w:rPr/>
      </w:pPr>
      <w:r>
        <w:rPr>
          <w:sz w:val="28"/>
        </w:rPr>
        <w:t xml:space="preserve">Теплоты химических процессов, протекающих при р, Т=const и V, Т=const, называют </w:t>
      </w:r>
      <w:r>
        <w:rPr>
          <w:i/>
          <w:sz w:val="28"/>
        </w:rPr>
        <w:t>тепловыми эффектами</w:t>
      </w:r>
      <w:r>
        <w:rPr>
          <w:sz w:val="28"/>
        </w:rPr>
        <w:t>.</w:t>
      </w:r>
    </w:p>
    <w:p>
      <w:pPr>
        <w:pStyle w:val="Normal"/>
        <w:ind w:firstLine="720"/>
        <w:jc w:val="both"/>
        <w:rPr/>
      </w:pPr>
      <w:r>
        <w:rPr>
          <w:sz w:val="28"/>
        </w:rPr>
        <w:t>При экзотермических реакциях энтальпия системы умень</w:t>
        <w:softHyphen/>
        <w:t xml:space="preserve">шается и </w:t>
      </w:r>
      <w:r>
        <w:rPr>
          <w:i/>
          <w:sz w:val="28"/>
        </w:rPr>
      </w:r>
      <m:oMath xmlns:m="http://schemas.openxmlformats.org/officeDocument/2006/math">
        <m:r>
          <w:rPr>
            <w:rFonts w:ascii="Cambria Math" w:hAnsi="Cambria Math"/>
          </w:rPr>
          <m:t xml:space="preserve">Δ</m:t>
        </m:r>
      </m:oMath>
      <w:r>
        <w:rPr>
          <w:i/>
          <w:sz w:val="28"/>
        </w:rPr>
        <w:t>Н &lt; 0 (Н</w:t>
      </w:r>
      <w:r>
        <w:rPr>
          <w:i/>
          <w:sz w:val="28"/>
          <w:vertAlign w:val="subscript"/>
        </w:rPr>
        <w:t>2</w:t>
      </w:r>
      <w:r>
        <w:rPr>
          <w:i/>
          <w:sz w:val="28"/>
        </w:rPr>
        <w:t xml:space="preserve"> &lt; </w:t>
      </w:r>
      <w:r>
        <w:rPr>
          <w:i/>
          <w:sz w:val="28"/>
          <w:lang w:val="en-US"/>
        </w:rPr>
        <w:t>H</w:t>
      </w:r>
      <w:r>
        <w:rPr>
          <w:i/>
          <w:sz w:val="28"/>
          <w:vertAlign w:val="subscript"/>
        </w:rPr>
        <w:t>1</w:t>
      </w:r>
      <w:r>
        <w:rPr>
          <w:i/>
          <w:sz w:val="28"/>
        </w:rPr>
        <w:t>),</w:t>
      </w:r>
      <w:r>
        <w:rPr>
          <w:sz w:val="28"/>
        </w:rPr>
        <w:t xml:space="preserve"> а при эндотермических энтальпия системы увеличивается и </w:t>
      </w:r>
      <w:r>
        <w:rPr>
          <w:i/>
          <w:sz w:val="28"/>
        </w:rPr>
      </w:r>
      <m:oMath xmlns:m="http://schemas.openxmlformats.org/officeDocument/2006/math">
        <m:r>
          <w:rPr>
            <w:rFonts w:ascii="Cambria Math" w:hAnsi="Cambria Math"/>
          </w:rPr>
          <m:t xml:space="preserve">Δ</m:t>
        </m:r>
      </m:oMath>
      <w:r>
        <w:rPr>
          <w:i/>
          <w:sz w:val="28"/>
        </w:rPr>
        <w:t>Н &gt; 0 (Н</w:t>
      </w:r>
      <w:r>
        <w:rPr>
          <w:i/>
          <w:sz w:val="28"/>
          <w:vertAlign w:val="subscript"/>
        </w:rPr>
        <w:t>2</w:t>
      </w:r>
      <w:r>
        <w:rPr>
          <w:i/>
          <w:sz w:val="28"/>
        </w:rPr>
        <w:t xml:space="preserve"> &gt; Н</w:t>
      </w:r>
      <w:r>
        <w:rPr>
          <w:i/>
          <w:sz w:val="28"/>
          <w:vertAlign w:val="subscript"/>
        </w:rPr>
        <w:t>1</w:t>
      </w:r>
      <w:r>
        <w:rPr>
          <w:i/>
          <w:sz w:val="28"/>
        </w:rPr>
        <w:t>).</w:t>
      </w:r>
      <w:r>
        <w:rPr>
          <w:sz w:val="28"/>
        </w:rPr>
        <w:t xml:space="preserve"> В дальнейшем теп</w:t>
        <w:softHyphen/>
        <w:t xml:space="preserve">ловые эффекты всюду выражаются через </w:t>
      </w:r>
      <w:r>
        <w:rPr>
          <w:sz w:val="28"/>
        </w:rPr>
      </w:r>
      <m:oMath xmlns:m="http://schemas.openxmlformats.org/officeDocument/2006/math">
        <m:r>
          <w:rPr>
            <w:rFonts w:ascii="Cambria Math" w:hAnsi="Cambria Math"/>
          </w:rPr>
          <m:t xml:space="preserve">Δ</m:t>
        </m:r>
      </m:oMath>
      <w:r>
        <w:rPr>
          <w:sz w:val="28"/>
          <w:lang w:val="en-US"/>
        </w:rPr>
        <w:t>H</w:t>
      </w:r>
      <w:r>
        <w:rPr>
          <w:sz w:val="28"/>
        </w:rPr>
        <w:t>.</w:t>
      </w:r>
    </w:p>
    <w:p>
      <w:pPr>
        <w:pStyle w:val="Normal"/>
        <w:ind w:firstLine="720"/>
        <w:jc w:val="both"/>
        <w:rPr>
          <w:sz w:val="28"/>
        </w:rPr>
      </w:pPr>
      <w:r>
        <w:rPr>
          <w:sz w:val="28"/>
        </w:rPr>
      </w:r>
    </w:p>
    <w:p>
      <w:pPr>
        <w:pStyle w:val="Normal"/>
        <w:spacing w:before="40" w:after="0"/>
        <w:ind w:firstLine="720"/>
        <w:jc w:val="both"/>
        <w:rPr>
          <w:sz w:val="28"/>
        </w:rPr>
      </w:pPr>
      <w:r>
        <w:rPr>
          <w:b/>
          <w:bCs/>
          <w:sz w:val="28"/>
        </w:rPr>
        <w:t>5.4. Термохимические расчеты.</w:t>
      </w:r>
      <w:r>
        <w:rPr>
          <w:sz w:val="28"/>
        </w:rPr>
        <w:t xml:space="preserve"> Термохимические расчеты основаны на законе Гесса, позволяющее рассчитать энтальпию химической реакции: </w:t>
      </w:r>
      <w:r>
        <w:rPr>
          <w:i/>
          <w:sz w:val="28"/>
        </w:rPr>
        <w:t>тепловой эффект реакции зависит только от природы и физического состояния исходных веществ и конечных продуктов, но не зависит от пути перехода.</w:t>
      </w:r>
    </w:p>
    <w:p>
      <w:pPr>
        <w:pStyle w:val="Normal"/>
        <w:ind w:firstLine="720"/>
        <w:jc w:val="both"/>
        <w:rPr>
          <w:sz w:val="28"/>
        </w:rPr>
      </w:pPr>
      <w:r>
        <w:rPr>
          <w:sz w:val="28"/>
        </w:rPr>
        <w:t>Часто в термохимических расчетах применяют следствие</w:t>
      </w:r>
      <w:r>
        <w:rPr>
          <w:b/>
          <w:sz w:val="28"/>
        </w:rPr>
        <w:t xml:space="preserve"> </w:t>
      </w:r>
      <w:r>
        <w:rPr>
          <w:sz w:val="28"/>
        </w:rPr>
        <w:t>из</w:t>
      </w:r>
      <w:r>
        <w:rPr>
          <w:b/>
          <w:sz w:val="28"/>
        </w:rPr>
        <w:t xml:space="preserve"> </w:t>
      </w:r>
      <w:r>
        <w:rPr>
          <w:sz w:val="28"/>
        </w:rPr>
        <w:t xml:space="preserve">закона Гесса: </w:t>
      </w:r>
      <w:r>
        <w:rPr>
          <w:i/>
          <w:sz w:val="28"/>
        </w:rPr>
        <w:t>тепловой эффект реакции (</w:t>
      </w:r>
      <w:r>
        <w:rPr>
          <w:i/>
          <w:sz w:val="28"/>
        </w:rPr>
      </w:r>
      <m:oMath xmlns:m="http://schemas.openxmlformats.org/officeDocument/2006/math">
        <m:r>
          <w:rPr>
            <w:rFonts w:ascii="Cambria Math" w:hAnsi="Cambria Math"/>
          </w:rPr>
          <m:t xml:space="preserve">Δ</m:t>
        </m:r>
      </m:oMath>
      <w:r>
        <w:rPr>
          <w:i/>
          <w:sz w:val="28"/>
        </w:rPr>
        <w:t>Н</w:t>
      </w:r>
      <w:r>
        <w:rPr>
          <w:i/>
          <w:sz w:val="28"/>
          <w:vertAlign w:val="subscript"/>
          <w:lang w:val="en-US"/>
        </w:rPr>
        <w:t>x</w:t>
      </w:r>
      <w:r>
        <w:rPr>
          <w:i/>
          <w:sz w:val="28"/>
          <w:vertAlign w:val="subscript"/>
        </w:rPr>
        <w:t>.</w:t>
      </w:r>
      <w:r>
        <w:rPr>
          <w:i/>
          <w:sz w:val="28"/>
          <w:vertAlign w:val="subscript"/>
          <w:lang w:val="en-US"/>
        </w:rPr>
        <w:t>p</w:t>
      </w:r>
      <w:r>
        <w:rPr>
          <w:i/>
          <w:sz w:val="28"/>
          <w:vertAlign w:val="subscript"/>
        </w:rPr>
        <w:t>.</w:t>
      </w:r>
      <w:r>
        <w:rPr>
          <w:i/>
          <w:sz w:val="28"/>
        </w:rPr>
        <w:t xml:space="preserve">) равен сумме теплот образования </w:t>
      </w:r>
      <w:r>
        <w:rPr>
          <w:i/>
          <w:sz w:val="28"/>
        </w:rPr>
      </w:r>
      <m:oMath xmlns:m="http://schemas.openxmlformats.org/officeDocument/2006/math">
        <m:r>
          <w:rPr>
            <w:rFonts w:ascii="Cambria Math" w:hAnsi="Cambria Math"/>
          </w:rPr>
          <m:t xml:space="preserve">Δ</m:t>
        </m:r>
      </m:oMath>
      <w:r>
        <w:rPr>
          <w:i/>
          <w:sz w:val="28"/>
        </w:rPr>
        <w:t>Н</w:t>
      </w:r>
      <w:r>
        <w:rPr>
          <w:i/>
          <w:sz w:val="28"/>
          <w:vertAlign w:val="subscript"/>
        </w:rPr>
        <w:t>обр</w:t>
      </w:r>
      <w:r>
        <w:rPr>
          <w:i/>
          <w:sz w:val="28"/>
        </w:rPr>
        <w:t xml:space="preserve"> продуктов реакции за вычетом суммы теплот образования исходных веществ с учетом коэффициентов перед формулами этих веществ в уравнении реакции:</w:t>
      </w:r>
    </w:p>
    <w:p>
      <w:pPr>
        <w:pStyle w:val="Normal"/>
        <w:jc w:val="center"/>
        <w:rPr/>
      </w:pPr>
      <w:r>
        <w:rPr>
          <w:sz w:val="28"/>
        </w:rPr>
        <w:t xml:space="preserve">                                      ∆</w:t>
      </w:r>
      <w:r>
        <w:rPr>
          <w:sz w:val="28"/>
          <w:lang w:val="en-US"/>
        </w:rPr>
        <w:t>Hx</w:t>
      </w:r>
      <w:r>
        <w:rPr>
          <w:sz w:val="28"/>
        </w:rPr>
        <w:t>.</w:t>
      </w:r>
      <w:r>
        <w:rPr>
          <w:sz w:val="28"/>
          <w:lang w:val="en-US"/>
        </w:rPr>
        <w:t>p</w:t>
      </w:r>
      <w:r>
        <w:rPr>
          <w:sz w:val="28"/>
        </w:rPr>
        <w:t>. = ∑∆</w:t>
      </w:r>
      <w:r>
        <w:rPr>
          <w:sz w:val="28"/>
          <w:lang w:val="en-US"/>
        </w:rPr>
        <w:t>H</w:t>
      </w:r>
      <w:r>
        <w:rPr>
          <w:sz w:val="28"/>
          <w:vertAlign w:val="subscript"/>
        </w:rPr>
        <w:t>обр</w:t>
      </w:r>
      <w:r>
        <w:rPr>
          <w:sz w:val="28"/>
          <w:vertAlign w:val="superscript"/>
        </w:rPr>
        <w:t xml:space="preserve">прод </w:t>
      </w:r>
      <w:r>
        <w:rPr>
          <w:sz w:val="28"/>
        </w:rPr>
        <w:t xml:space="preserve"> - ∑∆</w:t>
      </w:r>
      <w:r>
        <w:rPr>
          <w:sz w:val="28"/>
          <w:lang w:val="en-US"/>
        </w:rPr>
        <w:t>H</w:t>
      </w:r>
      <w:r>
        <w:rPr>
          <w:sz w:val="28"/>
          <w:vertAlign w:val="subscript"/>
        </w:rPr>
        <w:t>обр</w:t>
      </w:r>
      <w:r>
        <w:rPr>
          <w:sz w:val="28"/>
          <w:vertAlign w:val="superscript"/>
        </w:rPr>
        <w:t>исх</w:t>
      </w:r>
      <w:r>
        <w:rPr>
          <w:sz w:val="28"/>
        </w:rPr>
        <w:t xml:space="preserve">                               (1) </w:t>
        <w:br/>
      </w:r>
    </w:p>
    <w:p>
      <w:pPr>
        <w:pStyle w:val="Normal"/>
        <w:jc w:val="both"/>
        <w:rPr/>
      </w:pPr>
      <w:r>
        <w:rPr>
          <w:sz w:val="28"/>
        </w:rPr>
        <w:t xml:space="preserve">       </w:t>
      </w:r>
      <w:r>
        <w:rPr>
          <w:b/>
          <w:i/>
          <w:iCs/>
          <w:sz w:val="28"/>
        </w:rPr>
        <w:t>Пример 1.</w:t>
      </w:r>
      <w:r>
        <w:rPr>
          <w:sz w:val="28"/>
        </w:rPr>
        <w:t xml:space="preserve"> При взаимодействии кристаллов хлорида фосфора (V) с парами воды образуется жидкий РОС1</w:t>
      </w:r>
      <w:r>
        <w:rPr>
          <w:sz w:val="28"/>
          <w:vertAlign w:val="subscript"/>
        </w:rPr>
        <w:t>3</w:t>
      </w:r>
      <w:r>
        <w:rPr>
          <w:sz w:val="28"/>
        </w:rPr>
        <w:t xml:space="preserve"> и хлороводород. Реакция сопровождается выделением 111,4 кДж теплоты. Напи</w:t>
        <w:softHyphen/>
        <w:t>шите термохимическое уравнение этой реакции.</w:t>
      </w:r>
    </w:p>
    <w:p>
      <w:pPr>
        <w:pStyle w:val="Normal"/>
        <w:jc w:val="both"/>
        <w:rPr/>
      </w:pPr>
      <w:r>
        <w:rPr>
          <w:i/>
          <w:sz w:val="28"/>
        </w:rPr>
        <w:t xml:space="preserve">        </w:t>
      </w:r>
      <w:r>
        <w:rPr>
          <w:i/>
          <w:sz w:val="28"/>
        </w:rPr>
        <w:t>Решение.</w:t>
      </w:r>
      <w:r>
        <w:rPr>
          <w:sz w:val="28"/>
        </w:rPr>
        <w:t xml:space="preserve"> Уравнения реакций, в которых около символов химических соединений указываются их агрегатные состояния или кристаллическая модификация, а также числовое значение тепло</w:t>
        <w:softHyphen/>
        <w:t xml:space="preserve">вых эффектов, называют </w:t>
      </w:r>
      <w:r>
        <w:rPr>
          <w:i/>
          <w:sz w:val="28"/>
        </w:rPr>
        <w:t>термохимическими</w:t>
      </w:r>
      <w:r>
        <w:rPr>
          <w:sz w:val="28"/>
        </w:rPr>
        <w:t xml:space="preserve">. В термохимических уравнениях, если это специально не оговорено, указываются значения тепловых эффектов при постоянном давлении </w:t>
      </w:r>
      <w:r>
        <w:rPr>
          <w:i/>
          <w:sz w:val="28"/>
          <w:lang w:val="en-US"/>
        </w:rPr>
        <w:t>Qp</w:t>
      </w:r>
      <w:r>
        <w:rPr>
          <w:i/>
          <w:sz w:val="28"/>
        </w:rPr>
        <w:t>,</w:t>
      </w:r>
      <w:r>
        <w:rPr>
          <w:sz w:val="28"/>
        </w:rPr>
        <w:t xml:space="preserve"> равные изменению энтальпии системы </w:t>
      </w:r>
      <w:r>
        <w:rPr>
          <w:i/>
          <w:sz w:val="28"/>
        </w:rPr>
      </w:r>
      <m:oMath xmlns:m="http://schemas.openxmlformats.org/officeDocument/2006/math">
        <m:r>
          <w:rPr>
            <w:rFonts w:ascii="Cambria Math" w:hAnsi="Cambria Math"/>
          </w:rPr>
          <m:t xml:space="preserve">Δ</m:t>
        </m:r>
      </m:oMath>
      <w:r>
        <w:rPr>
          <w:i/>
          <w:sz w:val="28"/>
        </w:rPr>
        <w:t>Н.</w:t>
      </w:r>
      <w:r>
        <w:rPr>
          <w:sz w:val="28"/>
        </w:rPr>
        <w:t xml:space="preserve"> Значение </w:t>
      </w:r>
      <w:r>
        <w:rPr>
          <w:i/>
          <w:sz w:val="28"/>
        </w:rPr>
      </w:r>
      <m:oMath xmlns:m="http://schemas.openxmlformats.org/officeDocument/2006/math">
        <m:r>
          <w:rPr>
            <w:rFonts w:ascii="Cambria Math" w:hAnsi="Cambria Math"/>
          </w:rPr>
          <m:t xml:space="preserve">Δ</m:t>
        </m:r>
      </m:oMath>
      <w:r>
        <w:rPr>
          <w:i/>
          <w:sz w:val="28"/>
        </w:rPr>
        <w:t>Н</w:t>
      </w:r>
      <w:r>
        <w:rPr>
          <w:sz w:val="28"/>
        </w:rPr>
        <w:t xml:space="preserve"> приводят обычно в правой части уравнения, отделяя его запятой или точкой с запятой. Приняты следующие сокращенные обозначения агрегат</w:t>
        <w:softHyphen/>
        <w:t>ного состояния вещества: г — газообразное, ж — жидкое, к — крис</w:t>
        <w:softHyphen/>
        <w:t>таллическое. Эти символы опускаются, если агрегатное состояние веществ очевидно.</w:t>
      </w:r>
    </w:p>
    <w:p>
      <w:pPr>
        <w:pStyle w:val="Normal"/>
        <w:ind w:firstLine="720"/>
        <w:jc w:val="both"/>
        <w:rPr/>
      </w:pPr>
      <w:r>
        <w:rPr>
          <w:sz w:val="28"/>
        </w:rPr>
        <w:t xml:space="preserve">Если в результате реакции выделяется теплота, то </w:t>
      </w:r>
      <w:r>
        <w:rPr>
          <w:i/>
          <w:sz w:val="28"/>
        </w:rPr>
      </w:r>
      <m:oMath xmlns:m="http://schemas.openxmlformats.org/officeDocument/2006/math">
        <m:r>
          <w:rPr>
            <w:rFonts w:ascii="Cambria Math" w:hAnsi="Cambria Math"/>
          </w:rPr>
          <m:t xml:space="preserve">Δ</m:t>
        </m:r>
      </m:oMath>
      <w:r>
        <w:rPr>
          <w:i/>
          <w:sz w:val="28"/>
        </w:rPr>
        <w:t xml:space="preserve">Н &lt; 0. </w:t>
      </w:r>
      <w:r>
        <w:rPr>
          <w:sz w:val="28"/>
        </w:rPr>
        <w:t>Учитывая сказанное, составляем термохимическое уравнение данной в примере реакции:</w:t>
      </w:r>
    </w:p>
    <w:p>
      <w:pPr>
        <w:pStyle w:val="Normal"/>
        <w:jc w:val="center"/>
        <w:rPr/>
      </w:pPr>
      <w:r>
        <w:rPr>
          <w:sz w:val="28"/>
          <w:lang w:val="en-US"/>
        </w:rPr>
        <w:t>PCl</w:t>
      </w:r>
      <w:r>
        <w:rPr>
          <w:sz w:val="28"/>
          <w:vertAlign w:val="subscript"/>
        </w:rPr>
        <w:t>5</w:t>
      </w:r>
      <w:r>
        <w:rPr>
          <w:sz w:val="28"/>
        </w:rPr>
        <w:t xml:space="preserve">(к) + </w:t>
      </w:r>
      <w:r>
        <w:rPr>
          <w:sz w:val="28"/>
          <w:lang w:val="en-US"/>
        </w:rPr>
        <w:t>H</w:t>
      </w:r>
      <w:r>
        <w:rPr>
          <w:sz w:val="28"/>
          <w:vertAlign w:val="subscript"/>
        </w:rPr>
        <w:t>2</w:t>
      </w:r>
      <w:r>
        <w:rPr>
          <w:sz w:val="28"/>
          <w:lang w:val="en-US"/>
        </w:rPr>
        <w:t>O</w:t>
      </w:r>
      <w:r>
        <w:rPr>
          <w:sz w:val="28"/>
        </w:rPr>
        <w:t xml:space="preserve">(г) = </w:t>
      </w:r>
      <w:r>
        <w:rPr>
          <w:sz w:val="28"/>
          <w:lang w:val="en-US"/>
        </w:rPr>
        <w:t>POCl</w:t>
      </w:r>
      <w:r>
        <w:rPr>
          <w:sz w:val="28"/>
          <w:vertAlign w:val="subscript"/>
        </w:rPr>
        <w:t>3</w:t>
      </w:r>
      <w:r>
        <w:rPr>
          <w:sz w:val="28"/>
        </w:rPr>
        <w:t>(ж) + 2</w:t>
      </w:r>
      <w:r>
        <w:rPr>
          <w:sz w:val="28"/>
          <w:lang w:val="en-US"/>
        </w:rPr>
        <w:t>HCl</w:t>
      </w:r>
      <w:r>
        <w:rPr>
          <w:sz w:val="28"/>
        </w:rPr>
        <w:t>(г);  ∆</w:t>
      </w:r>
      <w:r>
        <w:rPr>
          <w:sz w:val="28"/>
          <w:lang w:val="en-US"/>
        </w:rPr>
        <w:t>Hx</w:t>
      </w:r>
      <w:r>
        <w:rPr>
          <w:sz w:val="28"/>
        </w:rPr>
        <w:t>.</w:t>
      </w:r>
      <w:r>
        <w:rPr>
          <w:sz w:val="28"/>
          <w:lang w:val="en-US"/>
        </w:rPr>
        <w:t>p</w:t>
      </w:r>
      <w:r>
        <w:rPr>
          <w:sz w:val="28"/>
        </w:rPr>
        <w:t>.= -111,4 кДж</w:t>
      </w:r>
    </w:p>
    <w:p>
      <w:pPr>
        <w:pStyle w:val="Normal"/>
        <w:jc w:val="right"/>
        <w:rPr>
          <w:sz w:val="28"/>
        </w:rPr>
      </w:pPr>
      <w:r>
        <w:rPr>
          <w:sz w:val="28"/>
        </w:rPr>
        <w:t>Таблица 15.</w:t>
      </w:r>
    </w:p>
    <w:p>
      <w:pPr>
        <w:pStyle w:val="Normal"/>
        <w:jc w:val="center"/>
        <w:rPr>
          <w:b/>
          <w:b/>
          <w:bCs/>
          <w:sz w:val="28"/>
        </w:rPr>
      </w:pPr>
      <w:r>
        <w:rPr>
          <w:b/>
          <w:bCs/>
          <w:sz w:val="28"/>
        </w:rPr>
        <w:t>Стандартные теплоты (энтальпии) образования</w:t>
      </w:r>
    </w:p>
    <w:p>
      <w:pPr>
        <w:pStyle w:val="Normal"/>
        <w:jc w:val="center"/>
        <w:rPr/>
      </w:pPr>
      <w:r>
        <w:rPr>
          <w:b/>
          <w:bCs/>
          <w:sz w:val="28"/>
        </w:rPr>
      </w:r>
      <m:oMath xmlns:m="http://schemas.openxmlformats.org/officeDocument/2006/math">
        <m:sSubSup>
          <m:e>
            <m:r>
              <m:rPr>
                <m:lit/>
                <m:nor/>
              </m:rPr>
              <w:rPr>
                <w:rFonts w:ascii="Cambria Math" w:hAnsi="Cambria Math"/>
              </w:rPr>
              <m:t xml:space="preserve">ΔH</m:t>
            </m:r>
          </m:e>
          <m:sub>
            <m:r>
              <m:rPr>
                <m:lit/>
                <m:nor/>
              </m:rPr>
              <w:rPr>
                <w:rFonts w:ascii="Cambria Math" w:hAnsi="Cambria Math"/>
              </w:rPr>
              <m:t xml:space="preserve">298</m:t>
            </m:r>
          </m:sub>
          <m:sup>
            <m:r>
              <w:rPr>
                <w:rFonts w:ascii="Cambria Math" w:hAnsi="Cambria Math"/>
              </w:rPr>
              <m:t xml:space="preserve">0</m:t>
            </m:r>
          </m:sup>
        </m:sSubSup>
      </m:oMath>
      <w:r>
        <w:rPr>
          <w:b/>
          <w:bCs/>
          <w:sz w:val="28"/>
        </w:rPr>
        <w:t>некоторых веществ</w:t>
      </w:r>
    </w:p>
    <w:p>
      <w:pPr>
        <w:pStyle w:val="Normal"/>
        <w:jc w:val="center"/>
        <w:rPr>
          <w:b/>
          <w:b/>
          <w:bCs/>
          <w:sz w:val="28"/>
        </w:rPr>
      </w:pPr>
      <w:r>
        <w:rPr>
          <w:b/>
          <w:bCs/>
          <w:sz w:val="28"/>
        </w:rPr>
      </w:r>
    </w:p>
    <w:tbl>
      <w:tblPr>
        <w:tblW w:w="9678" w:type="dxa"/>
        <w:jc w:val="center"/>
        <w:tblInd w:w="0" w:type="dxa"/>
        <w:tblBorders>
          <w:top w:val="single" w:sz="6" w:space="0" w:color="000000"/>
          <w:left w:val="single" w:sz="4" w:space="0" w:color="000000"/>
          <w:bottom w:val="single" w:sz="6" w:space="0" w:color="000000"/>
          <w:insideH w:val="single" w:sz="6" w:space="0" w:color="000000"/>
        </w:tblBorders>
        <w:tblCellMar>
          <w:top w:w="0" w:type="dxa"/>
          <w:left w:w="35" w:type="dxa"/>
          <w:bottom w:w="0" w:type="dxa"/>
          <w:right w:w="40" w:type="dxa"/>
        </w:tblCellMar>
      </w:tblPr>
      <w:tblGrid>
        <w:gridCol w:w="1332"/>
        <w:gridCol w:w="1162"/>
        <w:gridCol w:w="2380"/>
        <w:gridCol w:w="1383"/>
        <w:gridCol w:w="1351"/>
        <w:gridCol w:w="2070"/>
      </w:tblGrid>
      <w:tr>
        <w:trPr>
          <w:trHeight w:val="703" w:hRule="exact"/>
        </w:trPr>
        <w:tc>
          <w:tcPr>
            <w:tcW w:w="1332" w:type="dxa"/>
            <w:tcBorders>
              <w:top w:val="single" w:sz="6" w:space="0" w:color="000000"/>
              <w:left w:val="single" w:sz="4" w:space="0" w:color="000000"/>
              <w:bottom w:val="single" w:sz="6" w:space="0" w:color="000000"/>
              <w:insideH w:val="single" w:sz="6" w:space="0" w:color="000000"/>
            </w:tcBorders>
            <w:shd w:fill="auto" w:val="clear"/>
            <w:tcMar>
              <w:left w:w="35" w:type="dxa"/>
            </w:tcMar>
            <w:vAlign w:val="center"/>
          </w:tcPr>
          <w:p>
            <w:pPr>
              <w:pStyle w:val="Normal"/>
              <w:spacing w:before="20" w:after="0"/>
              <w:jc w:val="both"/>
              <w:rPr/>
            </w:pPr>
            <w:r>
              <w:rPr>
                <w:sz w:val="28"/>
              </w:rPr>
              <w:t>Вещество</w:t>
            </w:r>
          </w:p>
          <w:p>
            <w:pPr>
              <w:pStyle w:val="Normal"/>
              <w:spacing w:before="20" w:after="0"/>
              <w:jc w:val="both"/>
              <w:rPr>
                <w:sz w:val="28"/>
              </w:rPr>
            </w:pPr>
            <w:r>
              <w:rPr>
                <w:sz w:val="28"/>
              </w:rPr>
            </w:r>
          </w:p>
        </w:tc>
        <w:tc>
          <w:tcPr>
            <w:tcW w:w="1162"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
              <w:spacing w:before="20" w:after="0"/>
              <w:jc w:val="both"/>
              <w:rPr/>
            </w:pPr>
            <w:r>
              <w:rPr>
                <w:sz w:val="28"/>
              </w:rPr>
              <w:t>Состояние</w:t>
            </w:r>
          </w:p>
          <w:p>
            <w:pPr>
              <w:pStyle w:val="Normal"/>
              <w:spacing w:before="20" w:after="0"/>
              <w:jc w:val="both"/>
              <w:rPr>
                <w:sz w:val="28"/>
              </w:rPr>
            </w:pPr>
            <w:r>
              <w:rPr>
                <w:sz w:val="28"/>
              </w:rPr>
            </w:r>
          </w:p>
        </w:tc>
        <w:tc>
          <w:tcPr>
            <w:tcW w:w="2380"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
              <w:spacing w:before="20" w:after="0"/>
              <w:jc w:val="both"/>
              <w:rPr/>
            </w:pPr>
            <w:r>
              <w:rPr>
                <w:sz w:val="28"/>
              </w:rPr>
            </w:r>
            <m:oMath xmlns:m="http://schemas.openxmlformats.org/officeDocument/2006/math">
              <m:sSubSup>
                <m:e>
                  <m:r>
                    <m:rPr>
                      <m:lit/>
                      <m:nor/>
                    </m:rPr>
                    <w:rPr>
                      <w:rFonts w:ascii="Cambria Math" w:hAnsi="Cambria Math"/>
                    </w:rPr>
                    <m:t xml:space="preserve">ΔH</m:t>
                  </m:r>
                </m:e>
                <m:sub>
                  <m:r>
                    <m:rPr>
                      <m:lit/>
                      <m:nor/>
                    </m:rPr>
                    <w:rPr>
                      <w:rFonts w:ascii="Cambria Math" w:hAnsi="Cambria Math"/>
                    </w:rPr>
                    <m:t xml:space="preserve">298</m:t>
                  </m:r>
                </m:sub>
                <m:sup>
                  <m:r>
                    <w:rPr>
                      <w:rFonts w:ascii="Cambria Math" w:hAnsi="Cambria Math"/>
                    </w:rPr>
                    <m:t xml:space="preserve">0</m:t>
                  </m:r>
                </m:sup>
              </m:sSubSup>
            </m:oMath>
            <w:r>
              <w:rPr>
                <w:sz w:val="28"/>
              </w:rPr>
              <w:t>кДж/моль</w:t>
            </w:r>
          </w:p>
          <w:p>
            <w:pPr>
              <w:pStyle w:val="Normal"/>
              <w:spacing w:before="20" w:after="0"/>
              <w:jc w:val="both"/>
              <w:rPr>
                <w:sz w:val="28"/>
              </w:rPr>
            </w:pPr>
            <w:r>
              <w:rPr>
                <w:sz w:val="28"/>
              </w:rPr>
            </w:r>
          </w:p>
        </w:tc>
        <w:tc>
          <w:tcPr>
            <w:tcW w:w="1383"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
              <w:spacing w:before="20" w:after="0"/>
              <w:jc w:val="both"/>
              <w:rPr/>
            </w:pPr>
            <w:r>
              <w:rPr>
                <w:sz w:val="28"/>
              </w:rPr>
              <w:t>Вещество</w:t>
            </w:r>
          </w:p>
          <w:p>
            <w:pPr>
              <w:pStyle w:val="Normal"/>
              <w:spacing w:before="20" w:after="0"/>
              <w:jc w:val="both"/>
              <w:rPr>
                <w:sz w:val="28"/>
              </w:rPr>
            </w:pPr>
            <w:r>
              <w:rPr>
                <w:sz w:val="28"/>
              </w:rPr>
            </w:r>
          </w:p>
        </w:tc>
        <w:tc>
          <w:tcPr>
            <w:tcW w:w="1351"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
              <w:spacing w:before="20" w:after="0"/>
              <w:jc w:val="both"/>
              <w:rPr/>
            </w:pPr>
            <w:r>
              <w:rPr>
                <w:sz w:val="28"/>
              </w:rPr>
              <w:t>Состояние</w:t>
            </w:r>
          </w:p>
          <w:p>
            <w:pPr>
              <w:pStyle w:val="Normal"/>
              <w:spacing w:before="20" w:after="0"/>
              <w:jc w:val="both"/>
              <w:rPr>
                <w:sz w:val="28"/>
              </w:rPr>
            </w:pPr>
            <w:r>
              <w:rPr>
                <w:sz w:val="28"/>
              </w:rPr>
            </w:r>
          </w:p>
        </w:tc>
        <w:tc>
          <w:tcPr>
            <w:tcW w:w="2070" w:type="dxa"/>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Mar>
              <w:left w:w="32" w:type="dxa"/>
            </w:tcMar>
            <w:vAlign w:val="center"/>
          </w:tcPr>
          <w:p>
            <w:pPr>
              <w:pStyle w:val="Normal"/>
              <w:spacing w:before="20" w:after="0"/>
              <w:jc w:val="both"/>
              <w:rPr/>
            </w:pPr>
            <w:r>
              <w:rPr>
                <w:sz w:val="28"/>
              </w:rPr>
            </w:r>
            <m:oMath xmlns:m="http://schemas.openxmlformats.org/officeDocument/2006/math">
              <m:sSubSup>
                <m:e>
                  <m:r>
                    <m:rPr>
                      <m:lit/>
                      <m:nor/>
                    </m:rPr>
                    <w:rPr>
                      <w:rFonts w:ascii="Cambria Math" w:hAnsi="Cambria Math"/>
                    </w:rPr>
                    <m:t xml:space="preserve">ΔH</m:t>
                  </m:r>
                </m:e>
                <m:sub>
                  <m:r>
                    <m:rPr>
                      <m:lit/>
                      <m:nor/>
                    </m:rPr>
                    <w:rPr>
                      <w:rFonts w:ascii="Cambria Math" w:hAnsi="Cambria Math"/>
                    </w:rPr>
                    <m:t xml:space="preserve">298</m:t>
                  </m:r>
                </m:sub>
                <m:sup>
                  <m:r>
                    <w:rPr>
                      <w:rFonts w:ascii="Cambria Math" w:hAnsi="Cambria Math"/>
                    </w:rPr>
                    <m:t xml:space="preserve">0</m:t>
                  </m:r>
                </m:sup>
              </m:sSubSup>
            </m:oMath>
            <w:r>
              <w:rPr>
                <w:sz w:val="28"/>
              </w:rPr>
              <w:t>кДж/моль</w:t>
            </w:r>
          </w:p>
        </w:tc>
      </w:tr>
      <w:tr>
        <w:trPr>
          <w:trHeight w:val="565" w:hRule="exact"/>
        </w:trPr>
        <w:tc>
          <w:tcPr>
            <w:tcW w:w="1332" w:type="dxa"/>
            <w:tcBorders>
              <w:top w:val="single" w:sz="6"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rPr>
              <w:t>С</w:t>
            </w:r>
            <w:r>
              <w:rPr>
                <w:sz w:val="28"/>
                <w:vertAlign w:val="subscript"/>
              </w:rPr>
              <w:t>2</w:t>
            </w:r>
            <w:r>
              <w:rPr>
                <w:sz w:val="28"/>
              </w:rPr>
              <w:t>Н</w:t>
            </w:r>
            <w:r>
              <w:rPr>
                <w:sz w:val="28"/>
                <w:vertAlign w:val="subscript"/>
              </w:rPr>
              <w:t>2</w:t>
            </w:r>
          </w:p>
          <w:p>
            <w:pPr>
              <w:pStyle w:val="Normal"/>
              <w:spacing w:before="96" w:after="96"/>
              <w:jc w:val="center"/>
              <w:rPr>
                <w:sz w:val="28"/>
              </w:rPr>
            </w:pPr>
            <w:r>
              <w:rPr>
                <w:sz w:val="28"/>
              </w:rPr>
            </w:r>
          </w:p>
        </w:tc>
        <w:tc>
          <w:tcPr>
            <w:tcW w:w="1162"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380"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+226,75</w:t>
            </w:r>
          </w:p>
          <w:p>
            <w:pPr>
              <w:pStyle w:val="Normal"/>
              <w:spacing w:before="96" w:after="96"/>
              <w:jc w:val="center"/>
              <w:rPr>
                <w:sz w:val="28"/>
              </w:rPr>
            </w:pPr>
            <w:r>
              <w:rPr>
                <w:sz w:val="28"/>
              </w:rPr>
            </w:r>
          </w:p>
        </w:tc>
        <w:tc>
          <w:tcPr>
            <w:tcW w:w="1383"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СО</w:t>
            </w:r>
          </w:p>
          <w:p>
            <w:pPr>
              <w:pStyle w:val="Normal"/>
              <w:spacing w:before="96" w:after="96"/>
              <w:jc w:val="center"/>
              <w:rPr>
                <w:sz w:val="28"/>
              </w:rPr>
            </w:pPr>
            <w:r>
              <w:rPr>
                <w:sz w:val="28"/>
              </w:rPr>
            </w:r>
          </w:p>
        </w:tc>
        <w:tc>
          <w:tcPr>
            <w:tcW w:w="1351"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070" w:type="dxa"/>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-110,52</w:t>
            </w:r>
          </w:p>
          <w:p>
            <w:pPr>
              <w:pStyle w:val="Normal"/>
              <w:spacing w:before="96" w:after="96"/>
              <w:jc w:val="center"/>
              <w:rPr>
                <w:sz w:val="28"/>
              </w:rPr>
            </w:pPr>
            <w:r>
              <w:rPr>
                <w:sz w:val="28"/>
              </w:rPr>
            </w:r>
          </w:p>
        </w:tc>
      </w:tr>
      <w:tr>
        <w:trPr>
          <w:trHeight w:val="540"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lang w:val="en-US"/>
              </w:rPr>
              <w:t>CS</w:t>
            </w:r>
            <w:r>
              <w:rPr>
                <w:sz w:val="28"/>
                <w:vertAlign w:val="subscript"/>
              </w:rPr>
              <w:t>2</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+115,28</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pPr>
            <w:r>
              <w:rPr>
                <w:sz w:val="28"/>
              </w:rPr>
              <w:t>СН</w:t>
            </w:r>
            <w:r>
              <w:rPr>
                <w:sz w:val="28"/>
                <w:vertAlign w:val="subscript"/>
              </w:rPr>
              <w:t>3</w:t>
            </w:r>
            <w:r>
              <w:rPr>
                <w:sz w:val="28"/>
              </w:rPr>
              <w:t>ОН</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-201,17</w:t>
            </w:r>
          </w:p>
          <w:p>
            <w:pPr>
              <w:pStyle w:val="Normal"/>
              <w:spacing w:before="96" w:after="96"/>
              <w:jc w:val="center"/>
              <w:rPr>
                <w:sz w:val="28"/>
              </w:rPr>
            </w:pPr>
            <w:r>
              <w:rPr>
                <w:sz w:val="28"/>
              </w:rPr>
            </w:r>
          </w:p>
        </w:tc>
      </w:tr>
      <w:tr>
        <w:trPr>
          <w:trHeight w:val="548"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rPr>
              <w:t>N</w:t>
            </w:r>
            <w:r>
              <w:rPr>
                <w:sz w:val="28"/>
                <w:lang w:val="en-US"/>
              </w:rPr>
              <w:t>O</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+90,37</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pPr>
            <w:r>
              <w:rPr>
                <w:sz w:val="28"/>
              </w:rPr>
              <w:t>С</w:t>
            </w:r>
            <w:r>
              <w:rPr>
                <w:sz w:val="28"/>
                <w:vertAlign w:val="subscript"/>
              </w:rPr>
              <w:t>2</w:t>
            </w:r>
            <w:r>
              <w:rPr>
                <w:sz w:val="28"/>
              </w:rPr>
              <w:t>Н</w:t>
            </w:r>
            <w:r>
              <w:rPr>
                <w:sz w:val="28"/>
                <w:vertAlign w:val="subscript"/>
              </w:rPr>
              <w:t>5</w:t>
            </w:r>
            <w:r>
              <w:rPr>
                <w:sz w:val="28"/>
                <w:lang w:val="en-US"/>
              </w:rPr>
              <w:t>O</w:t>
            </w:r>
            <w:r>
              <w:rPr>
                <w:sz w:val="28"/>
              </w:rPr>
              <w:t>Н</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-235,31</w:t>
            </w:r>
          </w:p>
          <w:p>
            <w:pPr>
              <w:pStyle w:val="Normal"/>
              <w:spacing w:before="96" w:after="96"/>
              <w:jc w:val="center"/>
              <w:rPr>
                <w:sz w:val="28"/>
              </w:rPr>
            </w:pPr>
            <w:r>
              <w:rPr>
                <w:sz w:val="28"/>
              </w:rPr>
            </w:r>
          </w:p>
        </w:tc>
      </w:tr>
      <w:tr>
        <w:trPr>
          <w:trHeight w:val="514"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rPr>
              <w:t>С</w:t>
            </w:r>
            <w:r>
              <w:rPr>
                <w:sz w:val="28"/>
                <w:vertAlign w:val="subscript"/>
              </w:rPr>
              <w:t>6</w:t>
            </w:r>
            <w:r>
              <w:rPr>
                <w:sz w:val="28"/>
              </w:rPr>
              <w:t>Н</w:t>
            </w:r>
            <w:r>
              <w:rPr>
                <w:sz w:val="28"/>
                <w:vertAlign w:val="subscript"/>
              </w:rPr>
              <w:t>6</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+82,93</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lang w:val="en-US"/>
              </w:rPr>
              <w:t>H</w:t>
            </w:r>
            <w:r>
              <w:rPr>
                <w:sz w:val="28"/>
                <w:vertAlign w:val="subscript"/>
              </w:rPr>
              <w:t>2</w:t>
            </w:r>
            <w:r>
              <w:rPr>
                <w:sz w:val="28"/>
                <w:lang w:val="en-US"/>
              </w:rPr>
              <w:t>O</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-241,83</w:t>
            </w:r>
          </w:p>
          <w:p>
            <w:pPr>
              <w:pStyle w:val="Normal"/>
              <w:spacing w:before="96" w:after="96"/>
              <w:jc w:val="center"/>
              <w:rPr>
                <w:sz w:val="28"/>
              </w:rPr>
            </w:pPr>
            <w:r>
              <w:rPr>
                <w:sz w:val="28"/>
              </w:rPr>
            </w:r>
          </w:p>
        </w:tc>
      </w:tr>
      <w:tr>
        <w:trPr>
          <w:trHeight w:val="397"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rPr>
              <w:t>С</w:t>
            </w:r>
            <w:r>
              <w:rPr>
                <w:sz w:val="28"/>
                <w:vertAlign w:val="subscript"/>
              </w:rPr>
              <w:t>2</w:t>
            </w:r>
            <w:r>
              <w:rPr>
                <w:sz w:val="28"/>
              </w:rPr>
              <w:t>Н</w:t>
            </w:r>
            <w:r>
              <w:rPr>
                <w:sz w:val="28"/>
                <w:vertAlign w:val="subscript"/>
              </w:rPr>
              <w:t>4</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+52,28</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pPr>
            <w:r>
              <w:rPr>
                <w:sz w:val="28"/>
              </w:rPr>
              <w:t>Н</w:t>
            </w:r>
            <w:r>
              <w:rPr>
                <w:sz w:val="28"/>
                <w:vertAlign w:val="subscript"/>
              </w:rPr>
              <w:t>2</w:t>
            </w:r>
            <w:r>
              <w:rPr>
                <w:sz w:val="28"/>
              </w:rPr>
              <w:t>О</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ж</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-285,84</w:t>
            </w:r>
          </w:p>
          <w:p>
            <w:pPr>
              <w:pStyle w:val="Normal"/>
              <w:spacing w:before="96" w:after="96"/>
              <w:jc w:val="center"/>
              <w:rPr>
                <w:sz w:val="28"/>
              </w:rPr>
            </w:pPr>
            <w:r>
              <w:rPr>
                <w:sz w:val="28"/>
              </w:rPr>
            </w:r>
          </w:p>
        </w:tc>
      </w:tr>
      <w:tr>
        <w:trPr>
          <w:trHeight w:val="525"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lang w:val="en-US"/>
              </w:rPr>
              <w:t>H</w:t>
            </w:r>
            <w:r>
              <w:rPr>
                <w:sz w:val="28"/>
                <w:vertAlign w:val="subscript"/>
              </w:rPr>
              <w:t>2</w:t>
            </w:r>
            <w:r>
              <w:rPr>
                <w:sz w:val="28"/>
                <w:lang w:val="en-US"/>
              </w:rPr>
              <w:t>S</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-20,15</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pPr>
            <w:r>
              <w:rPr>
                <w:sz w:val="28"/>
                <w:lang w:val="en-US"/>
              </w:rPr>
              <w:t>NH</w:t>
            </w:r>
            <w:r>
              <w:rPr>
                <w:sz w:val="28"/>
                <w:vertAlign w:val="subscript"/>
              </w:rPr>
              <w:t>4</w:t>
            </w:r>
            <w:r>
              <w:rPr>
                <w:sz w:val="28"/>
                <w:lang w:val="en-US"/>
              </w:rPr>
              <w:t>C</w:t>
            </w:r>
            <w:r>
              <w:rPr>
                <w:sz w:val="28"/>
              </w:rPr>
              <w:t>1</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к</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-315,39</w:t>
            </w:r>
          </w:p>
          <w:p>
            <w:pPr>
              <w:pStyle w:val="Normal"/>
              <w:spacing w:before="96" w:after="96"/>
              <w:jc w:val="center"/>
              <w:rPr>
                <w:sz w:val="28"/>
              </w:rPr>
            </w:pPr>
            <w:r>
              <w:rPr>
                <w:sz w:val="28"/>
              </w:rPr>
            </w:r>
          </w:p>
        </w:tc>
      </w:tr>
      <w:tr>
        <w:trPr>
          <w:trHeight w:val="518"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lang w:val="en-US"/>
              </w:rPr>
              <w:t>N</w:t>
            </w:r>
            <w:r>
              <w:rPr>
                <w:sz w:val="28"/>
              </w:rPr>
              <w:t>Н</w:t>
            </w:r>
            <w:r>
              <w:rPr>
                <w:sz w:val="28"/>
                <w:vertAlign w:val="subscript"/>
              </w:rPr>
              <w:t>3</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-46,19</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СО</w:t>
            </w:r>
            <w:r>
              <w:rPr>
                <w:sz w:val="28"/>
                <w:vertAlign w:val="subscript"/>
              </w:rPr>
              <w:t>2</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-393,51</w:t>
            </w:r>
          </w:p>
          <w:p>
            <w:pPr>
              <w:pStyle w:val="Normal"/>
              <w:spacing w:before="96" w:after="96"/>
              <w:jc w:val="center"/>
              <w:rPr>
                <w:sz w:val="28"/>
              </w:rPr>
            </w:pPr>
            <w:r>
              <w:rPr>
                <w:sz w:val="28"/>
              </w:rPr>
            </w:r>
          </w:p>
        </w:tc>
      </w:tr>
      <w:tr>
        <w:trPr>
          <w:trHeight w:val="540"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rPr>
              <w:t>СН</w:t>
            </w:r>
            <w:r>
              <w:rPr>
                <w:sz w:val="28"/>
                <w:vertAlign w:val="subscript"/>
              </w:rPr>
              <w:t>4</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-74,85</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lang w:val="en-US"/>
              </w:rPr>
              <w:t>F</w:t>
            </w:r>
            <w:r>
              <w:rPr>
                <w:sz w:val="28"/>
              </w:rPr>
              <w:t>е</w:t>
            </w:r>
            <w:r>
              <w:rPr>
                <w:sz w:val="28"/>
                <w:vertAlign w:val="subscript"/>
              </w:rPr>
              <w:t>2</w:t>
            </w:r>
            <w:r>
              <w:rPr>
                <w:sz w:val="28"/>
              </w:rPr>
              <w:t>О</w:t>
            </w:r>
            <w:r>
              <w:rPr>
                <w:sz w:val="28"/>
                <w:vertAlign w:val="subscript"/>
              </w:rPr>
              <w:t>3</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к</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-822,10</w:t>
            </w:r>
          </w:p>
          <w:p>
            <w:pPr>
              <w:pStyle w:val="Normal"/>
              <w:spacing w:before="96" w:after="96"/>
              <w:jc w:val="center"/>
              <w:rPr>
                <w:sz w:val="28"/>
              </w:rPr>
            </w:pPr>
            <w:r>
              <w:rPr>
                <w:sz w:val="28"/>
              </w:rPr>
            </w:r>
          </w:p>
        </w:tc>
      </w:tr>
      <w:tr>
        <w:trPr>
          <w:trHeight w:val="548"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rPr>
              <w:t>С</w:t>
            </w:r>
            <w:r>
              <w:rPr>
                <w:sz w:val="28"/>
                <w:vertAlign w:val="subscript"/>
              </w:rPr>
              <w:t>2</w:t>
            </w:r>
            <w:r>
              <w:rPr>
                <w:sz w:val="28"/>
              </w:rPr>
              <w:t>Н</w:t>
            </w:r>
            <w:r>
              <w:rPr>
                <w:sz w:val="28"/>
                <w:vertAlign w:val="subscript"/>
              </w:rPr>
              <w:t>6</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-84,67</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lang w:val="en-US"/>
              </w:rPr>
              <w:t>TiO</w:t>
            </w:r>
            <w:r>
              <w:rPr>
                <w:sz w:val="28"/>
                <w:vertAlign w:val="subscript"/>
              </w:rPr>
              <w:t>2</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к</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-943,90</w:t>
            </w:r>
          </w:p>
          <w:p>
            <w:pPr>
              <w:pStyle w:val="Normal"/>
              <w:spacing w:before="96" w:after="96"/>
              <w:jc w:val="center"/>
              <w:rPr>
                <w:sz w:val="28"/>
              </w:rPr>
            </w:pPr>
            <w:r>
              <w:rPr>
                <w:sz w:val="28"/>
              </w:rPr>
            </w:r>
          </w:p>
        </w:tc>
      </w:tr>
      <w:tr>
        <w:trPr>
          <w:trHeight w:val="464"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pacing w:before="96" w:after="96"/>
              <w:jc w:val="center"/>
              <w:rPr>
                <w:sz w:val="28"/>
              </w:rPr>
            </w:pPr>
            <w:r>
              <w:rPr>
                <w:sz w:val="28"/>
              </w:rPr>
              <w:t>НС1</w:t>
            </w:r>
          </w:p>
          <w:p>
            <w:pPr>
              <w:pStyle w:val="Normal"/>
              <w:spacing w:before="96" w:after="96"/>
              <w:jc w:val="center"/>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г</w:t>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-92,31</w:t>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Са(ОН)</w:t>
            </w:r>
            <w:r>
              <w:rPr>
                <w:sz w:val="28"/>
                <w:vertAlign w:val="subscript"/>
              </w:rPr>
              <w:t>2</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к</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-986,50</w:t>
            </w:r>
          </w:p>
          <w:p>
            <w:pPr>
              <w:pStyle w:val="Normal"/>
              <w:spacing w:before="96" w:after="96"/>
              <w:jc w:val="center"/>
              <w:rPr>
                <w:sz w:val="28"/>
              </w:rPr>
            </w:pPr>
            <w:r>
              <w:rPr>
                <w:sz w:val="28"/>
              </w:rPr>
            </w:r>
          </w:p>
        </w:tc>
      </w:tr>
      <w:tr>
        <w:trPr>
          <w:trHeight w:val="467" w:hRule="exact"/>
        </w:trPr>
        <w:tc>
          <w:tcPr>
            <w:tcW w:w="133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
              <w:snapToGrid w:val="false"/>
              <w:spacing w:before="96" w:after="96"/>
              <w:jc w:val="both"/>
              <w:rPr>
                <w:sz w:val="28"/>
              </w:rPr>
            </w:pPr>
            <w:r>
              <w:rPr>
                <w:sz w:val="28"/>
              </w:rPr>
            </w:r>
          </w:p>
          <w:p>
            <w:pPr>
              <w:pStyle w:val="Normal"/>
              <w:spacing w:before="96" w:after="96"/>
              <w:jc w:val="both"/>
              <w:rPr>
                <w:sz w:val="28"/>
              </w:rPr>
            </w:pPr>
            <w:r>
              <w:rPr>
                <w:sz w:val="28"/>
              </w:rPr>
            </w:r>
          </w:p>
        </w:tc>
        <w:tc>
          <w:tcPr>
            <w:tcW w:w="1162"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napToGrid w:val="false"/>
              <w:spacing w:before="96" w:after="96"/>
              <w:jc w:val="both"/>
              <w:rPr>
                <w:sz w:val="28"/>
              </w:rPr>
            </w:pPr>
            <w:r>
              <w:rPr>
                <w:sz w:val="28"/>
              </w:rPr>
            </w:r>
          </w:p>
          <w:p>
            <w:pPr>
              <w:pStyle w:val="Normal"/>
              <w:spacing w:before="96" w:after="96"/>
              <w:jc w:val="both"/>
              <w:rPr>
                <w:sz w:val="28"/>
              </w:rPr>
            </w:pPr>
            <w:r>
              <w:rPr>
                <w:sz w:val="28"/>
              </w:rPr>
            </w:r>
          </w:p>
        </w:tc>
        <w:tc>
          <w:tcPr>
            <w:tcW w:w="2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napToGrid w:val="false"/>
              <w:spacing w:before="96" w:after="96"/>
              <w:jc w:val="center"/>
              <w:rPr>
                <w:sz w:val="28"/>
              </w:rPr>
            </w:pPr>
            <w:r>
              <w:rPr>
                <w:sz w:val="28"/>
              </w:rPr>
            </w:r>
          </w:p>
          <w:p>
            <w:pPr>
              <w:pStyle w:val="Normal"/>
              <w:spacing w:before="96" w:after="96"/>
              <w:jc w:val="center"/>
              <w:rPr>
                <w:sz w:val="28"/>
              </w:rPr>
            </w:pPr>
            <w:r>
              <w:rPr>
                <w:sz w:val="28"/>
              </w:rPr>
            </w:r>
          </w:p>
        </w:tc>
        <w:tc>
          <w:tcPr>
            <w:tcW w:w="1383"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А1</w:t>
            </w:r>
            <w:r>
              <w:rPr>
                <w:sz w:val="28"/>
                <w:vertAlign w:val="subscript"/>
              </w:rPr>
              <w:t>2</w:t>
            </w:r>
            <w:r>
              <w:rPr>
                <w:sz w:val="28"/>
                <w:lang w:val="en-US"/>
              </w:rPr>
              <w:t>O</w:t>
            </w:r>
            <w:r>
              <w:rPr>
                <w:sz w:val="28"/>
                <w:vertAlign w:val="subscript"/>
              </w:rPr>
              <w:t>3</w:t>
            </w:r>
          </w:p>
          <w:p>
            <w:pPr>
              <w:pStyle w:val="Normal"/>
              <w:spacing w:before="96" w:after="96"/>
              <w:jc w:val="center"/>
              <w:rPr>
                <w:sz w:val="28"/>
              </w:rPr>
            </w:pPr>
            <w:r>
              <w:rPr>
                <w:sz w:val="28"/>
              </w:rPr>
            </w:r>
          </w:p>
        </w:tc>
        <w:tc>
          <w:tcPr>
            <w:tcW w:w="1351"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
              <w:spacing w:before="96" w:after="96"/>
              <w:jc w:val="center"/>
              <w:rPr>
                <w:sz w:val="28"/>
              </w:rPr>
            </w:pPr>
            <w:r>
              <w:rPr>
                <w:sz w:val="28"/>
              </w:rPr>
              <w:t>к</w:t>
            </w:r>
          </w:p>
          <w:p>
            <w:pPr>
              <w:pStyle w:val="Normal"/>
              <w:spacing w:before="96" w:after="96"/>
              <w:jc w:val="center"/>
              <w:rPr>
                <w:sz w:val="28"/>
              </w:rPr>
            </w:pPr>
            <w:r>
              <w:rPr>
                <w:sz w:val="28"/>
              </w:rPr>
            </w:r>
          </w:p>
        </w:tc>
        <w:tc>
          <w:tcPr>
            <w:tcW w:w="207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
              <w:spacing w:before="96" w:after="96"/>
              <w:jc w:val="center"/>
              <w:rPr>
                <w:sz w:val="28"/>
              </w:rPr>
            </w:pPr>
            <w:r>
              <w:rPr>
                <w:sz w:val="28"/>
              </w:rPr>
              <w:t>-1669,80</w:t>
            </w:r>
          </w:p>
          <w:p>
            <w:pPr>
              <w:pStyle w:val="Normal"/>
              <w:spacing w:before="96" w:after="96"/>
              <w:jc w:val="center"/>
              <w:rPr>
                <w:sz w:val="28"/>
              </w:rPr>
            </w:pPr>
            <w:r>
              <w:rPr>
                <w:sz w:val="28"/>
              </w:rPr>
            </w:r>
          </w:p>
        </w:tc>
      </w:tr>
    </w:tbl>
    <w:p>
      <w:pPr>
        <w:pStyle w:val="Normal"/>
        <w:spacing w:before="120" w:after="0"/>
        <w:jc w:val="both"/>
        <w:rPr/>
      </w:pPr>
      <w:r>
        <w:rPr>
          <w:b/>
          <w:i/>
          <w:iCs/>
          <w:sz w:val="28"/>
        </w:rPr>
        <w:t xml:space="preserve">       </w:t>
      </w:r>
      <w:r>
        <w:rPr>
          <w:b/>
          <w:i/>
          <w:iCs/>
          <w:sz w:val="28"/>
        </w:rPr>
        <w:t>Пример 2</w:t>
      </w:r>
      <w:r>
        <w:rPr>
          <w:i/>
          <w:iCs/>
          <w:sz w:val="28"/>
        </w:rPr>
        <w:t>.</w:t>
      </w:r>
      <w:r>
        <w:rPr>
          <w:sz w:val="28"/>
        </w:rPr>
        <w:t xml:space="preserve"> Реакция горения этана выражается уравнением:</w:t>
      </w:r>
    </w:p>
    <w:p>
      <w:pPr>
        <w:pStyle w:val="Normal"/>
        <w:spacing w:before="120" w:after="120"/>
        <w:jc w:val="center"/>
        <w:rPr/>
      </w:pPr>
      <w:r>
        <w:rPr>
          <w:sz w:val="28"/>
        </w:rPr>
        <w:t>С</w:t>
      </w:r>
      <w:r>
        <w:rPr>
          <w:sz w:val="28"/>
          <w:vertAlign w:val="subscript"/>
        </w:rPr>
        <w:t>2</w:t>
      </w:r>
      <w:r>
        <w:rPr>
          <w:sz w:val="28"/>
        </w:rPr>
        <w:t>Н</w:t>
      </w:r>
      <w:r>
        <w:rPr>
          <w:sz w:val="28"/>
          <w:vertAlign w:val="subscript"/>
        </w:rPr>
        <w:t>6</w:t>
      </w:r>
      <w:r>
        <w:rPr>
          <w:sz w:val="28"/>
        </w:rPr>
        <w:t>(г) + 3</w:t>
      </w:r>
      <w:r>
        <w:rPr>
          <w:sz w:val="28"/>
          <w:vertAlign w:val="superscript"/>
        </w:rPr>
        <w:t>1</w:t>
      </w:r>
      <w:r>
        <w:rPr>
          <w:sz w:val="28"/>
        </w:rPr>
        <w:t>/</w:t>
      </w:r>
      <w:r>
        <w:rPr>
          <w:sz w:val="28"/>
          <w:vertAlign w:val="subscript"/>
        </w:rPr>
        <w:t>2</w:t>
      </w:r>
      <w:r>
        <w:rPr>
          <w:sz w:val="28"/>
        </w:rPr>
        <w:t>О</w:t>
      </w:r>
      <w:r>
        <w:rPr>
          <w:sz w:val="28"/>
          <w:vertAlign w:val="subscript"/>
        </w:rPr>
        <w:t>2</w:t>
      </w:r>
      <w:r>
        <w:rPr>
          <w:sz w:val="28"/>
        </w:rPr>
        <w:t>= 2СО</w:t>
      </w:r>
      <w:r>
        <w:rPr>
          <w:sz w:val="28"/>
          <w:vertAlign w:val="subscript"/>
        </w:rPr>
        <w:t>2</w:t>
      </w:r>
      <w:r>
        <w:rPr>
          <w:sz w:val="28"/>
        </w:rPr>
        <w:t>(г)+3Н</w:t>
      </w:r>
      <w:r>
        <w:rPr>
          <w:sz w:val="28"/>
          <w:vertAlign w:val="subscript"/>
        </w:rPr>
        <w:t>2</w:t>
      </w:r>
      <w:r>
        <w:rPr>
          <w:sz w:val="28"/>
        </w:rPr>
        <w:t>О(ж); ∆</w:t>
      </w:r>
      <w:r>
        <w:rPr>
          <w:sz w:val="28"/>
          <w:lang w:val="en-US"/>
        </w:rPr>
        <w:t>H</w:t>
      </w:r>
      <w:r>
        <w:rPr>
          <w:sz w:val="28"/>
        </w:rPr>
        <w:t>х.р.= -1559,87 кДж</w:t>
      </w:r>
    </w:p>
    <w:p>
      <w:pPr>
        <w:pStyle w:val="Normal"/>
        <w:ind w:left="120" w:firstLine="600"/>
        <w:jc w:val="both"/>
        <w:rPr/>
      </w:pPr>
      <w:r>
        <w:rPr>
          <w:sz w:val="28"/>
        </w:rPr>
        <w:t>Вычислите теплоту образования этана, если известны теплоты образования С</w:t>
      </w:r>
      <w:r>
        <w:rPr>
          <w:sz w:val="28"/>
          <w:lang w:val="en-US"/>
        </w:rPr>
        <w:t>O</w:t>
      </w:r>
      <w:r>
        <w:rPr>
          <w:sz w:val="28"/>
          <w:vertAlign w:val="subscript"/>
        </w:rPr>
        <w:t>2</w:t>
      </w:r>
      <w:r>
        <w:rPr>
          <w:sz w:val="28"/>
        </w:rPr>
        <w:t>(г) и Н</w:t>
      </w:r>
      <w:r>
        <w:rPr>
          <w:sz w:val="28"/>
          <w:vertAlign w:val="subscript"/>
        </w:rPr>
        <w:t>2</w:t>
      </w:r>
      <w:r>
        <w:rPr>
          <w:sz w:val="28"/>
          <w:lang w:val="en-US"/>
        </w:rPr>
        <w:t>O</w:t>
      </w:r>
      <w:r>
        <w:rPr>
          <w:sz w:val="28"/>
        </w:rPr>
        <w:t>(ж) (см. табл. 15).</w:t>
      </w:r>
    </w:p>
    <w:p>
      <w:pPr>
        <w:pStyle w:val="Normal"/>
        <w:ind w:firstLine="600"/>
        <w:jc w:val="both"/>
        <w:rPr/>
      </w:pPr>
      <w:r>
        <w:rPr>
          <w:i/>
          <w:sz w:val="28"/>
        </w:rPr>
        <w:t>Решение. Теплотой образования (энтальпией) данного соединения называют тепловой эффект реакции образования 1 моль этого соединения из простых веществ, взятых в их устойчивом состоянии при данных условиях.</w:t>
      </w:r>
    </w:p>
    <w:p>
      <w:pPr>
        <w:pStyle w:val="Normal"/>
        <w:ind w:firstLine="600"/>
        <w:jc w:val="both"/>
        <w:rPr/>
      </w:pPr>
      <w:r>
        <w:rPr>
          <w:sz w:val="28"/>
        </w:rPr>
        <w:t>Обычно теплоту образования относят к стандартному состоянию, т.е. 25° С (298 К) и 1,013</w:t>
      </w:r>
      <w:r>
        <w:rPr>
          <w:rFonts w:eastAsia="Symbol" w:cs="Symbol" w:ascii="Symbol" w:hAnsi="Symbol"/>
          <w:sz w:val="28"/>
        </w:rPr>
        <w:t></w:t>
      </w:r>
      <w:r>
        <w:rPr>
          <w:sz w:val="28"/>
        </w:rPr>
        <w:t>10</w:t>
      </w:r>
      <w:r>
        <w:rPr>
          <w:sz w:val="28"/>
          <w:vertAlign w:val="superscript"/>
        </w:rPr>
        <w:t>5</w:t>
      </w:r>
      <w:r>
        <w:rPr>
          <w:sz w:val="28"/>
        </w:rPr>
        <w:t xml:space="preserve"> Па и обозначают через</w:t>
      </w:r>
      <w:r>
        <w:rPr>
          <w:sz w:val="28"/>
        </w:rPr>
      </w:r>
      <m:oMath xmlns:m="http://schemas.openxmlformats.org/officeDocument/2006/math">
        <m:sSubSup>
          <m:e>
            <m:r>
              <m:rPr>
                <m:lit/>
                <m:nor/>
              </m:rPr>
              <w:rPr>
                <w:rFonts w:ascii="Cambria Math" w:hAnsi="Cambria Math"/>
              </w:rPr>
              <m:t xml:space="preserve">ΔH</m:t>
            </m:r>
          </m:e>
          <m:sub>
            <m:r>
              <m:rPr>
                <m:lit/>
                <m:nor/>
              </m:rPr>
              <w:rPr>
                <w:rFonts w:ascii="Cambria Math" w:hAnsi="Cambria Math"/>
              </w:rPr>
              <m:t xml:space="preserve">298</m:t>
            </m:r>
          </m:sub>
          <m:sup>
            <m:r>
              <w:rPr>
                <w:rFonts w:ascii="Cambria Math" w:hAnsi="Cambria Math"/>
              </w:rPr>
              <m:t xml:space="preserve">0</m:t>
            </m:r>
          </m:sup>
        </m:sSubSup>
      </m:oMath>
      <w:r>
        <w:rPr>
          <w:sz w:val="28"/>
        </w:rPr>
        <w:t xml:space="preserve">.Так как тепловой эффект с температурой изменяется незначительно, то в дальнейшем индексы опускаются и тепловой эффект обозначается через </w:t>
      </w:r>
      <w:r>
        <w:rPr>
          <w:i/>
          <w:sz w:val="28"/>
        </w:rPr>
      </w:r>
      <m:oMath xmlns:m="http://schemas.openxmlformats.org/officeDocument/2006/math">
        <m:r>
          <w:rPr>
            <w:rFonts w:ascii="Cambria Math" w:hAnsi="Cambria Math"/>
          </w:rPr>
          <m:t xml:space="preserve">Δ</m:t>
        </m:r>
      </m:oMath>
      <w:r>
        <w:rPr>
          <w:i/>
          <w:sz w:val="28"/>
        </w:rPr>
        <w:t xml:space="preserve">Н. </w:t>
      </w:r>
      <w:r>
        <w:rPr>
          <w:sz w:val="28"/>
        </w:rPr>
        <w:t>Следовательно, нужно вычислить тепловой эффект реакции, термохимическое уравнение которой имеет вид</w:t>
      </w:r>
    </w:p>
    <w:p>
      <w:pPr>
        <w:pStyle w:val="Normal"/>
        <w:ind w:left="120" w:firstLine="300"/>
        <w:jc w:val="center"/>
        <w:rPr/>
      </w:pPr>
      <w:r>
        <w:rPr>
          <w:sz w:val="28"/>
        </w:rPr>
        <w:t>2С(графит)+3Н</w:t>
      </w:r>
      <w:r>
        <w:rPr>
          <w:sz w:val="28"/>
          <w:vertAlign w:val="subscript"/>
        </w:rPr>
        <w:t>2</w:t>
      </w:r>
      <w:r>
        <w:rPr>
          <w:sz w:val="28"/>
        </w:rPr>
        <w:t>(г) = С</w:t>
      </w:r>
      <w:r>
        <w:rPr>
          <w:sz w:val="28"/>
          <w:vertAlign w:val="subscript"/>
        </w:rPr>
        <w:t>2</w:t>
      </w:r>
      <w:r>
        <w:rPr>
          <w:sz w:val="28"/>
        </w:rPr>
        <w:t>Н</w:t>
      </w:r>
      <w:r>
        <w:rPr>
          <w:sz w:val="28"/>
          <w:vertAlign w:val="subscript"/>
        </w:rPr>
        <w:t>6</w:t>
      </w:r>
      <w:r>
        <w:rPr>
          <w:sz w:val="28"/>
        </w:rPr>
        <w:t>(г); ∆</w:t>
      </w:r>
      <w:r>
        <w:rPr>
          <w:sz w:val="28"/>
          <w:lang w:val="en-US"/>
        </w:rPr>
        <w:t>H</w:t>
      </w:r>
      <w:r>
        <w:rPr>
          <w:sz w:val="28"/>
        </w:rPr>
        <w:t xml:space="preserve"> = ?</w:t>
      </w:r>
    </w:p>
    <w:p>
      <w:pPr>
        <w:pStyle w:val="Normal"/>
        <w:spacing w:before="80" w:after="0"/>
        <w:jc w:val="both"/>
        <w:rPr>
          <w:sz w:val="28"/>
        </w:rPr>
      </w:pPr>
      <w:r>
        <w:rPr>
          <w:sz w:val="28"/>
        </w:rPr>
        <w:t xml:space="preserve">         </w:t>
      </w:r>
      <w:r>
        <w:rPr>
          <w:sz w:val="28"/>
        </w:rPr>
        <w:t>исходя из следующих данных:</w:t>
      </w:r>
    </w:p>
    <w:p>
      <w:pPr>
        <w:pStyle w:val="Normal"/>
        <w:spacing w:before="80" w:after="0"/>
        <w:ind w:left="540" w:firstLine="180"/>
        <w:jc w:val="both"/>
        <w:rPr/>
      </w:pPr>
      <w:r>
        <w:rPr>
          <w:sz w:val="28"/>
        </w:rPr>
        <w:t>а) С</w:t>
      </w:r>
      <w:r>
        <w:rPr>
          <w:sz w:val="28"/>
          <w:vertAlign w:val="subscript"/>
        </w:rPr>
        <w:t>2</w:t>
      </w:r>
      <w:r>
        <w:rPr>
          <w:sz w:val="28"/>
        </w:rPr>
        <w:t>Н</w:t>
      </w:r>
      <w:r>
        <w:rPr>
          <w:sz w:val="28"/>
          <w:vertAlign w:val="subscript"/>
        </w:rPr>
        <w:t>6</w:t>
      </w:r>
      <w:r>
        <w:rPr>
          <w:sz w:val="28"/>
        </w:rPr>
        <w:t>(г) + 3</w:t>
      </w:r>
      <w:r>
        <w:rPr>
          <w:sz w:val="28"/>
          <w:vertAlign w:val="superscript"/>
        </w:rPr>
        <w:t>1</w:t>
      </w:r>
      <w:r>
        <w:rPr>
          <w:sz w:val="28"/>
        </w:rPr>
        <w:t>/</w:t>
      </w:r>
      <w:r>
        <w:rPr>
          <w:sz w:val="28"/>
          <w:vertAlign w:val="subscript"/>
        </w:rPr>
        <w:t>2</w:t>
      </w:r>
      <w:r>
        <w:rPr>
          <w:sz w:val="28"/>
        </w:rPr>
        <w:t>О</w:t>
      </w:r>
      <w:r>
        <w:rPr>
          <w:sz w:val="28"/>
          <w:vertAlign w:val="subscript"/>
        </w:rPr>
        <w:t>2</w:t>
      </w:r>
      <w:r>
        <w:rPr>
          <w:sz w:val="28"/>
        </w:rPr>
        <w:t>(г)=2СО</w:t>
      </w:r>
      <w:r>
        <w:rPr>
          <w:sz w:val="28"/>
          <w:vertAlign w:val="subscript"/>
        </w:rPr>
        <w:t>2</w:t>
      </w:r>
      <w:r>
        <w:rPr>
          <w:sz w:val="28"/>
        </w:rPr>
        <w:t>(г)+3Н</w:t>
      </w:r>
      <w:r>
        <w:rPr>
          <w:sz w:val="28"/>
          <w:vertAlign w:val="subscript"/>
        </w:rPr>
        <w:t>2</w:t>
      </w:r>
      <w:r>
        <w:rPr>
          <w:sz w:val="28"/>
        </w:rPr>
        <w:t>О(ж); ∆</w:t>
      </w:r>
      <w:r>
        <w:rPr>
          <w:sz w:val="28"/>
          <w:lang w:val="en-US"/>
        </w:rPr>
        <w:t>H</w:t>
      </w:r>
      <w:r>
        <w:rPr>
          <w:sz w:val="28"/>
        </w:rPr>
        <w:t xml:space="preserve"> =-1559,87 кДж</w:t>
      </w:r>
    </w:p>
    <w:p>
      <w:pPr>
        <w:pStyle w:val="Normal"/>
        <w:spacing w:before="80" w:after="0"/>
        <w:ind w:left="540" w:firstLine="180"/>
        <w:jc w:val="both"/>
        <w:rPr/>
      </w:pPr>
      <w:r>
        <w:rPr>
          <w:sz w:val="28"/>
        </w:rPr>
        <w:t>б) 2С(графит)+О</w:t>
      </w:r>
      <w:r>
        <w:rPr>
          <w:sz w:val="28"/>
          <w:vertAlign w:val="subscript"/>
        </w:rPr>
        <w:t>2</w:t>
      </w:r>
      <w:r>
        <w:rPr>
          <w:sz w:val="28"/>
        </w:rPr>
        <w:t>(г)= СО</w:t>
      </w:r>
      <w:r>
        <w:rPr>
          <w:sz w:val="28"/>
          <w:vertAlign w:val="subscript"/>
        </w:rPr>
        <w:t>2</w:t>
      </w:r>
      <w:r>
        <w:rPr>
          <w:sz w:val="28"/>
        </w:rPr>
        <w:t>(г); ∆</w:t>
      </w:r>
      <w:r>
        <w:rPr>
          <w:sz w:val="28"/>
          <w:lang w:val="en-US"/>
        </w:rPr>
        <w:t>H</w:t>
      </w:r>
      <w:r>
        <w:rPr>
          <w:sz w:val="28"/>
        </w:rPr>
        <w:t xml:space="preserve"> =-393,51 кДж</w:t>
      </w:r>
    </w:p>
    <w:p>
      <w:pPr>
        <w:pStyle w:val="Normal"/>
        <w:spacing w:before="80" w:after="0"/>
        <w:ind w:left="540" w:firstLine="180"/>
        <w:jc w:val="both"/>
        <w:rPr/>
      </w:pPr>
      <w:r>
        <w:rPr>
          <w:sz w:val="28"/>
        </w:rPr>
        <w:t>в) Н</w:t>
      </w:r>
      <w:r>
        <w:rPr>
          <w:sz w:val="28"/>
          <w:vertAlign w:val="subscript"/>
        </w:rPr>
        <w:t>2</w:t>
      </w:r>
      <w:r>
        <w:rPr>
          <w:sz w:val="28"/>
        </w:rPr>
        <w:t xml:space="preserve">(г)+ </w:t>
      </w:r>
      <w:r>
        <w:rPr>
          <w:sz w:val="28"/>
          <w:vertAlign w:val="superscript"/>
        </w:rPr>
        <w:t>1</w:t>
      </w:r>
      <w:r>
        <w:rPr>
          <w:sz w:val="28"/>
        </w:rPr>
        <w:t>/</w:t>
      </w:r>
      <w:r>
        <w:rPr>
          <w:sz w:val="28"/>
          <w:vertAlign w:val="subscript"/>
        </w:rPr>
        <w:t>2</w:t>
      </w:r>
      <w:r>
        <w:rPr>
          <w:sz w:val="28"/>
        </w:rPr>
        <w:t>О</w:t>
      </w:r>
      <w:r>
        <w:rPr>
          <w:sz w:val="28"/>
          <w:vertAlign w:val="subscript"/>
        </w:rPr>
        <w:t>2</w:t>
      </w:r>
      <w:r>
        <w:rPr>
          <w:sz w:val="28"/>
        </w:rPr>
        <w:t>=Н</w:t>
      </w:r>
      <w:r>
        <w:rPr>
          <w:sz w:val="28"/>
          <w:vertAlign w:val="subscript"/>
        </w:rPr>
        <w:t>2</w:t>
      </w:r>
      <w:r>
        <w:rPr>
          <w:sz w:val="28"/>
        </w:rPr>
        <w:t>О(ж); ∆</w:t>
      </w:r>
      <w:r>
        <w:rPr>
          <w:sz w:val="28"/>
          <w:lang w:val="en-US"/>
        </w:rPr>
        <w:t>H</w:t>
      </w:r>
      <w:r>
        <w:rPr>
          <w:sz w:val="28"/>
        </w:rPr>
        <w:t xml:space="preserve"> =-285,84 кДж</w:t>
      </w:r>
    </w:p>
    <w:p>
      <w:pPr>
        <w:pStyle w:val="Normal"/>
        <w:ind w:firstLine="720"/>
        <w:jc w:val="both"/>
        <w:rPr>
          <w:b/>
          <w:b/>
          <w:bCs/>
          <w:sz w:val="28"/>
        </w:rPr>
      </w:pPr>
      <w:r>
        <w:rPr>
          <w:sz w:val="28"/>
        </w:rPr>
        <w:t>На основании закона Гесса с термохимическими уравнениями можно оперировать так же, как и с алгебраическими. Для получения искомого результата следует уравнение (б) умножить на 2, уравнение (в) — на 3, а затем сумму этих уравнений вычитают из уравнения (а):</w:t>
      </w:r>
    </w:p>
    <w:p>
      <w:pPr>
        <w:pStyle w:val="Normal"/>
        <w:ind w:left="40" w:firstLine="680"/>
        <w:jc w:val="center"/>
        <w:rPr/>
      </w:pPr>
      <w:r>
        <w:rPr>
          <w:sz w:val="28"/>
        </w:rPr>
        <w:t>С</w:t>
      </w:r>
      <w:r>
        <w:rPr>
          <w:sz w:val="28"/>
          <w:vertAlign w:val="subscript"/>
        </w:rPr>
        <w:t>2</w:t>
      </w:r>
      <w:r>
        <w:rPr>
          <w:sz w:val="28"/>
        </w:rPr>
        <w:t>Н</w:t>
      </w:r>
      <w:r>
        <w:rPr>
          <w:sz w:val="28"/>
          <w:vertAlign w:val="subscript"/>
        </w:rPr>
        <w:t>6</w:t>
      </w:r>
      <w:r>
        <w:rPr>
          <w:sz w:val="28"/>
        </w:rPr>
        <w:t xml:space="preserve"> + 3</w:t>
      </w:r>
      <w:r>
        <w:rPr>
          <w:sz w:val="28"/>
          <w:vertAlign w:val="superscript"/>
        </w:rPr>
        <w:t>1</w:t>
      </w:r>
      <w:r>
        <w:rPr>
          <w:sz w:val="28"/>
        </w:rPr>
        <w:t>/</w:t>
      </w:r>
      <w:r>
        <w:rPr>
          <w:sz w:val="28"/>
          <w:vertAlign w:val="subscript"/>
        </w:rPr>
        <w:t>2</w:t>
      </w:r>
      <w:r>
        <w:rPr>
          <w:sz w:val="28"/>
        </w:rPr>
        <w:t>О</w:t>
      </w:r>
      <w:r>
        <w:rPr>
          <w:sz w:val="28"/>
          <w:vertAlign w:val="subscript"/>
        </w:rPr>
        <w:t>2</w:t>
      </w:r>
      <w:r>
        <w:rPr>
          <w:sz w:val="28"/>
        </w:rPr>
        <w:t>-2С-2О</w:t>
      </w:r>
      <w:r>
        <w:rPr>
          <w:sz w:val="28"/>
          <w:vertAlign w:val="subscript"/>
        </w:rPr>
        <w:t>2</w:t>
      </w:r>
      <w:r>
        <w:rPr>
          <w:sz w:val="28"/>
        </w:rPr>
        <w:t>-3Н</w:t>
      </w:r>
      <w:r>
        <w:rPr>
          <w:sz w:val="28"/>
          <w:vertAlign w:val="subscript"/>
        </w:rPr>
        <w:t>2</w:t>
      </w:r>
      <w:r>
        <w:rPr>
          <w:sz w:val="28"/>
        </w:rPr>
        <w:t>-</w:t>
      </w:r>
      <w:r>
        <w:rPr>
          <w:sz w:val="28"/>
          <w:vertAlign w:val="superscript"/>
        </w:rPr>
        <w:t>3</w:t>
      </w:r>
      <w:r>
        <w:rPr>
          <w:sz w:val="28"/>
        </w:rPr>
        <w:t>/</w:t>
      </w:r>
      <w:r>
        <w:rPr>
          <w:sz w:val="28"/>
          <w:vertAlign w:val="subscript"/>
        </w:rPr>
        <w:t>2</w:t>
      </w:r>
      <w:r>
        <w:rPr>
          <w:sz w:val="28"/>
        </w:rPr>
        <w:t>О</w:t>
      </w:r>
      <w:r>
        <w:rPr>
          <w:sz w:val="28"/>
          <w:vertAlign w:val="subscript"/>
        </w:rPr>
        <w:t>2</w:t>
      </w:r>
      <w:r>
        <w:rPr>
          <w:sz w:val="28"/>
        </w:rPr>
        <w:t>=2СО</w:t>
      </w:r>
      <w:r>
        <w:rPr>
          <w:sz w:val="28"/>
          <w:vertAlign w:val="subscript"/>
        </w:rPr>
        <w:t>2</w:t>
      </w:r>
      <w:r>
        <w:rPr>
          <w:sz w:val="28"/>
        </w:rPr>
        <w:t>+3Н</w:t>
      </w:r>
      <w:r>
        <w:rPr>
          <w:sz w:val="28"/>
          <w:vertAlign w:val="subscript"/>
        </w:rPr>
        <w:t>2</w:t>
      </w:r>
      <w:r>
        <w:rPr>
          <w:sz w:val="28"/>
        </w:rPr>
        <w:t>О-2СО</w:t>
      </w:r>
      <w:r>
        <w:rPr>
          <w:sz w:val="28"/>
          <w:vertAlign w:val="subscript"/>
        </w:rPr>
        <w:t>2</w:t>
      </w:r>
      <w:r>
        <w:rPr>
          <w:sz w:val="28"/>
        </w:rPr>
        <w:t>-3Н</w:t>
      </w:r>
      <w:r>
        <w:rPr>
          <w:sz w:val="28"/>
          <w:vertAlign w:val="subscript"/>
        </w:rPr>
        <w:t>2</w:t>
      </w:r>
      <w:r>
        <w:rPr>
          <w:sz w:val="28"/>
        </w:rPr>
        <w:t>О</w:t>
      </w:r>
    </w:p>
    <w:p>
      <w:pPr>
        <w:pStyle w:val="Normal"/>
        <w:ind w:left="40" w:firstLine="680"/>
        <w:jc w:val="center"/>
        <w:rPr/>
      </w:pPr>
      <w:r>
        <w:rPr>
          <w:sz w:val="28"/>
        </w:rPr>
        <w:t>∆</w:t>
      </w:r>
      <w:r>
        <w:rPr>
          <w:sz w:val="28"/>
          <w:lang w:val="en-US"/>
        </w:rPr>
        <w:t>H</w:t>
      </w:r>
      <w:r>
        <w:rPr>
          <w:sz w:val="28"/>
        </w:rPr>
        <w:t xml:space="preserve"> =-1559,87-2(-393,51)-3(-285,84)= +84,67 кДж;</w:t>
      </w:r>
    </w:p>
    <w:p>
      <w:pPr>
        <w:pStyle w:val="Normal"/>
        <w:ind w:left="40" w:firstLine="680"/>
        <w:jc w:val="center"/>
        <w:rPr/>
      </w:pPr>
      <w:r>
        <w:rPr>
          <w:sz w:val="28"/>
        </w:rPr>
        <w:t>∆</w:t>
      </w:r>
      <w:r>
        <w:rPr>
          <w:sz w:val="28"/>
          <w:lang w:val="en-US"/>
        </w:rPr>
        <w:t>H</w:t>
      </w:r>
      <w:r>
        <w:rPr>
          <w:sz w:val="28"/>
        </w:rPr>
        <w:t xml:space="preserve"> =-1559,87+787,02+857,52;</w:t>
      </w:r>
    </w:p>
    <w:p>
      <w:pPr>
        <w:pStyle w:val="Normal"/>
        <w:ind w:left="40" w:firstLine="680"/>
        <w:jc w:val="center"/>
        <w:rPr/>
      </w:pPr>
      <w:r>
        <w:rPr>
          <w:sz w:val="28"/>
        </w:rPr>
        <w:t>С</w:t>
      </w:r>
      <w:r>
        <w:rPr>
          <w:sz w:val="28"/>
          <w:vertAlign w:val="subscript"/>
        </w:rPr>
        <w:t>2</w:t>
      </w:r>
      <w:r>
        <w:rPr>
          <w:sz w:val="28"/>
        </w:rPr>
        <w:t>Н</w:t>
      </w:r>
      <w:r>
        <w:rPr>
          <w:sz w:val="28"/>
          <w:vertAlign w:val="subscript"/>
        </w:rPr>
        <w:t>6</w:t>
      </w:r>
      <w:r>
        <w:rPr>
          <w:sz w:val="28"/>
        </w:rPr>
        <w:t>=2С+3Н</w:t>
      </w:r>
      <w:r>
        <w:rPr>
          <w:sz w:val="28"/>
          <w:vertAlign w:val="subscript"/>
        </w:rPr>
        <w:t>2</w:t>
      </w:r>
      <w:r>
        <w:rPr>
          <w:sz w:val="28"/>
        </w:rPr>
        <w:t>; ∆</w:t>
      </w:r>
      <w:r>
        <w:rPr>
          <w:sz w:val="28"/>
          <w:lang w:val="en-US"/>
        </w:rPr>
        <w:t>H</w:t>
      </w:r>
      <w:r>
        <w:rPr>
          <w:sz w:val="28"/>
        </w:rPr>
        <w:t xml:space="preserve"> = +84,67 кДж</w:t>
      </w:r>
    </w:p>
    <w:p>
      <w:pPr>
        <w:pStyle w:val="Normal"/>
        <w:ind w:left="40" w:firstLine="680"/>
        <w:jc w:val="both"/>
        <w:rPr/>
      </w:pPr>
      <w:r>
        <w:rPr>
          <w:sz w:val="28"/>
        </w:rPr>
        <w:t xml:space="preserve">Так как теплота образования равна теплоте разложения с обратным знаком, то </w:t>
      </w:r>
      <w:r>
        <w:rPr>
          <w:sz w:val="28"/>
        </w:rPr>
      </w:r>
      <m:oMath xmlns:m="http://schemas.openxmlformats.org/officeDocument/2006/math">
        <m:sSubSup>
          <m:e>
            <m:r>
              <w:rPr>
                <w:rFonts w:ascii="Cambria Math" w:hAnsi="Cambria Math"/>
              </w:rPr>
              <m:t xml:space="preserve">ΔH</m:t>
            </m:r>
          </m:e>
          <m:sub>
            <m:sSub>
              <m:e>
                <m:r>
                  <w:rPr>
                    <w:rFonts w:ascii="Cambria Math" w:hAnsi="Cambria Math"/>
                  </w:rPr>
                  <m:t xml:space="preserve">C</m:t>
                </m:r>
              </m:e>
              <m:sub>
                <m:r>
                  <w:rPr>
                    <w:rFonts w:ascii="Cambria Math" w:hAnsi="Cambria Math"/>
                  </w:rPr>
                  <m:t xml:space="preserve">2</m:t>
                </m:r>
              </m:sub>
            </m:sSub>
            <m:sSub>
              <m:e>
                <m:r>
                  <w:rPr>
                    <w:rFonts w:ascii="Cambria Math" w:hAnsi="Cambria Math"/>
                  </w:rPr>
                  <m:t xml:space="preserve">H</m:t>
                </m:r>
              </m:e>
              <m:sub>
                <m:r>
                  <w:rPr>
                    <w:rFonts w:ascii="Cambria Math" w:hAnsi="Cambria Math"/>
                  </w:rPr>
                  <m:t xml:space="preserve">6</m:t>
                </m:r>
              </m:sub>
            </m:sSub>
            <m:r>
              <w:rPr>
                <w:rFonts w:ascii="Cambria Math" w:hAnsi="Cambria Math"/>
              </w:rPr>
              <m:t xml:space="preserve">(</m:t>
            </m:r>
            <m:r>
              <w:rPr>
                <w:rFonts w:ascii="Cambria Math" w:hAnsi="Cambria Math"/>
              </w:rPr>
              <m:t xml:space="preserve">Г</m:t>
            </m:r>
            <m:r>
              <w:rPr>
                <w:rFonts w:ascii="Cambria Math" w:hAnsi="Cambria Math"/>
              </w:rPr>
              <m:t xml:space="preserve">)</m:t>
            </m:r>
          </m:sub>
          <m:sup>
            <m:r>
              <m:rPr>
                <m:lit/>
                <m:nor/>
              </m:rPr>
              <w:rPr>
                <w:rFonts w:ascii="Cambria Math" w:hAnsi="Cambria Math"/>
              </w:rPr>
              <m:t xml:space="preserve">обр</m:t>
            </m:r>
          </m:sup>
        </m:sSubSup>
        <m:r>
          <w:rPr>
            <w:rFonts w:ascii="Cambria Math" w:hAnsi="Cambria Math"/>
          </w:rPr>
          <m:t xml:space="preserve">=</m:t>
        </m:r>
        <m:r>
          <m:rPr>
            <m:lit/>
            <m:nor/>
          </m:rPr>
          <w:rPr>
            <w:rFonts w:ascii="Cambria Math" w:hAnsi="Cambria Math"/>
          </w:rPr>
          <m:t xml:space="preserve">-84,67 кДж</m:t>
        </m:r>
      </m:oMath>
      <w:r>
        <w:rPr>
          <w:sz w:val="28"/>
        </w:rPr>
        <w:t>. К тому же результату придем, если для решения задачи применить вывод из закона Гесса:</w:t>
      </w:r>
    </w:p>
    <w:p>
      <w:pPr>
        <w:pStyle w:val="11"/>
        <w:rPr/>
      </w:pPr>
      <w:r>
        <w:rPr>
          <w:position w:val="0"/>
          <w:sz w:val="28"/>
          <w:vertAlign w:val="baseline"/>
        </w:rPr>
        <w:t>∆</w:t>
      </w:r>
      <w:r>
        <w:rPr>
          <w:position w:val="0"/>
          <w:sz w:val="28"/>
          <w:vertAlign w:val="baseline"/>
        </w:rPr>
        <w:t>Hх.р. =2∆Hсо</w:t>
      </w:r>
      <w:r>
        <w:rPr>
          <w:vertAlign w:val="subscript"/>
        </w:rPr>
        <w:t>2</w:t>
      </w:r>
      <w:r>
        <w:rPr>
          <w:position w:val="0"/>
          <w:sz w:val="28"/>
          <w:vertAlign w:val="baseline"/>
        </w:rPr>
        <w:t>+3∆Hн</w:t>
      </w:r>
      <w:r>
        <w:rPr>
          <w:vertAlign w:val="subscript"/>
        </w:rPr>
        <w:t>2</w:t>
      </w:r>
      <w:r>
        <w:rPr>
          <w:position w:val="0"/>
          <w:sz w:val="28"/>
          <w:vertAlign w:val="baseline"/>
        </w:rPr>
        <w:t>о-∆Hс</w:t>
      </w:r>
      <w:r>
        <w:rPr>
          <w:vertAlign w:val="subscript"/>
        </w:rPr>
        <w:t>2</w:t>
      </w:r>
      <w:r>
        <w:rPr>
          <w:position w:val="0"/>
          <w:sz w:val="28"/>
          <w:vertAlign w:val="baseline"/>
        </w:rPr>
        <w:t>н</w:t>
      </w:r>
      <w:r>
        <w:rPr>
          <w:vertAlign w:val="subscript"/>
        </w:rPr>
        <w:t>6</w:t>
      </w:r>
      <w:r>
        <w:rPr>
          <w:position w:val="0"/>
          <w:sz w:val="28"/>
          <w:vertAlign w:val="baseline"/>
        </w:rPr>
        <w:t>-31/2∆Hо</w:t>
      </w:r>
      <w:r>
        <w:rPr>
          <w:vertAlign w:val="subscript"/>
        </w:rPr>
        <w:t>2</w:t>
      </w:r>
    </w:p>
    <w:p>
      <w:pPr>
        <w:pStyle w:val="Normal"/>
        <w:spacing w:before="20" w:after="0"/>
        <w:ind w:left="40" w:firstLine="680"/>
        <w:jc w:val="both"/>
        <w:rPr/>
      </w:pPr>
      <w:r>
        <w:rPr>
          <w:sz w:val="28"/>
        </w:rPr>
        <w:t>Учитывая, что теплоты образования простых веществ условно приняты равными нулю</w:t>
      </w:r>
    </w:p>
    <w:p>
      <w:pPr>
        <w:pStyle w:val="Normal"/>
        <w:spacing w:before="100" w:after="0"/>
        <w:ind w:firstLine="720"/>
        <w:jc w:val="center"/>
        <w:rPr/>
      </w:pPr>
      <w:r>
        <w:rPr>
          <w:sz w:val="28"/>
        </w:rPr>
        <w:t>∆</w:t>
      </w:r>
      <w:r>
        <w:rPr>
          <w:sz w:val="28"/>
          <w:lang w:val="en-US"/>
        </w:rPr>
        <w:t>H</w:t>
      </w:r>
      <w:r>
        <w:rPr>
          <w:sz w:val="28"/>
        </w:rPr>
        <w:t>с</w:t>
      </w:r>
      <w:r>
        <w:rPr>
          <w:sz w:val="28"/>
          <w:vertAlign w:val="subscript"/>
        </w:rPr>
        <w:t>2</w:t>
      </w:r>
      <w:r>
        <w:rPr>
          <w:sz w:val="28"/>
        </w:rPr>
        <w:t>н</w:t>
      </w:r>
      <w:r>
        <w:rPr>
          <w:sz w:val="28"/>
          <w:vertAlign w:val="subscript"/>
        </w:rPr>
        <w:t>6</w:t>
      </w:r>
      <w:r>
        <w:rPr>
          <w:sz w:val="28"/>
        </w:rPr>
        <w:t>=2∆</w:t>
      </w:r>
      <w:r>
        <w:rPr>
          <w:sz w:val="28"/>
          <w:lang w:val="en-US"/>
        </w:rPr>
        <w:t>H</w:t>
      </w:r>
      <w:r>
        <w:rPr>
          <w:sz w:val="28"/>
        </w:rPr>
        <w:t>со</w:t>
      </w:r>
      <w:r>
        <w:rPr>
          <w:sz w:val="28"/>
          <w:vertAlign w:val="subscript"/>
        </w:rPr>
        <w:t>2</w:t>
      </w:r>
      <w:r>
        <w:rPr>
          <w:sz w:val="28"/>
        </w:rPr>
        <w:t>+3∆</w:t>
      </w:r>
      <w:r>
        <w:rPr>
          <w:sz w:val="28"/>
          <w:lang w:val="en-US"/>
        </w:rPr>
        <w:t>H</w:t>
      </w:r>
      <w:r>
        <w:rPr>
          <w:sz w:val="28"/>
        </w:rPr>
        <w:t>н</w:t>
      </w:r>
      <w:r>
        <w:rPr>
          <w:sz w:val="28"/>
          <w:vertAlign w:val="subscript"/>
        </w:rPr>
        <w:t>2</w:t>
      </w:r>
      <w:r>
        <w:rPr>
          <w:sz w:val="28"/>
        </w:rPr>
        <w:t>о-∆</w:t>
      </w:r>
      <w:r>
        <w:rPr>
          <w:sz w:val="28"/>
          <w:lang w:val="en-US"/>
        </w:rPr>
        <w:t>H</w:t>
      </w:r>
      <w:r>
        <w:rPr>
          <w:sz w:val="28"/>
        </w:rPr>
        <w:t>х.р.</w:t>
      </w:r>
    </w:p>
    <w:p>
      <w:pPr>
        <w:pStyle w:val="Normal"/>
        <w:spacing w:before="100" w:after="0"/>
        <w:ind w:firstLine="720"/>
        <w:jc w:val="center"/>
        <w:rPr/>
      </w:pPr>
      <w:r>
        <w:rPr>
          <w:sz w:val="28"/>
        </w:rPr>
        <w:t>∆</w:t>
      </w:r>
      <w:r>
        <w:rPr>
          <w:sz w:val="28"/>
          <w:lang w:val="en-US"/>
        </w:rPr>
        <w:t>H</w:t>
      </w:r>
      <w:r>
        <w:rPr>
          <w:sz w:val="28"/>
        </w:rPr>
        <w:t>с</w:t>
      </w:r>
      <w:r>
        <w:rPr>
          <w:sz w:val="28"/>
          <w:vertAlign w:val="subscript"/>
        </w:rPr>
        <w:t>2</w:t>
      </w:r>
      <w:r>
        <w:rPr>
          <w:sz w:val="28"/>
        </w:rPr>
        <w:t>н</w:t>
      </w:r>
      <w:r>
        <w:rPr>
          <w:sz w:val="28"/>
          <w:vertAlign w:val="subscript"/>
        </w:rPr>
        <w:t>6</w:t>
      </w:r>
      <w:r>
        <w:rPr>
          <w:sz w:val="28"/>
        </w:rPr>
        <w:t>=2(-393,51)+3(-258,84)+1559,87=-84,67;</w:t>
      </w:r>
    </w:p>
    <w:p>
      <w:pPr>
        <w:pStyle w:val="Normal"/>
        <w:spacing w:before="100" w:after="0"/>
        <w:ind w:firstLine="720"/>
        <w:jc w:val="center"/>
        <w:rPr/>
      </w:pPr>
      <w:r>
        <w:rPr>
          <w:sz w:val="28"/>
        </w:rPr>
        <w:t>∆</w:t>
      </w:r>
      <w:r>
        <w:rPr>
          <w:sz w:val="28"/>
          <w:lang w:val="en-US"/>
        </w:rPr>
        <w:t>H</w:t>
      </w:r>
      <w:r>
        <w:rPr>
          <w:sz w:val="28"/>
          <w:vertAlign w:val="superscript"/>
        </w:rPr>
        <w:t>обр</w:t>
      </w:r>
      <w:r>
        <w:rPr>
          <w:sz w:val="28"/>
        </w:rPr>
        <w:t>с</w:t>
      </w:r>
      <w:r>
        <w:rPr>
          <w:sz w:val="28"/>
          <w:vertAlign w:val="subscript"/>
        </w:rPr>
        <w:t>2</w:t>
      </w:r>
      <w:r>
        <w:rPr>
          <w:sz w:val="28"/>
        </w:rPr>
        <w:t>н</w:t>
      </w:r>
      <w:r>
        <w:rPr>
          <w:sz w:val="28"/>
          <w:vertAlign w:val="subscript"/>
        </w:rPr>
        <w:t>6(г)</w:t>
      </w:r>
      <w:r>
        <w:rPr>
          <w:sz w:val="28"/>
        </w:rPr>
        <w:t>=-84,67 кДж</w:t>
      </w:r>
    </w:p>
    <w:p>
      <w:pPr>
        <w:pStyle w:val="Normal"/>
        <w:spacing w:before="100" w:after="0"/>
        <w:ind w:firstLine="720"/>
        <w:jc w:val="both"/>
        <w:rPr/>
      </w:pPr>
      <w:r>
        <w:rPr>
          <w:b/>
          <w:i/>
          <w:iCs/>
          <w:sz w:val="28"/>
        </w:rPr>
        <w:t>Пример 3.</w:t>
      </w:r>
      <w:r>
        <w:rPr>
          <w:sz w:val="28"/>
        </w:rPr>
        <w:t xml:space="preserve"> Реакция горения этилового спирта выражается термохимическим уравнением</w:t>
      </w:r>
    </w:p>
    <w:p>
      <w:pPr>
        <w:pStyle w:val="Normal"/>
        <w:spacing w:before="100" w:after="0"/>
        <w:ind w:firstLine="340"/>
        <w:jc w:val="center"/>
        <w:rPr/>
      </w:pPr>
      <w:r>
        <w:rPr>
          <w:sz w:val="28"/>
        </w:rPr>
        <w:t>С</w:t>
      </w:r>
      <w:r>
        <w:rPr>
          <w:sz w:val="28"/>
          <w:vertAlign w:val="subscript"/>
        </w:rPr>
        <w:t>2</w:t>
      </w:r>
      <w:r>
        <w:rPr>
          <w:sz w:val="28"/>
        </w:rPr>
        <w:t>Н</w:t>
      </w:r>
      <w:r>
        <w:rPr>
          <w:sz w:val="28"/>
          <w:vertAlign w:val="subscript"/>
        </w:rPr>
        <w:t>5</w:t>
      </w:r>
      <w:r>
        <w:rPr>
          <w:sz w:val="28"/>
        </w:rPr>
        <w:t>ОН(ж)+3О</w:t>
      </w:r>
      <w:r>
        <w:rPr>
          <w:sz w:val="28"/>
          <w:vertAlign w:val="subscript"/>
        </w:rPr>
        <w:t>2</w:t>
      </w:r>
      <w:r>
        <w:rPr>
          <w:sz w:val="28"/>
        </w:rPr>
        <w:t>(г)=2СО</w:t>
      </w:r>
      <w:r>
        <w:rPr>
          <w:sz w:val="28"/>
          <w:vertAlign w:val="subscript"/>
        </w:rPr>
        <w:t>2</w:t>
      </w:r>
      <w:r>
        <w:rPr>
          <w:sz w:val="28"/>
        </w:rPr>
        <w:t>(г)+3Н</w:t>
      </w:r>
      <w:r>
        <w:rPr>
          <w:sz w:val="28"/>
          <w:vertAlign w:val="subscript"/>
        </w:rPr>
        <w:t>2</w:t>
      </w:r>
      <w:r>
        <w:rPr>
          <w:sz w:val="28"/>
        </w:rPr>
        <w:t>О(ж); ∆</w:t>
      </w:r>
      <w:r>
        <w:rPr>
          <w:sz w:val="28"/>
          <w:lang w:val="en-US"/>
        </w:rPr>
        <w:t>H</w:t>
      </w:r>
      <w:r>
        <w:rPr>
          <w:sz w:val="28"/>
        </w:rPr>
        <w:t>=?</w:t>
      </w:r>
    </w:p>
    <w:p>
      <w:pPr>
        <w:pStyle w:val="Normal"/>
        <w:ind w:firstLine="720"/>
        <w:jc w:val="both"/>
        <w:rPr/>
      </w:pPr>
      <w:r>
        <w:rPr>
          <w:sz w:val="28"/>
        </w:rPr>
        <w:t>Вычислите тепловой эффект реакции, если известно, что молярная теплота парообразования С</w:t>
      </w:r>
      <w:r>
        <w:rPr>
          <w:sz w:val="28"/>
          <w:vertAlign w:val="subscript"/>
        </w:rPr>
        <w:t>2</w:t>
      </w:r>
      <w:r>
        <w:rPr>
          <w:sz w:val="28"/>
        </w:rPr>
        <w:t>Н</w:t>
      </w:r>
      <w:r>
        <w:rPr>
          <w:sz w:val="28"/>
          <w:vertAlign w:val="subscript"/>
        </w:rPr>
        <w:t>5</w:t>
      </w:r>
      <w:r>
        <w:rPr>
          <w:sz w:val="28"/>
          <w:lang w:val="en-US"/>
        </w:rPr>
        <w:t>O</w:t>
      </w:r>
      <w:r>
        <w:rPr>
          <w:sz w:val="28"/>
        </w:rPr>
        <w:t>Н(ж) равна +42,36 кДж, а теплоты образования С</w:t>
      </w:r>
      <w:r>
        <w:rPr>
          <w:sz w:val="28"/>
          <w:vertAlign w:val="subscript"/>
        </w:rPr>
        <w:t>2</w:t>
      </w:r>
      <w:r>
        <w:rPr>
          <w:sz w:val="28"/>
        </w:rPr>
        <w:t>Н</w:t>
      </w:r>
      <w:r>
        <w:rPr>
          <w:sz w:val="28"/>
          <w:vertAlign w:val="subscript"/>
        </w:rPr>
        <w:t>5</w:t>
      </w:r>
      <w:r>
        <w:rPr>
          <w:sz w:val="28"/>
          <w:lang w:val="en-US"/>
        </w:rPr>
        <w:t>O</w:t>
      </w:r>
      <w:r>
        <w:rPr>
          <w:sz w:val="28"/>
        </w:rPr>
        <w:t>Н(г), С</w:t>
      </w:r>
      <w:r>
        <w:rPr>
          <w:sz w:val="28"/>
          <w:lang w:val="en-US"/>
        </w:rPr>
        <w:t>O</w:t>
      </w:r>
      <w:r>
        <w:rPr>
          <w:sz w:val="28"/>
          <w:vertAlign w:val="subscript"/>
        </w:rPr>
        <w:t>2</w:t>
      </w:r>
      <w:r>
        <w:rPr>
          <w:sz w:val="28"/>
        </w:rPr>
        <w:t>(г), Н</w:t>
      </w:r>
      <w:r>
        <w:rPr>
          <w:sz w:val="28"/>
          <w:vertAlign w:val="subscript"/>
        </w:rPr>
        <w:t>2</w:t>
      </w:r>
      <w:r>
        <w:rPr>
          <w:sz w:val="28"/>
          <w:lang w:val="en-US"/>
        </w:rPr>
        <w:t>O</w:t>
      </w:r>
      <w:r>
        <w:rPr>
          <w:sz w:val="28"/>
        </w:rPr>
        <w:t>(ж) см. табл. 15.</w:t>
      </w:r>
    </w:p>
    <w:p>
      <w:pPr>
        <w:pStyle w:val="Normal"/>
        <w:ind w:firstLine="720"/>
        <w:jc w:val="both"/>
        <w:rPr/>
      </w:pPr>
      <w:r>
        <w:rPr>
          <w:i/>
          <w:sz w:val="28"/>
        </w:rPr>
        <w:t>Решение.</w:t>
      </w:r>
      <w:r>
        <w:rPr>
          <w:sz w:val="28"/>
        </w:rPr>
        <w:t xml:space="preserve"> Для определения </w:t>
      </w:r>
      <w:r>
        <w:rPr>
          <w:sz w:val="28"/>
        </w:rPr>
      </w:r>
      <m:oMath xmlns:m="http://schemas.openxmlformats.org/officeDocument/2006/math">
        <m:r>
          <w:rPr>
            <w:rFonts w:ascii="Cambria Math" w:hAnsi="Cambria Math"/>
          </w:rPr>
          <m:t xml:space="preserve">Δ</m:t>
        </m:r>
      </m:oMath>
      <w:r>
        <w:rPr>
          <w:iCs/>
          <w:sz w:val="28"/>
        </w:rPr>
        <w:t>Н</w:t>
      </w:r>
      <w:r>
        <w:rPr>
          <w:sz w:val="28"/>
        </w:rPr>
        <w:t xml:space="preserve"> реакции необходимо знать теплоту образования С</w:t>
      </w:r>
      <w:r>
        <w:rPr>
          <w:sz w:val="28"/>
          <w:vertAlign w:val="subscript"/>
        </w:rPr>
        <w:t>2</w:t>
      </w:r>
      <w:r>
        <w:rPr>
          <w:sz w:val="28"/>
        </w:rPr>
        <w:t>Н</w:t>
      </w:r>
      <w:r>
        <w:rPr>
          <w:sz w:val="28"/>
          <w:vertAlign w:val="subscript"/>
        </w:rPr>
        <w:t>5</w:t>
      </w:r>
      <w:r>
        <w:rPr>
          <w:sz w:val="28"/>
          <w:lang w:val="en-US"/>
        </w:rPr>
        <w:t>O</w:t>
      </w:r>
      <w:r>
        <w:rPr>
          <w:sz w:val="28"/>
        </w:rPr>
        <w:t>Н(ж). Последнюю находим из данных:</w:t>
      </w:r>
    </w:p>
    <w:p>
      <w:pPr>
        <w:pStyle w:val="Normal"/>
        <w:jc w:val="center"/>
        <w:rPr/>
      </w:pPr>
      <w:r>
        <w:rPr>
          <w:sz w:val="28"/>
        </w:rPr>
        <w:t>С</w:t>
      </w:r>
      <w:r>
        <w:rPr>
          <w:sz w:val="28"/>
          <w:vertAlign w:val="subscript"/>
        </w:rPr>
        <w:t>2</w:t>
      </w:r>
      <w:r>
        <w:rPr>
          <w:sz w:val="28"/>
        </w:rPr>
        <w:t>Н</w:t>
      </w:r>
      <w:r>
        <w:rPr>
          <w:sz w:val="28"/>
          <w:vertAlign w:val="subscript"/>
        </w:rPr>
        <w:t>5</w:t>
      </w:r>
      <w:r>
        <w:rPr>
          <w:sz w:val="28"/>
        </w:rPr>
        <w:t>ОН(ж) = С</w:t>
      </w:r>
      <w:r>
        <w:rPr>
          <w:sz w:val="28"/>
          <w:vertAlign w:val="subscript"/>
        </w:rPr>
        <w:t>2</w:t>
      </w:r>
      <w:r>
        <w:rPr>
          <w:sz w:val="28"/>
        </w:rPr>
        <w:t>Н</w:t>
      </w:r>
      <w:r>
        <w:rPr>
          <w:sz w:val="28"/>
          <w:vertAlign w:val="subscript"/>
        </w:rPr>
        <w:t>5</w:t>
      </w:r>
      <w:r>
        <w:rPr>
          <w:sz w:val="28"/>
        </w:rPr>
        <w:t>ОН(г);  ∆</w:t>
      </w:r>
      <w:r>
        <w:rPr>
          <w:sz w:val="28"/>
          <w:lang w:val="en-US"/>
        </w:rPr>
        <w:t>H</w:t>
      </w:r>
      <w:r>
        <w:rPr>
          <w:sz w:val="28"/>
        </w:rPr>
        <w:t xml:space="preserve"> = + 42,36 кДж</w:t>
      </w:r>
    </w:p>
    <w:p>
      <w:pPr>
        <w:pStyle w:val="Normal"/>
        <w:jc w:val="center"/>
        <w:rPr/>
      </w:pPr>
      <w:r>
        <w:rPr>
          <w:sz w:val="28"/>
        </w:rPr>
        <w:t>+42,36 = - 235,31- ∆</w:t>
      </w:r>
      <w:r>
        <w:rPr>
          <w:sz w:val="28"/>
          <w:lang w:val="en-US"/>
        </w:rPr>
        <w:t>H</w:t>
      </w:r>
      <w:r>
        <w:rPr>
          <w:sz w:val="28"/>
        </w:rPr>
        <w:t>с</w:t>
      </w:r>
      <w:r>
        <w:rPr>
          <w:sz w:val="28"/>
          <w:vertAlign w:val="subscript"/>
        </w:rPr>
        <w:t>2</w:t>
      </w:r>
      <w:r>
        <w:rPr>
          <w:sz w:val="28"/>
        </w:rPr>
        <w:t>н</w:t>
      </w:r>
      <w:r>
        <w:rPr>
          <w:sz w:val="28"/>
          <w:vertAlign w:val="subscript"/>
        </w:rPr>
        <w:t>5</w:t>
      </w:r>
      <w:r>
        <w:rPr>
          <w:sz w:val="28"/>
        </w:rPr>
        <w:t>он (ж);</w:t>
      </w:r>
    </w:p>
    <w:p>
      <w:pPr>
        <w:pStyle w:val="Normal"/>
        <w:jc w:val="center"/>
        <w:rPr/>
      </w:pPr>
      <w:r>
        <w:rPr>
          <w:sz w:val="28"/>
        </w:rPr>
        <w:t>∆</w:t>
      </w:r>
      <w:r>
        <w:rPr>
          <w:sz w:val="28"/>
          <w:lang w:val="en-US"/>
        </w:rPr>
        <w:t>H</w:t>
      </w:r>
      <w:r>
        <w:rPr>
          <w:sz w:val="28"/>
        </w:rPr>
        <w:t>с</w:t>
      </w:r>
      <w:r>
        <w:rPr>
          <w:sz w:val="28"/>
          <w:vertAlign w:val="subscript"/>
        </w:rPr>
        <w:t>2</w:t>
      </w:r>
      <w:r>
        <w:rPr>
          <w:sz w:val="28"/>
        </w:rPr>
        <w:t>н</w:t>
      </w:r>
      <w:r>
        <w:rPr>
          <w:sz w:val="28"/>
          <w:vertAlign w:val="subscript"/>
        </w:rPr>
        <w:t>5</w:t>
      </w:r>
      <w:r>
        <w:rPr>
          <w:sz w:val="28"/>
        </w:rPr>
        <w:t>он (ж) = - 235,31-42,36 = -277,67 кДж</w:t>
      </w:r>
    </w:p>
    <w:p>
      <w:pPr>
        <w:pStyle w:val="Normal"/>
        <w:spacing w:before="80" w:after="0"/>
        <w:jc w:val="both"/>
        <w:rPr/>
      </w:pPr>
      <w:r>
        <w:rPr>
          <w:sz w:val="28"/>
        </w:rPr>
        <w:t xml:space="preserve">        </w:t>
      </w:r>
      <w:r>
        <w:rPr>
          <w:sz w:val="28"/>
        </w:rPr>
        <w:t xml:space="preserve">Вычисляем </w:t>
      </w:r>
      <w:r>
        <w:rPr>
          <w:sz w:val="28"/>
        </w:rPr>
      </w:r>
      <m:oMath xmlns:m="http://schemas.openxmlformats.org/officeDocument/2006/math">
        <m:r>
          <w:rPr>
            <w:rFonts w:ascii="Cambria Math" w:hAnsi="Cambria Math"/>
          </w:rPr>
          <m:t xml:space="preserve">Δ</m:t>
        </m:r>
      </m:oMath>
      <w:r>
        <w:rPr>
          <w:sz w:val="28"/>
          <w:lang w:val="en-US"/>
        </w:rPr>
        <w:t>H</w:t>
      </w:r>
      <w:r>
        <w:rPr>
          <w:sz w:val="28"/>
        </w:rPr>
        <w:t xml:space="preserve"> реакции, применяя следствие из закона Гесса:</w:t>
      </w:r>
    </w:p>
    <w:p>
      <w:pPr>
        <w:pStyle w:val="Normal"/>
        <w:spacing w:before="80" w:after="0"/>
        <w:jc w:val="center"/>
        <w:rPr/>
      </w:pPr>
      <w:r>
        <w:rPr>
          <w:sz w:val="28"/>
        </w:rPr>
        <w:t>∆</w:t>
      </w:r>
      <w:r>
        <w:rPr>
          <w:sz w:val="28"/>
          <w:lang w:val="en-US"/>
        </w:rPr>
        <w:t>H</w:t>
      </w:r>
      <w:r>
        <w:rPr>
          <w:sz w:val="28"/>
        </w:rPr>
        <w:t>х.р.=2(-393,51)+3(-285,84)+277,67=-1366,87 кДж</w:t>
      </w:r>
    </w:p>
    <w:p>
      <w:pPr>
        <w:pStyle w:val="Normal"/>
        <w:spacing w:before="80" w:after="0"/>
        <w:jc w:val="center"/>
        <w:rPr>
          <w:sz w:val="28"/>
        </w:rPr>
      </w:pPr>
      <w:r>
        <w:rPr>
          <w:sz w:val="28"/>
        </w:rPr>
      </w:r>
    </w:p>
    <w:p>
      <w:pPr>
        <w:pStyle w:val="Normal"/>
        <w:jc w:val="both"/>
        <w:rPr/>
      </w:pPr>
      <w:r>
        <w:rPr>
          <w:b/>
          <w:bCs/>
          <w:sz w:val="28"/>
        </w:rPr>
        <w:t xml:space="preserve">        </w:t>
      </w:r>
      <w:r>
        <w:rPr>
          <w:b/>
          <w:bCs/>
          <w:sz w:val="28"/>
        </w:rPr>
        <w:t>5.5. Химическое сродство. Энтропия химических реакций. Энергия Гиббса.</w:t>
      </w:r>
      <w:r>
        <w:rPr>
          <w:sz w:val="28"/>
        </w:rPr>
        <w:t xml:space="preserve"> Самопроизвольно могут протекать реакции, сопровождаю</w:t>
        <w:softHyphen/>
        <w:t>щиеся не только выделением, но и поглощением теплоты.</w:t>
      </w:r>
    </w:p>
    <w:p>
      <w:pPr>
        <w:pStyle w:val="Normal"/>
        <w:jc w:val="both"/>
        <w:rPr>
          <w:sz w:val="28"/>
        </w:rPr>
      </w:pPr>
      <w:r>
        <w:rPr>
          <w:sz w:val="28"/>
        </w:rPr>
        <w:t xml:space="preserve">         </w:t>
      </w:r>
      <w:r>
        <w:rPr>
          <w:sz w:val="28"/>
        </w:rPr>
        <w:t xml:space="preserve">Реакция, идущая при данной температуре с выделением теплоты, при другой температуре проходит с поглощением теплоты. Здесь проявляется диалектический закон единства и борьбы противоположностей. С одной стороны, система стремится к упорядочению (агрегации), к уменьшению </w:t>
      </w:r>
      <w:r>
        <w:rPr>
          <w:i/>
          <w:sz w:val="28"/>
        </w:rPr>
        <w:t>Н;</w:t>
      </w:r>
      <w:r>
        <w:rPr>
          <w:sz w:val="28"/>
        </w:rPr>
        <w:t xml:space="preserve"> с другой стороны, система стремится к беспорядку (дезагрегации). Первая тенденция растет с понижением, а вторая — с повышением температуры. Тенденцию к беспорядку характеризует величина, которую называют </w:t>
      </w:r>
      <w:r>
        <w:rPr>
          <w:i/>
          <w:sz w:val="28"/>
        </w:rPr>
        <w:t>энтропией.</w:t>
      </w:r>
    </w:p>
    <w:p>
      <w:pPr>
        <w:pStyle w:val="Normal"/>
        <w:jc w:val="both"/>
        <w:rPr/>
      </w:pPr>
      <w:r>
        <w:rPr>
          <w:sz w:val="28"/>
        </w:rPr>
        <w:t xml:space="preserve">        </w:t>
      </w:r>
      <w:r>
        <w:rPr>
          <w:sz w:val="28"/>
        </w:rPr>
        <w:t xml:space="preserve">Энтропия </w:t>
      </w:r>
      <w:r>
        <w:rPr>
          <w:i/>
          <w:sz w:val="28"/>
          <w:lang w:val="en-US"/>
        </w:rPr>
        <w:t>S</w:t>
      </w:r>
      <w:r>
        <w:rPr>
          <w:i/>
          <w:sz w:val="28"/>
        </w:rPr>
        <w:t>,</w:t>
      </w:r>
      <w:r>
        <w:rPr>
          <w:sz w:val="28"/>
        </w:rPr>
        <w:t xml:space="preserve"> так же как внутренняя энергия </w:t>
      </w:r>
      <w:r>
        <w:rPr>
          <w:i/>
          <w:sz w:val="28"/>
          <w:lang w:val="en-US"/>
        </w:rPr>
        <w:t>U</w:t>
      </w:r>
      <w:r>
        <w:rPr>
          <w:i/>
          <w:sz w:val="28"/>
        </w:rPr>
        <w:t>,</w:t>
      </w:r>
      <w:r>
        <w:rPr>
          <w:sz w:val="28"/>
        </w:rPr>
        <w:t xml:space="preserve"> энтальпия </w:t>
      </w:r>
      <w:r>
        <w:rPr>
          <w:i/>
          <w:sz w:val="28"/>
        </w:rPr>
        <w:t xml:space="preserve">Н, </w:t>
      </w:r>
      <w:r>
        <w:rPr>
          <w:sz w:val="28"/>
        </w:rPr>
        <w:t xml:space="preserve">объем </w:t>
      </w:r>
      <w:r>
        <w:rPr>
          <w:i/>
          <w:sz w:val="28"/>
        </w:rPr>
        <w:t>V</w:t>
      </w:r>
      <w:r>
        <w:rPr>
          <w:sz w:val="28"/>
        </w:rPr>
        <w:t xml:space="preserve"> и др., является свойством вещества, пропорциональным его количеству. </w:t>
      </w:r>
      <w:r>
        <w:rPr>
          <w:i/>
          <w:sz w:val="28"/>
          <w:lang w:val="en-US"/>
        </w:rPr>
        <w:t>S</w:t>
      </w:r>
      <w:r>
        <w:rPr>
          <w:i/>
          <w:sz w:val="28"/>
        </w:rPr>
        <w:t xml:space="preserve">, </w:t>
      </w:r>
      <w:r>
        <w:rPr>
          <w:i/>
          <w:sz w:val="28"/>
          <w:lang w:val="en-US"/>
        </w:rPr>
        <w:t>U</w:t>
      </w:r>
      <w:r>
        <w:rPr>
          <w:i/>
          <w:sz w:val="28"/>
        </w:rPr>
        <w:t xml:space="preserve">, </w:t>
      </w:r>
      <w:r>
        <w:rPr>
          <w:i/>
          <w:sz w:val="28"/>
          <w:lang w:val="en-US"/>
        </w:rPr>
        <w:t>H</w:t>
      </w:r>
      <w:r>
        <w:rPr>
          <w:i/>
          <w:sz w:val="28"/>
        </w:rPr>
        <w:t>, V</w:t>
      </w:r>
      <w:r>
        <w:rPr>
          <w:sz w:val="28"/>
        </w:rPr>
        <w:t xml:space="preserve"> обладают аддитивными свойствами, т.е. при соприкосновении системы суммируются. Энтропия отражает движение частиц вещества и является </w:t>
      </w:r>
      <w:r>
        <w:rPr>
          <w:i/>
          <w:sz w:val="28"/>
        </w:rPr>
        <w:t>мерой неупорядоченности системы.</w:t>
      </w:r>
      <w:r>
        <w:rPr>
          <w:sz w:val="28"/>
        </w:rPr>
        <w:t xml:space="preserve"> Она возрастает с увеличением движения частиц: при нагревании, испарении, плавлении, расширении газа, при ослаблении или разрыве связей между атомами и т.п. Процессы, связанные   с   упорядоченностью   системы:   конденсация, кристаллизация, сжатие, упрочнение связей, полимеризация и т.п.— ведут к уменьшению энтропии. Энтропия является функцией состояния, т.е. ее изменение </w:t>
      </w:r>
      <w:r>
        <w:rPr>
          <w:sz w:val="28"/>
        </w:rPr>
      </w:r>
      <m:oMath xmlns:m="http://schemas.openxmlformats.org/officeDocument/2006/math">
        <m:r>
          <w:rPr>
            <w:rFonts w:ascii="Cambria Math" w:hAnsi="Cambria Math"/>
          </w:rPr>
          <m:t xml:space="preserve">(</m:t>
        </m:r>
        <m:r>
          <w:rPr>
            <w:rFonts w:ascii="Cambria Math" w:hAnsi="Cambria Math"/>
          </w:rPr>
          <m:t xml:space="preserve">ΔS</m:t>
        </m:r>
        <m:r>
          <w:rPr>
            <w:rFonts w:ascii="Cambria Math" w:hAnsi="Cambria Math"/>
          </w:rPr>
          <m:t xml:space="preserve">)</m:t>
        </m:r>
      </m:oMath>
      <w:r>
        <w:rPr>
          <w:sz w:val="28"/>
        </w:rPr>
        <w:t xml:space="preserve"> зависит только от начального </w:t>
      </w:r>
      <w:r>
        <w:rPr>
          <w:i/>
          <w:sz w:val="28"/>
        </w:rPr>
        <w:t>(</w:t>
      </w:r>
      <w:r>
        <w:rPr>
          <w:i/>
          <w:sz w:val="28"/>
          <w:lang w:val="en-US"/>
        </w:rPr>
        <w:t>S</w:t>
      </w:r>
      <w:r>
        <w:rPr>
          <w:i/>
          <w:sz w:val="28"/>
          <w:vertAlign w:val="subscript"/>
        </w:rPr>
        <w:t>1</w:t>
      </w:r>
      <w:r>
        <w:rPr>
          <w:i/>
          <w:sz w:val="28"/>
        </w:rPr>
        <w:t>)</w:t>
      </w:r>
      <w:r>
        <w:rPr>
          <w:sz w:val="28"/>
        </w:rPr>
        <w:t xml:space="preserve"> и конечного (</w:t>
      </w:r>
      <w:r>
        <w:rPr>
          <w:sz w:val="28"/>
          <w:lang w:val="en-US"/>
        </w:rPr>
        <w:t>S</w:t>
      </w:r>
      <w:r>
        <w:rPr>
          <w:sz w:val="28"/>
          <w:vertAlign w:val="subscript"/>
        </w:rPr>
        <w:t>2</w:t>
      </w:r>
      <w:r>
        <w:rPr>
          <w:sz w:val="28"/>
        </w:rPr>
        <w:t xml:space="preserve">) состояний и не зависит от пути процесса: </w:t>
      </w:r>
    </w:p>
    <w:p>
      <w:pPr>
        <w:pStyle w:val="Normal"/>
        <w:jc w:val="center"/>
        <w:rPr/>
      </w:pPr>
      <w:r>
        <w:rPr>
          <w:sz w:val="28"/>
        </w:rPr>
        <w:t>∆</w:t>
      </w:r>
      <w:r>
        <w:rPr>
          <w:sz w:val="28"/>
          <w:lang w:val="en-US"/>
        </w:rPr>
        <w:t>Sx</w:t>
      </w:r>
      <w:r>
        <w:rPr>
          <w:sz w:val="28"/>
        </w:rPr>
        <w:t>.</w:t>
      </w:r>
      <w:r>
        <w:rPr>
          <w:sz w:val="28"/>
          <w:lang w:val="en-US"/>
        </w:rPr>
        <w:t>p</w:t>
      </w:r>
      <w:r>
        <w:rPr>
          <w:sz w:val="28"/>
        </w:rPr>
        <w:t>.=∑</w:t>
      </w:r>
      <w:r>
        <w:rPr>
          <w:sz w:val="28"/>
          <w:lang w:val="en-US"/>
        </w:rPr>
        <w:t>S</w:t>
      </w:r>
      <w:r>
        <w:rPr>
          <w:sz w:val="28"/>
          <w:vertAlign w:val="superscript"/>
        </w:rPr>
        <w:t>0</w:t>
      </w:r>
      <w:r>
        <w:rPr>
          <w:sz w:val="28"/>
          <w:vertAlign w:val="subscript"/>
        </w:rPr>
        <w:t xml:space="preserve">прод </w:t>
      </w:r>
      <w:r>
        <w:rPr>
          <w:sz w:val="28"/>
        </w:rPr>
        <w:t>- ∑</w:t>
      </w:r>
      <w:r>
        <w:rPr>
          <w:sz w:val="28"/>
          <w:lang w:val="en-US"/>
        </w:rPr>
        <w:t>S</w:t>
      </w:r>
      <w:r>
        <w:rPr>
          <w:sz w:val="28"/>
          <w:vertAlign w:val="superscript"/>
        </w:rPr>
        <w:t>0</w:t>
      </w:r>
      <w:r>
        <w:rPr>
          <w:sz w:val="28"/>
          <w:vertAlign w:val="subscript"/>
        </w:rPr>
        <w:t>исх</w:t>
      </w:r>
    </w:p>
    <w:p>
      <w:pPr>
        <w:pStyle w:val="Normal"/>
        <w:jc w:val="center"/>
        <w:rPr>
          <w:sz w:val="28"/>
          <w:lang w:val="en-US"/>
        </w:rPr>
      </w:pPr>
      <w:r>
        <w:rPr>
          <w:sz w:val="28"/>
          <w:lang w:val="en-US"/>
        </w:rPr>
        <w:t>∆</w:t>
      </w:r>
      <w:r>
        <w:rPr>
          <w:sz w:val="28"/>
          <w:lang w:val="en-US"/>
        </w:rPr>
        <w:t>S=S</w:t>
      </w:r>
      <w:r>
        <w:rPr>
          <w:sz w:val="28"/>
          <w:vertAlign w:val="subscript"/>
          <w:lang w:val="en-US"/>
        </w:rPr>
        <w:t>2</w:t>
      </w:r>
      <w:r>
        <w:rPr>
          <w:sz w:val="28"/>
          <w:lang w:val="en-US"/>
        </w:rPr>
        <w:t>-S</w:t>
      </w:r>
      <w:r>
        <w:rPr>
          <w:sz w:val="28"/>
          <w:vertAlign w:val="subscript"/>
          <w:lang w:val="en-US"/>
        </w:rPr>
        <w:t>1</w:t>
      </w:r>
    </w:p>
    <w:p>
      <w:pPr>
        <w:pStyle w:val="Normal"/>
        <w:jc w:val="both"/>
        <w:rPr/>
      </w:pPr>
      <w:r>
        <w:rPr>
          <w:sz w:val="28"/>
          <w:lang w:val="en-US"/>
        </w:rPr>
        <w:t xml:space="preserve">           </w:t>
      </w:r>
      <w:r>
        <w:rPr>
          <w:sz w:val="28"/>
        </w:rPr>
        <w:t>если</w:t>
      </w:r>
      <w:r>
        <w:rPr>
          <w:sz w:val="28"/>
          <w:lang w:val="en-US"/>
        </w:rPr>
        <w:t xml:space="preserve">        S</w:t>
      </w:r>
      <w:r>
        <w:rPr>
          <w:sz w:val="28"/>
          <w:vertAlign w:val="subscript"/>
          <w:lang w:val="en-US"/>
        </w:rPr>
        <w:t>2</w:t>
      </w:r>
      <w:r>
        <w:rPr>
          <w:sz w:val="28"/>
          <w:lang w:val="en-US"/>
        </w:rPr>
        <w:t>&gt;S</w:t>
      </w:r>
      <w:r>
        <w:rPr>
          <w:sz w:val="28"/>
          <w:vertAlign w:val="subscript"/>
          <w:lang w:val="en-US"/>
        </w:rPr>
        <w:t>1</w:t>
      </w:r>
      <w:r>
        <w:rPr>
          <w:sz w:val="28"/>
          <w:lang w:val="en-US"/>
        </w:rPr>
        <w:t xml:space="preserve">,           </w:t>
      </w:r>
      <w:r>
        <w:rPr>
          <w:sz w:val="28"/>
        </w:rPr>
        <w:t>то</w:t>
      </w:r>
      <w:r>
        <w:rPr>
          <w:sz w:val="28"/>
          <w:lang w:val="en-US"/>
        </w:rPr>
        <w:t xml:space="preserve">    ∆S&gt;0     </w:t>
      </w:r>
    </w:p>
    <w:p>
      <w:pPr>
        <w:pStyle w:val="Normal"/>
        <w:jc w:val="both"/>
        <w:rPr/>
      </w:pPr>
      <w:r>
        <w:rPr>
          <w:sz w:val="28"/>
          <w:lang w:val="en-US"/>
        </w:rPr>
        <w:t xml:space="preserve">           </w:t>
      </w:r>
      <w:r>
        <w:rPr>
          <w:sz w:val="28"/>
        </w:rPr>
        <w:t xml:space="preserve">если       </w:t>
      </w:r>
      <w:r>
        <w:rPr>
          <w:sz w:val="28"/>
          <w:lang w:val="en-US"/>
        </w:rPr>
        <w:t>S</w:t>
      </w:r>
      <w:r>
        <w:rPr>
          <w:sz w:val="28"/>
          <w:vertAlign w:val="subscript"/>
        </w:rPr>
        <w:t>2</w:t>
      </w:r>
      <w:r>
        <w:rPr>
          <w:sz w:val="28"/>
        </w:rPr>
        <w:t>&lt;</w:t>
      </w:r>
      <w:r>
        <w:rPr>
          <w:sz w:val="28"/>
          <w:lang w:val="en-US"/>
        </w:rPr>
        <w:t>S</w:t>
      </w:r>
      <w:r>
        <w:rPr>
          <w:sz w:val="28"/>
          <w:vertAlign w:val="subscript"/>
        </w:rPr>
        <w:t>1</w:t>
      </w:r>
      <w:r>
        <w:rPr>
          <w:sz w:val="28"/>
        </w:rPr>
        <w:t>,          то</w:t>
      </w:r>
      <w:r>
        <w:rPr>
          <w:rFonts w:cs="Courier New" w:ascii="Courier New" w:hAnsi="Courier New"/>
          <w:sz w:val="28"/>
        </w:rPr>
        <w:t xml:space="preserve">  </w:t>
      </w:r>
      <w:r>
        <w:rPr>
          <w:sz w:val="28"/>
        </w:rPr>
        <w:t>∆</w:t>
      </w:r>
      <w:r>
        <w:rPr>
          <w:sz w:val="28"/>
          <w:lang w:val="en-US"/>
        </w:rPr>
        <w:t>S</w:t>
      </w:r>
      <w:r>
        <w:rPr>
          <w:sz w:val="28"/>
        </w:rPr>
        <w:t>&lt;0                                                         (2)</w:t>
        <w:br/>
        <w:t xml:space="preserve">          Так как энтропия увеличивается с повышением температуры, то можно считать, что мера беспорядка равна </w:t>
      </w:r>
      <w:r>
        <w:rPr>
          <w:rFonts w:eastAsia="Symbol" w:cs="Symbol" w:ascii="Symbol" w:hAnsi="Symbol"/>
          <w:sz w:val="28"/>
          <w:lang w:val="en-US"/>
        </w:rPr>
        <w:t>»</w:t>
      </w:r>
      <w:r>
        <w:rPr>
          <w:i/>
          <w:sz w:val="28"/>
          <w:lang w:val="en-US"/>
        </w:rPr>
        <w:t>T</w:t>
      </w:r>
      <w:r>
        <w:rPr>
          <w:i/>
          <w:sz w:val="28"/>
          <w:lang w:val="en-US"/>
        </w:rPr>
      </w:r>
      <m:oMath xmlns:m="http://schemas.openxmlformats.org/officeDocument/2006/math">
        <m:r>
          <w:rPr>
            <w:rFonts w:ascii="Cambria Math" w:hAnsi="Cambria Math"/>
          </w:rPr>
          <m:t xml:space="preserve">Δ</m:t>
        </m:r>
      </m:oMath>
      <w:r>
        <w:rPr>
          <w:i/>
          <w:sz w:val="28"/>
          <w:lang w:val="en-US"/>
        </w:rPr>
        <w:t>S</w:t>
      </w:r>
      <w:r>
        <w:rPr>
          <w:i/>
          <w:sz w:val="28"/>
        </w:rPr>
        <w:t>.</w:t>
      </w:r>
      <w:r>
        <w:rPr>
          <w:sz w:val="28"/>
        </w:rPr>
        <w:t xml:space="preserve"> Энтропия выражается в Дж/(моль</w:t>
      </w:r>
      <w:r>
        <w:rPr>
          <w:position w:val="6"/>
          <w:sz w:val="28"/>
        </w:rPr>
        <w:t>.</w:t>
      </w:r>
      <w:r>
        <w:rPr>
          <w:sz w:val="28"/>
        </w:rPr>
        <w:t xml:space="preserve">К). </w:t>
      </w:r>
    </w:p>
    <w:p>
      <w:pPr>
        <w:pStyle w:val="Normal"/>
        <w:jc w:val="both"/>
        <w:rPr/>
      </w:pPr>
      <w:r>
        <w:rPr>
          <w:sz w:val="28"/>
        </w:rPr>
        <w:t xml:space="preserve">         </w:t>
      </w:r>
      <w:r>
        <w:rPr>
          <w:sz w:val="28"/>
        </w:rPr>
        <w:t xml:space="preserve">Таким образом, движущая сила процесса складывается из двух сил: стремления к упорядочению </w:t>
      </w:r>
      <w:r>
        <w:rPr>
          <w:i/>
          <w:sz w:val="28"/>
        </w:rPr>
        <w:t>(Н)</w:t>
      </w:r>
      <w:r>
        <w:rPr>
          <w:sz w:val="28"/>
        </w:rPr>
        <w:t xml:space="preserve"> и стремления к беспорядку </w:t>
      </w:r>
      <w:r>
        <w:rPr>
          <w:i/>
          <w:sz w:val="28"/>
        </w:rPr>
        <w:t>(</w:t>
      </w:r>
      <w:r>
        <w:rPr>
          <w:i/>
          <w:sz w:val="28"/>
          <w:lang w:val="en-US"/>
        </w:rPr>
        <w:t>TS</w:t>
      </w:r>
      <w:r>
        <w:rPr>
          <w:i/>
          <w:sz w:val="28"/>
        </w:rPr>
        <w:t>).</w:t>
      </w:r>
      <w:r>
        <w:rPr>
          <w:sz w:val="28"/>
        </w:rPr>
        <w:t xml:space="preserve"> При </w:t>
      </w:r>
      <w:r>
        <w:rPr>
          <w:i/>
          <w:sz w:val="28"/>
        </w:rPr>
        <w:t>р</w:t>
      </w:r>
      <w:r>
        <w:rPr>
          <w:sz w:val="28"/>
        </w:rPr>
        <w:t xml:space="preserve"> = </w:t>
      </w:r>
      <w:r>
        <w:rPr>
          <w:sz w:val="28"/>
          <w:lang w:val="en-US"/>
        </w:rPr>
        <w:t>const</w:t>
      </w:r>
      <w:r>
        <w:rPr>
          <w:sz w:val="28"/>
        </w:rPr>
        <w:t xml:space="preserve"> и </w:t>
      </w:r>
      <w:r>
        <w:rPr>
          <w:i/>
          <w:sz w:val="28"/>
        </w:rPr>
        <w:t>Т</w:t>
      </w:r>
      <w:r>
        <w:rPr>
          <w:sz w:val="28"/>
        </w:rPr>
        <w:t xml:space="preserve"> = </w:t>
      </w:r>
      <w:r>
        <w:rPr>
          <w:sz w:val="28"/>
          <w:lang w:val="en-US"/>
        </w:rPr>
        <w:t>const</w:t>
      </w:r>
      <w:r>
        <w:rPr>
          <w:sz w:val="28"/>
        </w:rPr>
        <w:t xml:space="preserve"> общую движущую силу процесса, которую обозначают </w:t>
      </w:r>
      <w:r>
        <w:rPr>
          <w:i/>
          <w:sz w:val="28"/>
          <w:lang w:val="en-US"/>
        </w:rPr>
      </w:r>
      <m:oMath xmlns:m="http://schemas.openxmlformats.org/officeDocument/2006/math">
        <m:r>
          <w:rPr>
            <w:rFonts w:ascii="Cambria Math" w:hAnsi="Cambria Math"/>
          </w:rPr>
          <m:t xml:space="preserve">Δ</m:t>
        </m:r>
      </m:oMath>
      <w:r>
        <w:rPr>
          <w:sz w:val="28"/>
        </w:rPr>
        <w:t>G, можно найти из соотношения</w:t>
      </w:r>
    </w:p>
    <w:p>
      <w:pPr>
        <w:pStyle w:val="Normal"/>
        <w:spacing w:before="120" w:after="120"/>
        <w:jc w:val="center"/>
        <w:rPr>
          <w:sz w:val="28"/>
        </w:rPr>
      </w:pPr>
      <w:r>
        <w:rPr>
          <w:sz w:val="28"/>
        </w:rPr>
        <w:t>∆</w:t>
      </w:r>
      <w:r>
        <w:rPr>
          <w:sz w:val="28"/>
          <w:lang w:val="en-US"/>
        </w:rPr>
        <w:t>G</w:t>
      </w:r>
      <w:r>
        <w:rPr>
          <w:sz w:val="28"/>
        </w:rPr>
        <w:t>=(</w:t>
      </w:r>
      <w:r>
        <w:rPr>
          <w:sz w:val="28"/>
          <w:lang w:val="en-US"/>
        </w:rPr>
        <w:t>H</w:t>
      </w:r>
      <w:r>
        <w:rPr>
          <w:sz w:val="28"/>
          <w:vertAlign w:val="subscript"/>
        </w:rPr>
        <w:t>2</w:t>
      </w:r>
      <w:r>
        <w:rPr>
          <w:sz w:val="28"/>
        </w:rPr>
        <w:t>-</w:t>
      </w:r>
      <w:r>
        <w:rPr>
          <w:sz w:val="28"/>
          <w:lang w:val="en-US"/>
        </w:rPr>
        <w:t>H</w:t>
      </w:r>
      <w:r>
        <w:rPr>
          <w:sz w:val="28"/>
          <w:vertAlign w:val="subscript"/>
        </w:rPr>
        <w:t>1</w:t>
      </w:r>
      <w:r>
        <w:rPr>
          <w:sz w:val="28"/>
        </w:rPr>
        <w:t>)-(</w:t>
      </w:r>
      <w:r>
        <w:rPr>
          <w:sz w:val="28"/>
          <w:lang w:val="en-US"/>
        </w:rPr>
        <w:t>TS</w:t>
      </w:r>
      <w:r>
        <w:rPr>
          <w:sz w:val="28"/>
          <w:vertAlign w:val="subscript"/>
        </w:rPr>
        <w:t>2</w:t>
      </w:r>
      <w:r>
        <w:rPr>
          <w:sz w:val="28"/>
        </w:rPr>
        <w:t>-</w:t>
      </w:r>
      <w:r>
        <w:rPr>
          <w:sz w:val="28"/>
          <w:lang w:val="en-US"/>
        </w:rPr>
        <w:t>TS</w:t>
      </w:r>
      <w:r>
        <w:rPr>
          <w:sz w:val="28"/>
          <w:vertAlign w:val="subscript"/>
        </w:rPr>
        <w:t>1</w:t>
      </w:r>
      <w:r>
        <w:rPr>
          <w:sz w:val="28"/>
        </w:rPr>
        <w:t>);  ∆</w:t>
      </w:r>
      <w:r>
        <w:rPr>
          <w:sz w:val="28"/>
          <w:lang w:val="en-US"/>
        </w:rPr>
        <w:t>G</w:t>
      </w:r>
      <w:r>
        <w:rPr>
          <w:sz w:val="28"/>
        </w:rPr>
        <w:t>=∆</w:t>
      </w:r>
      <w:r>
        <w:rPr>
          <w:sz w:val="28"/>
          <w:lang w:val="en-US"/>
        </w:rPr>
        <w:t>H</w:t>
      </w:r>
      <w:r>
        <w:rPr>
          <w:rFonts w:cs="Courier New" w:ascii="Courier New" w:hAnsi="Courier New"/>
          <w:sz w:val="28"/>
        </w:rPr>
        <w:t>-</w:t>
      </w:r>
      <w:r>
        <w:rPr>
          <w:sz w:val="28"/>
          <w:lang w:val="en-US"/>
        </w:rPr>
        <w:t>T</w:t>
      </w:r>
      <w:r>
        <w:rPr>
          <w:sz w:val="28"/>
        </w:rPr>
        <w:t>∆</w:t>
      </w:r>
      <w:r>
        <w:rPr>
          <w:sz w:val="28"/>
          <w:lang w:val="en-US"/>
        </w:rPr>
        <w:t>S</w:t>
      </w:r>
    </w:p>
    <w:p>
      <w:pPr>
        <w:pStyle w:val="Normal"/>
        <w:jc w:val="both"/>
        <w:rPr/>
      </w:pPr>
      <w:r>
        <w:rPr>
          <w:sz w:val="28"/>
        </w:rPr>
        <w:t xml:space="preserve">        </w:t>
      </w:r>
      <w:r>
        <w:rPr>
          <w:sz w:val="28"/>
        </w:rPr>
        <w:t xml:space="preserve">где: величина </w:t>
      </w:r>
      <w:r>
        <w:rPr>
          <w:sz w:val="28"/>
          <w:lang w:val="en-US"/>
        </w:rPr>
        <w:t>G</w:t>
      </w:r>
      <w:r>
        <w:rPr>
          <w:sz w:val="28"/>
        </w:rPr>
        <w:t xml:space="preserve"> называется </w:t>
      </w:r>
      <w:r>
        <w:rPr>
          <w:i/>
          <w:sz w:val="28"/>
        </w:rPr>
        <w:t>изобарно-изотермическим потенци</w:t>
        <w:softHyphen/>
        <w:t>алом или энергией Гиббса</w:t>
      </w:r>
      <w:r>
        <w:rPr>
          <w:sz w:val="28"/>
        </w:rPr>
        <w:t xml:space="preserve">. </w:t>
      </w:r>
    </w:p>
    <w:p>
      <w:pPr>
        <w:pStyle w:val="Normal"/>
        <w:jc w:val="both"/>
        <w:rPr/>
      </w:pPr>
      <w:r>
        <w:rPr>
          <w:sz w:val="28"/>
        </w:rPr>
        <w:t xml:space="preserve">       </w:t>
      </w:r>
      <w:r>
        <w:rPr>
          <w:sz w:val="28"/>
        </w:rPr>
        <w:t>Мерой химического сродства является убыль энергии Гиббса (</w:t>
      </w:r>
      <w:r>
        <w:rPr>
          <w:i/>
          <w:sz w:val="28"/>
          <w:lang w:val="en-US"/>
        </w:rPr>
      </w:r>
      <m:oMath xmlns:m="http://schemas.openxmlformats.org/officeDocument/2006/math">
        <m:r>
          <w:rPr>
            <w:rFonts w:ascii="Cambria Math" w:hAnsi="Cambria Math"/>
          </w:rPr>
          <m:t xml:space="preserve">Δ</m:t>
        </m:r>
      </m:oMath>
      <w:r>
        <w:rPr>
          <w:sz w:val="28"/>
        </w:rPr>
        <w:t xml:space="preserve">G), которая зависит от природы вещества, его количества и температуры. </w:t>
      </w:r>
    </w:p>
    <w:p>
      <w:pPr>
        <w:pStyle w:val="Normal"/>
        <w:jc w:val="both"/>
        <w:rPr>
          <w:rFonts w:ascii="Courier New" w:hAnsi="Courier New" w:cs="Courier New"/>
          <w:b/>
          <w:b/>
          <w:bCs/>
          <w:sz w:val="28"/>
          <w:vertAlign w:val="subscript"/>
        </w:rPr>
      </w:pPr>
      <w:r>
        <w:rPr>
          <w:sz w:val="28"/>
        </w:rPr>
        <w:t xml:space="preserve">       </w:t>
      </w:r>
      <w:r>
        <w:rPr>
          <w:sz w:val="28"/>
        </w:rPr>
        <w:t xml:space="preserve">Энергия Гиббса является функцией состояния, поэтому                                            </w:t>
      </w:r>
      <w:r>
        <w:rPr>
          <w:rFonts w:cs="Courier New" w:ascii="Courier New" w:hAnsi="Courier New"/>
          <w:b/>
          <w:bCs/>
          <w:sz w:val="28"/>
        </w:rPr>
        <w:t xml:space="preserve">       </w:t>
      </w:r>
    </w:p>
    <w:p>
      <w:pPr>
        <w:pStyle w:val="Normal"/>
        <w:jc w:val="center"/>
        <w:rPr/>
      </w:pPr>
      <w:r>
        <w:rPr>
          <w:sz w:val="28"/>
        </w:rPr>
        <w:t xml:space="preserve">                                      ∆</w:t>
      </w:r>
      <w:r>
        <w:rPr>
          <w:sz w:val="28"/>
          <w:lang w:val="en-US"/>
        </w:rPr>
        <w:t>Gx</w:t>
      </w:r>
      <w:r>
        <w:rPr>
          <w:sz w:val="28"/>
        </w:rPr>
        <w:t>.</w:t>
      </w:r>
      <w:r>
        <w:rPr>
          <w:sz w:val="28"/>
          <w:lang w:val="en-US"/>
        </w:rPr>
        <w:t>p</w:t>
      </w:r>
      <w:r>
        <w:rPr>
          <w:sz w:val="28"/>
        </w:rPr>
        <w:t>.=∑ ∆</w:t>
      </w:r>
      <w:r>
        <w:rPr>
          <w:sz w:val="28"/>
          <w:lang w:val="en-US"/>
        </w:rPr>
        <w:t>G</w:t>
      </w:r>
      <w:r>
        <w:rPr>
          <w:sz w:val="28"/>
          <w:vertAlign w:val="subscript"/>
          <w:lang w:val="en-US"/>
        </w:rPr>
        <w:t>o</w:t>
      </w:r>
      <w:r>
        <w:rPr>
          <w:sz w:val="28"/>
          <w:vertAlign w:val="subscript"/>
        </w:rPr>
        <w:t>б</w:t>
      </w:r>
      <w:r>
        <w:rPr>
          <w:sz w:val="28"/>
          <w:vertAlign w:val="subscript"/>
          <w:lang w:val="en-US"/>
        </w:rPr>
        <w:t>p</w:t>
      </w:r>
      <w:r>
        <w:rPr>
          <w:rFonts w:cs="Courier New" w:ascii="Courier New" w:hAnsi="Courier New"/>
          <w:sz w:val="28"/>
          <w:vertAlign w:val="superscript"/>
        </w:rPr>
        <w:t>прод</w:t>
      </w:r>
      <w:r>
        <w:rPr>
          <w:rFonts w:cs="Courier New" w:ascii="Courier New" w:hAnsi="Courier New"/>
          <w:sz w:val="28"/>
        </w:rPr>
        <w:t>-</w:t>
      </w:r>
      <w:r>
        <w:rPr>
          <w:sz w:val="28"/>
        </w:rPr>
        <w:t>∑∆</w:t>
      </w:r>
      <w:r>
        <w:rPr>
          <w:sz w:val="28"/>
          <w:lang w:val="en-US"/>
        </w:rPr>
        <w:t>G</w:t>
      </w:r>
      <w:r>
        <w:rPr>
          <w:sz w:val="28"/>
          <w:vertAlign w:val="subscript"/>
          <w:lang w:val="en-US"/>
        </w:rPr>
        <w:t>o</w:t>
      </w:r>
      <w:r>
        <w:rPr>
          <w:sz w:val="28"/>
          <w:vertAlign w:val="subscript"/>
        </w:rPr>
        <w:t>б</w:t>
      </w:r>
      <w:r>
        <w:rPr>
          <w:sz w:val="28"/>
          <w:vertAlign w:val="subscript"/>
          <w:lang w:val="en-US"/>
        </w:rPr>
        <w:t>p</w:t>
      </w:r>
      <w:r>
        <w:rPr>
          <w:sz w:val="28"/>
          <w:vertAlign w:val="superscript"/>
        </w:rPr>
        <w:t xml:space="preserve">исх </w:t>
      </w:r>
      <w:r>
        <w:rPr>
          <w:sz w:val="28"/>
        </w:rPr>
        <w:t xml:space="preserve">                                      (3)</w:t>
      </w:r>
    </w:p>
    <w:p>
      <w:pPr>
        <w:pStyle w:val="Normal"/>
        <w:jc w:val="both"/>
        <w:rPr>
          <w:sz w:val="28"/>
        </w:rPr>
      </w:pPr>
      <w:r>
        <w:rPr>
          <w:sz w:val="28"/>
        </w:rPr>
        <w:t xml:space="preserve">       </w:t>
      </w:r>
      <w:r>
        <w:rPr>
          <w:sz w:val="28"/>
        </w:rPr>
        <w:t xml:space="preserve">Самопроизвольно протекающие процессы идут в сторону уменьшения потенциала и, в частности, в сторону уменьшения </w:t>
      </w:r>
      <w:r>
        <w:rPr>
          <w:i/>
          <w:sz w:val="28"/>
          <w:lang w:val="en-US"/>
        </w:rPr>
      </w:r>
      <m:oMath xmlns:m="http://schemas.openxmlformats.org/officeDocument/2006/math">
        <m:r>
          <w:rPr>
            <w:rFonts w:ascii="Cambria Math" w:hAnsi="Cambria Math"/>
          </w:rPr>
          <m:t xml:space="preserve">Δ</m:t>
        </m:r>
      </m:oMath>
      <w:r>
        <w:rPr>
          <w:sz w:val="28"/>
          <w:lang w:val="en-US"/>
        </w:rPr>
        <w:t>G</w:t>
      </w:r>
      <w:r>
        <w:rPr>
          <w:sz w:val="28"/>
        </w:rPr>
        <w:t xml:space="preserve">. Если </w:t>
      </w:r>
      <w:r>
        <w:rPr>
          <w:i/>
          <w:sz w:val="28"/>
          <w:lang w:val="en-US"/>
        </w:rPr>
      </w:r>
      <m:oMath xmlns:m="http://schemas.openxmlformats.org/officeDocument/2006/math">
        <m:r>
          <w:rPr>
            <w:rFonts w:ascii="Cambria Math" w:hAnsi="Cambria Math"/>
          </w:rPr>
          <m:t xml:space="preserve">Δ</m:t>
        </m:r>
      </m:oMath>
      <w:r>
        <w:rPr>
          <w:sz w:val="28"/>
          <w:lang w:val="en-US"/>
        </w:rPr>
        <w:t>G</w:t>
      </w:r>
      <w:r>
        <w:rPr>
          <w:sz w:val="28"/>
        </w:rPr>
        <w:t xml:space="preserve"> &lt; 0, процесс принципиально осуществим; если </w:t>
      </w:r>
      <w:r>
        <w:rPr>
          <w:i/>
          <w:sz w:val="28"/>
          <w:lang w:val="en-US"/>
        </w:rPr>
      </w:r>
      <m:oMath xmlns:m="http://schemas.openxmlformats.org/officeDocument/2006/math">
        <m:r>
          <w:rPr>
            <w:rFonts w:ascii="Cambria Math" w:hAnsi="Cambria Math"/>
          </w:rPr>
          <m:t xml:space="preserve">Δ</m:t>
        </m:r>
      </m:oMath>
      <w:r>
        <w:rPr>
          <w:sz w:val="28"/>
          <w:lang w:val="en-US"/>
        </w:rPr>
        <w:t>G</w:t>
      </w:r>
      <w:r>
        <w:rPr>
          <w:sz w:val="28"/>
        </w:rPr>
        <w:t xml:space="preserve">&gt;0, процесс самопроизвольно проходить не может. Чем меньше </w:t>
      </w:r>
      <w:r>
        <w:rPr>
          <w:i/>
          <w:sz w:val="28"/>
          <w:lang w:val="en-US"/>
        </w:rPr>
      </w:r>
      <m:oMath xmlns:m="http://schemas.openxmlformats.org/officeDocument/2006/math">
        <m:r>
          <w:rPr>
            <w:rFonts w:ascii="Cambria Math" w:hAnsi="Cambria Math"/>
          </w:rPr>
          <m:t xml:space="preserve">Δ</m:t>
        </m:r>
      </m:oMath>
      <w:r>
        <w:rPr>
          <w:sz w:val="28"/>
          <w:lang w:val="en-US"/>
        </w:rPr>
        <w:t>G</w:t>
      </w:r>
      <w:r>
        <w:rPr>
          <w:sz w:val="28"/>
        </w:rPr>
        <w:t xml:space="preserve">, тем сильнее стремление к протеканию данного процесса и тем дальше он от состояния равновесия, при котором </w:t>
      </w:r>
      <w:r>
        <w:rPr>
          <w:i/>
          <w:sz w:val="28"/>
          <w:lang w:val="en-US"/>
        </w:rPr>
      </w:r>
      <m:oMath xmlns:m="http://schemas.openxmlformats.org/officeDocument/2006/math">
        <m:r>
          <w:rPr>
            <w:rFonts w:ascii="Cambria Math" w:hAnsi="Cambria Math"/>
          </w:rPr>
          <m:t xml:space="preserve">Δ</m:t>
        </m:r>
      </m:oMath>
      <w:r>
        <w:rPr>
          <w:sz w:val="28"/>
          <w:lang w:val="en-US"/>
        </w:rPr>
        <w:t>G</w:t>
      </w:r>
      <w:r>
        <w:rPr>
          <w:sz w:val="28"/>
        </w:rPr>
        <w:t xml:space="preserve"> = 0 и </w:t>
      </w:r>
      <w:r>
        <w:rPr>
          <w:i/>
          <w:sz w:val="28"/>
          <w:lang w:val="en-US"/>
        </w:rPr>
      </w:r>
      <m:oMath xmlns:m="http://schemas.openxmlformats.org/officeDocument/2006/math">
        <m:r>
          <w:rPr>
            <w:rFonts w:ascii="Cambria Math" w:hAnsi="Cambria Math"/>
          </w:rPr>
          <m:t xml:space="preserve">Δ</m:t>
        </m:r>
      </m:oMath>
      <w:r>
        <w:rPr>
          <w:sz w:val="28"/>
        </w:rPr>
        <w:t xml:space="preserve">H= </w:t>
      </w:r>
      <w:r>
        <w:rPr>
          <w:iCs/>
          <w:sz w:val="28"/>
          <w:lang w:val="en-US"/>
        </w:rPr>
        <w:t>T</w:t>
      </w:r>
      <w:r>
        <w:rPr>
          <w:iCs/>
          <w:sz w:val="28"/>
          <w:lang w:val="en-US"/>
        </w:rPr>
      </w:r>
      <m:oMath xmlns:m="http://schemas.openxmlformats.org/officeDocument/2006/math">
        <m:r>
          <w:rPr>
            <w:rFonts w:ascii="Cambria Math" w:hAnsi="Cambria Math"/>
          </w:rPr>
          <m:t xml:space="preserve">Δ</m:t>
        </m:r>
      </m:oMath>
      <w:r>
        <w:rPr>
          <w:iCs/>
          <w:sz w:val="28"/>
          <w:lang w:val="en-US"/>
        </w:rPr>
        <w:t>S</w:t>
      </w:r>
      <w:r>
        <w:rPr>
          <w:i/>
          <w:sz w:val="28"/>
        </w:rPr>
        <w:t>.</w:t>
      </w:r>
    </w:p>
    <w:p>
      <w:pPr>
        <w:pStyle w:val="Normal"/>
        <w:spacing w:before="20" w:after="0"/>
        <w:ind w:firstLine="720"/>
        <w:jc w:val="both"/>
        <w:rPr/>
      </w:pPr>
      <w:r>
        <w:rPr>
          <w:sz w:val="28"/>
        </w:rPr>
        <w:t xml:space="preserve">Из соотношения </w:t>
      </w:r>
      <w:r>
        <w:rPr>
          <w:i/>
          <w:sz w:val="28"/>
          <w:lang w:val="en-US"/>
        </w:rPr>
      </w:r>
      <m:oMath xmlns:m="http://schemas.openxmlformats.org/officeDocument/2006/math">
        <m:r>
          <w:rPr>
            <w:rFonts w:ascii="Cambria Math" w:hAnsi="Cambria Math"/>
          </w:rPr>
          <m:t xml:space="preserve">Δ</m:t>
        </m:r>
      </m:oMath>
      <w:r>
        <w:rPr>
          <w:sz w:val="28"/>
          <w:lang w:val="en-US"/>
        </w:rPr>
        <w:t>G</w:t>
      </w:r>
      <w:r>
        <w:rPr>
          <w:sz w:val="28"/>
        </w:rPr>
        <w:t xml:space="preserve"> = </w:t>
      </w:r>
      <w:r>
        <w:rPr>
          <w:i/>
          <w:sz w:val="28"/>
          <w:lang w:val="en-US"/>
        </w:rPr>
      </w:r>
      <m:oMath xmlns:m="http://schemas.openxmlformats.org/officeDocument/2006/math">
        <m:r>
          <w:rPr>
            <w:rFonts w:ascii="Cambria Math" w:hAnsi="Cambria Math"/>
          </w:rPr>
          <m:t xml:space="preserve">Δ</m:t>
        </m:r>
      </m:oMath>
      <w:r>
        <w:rPr>
          <w:sz w:val="28"/>
        </w:rPr>
        <w:t xml:space="preserve">H – </w:t>
      </w:r>
      <w:r>
        <w:rPr>
          <w:sz w:val="28"/>
          <w:lang w:val="en-US"/>
        </w:rPr>
        <w:t>T</w:t>
      </w:r>
      <w:r>
        <w:rPr>
          <w:i/>
          <w:sz w:val="28"/>
          <w:lang w:val="en-US"/>
        </w:rPr>
      </w:r>
      <m:oMath xmlns:m="http://schemas.openxmlformats.org/officeDocument/2006/math">
        <m:r>
          <w:rPr>
            <w:rFonts w:ascii="Cambria Math" w:hAnsi="Cambria Math"/>
          </w:rPr>
          <m:t xml:space="preserve">Δ</m:t>
        </m:r>
      </m:oMath>
      <w:r>
        <w:rPr>
          <w:sz w:val="28"/>
        </w:rPr>
        <w:t xml:space="preserve">S видно, что самопроизвольно могут протекать и процессы, для которых </w:t>
      </w:r>
      <w:r>
        <w:rPr>
          <w:i/>
          <w:sz w:val="28"/>
          <w:lang w:val="en-US"/>
        </w:rPr>
      </w:r>
      <m:oMath xmlns:m="http://schemas.openxmlformats.org/officeDocument/2006/math">
        <m:r>
          <w:rPr>
            <w:rFonts w:ascii="Cambria Math" w:hAnsi="Cambria Math"/>
          </w:rPr>
          <m:t xml:space="preserve">Δ</m:t>
        </m:r>
      </m:oMath>
      <w:r>
        <w:rPr>
          <w:sz w:val="28"/>
        </w:rPr>
        <w:t>H&gt;0 (эндотерми</w:t>
        <w:softHyphen/>
        <w:t xml:space="preserve">ческие). Это возможно, когда </w:t>
      </w:r>
      <w:r>
        <w:rPr>
          <w:i/>
          <w:sz w:val="28"/>
          <w:lang w:val="en-US"/>
        </w:rPr>
      </w:r>
      <m:oMath xmlns:m="http://schemas.openxmlformats.org/officeDocument/2006/math">
        <m:r>
          <w:rPr>
            <w:rFonts w:ascii="Cambria Math" w:hAnsi="Cambria Math"/>
          </w:rPr>
          <m:t xml:space="preserve">Δ</m:t>
        </m:r>
      </m:oMath>
      <w:r>
        <w:rPr>
          <w:i/>
          <w:sz w:val="28"/>
          <w:lang w:val="en-US"/>
        </w:rPr>
        <w:t>S</w:t>
      </w:r>
      <w:r>
        <w:rPr>
          <w:sz w:val="28"/>
        </w:rPr>
        <w:t xml:space="preserve">&gt;0, но </w:t>
      </w:r>
      <w:r>
        <w:rPr>
          <w:i/>
          <w:sz w:val="28"/>
        </w:rPr>
        <w:t>|</w:t>
      </w:r>
      <w:r>
        <w:rPr>
          <w:i/>
          <w:sz w:val="28"/>
          <w:lang w:val="en-US"/>
        </w:rPr>
        <w:t>T</w:t>
      </w:r>
      <w:r>
        <w:rPr>
          <w:i/>
          <w:sz w:val="28"/>
          <w:lang w:val="en-US"/>
        </w:rPr>
      </w:r>
      <m:oMath xmlns:m="http://schemas.openxmlformats.org/officeDocument/2006/math">
        <m:r>
          <w:rPr>
            <w:rFonts w:ascii="Cambria Math" w:hAnsi="Cambria Math"/>
          </w:rPr>
          <m:t xml:space="preserve">Δ</m:t>
        </m:r>
      </m:oMath>
      <w:r>
        <w:rPr>
          <w:i/>
          <w:sz w:val="28"/>
          <w:lang w:val="en-US"/>
        </w:rPr>
        <w:t>S</w:t>
      </w:r>
      <w:r>
        <w:rPr>
          <w:i/>
          <w:sz w:val="28"/>
        </w:rPr>
        <w:t>| &gt;</w:t>
      </w:r>
      <w:r>
        <w:rPr>
          <w:sz w:val="28"/>
        </w:rPr>
        <w:t xml:space="preserve"> |</w:t>
      </w:r>
      <w:r>
        <w:rPr>
          <w:i/>
          <w:sz w:val="28"/>
          <w:lang w:val="en-US"/>
        </w:rPr>
      </w:r>
      <m:oMath xmlns:m="http://schemas.openxmlformats.org/officeDocument/2006/math">
        <m:r>
          <w:rPr>
            <w:rFonts w:ascii="Cambria Math" w:hAnsi="Cambria Math"/>
          </w:rPr>
          <m:t xml:space="preserve">Δ</m:t>
        </m:r>
      </m:oMath>
      <w:r>
        <w:rPr>
          <w:sz w:val="28"/>
        </w:rPr>
        <w:t xml:space="preserve">H| и тогда </w:t>
      </w:r>
      <w:r>
        <w:rPr>
          <w:i/>
          <w:sz w:val="28"/>
          <w:lang w:val="en-US"/>
        </w:rPr>
      </w:r>
      <m:oMath xmlns:m="http://schemas.openxmlformats.org/officeDocument/2006/math">
        <m:r>
          <w:rPr>
            <w:rFonts w:ascii="Cambria Math" w:hAnsi="Cambria Math"/>
          </w:rPr>
          <m:t xml:space="preserve">Δ</m:t>
        </m:r>
      </m:oMath>
      <w:r>
        <w:rPr>
          <w:sz w:val="28"/>
        </w:rPr>
        <w:t>G&lt;0. С другой стороны, экзотермические реакции (</w:t>
      </w:r>
      <w:r>
        <w:rPr>
          <w:i/>
          <w:sz w:val="28"/>
          <w:lang w:val="en-US"/>
        </w:rPr>
      </w:r>
      <m:oMath xmlns:m="http://schemas.openxmlformats.org/officeDocument/2006/math">
        <m:r>
          <w:rPr>
            <w:rFonts w:ascii="Cambria Math" w:hAnsi="Cambria Math"/>
          </w:rPr>
          <m:t xml:space="preserve">Δ</m:t>
        </m:r>
      </m:oMath>
      <w:r>
        <w:rPr>
          <w:sz w:val="28"/>
        </w:rPr>
        <w:t>H&lt;0) самопроиз</w:t>
        <w:softHyphen/>
        <w:t xml:space="preserve">вольно не протекают, если при </w:t>
      </w:r>
      <w:r>
        <w:rPr>
          <w:i/>
          <w:sz w:val="28"/>
          <w:lang w:val="en-US"/>
        </w:rPr>
      </w:r>
      <m:oMath xmlns:m="http://schemas.openxmlformats.org/officeDocument/2006/math">
        <m:r>
          <w:rPr>
            <w:rFonts w:ascii="Cambria Math" w:hAnsi="Cambria Math"/>
          </w:rPr>
          <m:t xml:space="preserve">Δ</m:t>
        </m:r>
      </m:oMath>
      <w:r>
        <w:rPr>
          <w:sz w:val="28"/>
        </w:rPr>
        <w:t xml:space="preserve">S&lt;0 окажется, что </w:t>
      </w:r>
      <w:r>
        <w:rPr>
          <w:i/>
          <w:sz w:val="28"/>
          <w:lang w:val="en-US"/>
        </w:rPr>
      </w:r>
      <m:oMath xmlns:m="http://schemas.openxmlformats.org/officeDocument/2006/math">
        <m:r>
          <w:rPr>
            <w:rFonts w:ascii="Cambria Math" w:hAnsi="Cambria Math"/>
          </w:rPr>
          <m:t xml:space="preserve">Δ</m:t>
        </m:r>
      </m:oMath>
      <w:r>
        <w:rPr>
          <w:sz w:val="28"/>
        </w:rPr>
        <w:t>G&gt;0.</w:t>
      </w:r>
    </w:p>
    <w:p>
      <w:pPr>
        <w:pStyle w:val="Normal"/>
        <w:spacing w:before="20" w:after="0"/>
        <w:ind w:firstLine="720"/>
        <w:jc w:val="both"/>
        <w:rPr>
          <w:sz w:val="28"/>
        </w:rPr>
      </w:pPr>
      <w:r>
        <w:rPr>
          <w:sz w:val="28"/>
        </w:rPr>
      </w:r>
    </w:p>
    <w:p>
      <w:pPr>
        <w:pStyle w:val="Normal"/>
        <w:shd w:fill="FFFFFF" w:val="clear"/>
        <w:tabs>
          <w:tab w:val="left" w:pos="6874" w:leader="none"/>
        </w:tabs>
        <w:ind w:right="106" w:hanging="0"/>
        <w:jc w:val="both"/>
        <w:rPr>
          <w:sz w:val="28"/>
        </w:rPr>
      </w:pPr>
      <w:r>
        <w:rPr>
          <w:b/>
          <w:bCs/>
          <w:sz w:val="28"/>
        </w:rPr>
        <w:t xml:space="preserve">           </w:t>
      </w:r>
      <w:r>
        <w:rPr>
          <w:b/>
          <w:bCs/>
          <w:sz w:val="28"/>
        </w:rPr>
        <w:t xml:space="preserve">5.6. Второй и третий законы термодинамики. </w:t>
      </w:r>
      <w:r>
        <w:rPr>
          <w:color w:val="000000"/>
          <w:spacing w:val="-5"/>
          <w:sz w:val="28"/>
          <w:szCs w:val="23"/>
        </w:rPr>
        <w:t xml:space="preserve">Для систем, которые не обмениваются с окружающей средой ни энергией, ни веществом (изолированные системы), второй закон термодинамики имеет следующую формулировку: </w:t>
      </w:r>
      <w:r>
        <w:rPr>
          <w:i/>
          <w:iCs/>
          <w:color w:val="000000"/>
          <w:spacing w:val="-5"/>
          <w:sz w:val="28"/>
          <w:szCs w:val="23"/>
        </w:rPr>
        <w:t>в изолированных системах са</w:t>
        <w:softHyphen/>
      </w:r>
      <w:r>
        <w:rPr>
          <w:i/>
          <w:iCs/>
          <w:color w:val="000000"/>
          <w:spacing w:val="-3"/>
          <w:sz w:val="28"/>
          <w:szCs w:val="23"/>
        </w:rPr>
        <w:t>мопроизвольно идут только такие процессы, которые сопровождаю</w:t>
      </w:r>
      <w:r>
        <w:rPr>
          <w:i/>
          <w:iCs/>
          <w:color w:val="000000"/>
          <w:spacing w:val="-10"/>
          <w:sz w:val="28"/>
          <w:szCs w:val="23"/>
        </w:rPr>
        <w:t xml:space="preserve">тся возрастанием энтропии: </w:t>
      </w:r>
      <w:r>
        <w:rPr>
          <w:color w:val="000000"/>
          <w:spacing w:val="-10"/>
          <w:sz w:val="28"/>
          <w:szCs w:val="23"/>
          <w:lang w:val="en-US"/>
        </w:rPr>
        <w:t>AS</w:t>
      </w:r>
      <w:r>
        <w:rPr>
          <w:color w:val="000000"/>
          <w:spacing w:val="-10"/>
          <w:sz w:val="28"/>
          <w:szCs w:val="23"/>
        </w:rPr>
        <w:t xml:space="preserve"> &gt; 0.</w:t>
      </w:r>
      <w:r>
        <w:rPr>
          <w:color w:val="000000"/>
          <w:sz w:val="28"/>
          <w:szCs w:val="23"/>
        </w:rPr>
        <w:tab/>
      </w:r>
    </w:p>
    <w:p>
      <w:pPr>
        <w:pStyle w:val="Normal"/>
        <w:spacing w:before="20" w:after="0"/>
        <w:ind w:firstLine="720"/>
        <w:jc w:val="both"/>
        <w:rPr/>
      </w:pPr>
      <w:r>
        <w:rPr>
          <w:color w:val="000000"/>
          <w:spacing w:val="-4"/>
          <w:sz w:val="28"/>
          <w:szCs w:val="23"/>
        </w:rPr>
        <w:t>Второй закон термодинамики имеет статистический характер, т.е.</w:t>
        <w:br/>
      </w:r>
      <w:r>
        <w:rPr>
          <w:color w:val="000000"/>
          <w:spacing w:val="4"/>
          <w:sz w:val="28"/>
          <w:szCs w:val="23"/>
        </w:rPr>
        <w:t>справедлив лишь для систем, состоящих из очень большого числа</w:t>
        <w:br/>
      </w:r>
      <w:r>
        <w:rPr>
          <w:color w:val="000000"/>
          <w:spacing w:val="-10"/>
          <w:sz w:val="28"/>
          <w:szCs w:val="23"/>
        </w:rPr>
        <w:t>частиц.</w:t>
      </w:r>
      <w:r>
        <w:rPr>
          <w:color w:val="000000"/>
          <w:sz w:val="28"/>
          <w:szCs w:val="23"/>
        </w:rPr>
        <w:tab/>
      </w:r>
    </w:p>
    <w:p>
      <w:pPr>
        <w:pStyle w:val="Normal"/>
        <w:shd w:fill="FFFFFF" w:val="clear"/>
        <w:ind w:left="58" w:firstLine="307"/>
        <w:jc w:val="both"/>
        <w:rPr/>
      </w:pPr>
      <w:r>
        <w:rPr>
          <w:color w:val="000000"/>
          <w:spacing w:val="-2"/>
          <w:sz w:val="28"/>
          <w:szCs w:val="23"/>
        </w:rPr>
        <w:t>Однако, если в системе протекает химическая реакция, то система   об</w:t>
      </w:r>
      <w:r>
        <w:rPr>
          <w:color w:val="000000"/>
          <w:spacing w:val="-6"/>
          <w:sz w:val="28"/>
          <w:szCs w:val="23"/>
        </w:rPr>
        <w:t>менивается энергией с окружающей средой, т.е. не является изоли</w:t>
        <w:softHyphen/>
      </w:r>
      <w:r>
        <w:rPr>
          <w:color w:val="000000"/>
          <w:spacing w:val="-4"/>
          <w:sz w:val="28"/>
          <w:szCs w:val="23"/>
        </w:rPr>
        <w:t xml:space="preserve">рованной. Химические реакции обычно сопровождаются изменением </w:t>
      </w:r>
      <w:r>
        <w:rPr>
          <w:color w:val="000000"/>
          <w:spacing w:val="-5"/>
          <w:sz w:val="28"/>
          <w:szCs w:val="23"/>
        </w:rPr>
        <w:t>как энтропии, так и энтальпии.</w:t>
      </w:r>
    </w:p>
    <w:p>
      <w:pPr>
        <w:pStyle w:val="Normal"/>
        <w:shd w:fill="FFFFFF" w:val="clear"/>
        <w:ind w:left="58" w:firstLine="307"/>
        <w:jc w:val="both"/>
        <w:rPr/>
      </w:pPr>
      <w:r>
        <w:rPr>
          <w:color w:val="000000"/>
          <w:spacing w:val="-5"/>
          <w:sz w:val="28"/>
          <w:szCs w:val="23"/>
        </w:rPr>
        <w:t xml:space="preserve">В отличие от других термодинамических функций, можно определить не только изменение, но абсолютное значение энтропии. Это вытекает из высказанного в 1911 г. М. Планком постулата, согласно которому «при абсолютном нуле энтропия идеального кристалла равна нулю». Этот постулат получил название </w:t>
      </w:r>
      <w:r>
        <w:rPr>
          <w:i/>
          <w:iCs/>
          <w:color w:val="000000"/>
          <w:spacing w:val="-5"/>
          <w:sz w:val="28"/>
          <w:szCs w:val="23"/>
        </w:rPr>
        <w:t>третьего закона термодинамики.</w:t>
      </w:r>
      <w:r>
        <w:rPr>
          <w:color w:val="000000"/>
          <w:spacing w:val="-5"/>
          <w:sz w:val="28"/>
          <w:szCs w:val="23"/>
        </w:rPr>
        <w:t xml:space="preserve"> </w:t>
      </w:r>
    </w:p>
    <w:p>
      <w:pPr>
        <w:pStyle w:val="Normal"/>
        <w:ind w:firstLine="720"/>
        <w:jc w:val="both"/>
        <w:rPr/>
      </w:pPr>
      <w:r>
        <w:rPr>
          <w:b/>
          <w:i/>
          <w:iCs/>
          <w:sz w:val="28"/>
        </w:rPr>
        <w:t>Пример 1.</w:t>
      </w:r>
      <w:r>
        <w:rPr>
          <w:sz w:val="28"/>
        </w:rPr>
        <w:t xml:space="preserve"> В каком состоянии энтропия 1 моль вещества больше при одинаковой температуре: в кристаллическом или парообразном?</w:t>
      </w:r>
    </w:p>
    <w:p>
      <w:pPr>
        <w:pStyle w:val="Normal"/>
        <w:ind w:firstLine="720"/>
        <w:jc w:val="both"/>
        <w:rPr/>
      </w:pPr>
      <w:r>
        <w:rPr>
          <w:i/>
          <w:sz w:val="28"/>
        </w:rPr>
        <w:t>Решение.</w:t>
      </w:r>
      <w:r>
        <w:rPr>
          <w:sz w:val="28"/>
        </w:rPr>
        <w:t xml:space="preserve"> Энтропия есть мера неупорядоченности состояния вещества. В кристалле частицы (атомы, ионы) расположены упорядоченно и могут находиться лишь в определенных точках пространства, а для газа таких ограничений нет. Объем 1 моль газа гораздо больше объема 1 моль кристаллического вещества; возможность хаотичного движения молекул газа больше. А так как энтропию можно рассматривать как количественную меру хаотичности атомно-молекулярной структуры вещества, то энтропия 1 моль паров вещества больше энтропии 1 моль его кристаллов при одинаковой температуре.</w:t>
      </w:r>
    </w:p>
    <w:p>
      <w:pPr>
        <w:pStyle w:val="Normal"/>
        <w:ind w:firstLine="720"/>
        <w:jc w:val="both"/>
        <w:rPr/>
      </w:pPr>
      <w:r>
        <w:rPr>
          <w:b/>
          <w:i/>
          <w:iCs/>
          <w:sz w:val="28"/>
        </w:rPr>
        <w:t>Пример</w:t>
      </w:r>
      <w:r>
        <w:rPr>
          <w:i/>
          <w:iCs/>
          <w:sz w:val="28"/>
        </w:rPr>
        <w:t xml:space="preserve"> </w:t>
      </w:r>
      <w:r>
        <w:rPr>
          <w:b/>
          <w:bCs/>
          <w:i/>
          <w:iCs/>
          <w:sz w:val="28"/>
        </w:rPr>
        <w:t>2</w:t>
      </w:r>
      <w:r>
        <w:rPr>
          <w:i/>
          <w:iCs/>
          <w:sz w:val="28"/>
        </w:rPr>
        <w:t>.</w:t>
      </w:r>
      <w:r>
        <w:rPr>
          <w:sz w:val="28"/>
        </w:rPr>
        <w:t xml:space="preserve"> Прямая или обратная реакция будет протекать при стандартных условиях в системе</w:t>
      </w:r>
    </w:p>
    <w:p>
      <w:pPr>
        <w:pStyle w:val="Normal"/>
        <w:ind w:firstLine="320"/>
        <w:jc w:val="center"/>
        <w:rPr/>
      </w:pPr>
      <w:r>
        <w:rPr>
          <w:sz w:val="28"/>
        </w:rPr>
        <w:t>СН</w:t>
      </w:r>
      <w:r>
        <w:rPr>
          <w:sz w:val="28"/>
          <w:vertAlign w:val="subscript"/>
        </w:rPr>
        <w:t>4</w:t>
      </w:r>
      <w:r>
        <w:rPr>
          <w:sz w:val="28"/>
        </w:rPr>
        <w:t>(г)+СО</w:t>
      </w:r>
      <w:r>
        <w:rPr>
          <w:sz w:val="28"/>
          <w:vertAlign w:val="subscript"/>
        </w:rPr>
        <w:t>2</w:t>
      </w:r>
      <w:r>
        <w:rPr>
          <w:sz w:val="28"/>
        </w:rPr>
        <w:t xml:space="preserve"> ↔ 2СО(г)+2Н</w:t>
      </w:r>
      <w:r>
        <w:rPr>
          <w:sz w:val="28"/>
          <w:vertAlign w:val="subscript"/>
        </w:rPr>
        <w:t>2</w:t>
      </w:r>
      <w:r>
        <w:rPr>
          <w:sz w:val="28"/>
        </w:rPr>
        <w:t>(г)</w:t>
      </w:r>
    </w:p>
    <w:p>
      <w:pPr>
        <w:pStyle w:val="Normal"/>
        <w:ind w:firstLine="720"/>
        <w:jc w:val="both"/>
        <w:rPr/>
      </w:pPr>
      <w:r>
        <w:rPr>
          <w:i/>
          <w:sz w:val="28"/>
        </w:rPr>
        <w:t>Решение.</w:t>
      </w:r>
      <w:r>
        <w:rPr>
          <w:sz w:val="28"/>
        </w:rPr>
        <w:t xml:space="preserve"> Вычислим </w:t>
      </w:r>
      <w:r>
        <w:rPr>
          <w:sz w:val="28"/>
        </w:rPr>
      </w:r>
      <m:oMath xmlns:m="http://schemas.openxmlformats.org/officeDocument/2006/math">
        <m:sSubSup>
          <m:e>
            <m:r>
              <w:rPr>
                <w:rFonts w:ascii="Cambria Math" w:hAnsi="Cambria Math"/>
              </w:rPr>
              <m:t xml:space="preserve">ΔG</m:t>
            </m:r>
          </m:e>
          <m:sub>
            <m:r>
              <m:rPr>
                <m:lit/>
                <m:nor/>
              </m:rPr>
              <w:rPr>
                <w:rFonts w:ascii="Cambria Math" w:hAnsi="Cambria Math"/>
              </w:rPr>
              <m:t xml:space="preserve">298</m:t>
            </m:r>
          </m:sub>
          <m:sup>
            <m:r>
              <w:rPr>
                <w:rFonts w:ascii="Cambria Math" w:hAnsi="Cambria Math"/>
              </w:rPr>
              <m:t xml:space="preserve">0</m:t>
            </m:r>
          </m:sup>
        </m:sSubSup>
      </m:oMath>
      <w:r>
        <w:rPr>
          <w:sz w:val="28"/>
        </w:rPr>
        <w:t xml:space="preserve">прямой реакции. Значения </w:t>
      </w:r>
      <w:r>
        <w:rPr>
          <w:sz w:val="28"/>
        </w:rPr>
      </w:r>
      <m:oMath xmlns:m="http://schemas.openxmlformats.org/officeDocument/2006/math">
        <m:sSubSup>
          <m:e>
            <m:r>
              <w:rPr>
                <w:rFonts w:ascii="Cambria Math" w:hAnsi="Cambria Math"/>
              </w:rPr>
              <m:t xml:space="preserve">ΔG</m:t>
            </m:r>
          </m:e>
          <m:sub>
            <m:r>
              <m:rPr>
                <m:lit/>
                <m:nor/>
              </m:rPr>
              <w:rPr>
                <w:rFonts w:ascii="Cambria Math" w:hAnsi="Cambria Math"/>
              </w:rPr>
              <m:t xml:space="preserve">298</m:t>
            </m:r>
          </m:sub>
          <m:sup>
            <m:r>
              <w:rPr>
                <w:rFonts w:ascii="Cambria Math" w:hAnsi="Cambria Math"/>
              </w:rPr>
              <m:t xml:space="preserve">0</m:t>
            </m:r>
          </m:sup>
        </m:sSubSup>
      </m:oMath>
      <w:r>
        <w:rPr>
          <w:sz w:val="28"/>
        </w:rPr>
        <w:t xml:space="preserve">соответствующих веществ приведены в табл. 16. Зная, что </w:t>
      </w:r>
      <w:r>
        <w:rPr>
          <w:i/>
          <w:sz w:val="28"/>
          <w:lang w:val="en-US"/>
        </w:rPr>
      </w:r>
      <m:oMath xmlns:m="http://schemas.openxmlformats.org/officeDocument/2006/math">
        <m:r>
          <w:rPr>
            <w:rFonts w:ascii="Cambria Math" w:hAnsi="Cambria Math"/>
          </w:rPr>
          <m:t xml:space="preserve">Δ</m:t>
        </m:r>
      </m:oMath>
      <w:r>
        <w:rPr>
          <w:sz w:val="28"/>
        </w:rPr>
        <w:t xml:space="preserve">G есть функция состояния и что </w:t>
      </w:r>
      <w:r>
        <w:rPr>
          <w:i/>
          <w:sz w:val="28"/>
          <w:lang w:val="en-US"/>
        </w:rPr>
      </w:r>
      <m:oMath xmlns:m="http://schemas.openxmlformats.org/officeDocument/2006/math">
        <m:r>
          <w:rPr>
            <w:rFonts w:ascii="Cambria Math" w:hAnsi="Cambria Math"/>
          </w:rPr>
          <m:t xml:space="preserve">Δ</m:t>
        </m:r>
      </m:oMath>
      <w:r>
        <w:rPr>
          <w:sz w:val="28"/>
          <w:lang w:val="en-US"/>
        </w:rPr>
        <w:t>G</w:t>
      </w:r>
      <w:r>
        <w:rPr>
          <w:sz w:val="28"/>
        </w:rPr>
        <w:t xml:space="preserve"> для простых веществ, находящихся в устойчивых при стандартных условиях агрегатных состояниях, равны нулю, находим </w:t>
      </w:r>
      <w:r>
        <w:rPr>
          <w:sz w:val="28"/>
        </w:rPr>
      </w:r>
      <m:oMath xmlns:m="http://schemas.openxmlformats.org/officeDocument/2006/math">
        <m:sSubSup>
          <m:e>
            <m:r>
              <w:rPr>
                <w:rFonts w:ascii="Cambria Math" w:hAnsi="Cambria Math"/>
              </w:rPr>
              <m:t xml:space="preserve">ΔG</m:t>
            </m:r>
          </m:e>
          <m:sub>
            <m:r>
              <m:rPr>
                <m:lit/>
                <m:nor/>
              </m:rPr>
              <w:rPr>
                <w:rFonts w:ascii="Cambria Math" w:hAnsi="Cambria Math"/>
              </w:rPr>
              <m:t xml:space="preserve">298</m:t>
            </m:r>
          </m:sub>
          <m:sup>
            <m:r>
              <w:rPr>
                <w:rFonts w:ascii="Cambria Math" w:hAnsi="Cambria Math"/>
              </w:rPr>
              <m:t xml:space="preserve">0</m:t>
            </m:r>
          </m:sup>
        </m:sSubSup>
      </m:oMath>
      <w:r>
        <w:rPr>
          <w:sz w:val="28"/>
        </w:rPr>
        <w:t>процесса:</w:t>
      </w:r>
    </w:p>
    <w:p>
      <w:pPr>
        <w:pStyle w:val="Normal"/>
        <w:ind w:firstLine="720"/>
        <w:jc w:val="center"/>
        <w:rPr/>
      </w:pPr>
      <w:r>
        <w:rPr>
          <w:sz w:val="28"/>
        </w:rPr>
        <w:t>∆</w:t>
      </w:r>
      <w:r>
        <w:rPr>
          <w:sz w:val="28"/>
          <w:lang w:val="en-US"/>
        </w:rPr>
        <w:t>G</w:t>
      </w:r>
      <w:r>
        <w:rPr>
          <w:sz w:val="28"/>
          <w:vertAlign w:val="superscript"/>
        </w:rPr>
        <w:t>0</w:t>
      </w:r>
      <w:r>
        <w:rPr>
          <w:sz w:val="28"/>
          <w:vertAlign w:val="subscript"/>
        </w:rPr>
        <w:t xml:space="preserve">298 </w:t>
      </w:r>
      <w:r>
        <w:rPr>
          <w:sz w:val="28"/>
        </w:rPr>
        <w:t>= 2 (-137,27) +2 (0) - (-50,79-394,38) = +170,63 кДж</w:t>
      </w:r>
    </w:p>
    <w:p>
      <w:pPr>
        <w:pStyle w:val="Normal"/>
        <w:ind w:firstLine="720"/>
        <w:jc w:val="both"/>
        <w:rPr/>
      </w:pPr>
      <w:r>
        <w:rPr>
          <w:sz w:val="28"/>
        </w:rPr>
        <w:t xml:space="preserve">  </w:t>
      </w:r>
      <w:r>
        <w:rPr>
          <w:sz w:val="28"/>
        </w:rPr>
        <w:t xml:space="preserve">То, что </w:t>
      </w:r>
      <w:r>
        <w:rPr>
          <w:sz w:val="28"/>
        </w:rPr>
      </w:r>
      <m:oMath xmlns:m="http://schemas.openxmlformats.org/officeDocument/2006/math">
        <m:sSubSup>
          <m:e>
            <m:r>
              <w:rPr>
                <w:rFonts w:ascii="Cambria Math" w:hAnsi="Cambria Math"/>
              </w:rPr>
              <m:t xml:space="preserve">ΔG</m:t>
            </m:r>
          </m:e>
          <m:sub>
            <m:r>
              <m:rPr>
                <m:lit/>
                <m:nor/>
              </m:rPr>
              <w:rPr>
                <w:rFonts w:ascii="Cambria Math" w:hAnsi="Cambria Math"/>
              </w:rPr>
              <m:t xml:space="preserve">298</m:t>
            </m:r>
          </m:sub>
          <m:sup>
            <m:r>
              <w:rPr>
                <w:rFonts w:ascii="Cambria Math" w:hAnsi="Cambria Math"/>
              </w:rPr>
              <m:t xml:space="preserve">0</m:t>
            </m:r>
          </m:sup>
        </m:sSubSup>
      </m:oMath>
      <w:r>
        <w:rPr>
          <w:sz w:val="28"/>
        </w:rPr>
        <w:t>&gt; 0, указывает на невозможность самопроиз</w:t>
        <w:softHyphen/>
        <w:t xml:space="preserve">вольного протекания прямой реакции   при   </w:t>
      </w:r>
      <w:r>
        <w:rPr>
          <w:i/>
          <w:sz w:val="28"/>
        </w:rPr>
        <w:t>Т</w:t>
      </w:r>
      <w:r>
        <w:rPr>
          <w:sz w:val="28"/>
        </w:rPr>
        <w:t xml:space="preserve"> = 298К и   давлении взятых газов равном 1,013 ∙ 10</w:t>
      </w:r>
      <w:r>
        <w:rPr>
          <w:sz w:val="28"/>
          <w:vertAlign w:val="superscript"/>
        </w:rPr>
        <w:t>5</w:t>
      </w:r>
      <w:r>
        <w:rPr>
          <w:sz w:val="28"/>
        </w:rPr>
        <w:t xml:space="preserve"> Па (760 мм рт. ст. = 1 атм).</w:t>
      </w:r>
    </w:p>
    <w:p>
      <w:pPr>
        <w:pStyle w:val="Normal"/>
        <w:jc w:val="right"/>
        <w:rPr>
          <w:sz w:val="28"/>
        </w:rPr>
      </w:pPr>
      <w:r>
        <w:rPr>
          <w:sz w:val="28"/>
        </w:rPr>
        <w:t>Таблица 16</w:t>
      </w:r>
    </w:p>
    <w:p>
      <w:pPr>
        <w:pStyle w:val="Normal"/>
        <w:jc w:val="center"/>
        <w:rPr/>
      </w:pPr>
      <w:r>
        <w:rPr>
          <w:b/>
          <w:bCs/>
          <w:sz w:val="28"/>
        </w:rPr>
        <w:t xml:space="preserve">Стандартная энергия Гиббса образования </w:t>
      </w:r>
      <w:r>
        <w:rPr>
          <w:b/>
          <w:bCs/>
          <w:sz w:val="28"/>
        </w:rPr>
      </w:r>
      <m:oMath xmlns:m="http://schemas.openxmlformats.org/officeDocument/2006/math">
        <m:sSubSup>
          <m:e>
            <m:r>
              <w:rPr>
                <w:rFonts w:ascii="Cambria Math" w:hAnsi="Cambria Math"/>
              </w:rPr>
              <m:t xml:space="preserve">ΔG</m:t>
            </m:r>
          </m:e>
          <m:sub>
            <m:r>
              <m:rPr>
                <m:lit/>
                <m:nor/>
              </m:rPr>
              <w:rPr>
                <w:rFonts w:ascii="Cambria Math" w:hAnsi="Cambria Math"/>
              </w:rPr>
              <m:t xml:space="preserve">298</m:t>
            </m:r>
          </m:sub>
          <m:sup>
            <m:r>
              <w:rPr>
                <w:rFonts w:ascii="Cambria Math" w:hAnsi="Cambria Math"/>
              </w:rPr>
              <m:t xml:space="preserve">0</m:t>
            </m:r>
          </m:sup>
        </m:sSubSup>
      </m:oMath>
      <w:r>
        <w:rPr>
          <w:b/>
          <w:bCs/>
          <w:sz w:val="28"/>
        </w:rPr>
        <w:t>некоторых веществ</w:t>
      </w:r>
    </w:p>
    <w:p>
      <w:pPr>
        <w:pStyle w:val="Normal"/>
        <w:jc w:val="center"/>
        <w:rPr>
          <w:b/>
          <w:b/>
          <w:bCs/>
          <w:sz w:val="28"/>
        </w:rPr>
      </w:pPr>
      <w:r>
        <w:rPr>
          <w:b/>
          <w:bCs/>
          <w:sz w:val="28"/>
        </w:rPr>
      </w:r>
    </w:p>
    <w:tbl>
      <w:tblPr>
        <w:tblW w:w="9811" w:type="dxa"/>
        <w:jc w:val="center"/>
        <w:tblInd w:w="0" w:type="dxa"/>
        <w:tblBorders>
          <w:top w:val="single" w:sz="6" w:space="0" w:color="000000"/>
          <w:left w:val="single" w:sz="4" w:space="0" w:color="000000"/>
          <w:bottom w:val="single" w:sz="6" w:space="0" w:color="000000"/>
          <w:insideH w:val="single" w:sz="6" w:space="0" w:color="000000"/>
        </w:tblBorders>
        <w:tblCellMar>
          <w:top w:w="0" w:type="dxa"/>
          <w:left w:w="35" w:type="dxa"/>
          <w:bottom w:w="0" w:type="dxa"/>
          <w:right w:w="40" w:type="dxa"/>
        </w:tblCellMar>
      </w:tblPr>
      <w:tblGrid>
        <w:gridCol w:w="1412"/>
        <w:gridCol w:w="1380"/>
        <w:gridCol w:w="2375"/>
        <w:gridCol w:w="1316"/>
        <w:gridCol w:w="1348"/>
        <w:gridCol w:w="1980"/>
      </w:tblGrid>
      <w:tr>
        <w:trPr>
          <w:trHeight w:val="424" w:hRule="exact"/>
        </w:trPr>
        <w:tc>
          <w:tcPr>
            <w:tcW w:w="1412" w:type="dxa"/>
            <w:tcBorders>
              <w:top w:val="single" w:sz="6" w:space="0" w:color="000000"/>
              <w:left w:val="single" w:sz="4" w:space="0" w:color="000000"/>
              <w:bottom w:val="single" w:sz="6" w:space="0" w:color="000000"/>
              <w:insideH w:val="single" w:sz="6" w:space="0" w:color="000000"/>
            </w:tcBorders>
            <w:shd w:fill="auto" w:val="clear"/>
            <w:tcMar>
              <w:left w:w="35" w:type="dxa"/>
            </w:tcMar>
            <w:vAlign w:val="center"/>
          </w:tcPr>
          <w:p>
            <w:pPr>
              <w:pStyle w:val="Normal1"/>
              <w:spacing w:lineRule="auto" w:line="240" w:before="20" w:after="0"/>
              <w:rPr/>
            </w:pPr>
            <w:r>
              <w:rPr>
                <w:sz w:val="28"/>
                <w:szCs w:val="28"/>
              </w:rPr>
              <w:t>Вещество</w:t>
            </w:r>
          </w:p>
          <w:p>
            <w:pPr>
              <w:pStyle w:val="Normal1"/>
              <w:spacing w:lineRule="auto" w:line="240" w:before="20" w:after="0"/>
              <w:rPr>
                <w:sz w:val="28"/>
                <w:szCs w:val="28"/>
              </w:rPr>
            </w:pPr>
            <w:r>
              <w:rPr>
                <w:sz w:val="28"/>
                <w:szCs w:val="28"/>
              </w:rPr>
            </w:r>
          </w:p>
        </w:tc>
        <w:tc>
          <w:tcPr>
            <w:tcW w:w="1380"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t>Состояние</w:t>
            </w:r>
          </w:p>
          <w:p>
            <w:pPr>
              <w:pStyle w:val="Normal1"/>
              <w:spacing w:lineRule="auto" w:line="240" w:before="20" w:after="0"/>
              <w:rPr>
                <w:sz w:val="28"/>
                <w:szCs w:val="28"/>
              </w:rPr>
            </w:pPr>
            <w:r>
              <w:rPr>
                <w:sz w:val="28"/>
                <w:szCs w:val="28"/>
              </w:rPr>
            </w:r>
          </w:p>
        </w:tc>
        <w:tc>
          <w:tcPr>
            <w:tcW w:w="2375"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r>
            <m:oMath xmlns:m="http://schemas.openxmlformats.org/officeDocument/2006/math">
              <m:sSubSup>
                <m:e>
                  <m:r>
                    <w:rPr>
                      <w:rFonts w:ascii="Cambria Math" w:hAnsi="Cambria Math"/>
                    </w:rPr>
                    <m:t xml:space="preserve">ΔG</m:t>
                  </m:r>
                </m:e>
                <m:sub>
                  <m:r>
                    <m:rPr>
                      <m:lit/>
                      <m:nor/>
                    </m:rPr>
                    <w:rPr>
                      <w:rFonts w:ascii="Cambria Math" w:hAnsi="Cambria Math"/>
                    </w:rPr>
                    <m:t xml:space="preserve">298</m:t>
                  </m:r>
                </m:sub>
                <m:sup>
                  <m:r>
                    <w:rPr>
                      <w:rFonts w:ascii="Cambria Math" w:hAnsi="Cambria Math"/>
                    </w:rPr>
                    <m:t xml:space="preserve">0</m:t>
                  </m:r>
                </m:sup>
              </m:sSubSup>
            </m:oMath>
            <w:r>
              <w:rPr>
                <w:sz w:val="28"/>
                <w:szCs w:val="28"/>
              </w:rPr>
              <w:t>, кДж/моль</w:t>
            </w:r>
          </w:p>
          <w:p>
            <w:pPr>
              <w:pStyle w:val="Normal1"/>
              <w:spacing w:lineRule="auto" w:line="240" w:before="20" w:after="0"/>
              <w:rPr>
                <w:sz w:val="28"/>
                <w:szCs w:val="28"/>
              </w:rPr>
            </w:pPr>
            <w:r>
              <w:rPr>
                <w:sz w:val="28"/>
                <w:szCs w:val="28"/>
              </w:rPr>
            </w:r>
          </w:p>
        </w:tc>
        <w:tc>
          <w:tcPr>
            <w:tcW w:w="1316"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t>Вещество</w:t>
            </w:r>
          </w:p>
          <w:p>
            <w:pPr>
              <w:pStyle w:val="Normal1"/>
              <w:spacing w:lineRule="auto" w:line="240" w:before="20" w:after="0"/>
              <w:rPr>
                <w:sz w:val="28"/>
                <w:szCs w:val="28"/>
              </w:rPr>
            </w:pPr>
            <w:r>
              <w:rPr>
                <w:sz w:val="28"/>
                <w:szCs w:val="28"/>
              </w:rPr>
            </w:r>
          </w:p>
        </w:tc>
        <w:tc>
          <w:tcPr>
            <w:tcW w:w="1348"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t>Состояние</w:t>
            </w:r>
          </w:p>
          <w:p>
            <w:pPr>
              <w:pStyle w:val="Normal1"/>
              <w:spacing w:lineRule="auto" w:line="240" w:before="20" w:after="0"/>
              <w:rPr>
                <w:sz w:val="28"/>
                <w:szCs w:val="28"/>
              </w:rPr>
            </w:pPr>
            <w:r>
              <w:rPr>
                <w:sz w:val="28"/>
                <w:szCs w:val="28"/>
              </w:rPr>
            </w:r>
          </w:p>
        </w:tc>
        <w:tc>
          <w:tcPr>
            <w:tcW w:w="1980" w:type="dxa"/>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Mar>
              <w:left w:w="32" w:type="dxa"/>
            </w:tcMar>
            <w:vAlign w:val="center"/>
          </w:tcPr>
          <w:p>
            <w:pPr>
              <w:pStyle w:val="Normal1"/>
              <w:spacing w:lineRule="auto" w:line="240" w:before="20" w:after="0"/>
              <w:rPr/>
            </w:pPr>
            <w:r>
              <w:rPr>
                <w:sz w:val="28"/>
                <w:szCs w:val="28"/>
              </w:rPr>
            </w:r>
            <m:oMath xmlns:m="http://schemas.openxmlformats.org/officeDocument/2006/math">
              <m:sSubSup>
                <m:e>
                  <m:r>
                    <w:rPr>
                      <w:rFonts w:ascii="Cambria Math" w:hAnsi="Cambria Math"/>
                    </w:rPr>
                    <m:t xml:space="preserve">ΔG</m:t>
                  </m:r>
                </m:e>
                <m:sub>
                  <m:r>
                    <m:rPr>
                      <m:lit/>
                      <m:nor/>
                    </m:rPr>
                    <w:rPr>
                      <w:rFonts w:ascii="Cambria Math" w:hAnsi="Cambria Math"/>
                    </w:rPr>
                    <m:t xml:space="preserve">298</m:t>
                  </m:r>
                </m:sub>
                <m:sup>
                  <m:r>
                    <w:rPr>
                      <w:rFonts w:ascii="Cambria Math" w:hAnsi="Cambria Math"/>
                    </w:rPr>
                    <m:t xml:space="preserve">0</m:t>
                  </m:r>
                </m:sup>
              </m:sSubSup>
            </m:oMath>
            <w:r>
              <w:rPr>
                <w:sz w:val="28"/>
                <w:szCs w:val="28"/>
              </w:rPr>
              <w:t>, кДж/моль</w:t>
            </w:r>
          </w:p>
          <w:p>
            <w:pPr>
              <w:pStyle w:val="Normal1"/>
              <w:spacing w:lineRule="auto" w:line="240" w:before="20" w:after="0"/>
              <w:rPr>
                <w:sz w:val="28"/>
                <w:szCs w:val="28"/>
              </w:rPr>
            </w:pPr>
            <w:r>
              <w:rPr>
                <w:sz w:val="28"/>
                <w:szCs w:val="28"/>
              </w:rPr>
            </w:r>
          </w:p>
        </w:tc>
      </w:tr>
      <w:tr>
        <w:trPr>
          <w:trHeight w:val="581" w:hRule="exact"/>
        </w:trPr>
        <w:tc>
          <w:tcPr>
            <w:tcW w:w="1412" w:type="dxa"/>
            <w:tcBorders>
              <w:top w:val="single" w:sz="6"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ВаСО</w:t>
            </w:r>
            <w:r>
              <w:rPr>
                <w:sz w:val="28"/>
                <w:szCs w:val="28"/>
                <w:vertAlign w:val="subscript"/>
              </w:rPr>
              <w:t>3</w:t>
            </w:r>
          </w:p>
          <w:p>
            <w:pPr>
              <w:pStyle w:val="Normal1"/>
              <w:spacing w:lineRule="auto" w:line="240" w:before="20" w:after="0"/>
              <w:jc w:val="center"/>
              <w:rPr>
                <w:sz w:val="28"/>
                <w:szCs w:val="28"/>
              </w:rPr>
            </w:pPr>
            <w:r>
              <w:rPr>
                <w:sz w:val="28"/>
                <w:szCs w:val="28"/>
              </w:rPr>
            </w:r>
          </w:p>
        </w:tc>
        <w:tc>
          <w:tcPr>
            <w:tcW w:w="1380"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-1138,8</w:t>
            </w:r>
          </w:p>
          <w:p>
            <w:pPr>
              <w:pStyle w:val="Normal1"/>
              <w:spacing w:lineRule="auto" w:line="240" w:before="20" w:after="0"/>
              <w:jc w:val="center"/>
              <w:rPr>
                <w:sz w:val="28"/>
                <w:szCs w:val="28"/>
              </w:rPr>
            </w:pPr>
            <w:r>
              <w:rPr>
                <w:sz w:val="28"/>
                <w:szCs w:val="28"/>
              </w:rPr>
            </w:r>
          </w:p>
        </w:tc>
        <w:tc>
          <w:tcPr>
            <w:tcW w:w="1316"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FeO</w:t>
            </w:r>
          </w:p>
          <w:p>
            <w:pPr>
              <w:pStyle w:val="Normal1"/>
              <w:spacing w:lineRule="auto" w:line="240" w:before="20" w:after="0"/>
              <w:jc w:val="center"/>
              <w:rPr>
                <w:sz w:val="28"/>
                <w:szCs w:val="28"/>
              </w:rPr>
            </w:pPr>
            <w:r>
              <w:rPr>
                <w:sz w:val="28"/>
                <w:szCs w:val="28"/>
              </w:rPr>
            </w:r>
          </w:p>
        </w:tc>
        <w:tc>
          <w:tcPr>
            <w:tcW w:w="1348"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1980" w:type="dxa"/>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-244,3</w:t>
            </w:r>
          </w:p>
          <w:p>
            <w:pPr>
              <w:pStyle w:val="Normal1"/>
              <w:spacing w:lineRule="auto" w:line="240" w:before="20" w:after="0"/>
              <w:jc w:val="center"/>
              <w:rPr>
                <w:sz w:val="28"/>
                <w:szCs w:val="28"/>
              </w:rPr>
            </w:pPr>
            <w:r>
              <w:rPr>
                <w:sz w:val="28"/>
                <w:szCs w:val="28"/>
              </w:rPr>
            </w:r>
          </w:p>
        </w:tc>
      </w:tr>
      <w:tr>
        <w:trPr>
          <w:trHeight w:val="542"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СаСО</w:t>
            </w:r>
            <w:r>
              <w:rPr>
                <w:sz w:val="28"/>
                <w:szCs w:val="28"/>
                <w:vertAlign w:val="subscript"/>
              </w:rPr>
              <w:t>3</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-1128,75</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pPr>
            <w:r>
              <w:rPr>
                <w:sz w:val="28"/>
                <w:szCs w:val="28"/>
              </w:rPr>
              <w:t>Н</w:t>
            </w:r>
            <w:r>
              <w:rPr>
                <w:sz w:val="28"/>
                <w:szCs w:val="28"/>
                <w:vertAlign w:val="subscript"/>
              </w:rPr>
              <w:t>2</w:t>
            </w:r>
            <w:r>
              <w:rPr>
                <w:sz w:val="28"/>
                <w:szCs w:val="28"/>
              </w:rPr>
              <w:t>О</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ж</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-237,19</w:t>
            </w:r>
          </w:p>
          <w:p>
            <w:pPr>
              <w:pStyle w:val="Normal1"/>
              <w:spacing w:lineRule="auto" w:line="240" w:before="20" w:after="0"/>
              <w:jc w:val="center"/>
              <w:rPr>
                <w:sz w:val="28"/>
                <w:szCs w:val="28"/>
              </w:rPr>
            </w:pPr>
            <w:r>
              <w:rPr>
                <w:sz w:val="28"/>
                <w:szCs w:val="28"/>
              </w:rPr>
            </w:r>
          </w:p>
        </w:tc>
      </w:tr>
      <w:tr>
        <w:trPr>
          <w:trHeight w:val="536"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Fе</w:t>
            </w:r>
            <w:r>
              <w:rPr>
                <w:sz w:val="28"/>
                <w:szCs w:val="28"/>
                <w:vertAlign w:val="subscript"/>
              </w:rPr>
              <w:t>3</w:t>
            </w:r>
            <w:r>
              <w:rPr>
                <w:sz w:val="28"/>
                <w:szCs w:val="28"/>
              </w:rPr>
              <w:t>O</w:t>
            </w:r>
            <w:r>
              <w:rPr>
                <w:sz w:val="28"/>
                <w:szCs w:val="28"/>
                <w:vertAlign w:val="subscript"/>
              </w:rPr>
              <w:t>4</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-1014,2</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pPr>
            <w:r>
              <w:rPr>
                <w:sz w:val="28"/>
                <w:szCs w:val="28"/>
              </w:rPr>
              <w:t>Н</w:t>
            </w:r>
            <w:r>
              <w:rPr>
                <w:sz w:val="28"/>
                <w:szCs w:val="28"/>
                <w:vertAlign w:val="subscript"/>
              </w:rPr>
              <w:t>2</w:t>
            </w:r>
            <w:r>
              <w:rPr>
                <w:sz w:val="28"/>
                <w:szCs w:val="28"/>
              </w:rPr>
              <w:t>O</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-228,59</w:t>
            </w:r>
          </w:p>
          <w:p>
            <w:pPr>
              <w:pStyle w:val="Normal1"/>
              <w:spacing w:lineRule="auto" w:line="240" w:before="20" w:after="0"/>
              <w:jc w:val="center"/>
              <w:rPr>
                <w:sz w:val="28"/>
                <w:szCs w:val="28"/>
              </w:rPr>
            </w:pPr>
            <w:r>
              <w:rPr>
                <w:sz w:val="28"/>
                <w:szCs w:val="28"/>
              </w:rPr>
            </w:r>
          </w:p>
        </w:tc>
      </w:tr>
      <w:tr>
        <w:trPr>
          <w:trHeight w:val="544"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ВеСО</w:t>
            </w:r>
            <w:r>
              <w:rPr>
                <w:sz w:val="28"/>
                <w:szCs w:val="28"/>
                <w:vertAlign w:val="subscript"/>
              </w:rPr>
              <w:t>3</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-944,75</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PbO</w:t>
            </w:r>
            <w:r>
              <w:rPr>
                <w:sz w:val="28"/>
                <w:szCs w:val="28"/>
                <w:vertAlign w:val="subscript"/>
              </w:rPr>
              <w:t>2</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-219,0</w:t>
            </w:r>
          </w:p>
          <w:p>
            <w:pPr>
              <w:pStyle w:val="Normal1"/>
              <w:spacing w:lineRule="auto" w:line="240" w:before="20" w:after="0"/>
              <w:jc w:val="center"/>
              <w:rPr>
                <w:sz w:val="28"/>
                <w:szCs w:val="28"/>
              </w:rPr>
            </w:pPr>
            <w:r>
              <w:rPr>
                <w:sz w:val="28"/>
                <w:szCs w:val="28"/>
              </w:rPr>
            </w:r>
          </w:p>
        </w:tc>
      </w:tr>
      <w:tr>
        <w:trPr>
          <w:trHeight w:val="538"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СаО</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-604,2</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СО</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-137,27</w:t>
            </w:r>
          </w:p>
          <w:p>
            <w:pPr>
              <w:pStyle w:val="Normal1"/>
              <w:spacing w:lineRule="auto" w:line="240" w:before="20" w:after="0"/>
              <w:jc w:val="center"/>
              <w:rPr>
                <w:sz w:val="28"/>
                <w:szCs w:val="28"/>
              </w:rPr>
            </w:pPr>
            <w:r>
              <w:rPr>
                <w:sz w:val="28"/>
                <w:szCs w:val="28"/>
              </w:rPr>
            </w:r>
          </w:p>
        </w:tc>
      </w:tr>
      <w:tr>
        <w:trPr>
          <w:trHeight w:val="532"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ВеО</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-581,61</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СН</w:t>
            </w:r>
            <w:r>
              <w:rPr>
                <w:sz w:val="28"/>
                <w:szCs w:val="28"/>
                <w:vertAlign w:val="subscript"/>
              </w:rPr>
              <w:t>4</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-50,79</w:t>
            </w:r>
          </w:p>
          <w:p>
            <w:pPr>
              <w:pStyle w:val="Normal1"/>
              <w:spacing w:lineRule="auto" w:line="240" w:before="20" w:after="0"/>
              <w:jc w:val="center"/>
              <w:rPr>
                <w:sz w:val="28"/>
                <w:szCs w:val="28"/>
              </w:rPr>
            </w:pPr>
            <w:r>
              <w:rPr>
                <w:sz w:val="28"/>
                <w:szCs w:val="28"/>
              </w:rPr>
            </w:r>
          </w:p>
        </w:tc>
      </w:tr>
      <w:tr>
        <w:trPr>
          <w:trHeight w:val="541"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NaF</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-541,0</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NO</w:t>
            </w:r>
            <w:r>
              <w:rPr>
                <w:sz w:val="28"/>
                <w:szCs w:val="28"/>
                <w:vertAlign w:val="subscript"/>
              </w:rPr>
              <w:t>2</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+51,84</w:t>
            </w:r>
          </w:p>
          <w:p>
            <w:pPr>
              <w:pStyle w:val="Normal1"/>
              <w:spacing w:lineRule="auto" w:line="240" w:before="20" w:after="0"/>
              <w:jc w:val="center"/>
              <w:rPr>
                <w:sz w:val="28"/>
                <w:szCs w:val="28"/>
              </w:rPr>
            </w:pPr>
            <w:r>
              <w:rPr>
                <w:sz w:val="28"/>
                <w:szCs w:val="28"/>
              </w:rPr>
            </w:r>
          </w:p>
        </w:tc>
      </w:tr>
      <w:tr>
        <w:trPr>
          <w:trHeight w:val="535"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ВаО</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-528,4</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NO</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+86,69</w:t>
            </w:r>
          </w:p>
          <w:p>
            <w:pPr>
              <w:pStyle w:val="Normal1"/>
              <w:spacing w:lineRule="auto" w:line="240" w:before="20" w:after="0"/>
              <w:jc w:val="center"/>
              <w:rPr>
                <w:sz w:val="28"/>
                <w:szCs w:val="28"/>
              </w:rPr>
            </w:pPr>
            <w:r>
              <w:rPr>
                <w:sz w:val="28"/>
                <w:szCs w:val="28"/>
              </w:rPr>
            </w:r>
          </w:p>
        </w:tc>
      </w:tr>
      <w:tr>
        <w:trPr>
          <w:trHeight w:val="529"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pPr>
            <w:r>
              <w:rPr>
                <w:sz w:val="28"/>
                <w:szCs w:val="28"/>
              </w:rPr>
              <w:t>СО</w:t>
            </w:r>
            <w:r>
              <w:rPr>
                <w:sz w:val="28"/>
                <w:szCs w:val="28"/>
                <w:vertAlign w:val="subscript"/>
              </w:rPr>
              <w:t>2</w:t>
            </w:r>
          </w:p>
          <w:p>
            <w:pPr>
              <w:pStyle w:val="Normal1"/>
              <w:spacing w:lineRule="auto" w:line="240" w:before="20" w:after="0"/>
              <w:jc w:val="center"/>
              <w:rPr>
                <w:sz w:val="28"/>
                <w:szCs w:val="28"/>
                <w:vertAlign w:val="subscript"/>
              </w:rPr>
            </w:pPr>
            <w:r>
              <w:rPr>
                <w:sz w:val="28"/>
                <w:szCs w:val="28"/>
                <w:vertAlign w:val="subscript"/>
              </w:rPr>
            </w:r>
          </w:p>
          <w:p>
            <w:pPr>
              <w:pStyle w:val="Normal1"/>
              <w:spacing w:lineRule="auto" w:line="240" w:before="20" w:after="0"/>
              <w:jc w:val="center"/>
              <w:rPr>
                <w:sz w:val="28"/>
                <w:szCs w:val="28"/>
                <w:vertAlign w:val="subscript"/>
              </w:rPr>
            </w:pPr>
            <w:r>
              <w:rPr>
                <w:sz w:val="28"/>
                <w:szCs w:val="28"/>
                <w:vertAlign w:val="subscript"/>
              </w:rPr>
            </w:r>
          </w:p>
          <w:p>
            <w:pPr>
              <w:pStyle w:val="Normal1"/>
              <w:spacing w:lineRule="auto" w:line="240" w:before="20" w:after="0"/>
              <w:jc w:val="center"/>
              <w:rPr>
                <w:sz w:val="28"/>
                <w:szCs w:val="28"/>
                <w:vertAlign w:val="subscript"/>
              </w:rPr>
            </w:pPr>
            <w:r>
              <w:rPr>
                <w:sz w:val="28"/>
                <w:szCs w:val="28"/>
                <w:vertAlign w:val="subscript"/>
              </w:rPr>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-394,38</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mallCaps/>
                <w:sz w:val="28"/>
                <w:szCs w:val="28"/>
                <w:lang w:val="en-US"/>
              </w:rPr>
              <w:t>C</w:t>
            </w:r>
            <w:r>
              <w:rPr>
                <w:smallCaps/>
                <w:sz w:val="28"/>
                <w:szCs w:val="28"/>
                <w:vertAlign w:val="subscript"/>
              </w:rPr>
              <w:t>2</w:t>
            </w:r>
            <w:r>
              <w:rPr>
                <w:smallCaps/>
                <w:sz w:val="28"/>
                <w:szCs w:val="28"/>
                <w:lang w:val="en-US"/>
              </w:rPr>
              <w:t>H</w:t>
            </w:r>
            <w:r>
              <w:rPr>
                <w:smallCaps/>
                <w:sz w:val="28"/>
                <w:szCs w:val="28"/>
                <w:vertAlign w:val="subscript"/>
              </w:rPr>
              <w:t>2</w:t>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pPr>
            <w:r>
              <w:rPr>
                <w:sz w:val="28"/>
                <w:szCs w:val="28"/>
              </w:rPr>
              <w:t>+209,20</w:t>
            </w:r>
          </w:p>
          <w:p>
            <w:pPr>
              <w:pStyle w:val="Normal1"/>
              <w:spacing w:lineRule="auto" w:line="240" w:before="20" w:after="0"/>
              <w:jc w:val="center"/>
              <w:rPr>
                <w:sz w:val="28"/>
                <w:szCs w:val="28"/>
              </w:rPr>
            </w:pPr>
            <w:r>
              <w:rPr>
                <w:sz w:val="28"/>
                <w:szCs w:val="28"/>
              </w:rPr>
            </w:r>
          </w:p>
        </w:tc>
      </w:tr>
      <w:tr>
        <w:trPr>
          <w:trHeight w:val="551"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NaCl</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-384,03</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r>
      <w:tr>
        <w:trPr>
          <w:trHeight w:val="531" w:hRule="exact"/>
        </w:trPr>
        <w:tc>
          <w:tcPr>
            <w:tcW w:w="1412"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ZnO</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-318,2</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c>
          <w:tcPr>
            <w:tcW w:w="1348"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c>
          <w:tcPr>
            <w:tcW w:w="19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r>
    </w:tbl>
    <w:p>
      <w:pPr>
        <w:pStyle w:val="Normal"/>
        <w:jc w:val="right"/>
        <w:rPr>
          <w:sz w:val="28"/>
        </w:rPr>
      </w:pPr>
      <w:r>
        <w:rPr>
          <w:sz w:val="28"/>
        </w:rPr>
      </w:r>
    </w:p>
    <w:p>
      <w:pPr>
        <w:pStyle w:val="Normal"/>
        <w:jc w:val="right"/>
        <w:rPr>
          <w:sz w:val="28"/>
        </w:rPr>
      </w:pPr>
      <w:r>
        <w:rPr>
          <w:sz w:val="28"/>
        </w:rPr>
        <w:t>Таблица17</w:t>
      </w:r>
    </w:p>
    <w:p>
      <w:pPr>
        <w:pStyle w:val="Normal"/>
        <w:jc w:val="center"/>
        <w:rPr/>
      </w:pPr>
      <w:r>
        <w:rPr>
          <w:b/>
          <w:bCs/>
          <w:sz w:val="28"/>
        </w:rPr>
        <w:t xml:space="preserve">Стандартные абсолютные энтропии </w:t>
      </w:r>
      <w:r>
        <w:rPr>
          <w:b/>
          <w:bCs/>
          <w:sz w:val="28"/>
        </w:rPr>
      </w:r>
      <m:oMath xmlns:m="http://schemas.openxmlformats.org/officeDocument/2006/math">
        <m:sSubSup>
          <m:e>
            <m:r>
              <w:rPr>
                <w:rFonts w:ascii="Cambria Math" w:hAnsi="Cambria Math"/>
              </w:rPr>
              <m:t xml:space="preserve">ΔS</m:t>
            </m:r>
          </m:e>
          <m:sub>
            <m:r>
              <m:rPr>
                <m:lit/>
                <m:nor/>
              </m:rPr>
              <w:rPr>
                <w:rFonts w:ascii="Cambria Math" w:hAnsi="Cambria Math"/>
              </w:rPr>
              <m:t xml:space="preserve">298</m:t>
            </m:r>
          </m:sub>
          <m:sup>
            <m:r>
              <w:rPr>
                <w:rFonts w:ascii="Cambria Math" w:hAnsi="Cambria Math"/>
              </w:rPr>
              <m:t xml:space="preserve">0</m:t>
            </m:r>
          </m:sup>
        </m:sSubSup>
      </m:oMath>
      <w:r>
        <w:rPr>
          <w:b/>
          <w:bCs/>
          <w:sz w:val="28"/>
        </w:rPr>
        <w:t xml:space="preserve"> некоторых веществ</w:t>
      </w:r>
    </w:p>
    <w:p>
      <w:pPr>
        <w:pStyle w:val="Normal"/>
        <w:jc w:val="center"/>
        <w:rPr>
          <w:b/>
          <w:b/>
          <w:bCs/>
          <w:sz w:val="28"/>
        </w:rPr>
      </w:pPr>
      <w:r>
        <w:rPr>
          <w:b/>
          <w:bCs/>
          <w:sz w:val="28"/>
        </w:rPr>
      </w:r>
    </w:p>
    <w:tbl>
      <w:tblPr>
        <w:tblW w:w="9991" w:type="dxa"/>
        <w:jc w:val="center"/>
        <w:tblInd w:w="0" w:type="dxa"/>
        <w:tblBorders>
          <w:top w:val="single" w:sz="6" w:space="0" w:color="000000"/>
          <w:left w:val="single" w:sz="4" w:space="0" w:color="000000"/>
          <w:bottom w:val="single" w:sz="6" w:space="0" w:color="000000"/>
          <w:insideH w:val="single" w:sz="6" w:space="0" w:color="000000"/>
        </w:tblBorders>
        <w:tblCellMar>
          <w:top w:w="0" w:type="dxa"/>
          <w:left w:w="35" w:type="dxa"/>
          <w:bottom w:w="0" w:type="dxa"/>
          <w:right w:w="40" w:type="dxa"/>
        </w:tblCellMar>
      </w:tblPr>
      <w:tblGrid>
        <w:gridCol w:w="1444"/>
        <w:gridCol w:w="1380"/>
        <w:gridCol w:w="2375"/>
        <w:gridCol w:w="1316"/>
        <w:gridCol w:w="1220"/>
        <w:gridCol w:w="2256"/>
      </w:tblGrid>
      <w:tr>
        <w:trPr>
          <w:trHeight w:val="473" w:hRule="exact"/>
        </w:trPr>
        <w:tc>
          <w:tcPr>
            <w:tcW w:w="1444" w:type="dxa"/>
            <w:tcBorders>
              <w:top w:val="single" w:sz="6" w:space="0" w:color="000000"/>
              <w:left w:val="single" w:sz="4" w:space="0" w:color="000000"/>
              <w:bottom w:val="single" w:sz="6" w:space="0" w:color="000000"/>
              <w:insideH w:val="single" w:sz="6" w:space="0" w:color="000000"/>
            </w:tcBorders>
            <w:shd w:fill="auto" w:val="clear"/>
            <w:tcMar>
              <w:left w:w="35" w:type="dxa"/>
            </w:tcMar>
            <w:vAlign w:val="center"/>
          </w:tcPr>
          <w:p>
            <w:pPr>
              <w:pStyle w:val="Normal1"/>
              <w:spacing w:lineRule="auto" w:line="240" w:before="20" w:after="0"/>
              <w:rPr>
                <w:sz w:val="28"/>
                <w:szCs w:val="28"/>
              </w:rPr>
            </w:pPr>
            <w:r>
              <w:rPr>
                <w:sz w:val="28"/>
                <w:szCs w:val="28"/>
              </w:rPr>
              <w:t>Вещество</w:t>
            </w:r>
          </w:p>
          <w:p>
            <w:pPr>
              <w:pStyle w:val="Normal1"/>
              <w:spacing w:lineRule="auto" w:line="240" w:before="20" w:after="0"/>
              <w:rPr>
                <w:sz w:val="28"/>
                <w:szCs w:val="28"/>
              </w:rPr>
            </w:pPr>
            <w:r>
              <w:rPr>
                <w:sz w:val="28"/>
                <w:szCs w:val="28"/>
              </w:rPr>
            </w:r>
          </w:p>
        </w:tc>
        <w:tc>
          <w:tcPr>
            <w:tcW w:w="1380"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t>Состояние</w:t>
            </w:r>
          </w:p>
          <w:p>
            <w:pPr>
              <w:pStyle w:val="Normal1"/>
              <w:spacing w:lineRule="auto" w:line="240" w:before="20" w:after="0"/>
              <w:rPr>
                <w:sz w:val="28"/>
                <w:szCs w:val="28"/>
              </w:rPr>
            </w:pPr>
            <w:r>
              <w:rPr>
                <w:sz w:val="28"/>
                <w:szCs w:val="28"/>
              </w:rPr>
            </w:r>
          </w:p>
        </w:tc>
        <w:tc>
          <w:tcPr>
            <w:tcW w:w="2375"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r>
            <m:oMath xmlns:m="http://schemas.openxmlformats.org/officeDocument/2006/math">
              <m:sSubSup>
                <m:e>
                  <m:r>
                    <w:rPr>
                      <w:rFonts w:ascii="Cambria Math" w:hAnsi="Cambria Math"/>
                    </w:rPr>
                    <m:t xml:space="preserve">ΔS</m:t>
                  </m:r>
                </m:e>
                <m:sub>
                  <m:r>
                    <m:rPr>
                      <m:lit/>
                      <m:nor/>
                    </m:rPr>
                    <w:rPr>
                      <w:rFonts w:ascii="Cambria Math" w:hAnsi="Cambria Math"/>
                    </w:rPr>
                    <m:t xml:space="preserve">298</m:t>
                  </m:r>
                </m:sub>
                <m:sup>
                  <m:r>
                    <w:rPr>
                      <w:rFonts w:ascii="Cambria Math" w:hAnsi="Cambria Math"/>
                    </w:rPr>
                    <m:t xml:space="preserve">0</m:t>
                  </m:r>
                </m:sup>
              </m:sSubSup>
            </m:oMath>
            <w:r>
              <w:rPr>
                <w:sz w:val="28"/>
                <w:szCs w:val="28"/>
              </w:rPr>
              <w:t>, Дж/(моль</w:t>
            </w:r>
            <w:r>
              <w:rPr>
                <w:position w:val="4"/>
                <w:sz w:val="28"/>
                <w:szCs w:val="28"/>
              </w:rPr>
              <w:t>.</w:t>
            </w:r>
            <w:r>
              <w:rPr>
                <w:sz w:val="28"/>
                <w:szCs w:val="28"/>
              </w:rPr>
              <w:t>К)</w:t>
            </w:r>
          </w:p>
          <w:p>
            <w:pPr>
              <w:pStyle w:val="Normal1"/>
              <w:spacing w:lineRule="auto" w:line="240" w:before="20" w:after="0"/>
              <w:rPr>
                <w:sz w:val="28"/>
                <w:szCs w:val="28"/>
              </w:rPr>
            </w:pPr>
            <w:r>
              <w:rPr>
                <w:sz w:val="28"/>
                <w:szCs w:val="28"/>
              </w:rPr>
            </w:r>
          </w:p>
        </w:tc>
        <w:tc>
          <w:tcPr>
            <w:tcW w:w="1316"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t>вещество</w:t>
            </w:r>
          </w:p>
          <w:p>
            <w:pPr>
              <w:pStyle w:val="Normal1"/>
              <w:spacing w:lineRule="auto" w:line="240" w:before="20" w:after="0"/>
              <w:rPr>
                <w:sz w:val="28"/>
                <w:szCs w:val="28"/>
              </w:rPr>
            </w:pPr>
            <w:r>
              <w:rPr>
                <w:sz w:val="28"/>
                <w:szCs w:val="28"/>
              </w:rPr>
            </w:r>
          </w:p>
        </w:tc>
        <w:tc>
          <w:tcPr>
            <w:tcW w:w="1220"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20" w:after="0"/>
              <w:rPr/>
            </w:pPr>
            <w:r>
              <w:rPr>
                <w:sz w:val="28"/>
                <w:szCs w:val="28"/>
              </w:rPr>
              <w:t>Состояние</w:t>
            </w:r>
          </w:p>
          <w:p>
            <w:pPr>
              <w:pStyle w:val="Normal1"/>
              <w:spacing w:lineRule="auto" w:line="240" w:before="20" w:after="0"/>
              <w:rPr>
                <w:sz w:val="28"/>
                <w:szCs w:val="28"/>
              </w:rPr>
            </w:pPr>
            <w:r>
              <w:rPr>
                <w:sz w:val="28"/>
                <w:szCs w:val="28"/>
              </w:rPr>
            </w:r>
          </w:p>
        </w:tc>
        <w:tc>
          <w:tcPr>
            <w:tcW w:w="2256" w:type="dxa"/>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Mar>
              <w:left w:w="32" w:type="dxa"/>
            </w:tcMar>
            <w:vAlign w:val="center"/>
          </w:tcPr>
          <w:p>
            <w:pPr>
              <w:pStyle w:val="Normal1"/>
              <w:spacing w:lineRule="auto" w:line="240" w:before="20" w:after="0"/>
              <w:rPr>
                <w:sz w:val="28"/>
                <w:szCs w:val="28"/>
              </w:rPr>
            </w:pPr>
            <w:r>
              <w:rPr>
                <w:sz w:val="28"/>
                <w:szCs w:val="28"/>
              </w:rPr>
            </w:r>
            <m:oMath xmlns:m="http://schemas.openxmlformats.org/officeDocument/2006/math">
              <m:sSubSup>
                <m:e>
                  <m:r>
                    <w:rPr>
                      <w:rFonts w:ascii="Cambria Math" w:hAnsi="Cambria Math"/>
                    </w:rPr>
                    <m:t xml:space="preserve">ΔS</m:t>
                  </m:r>
                </m:e>
                <m:sub>
                  <m:r>
                    <m:rPr>
                      <m:lit/>
                      <m:nor/>
                    </m:rPr>
                    <w:rPr>
                      <w:rFonts w:ascii="Cambria Math" w:hAnsi="Cambria Math"/>
                    </w:rPr>
                    <m:t xml:space="preserve">298</m:t>
                  </m:r>
                </m:sub>
                <m:sup>
                  <m:r>
                    <w:rPr>
                      <w:rFonts w:ascii="Cambria Math" w:hAnsi="Cambria Math"/>
                    </w:rPr>
                    <m:t xml:space="preserve">0</m:t>
                  </m:r>
                </m:sup>
              </m:sSubSup>
            </m:oMath>
            <w:r>
              <w:rPr>
                <w:sz w:val="28"/>
                <w:szCs w:val="28"/>
              </w:rPr>
              <w:t>,Дж/(моль</w:t>
            </w:r>
            <w:r>
              <w:rPr>
                <w:position w:val="4"/>
                <w:sz w:val="28"/>
                <w:szCs w:val="28"/>
              </w:rPr>
              <w:t>.</w:t>
            </w:r>
            <w:r>
              <w:rPr>
                <w:sz w:val="28"/>
                <w:szCs w:val="28"/>
              </w:rPr>
              <w:t>К)</w:t>
            </w:r>
          </w:p>
          <w:p>
            <w:pPr>
              <w:pStyle w:val="Normal1"/>
              <w:spacing w:lineRule="auto" w:line="240" w:before="20" w:after="0"/>
              <w:rPr>
                <w:sz w:val="28"/>
                <w:szCs w:val="28"/>
              </w:rPr>
            </w:pPr>
            <w:r>
              <w:rPr>
                <w:sz w:val="28"/>
                <w:szCs w:val="28"/>
              </w:rPr>
            </w:r>
          </w:p>
        </w:tc>
      </w:tr>
      <w:tr>
        <w:trPr>
          <w:trHeight w:val="507" w:hRule="exact"/>
        </w:trPr>
        <w:tc>
          <w:tcPr>
            <w:tcW w:w="1444" w:type="dxa"/>
            <w:tcBorders>
              <w:top w:val="single" w:sz="6"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С</w:t>
            </w:r>
          </w:p>
          <w:p>
            <w:pPr>
              <w:pStyle w:val="Normal1"/>
              <w:spacing w:lineRule="auto" w:line="240" w:before="20" w:after="0"/>
              <w:jc w:val="center"/>
              <w:rPr>
                <w:sz w:val="28"/>
                <w:szCs w:val="28"/>
              </w:rPr>
            </w:pPr>
            <w:r>
              <w:rPr>
                <w:sz w:val="28"/>
                <w:szCs w:val="28"/>
              </w:rPr>
            </w:r>
          </w:p>
        </w:tc>
        <w:tc>
          <w:tcPr>
            <w:tcW w:w="1380"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Алмаз</w:t>
            </w:r>
          </w:p>
          <w:p>
            <w:pPr>
              <w:pStyle w:val="Normal1"/>
              <w:spacing w:lineRule="auto" w:line="240" w:before="20" w:after="0"/>
              <w:jc w:val="center"/>
              <w:rPr>
                <w:sz w:val="28"/>
                <w:szCs w:val="28"/>
              </w:rPr>
            </w:pPr>
            <w:r>
              <w:rPr>
                <w:sz w:val="28"/>
                <w:szCs w:val="28"/>
              </w:rPr>
            </w:r>
          </w:p>
        </w:tc>
        <w:tc>
          <w:tcPr>
            <w:tcW w:w="2375"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2,44</w:t>
            </w:r>
          </w:p>
          <w:p>
            <w:pPr>
              <w:pStyle w:val="Normal1"/>
              <w:spacing w:lineRule="auto" w:line="240" w:before="20" w:after="0"/>
              <w:jc w:val="center"/>
              <w:rPr>
                <w:sz w:val="28"/>
                <w:szCs w:val="28"/>
              </w:rPr>
            </w:pPr>
            <w:r>
              <w:rPr>
                <w:sz w:val="28"/>
                <w:szCs w:val="28"/>
              </w:rPr>
            </w:r>
          </w:p>
        </w:tc>
        <w:tc>
          <w:tcPr>
            <w:tcW w:w="1316"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pPr>
            <w:r>
              <w:rPr>
                <w:sz w:val="28"/>
                <w:szCs w:val="28"/>
              </w:rPr>
              <w:t>Н</w:t>
            </w:r>
            <w:r>
              <w:rPr>
                <w:sz w:val="28"/>
                <w:szCs w:val="28"/>
                <w:vertAlign w:val="subscript"/>
              </w:rPr>
              <w:t>2</w:t>
            </w:r>
            <w:r>
              <w:rPr>
                <w:sz w:val="28"/>
                <w:szCs w:val="28"/>
              </w:rPr>
              <w:t>O</w:t>
            </w:r>
          </w:p>
          <w:p>
            <w:pPr>
              <w:pStyle w:val="Normal1"/>
              <w:spacing w:lineRule="auto" w:line="240" w:before="20" w:after="0"/>
              <w:jc w:val="center"/>
              <w:rPr>
                <w:sz w:val="28"/>
                <w:szCs w:val="28"/>
              </w:rPr>
            </w:pPr>
            <w:r>
              <w:rPr>
                <w:sz w:val="28"/>
                <w:szCs w:val="28"/>
              </w:rPr>
            </w:r>
          </w:p>
        </w:tc>
        <w:tc>
          <w:tcPr>
            <w:tcW w:w="1220"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188,72</w:t>
            </w:r>
          </w:p>
          <w:p>
            <w:pPr>
              <w:pStyle w:val="Normal1"/>
              <w:spacing w:lineRule="auto" w:line="240" w:before="20" w:after="0"/>
              <w:jc w:val="center"/>
              <w:rPr>
                <w:sz w:val="28"/>
                <w:szCs w:val="28"/>
              </w:rPr>
            </w:pPr>
            <w:r>
              <w:rPr>
                <w:sz w:val="28"/>
                <w:szCs w:val="28"/>
              </w:rPr>
            </w:r>
          </w:p>
        </w:tc>
      </w:tr>
      <w:tr>
        <w:trPr>
          <w:trHeight w:val="548"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С</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Графит</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5,69</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N</w:t>
            </w:r>
            <w:r>
              <w:rPr>
                <w:sz w:val="28"/>
                <w:szCs w:val="28"/>
                <w:vertAlign w:val="subscript"/>
              </w:rPr>
              <w:t>2</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191,49</w:t>
            </w:r>
          </w:p>
          <w:p>
            <w:pPr>
              <w:pStyle w:val="Normal1"/>
              <w:spacing w:lineRule="auto" w:line="240" w:before="20" w:after="0"/>
              <w:jc w:val="center"/>
              <w:rPr>
                <w:sz w:val="28"/>
                <w:szCs w:val="28"/>
              </w:rPr>
            </w:pPr>
            <w:r>
              <w:rPr>
                <w:sz w:val="28"/>
                <w:szCs w:val="28"/>
              </w:rPr>
            </w:r>
          </w:p>
        </w:tc>
      </w:tr>
      <w:tr>
        <w:trPr>
          <w:trHeight w:val="528"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Fe</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27,2</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NН</w:t>
            </w:r>
            <w:r>
              <w:rPr>
                <w:sz w:val="28"/>
                <w:szCs w:val="28"/>
                <w:vertAlign w:val="subscript"/>
              </w:rPr>
              <w:t>3</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192,50</w:t>
            </w:r>
          </w:p>
          <w:p>
            <w:pPr>
              <w:pStyle w:val="Normal1"/>
              <w:spacing w:lineRule="auto" w:line="240" w:before="20" w:after="0"/>
              <w:jc w:val="center"/>
              <w:rPr>
                <w:sz w:val="28"/>
                <w:szCs w:val="28"/>
              </w:rPr>
            </w:pPr>
            <w:r>
              <w:rPr>
                <w:sz w:val="28"/>
                <w:szCs w:val="28"/>
              </w:rPr>
            </w:r>
          </w:p>
        </w:tc>
      </w:tr>
      <w:tr>
        <w:trPr>
          <w:trHeight w:val="550"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Ti</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30,7</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СО</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197,91</w:t>
            </w:r>
          </w:p>
          <w:p>
            <w:pPr>
              <w:pStyle w:val="Normal1"/>
              <w:spacing w:lineRule="auto" w:line="240" w:before="20" w:after="0"/>
              <w:jc w:val="center"/>
              <w:rPr>
                <w:sz w:val="28"/>
                <w:szCs w:val="28"/>
              </w:rPr>
            </w:pPr>
            <w:r>
              <w:rPr>
                <w:sz w:val="28"/>
                <w:szCs w:val="28"/>
              </w:rPr>
            </w:r>
          </w:p>
        </w:tc>
      </w:tr>
      <w:tr>
        <w:trPr>
          <w:trHeight w:val="533"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S</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Ромб</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31,9</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mallCaps/>
                <w:sz w:val="28"/>
                <w:szCs w:val="28"/>
              </w:rPr>
              <w:t>с</w:t>
            </w:r>
            <w:r>
              <w:rPr>
                <w:smallCaps/>
                <w:sz w:val="28"/>
                <w:szCs w:val="28"/>
                <w:vertAlign w:val="subscript"/>
              </w:rPr>
              <w:t>2</w:t>
            </w:r>
            <w:r>
              <w:rPr>
                <w:sz w:val="28"/>
                <w:szCs w:val="28"/>
              </w:rPr>
              <w:t>H</w:t>
            </w:r>
            <w:r>
              <w:rPr>
                <w:sz w:val="28"/>
                <w:szCs w:val="28"/>
                <w:vertAlign w:val="subscript"/>
              </w:rPr>
              <w:t>2</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200,82</w:t>
            </w:r>
          </w:p>
          <w:p>
            <w:pPr>
              <w:pStyle w:val="Normal1"/>
              <w:spacing w:lineRule="auto" w:line="240" w:before="20" w:after="0"/>
              <w:jc w:val="center"/>
              <w:rPr>
                <w:sz w:val="28"/>
                <w:szCs w:val="28"/>
              </w:rPr>
            </w:pPr>
            <w:r>
              <w:rPr>
                <w:sz w:val="28"/>
                <w:szCs w:val="28"/>
              </w:rPr>
            </w:r>
          </w:p>
        </w:tc>
      </w:tr>
      <w:tr>
        <w:trPr>
          <w:trHeight w:val="514"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TiO</w:t>
            </w:r>
            <w:r>
              <w:rPr>
                <w:sz w:val="28"/>
                <w:szCs w:val="28"/>
                <w:vertAlign w:val="subscript"/>
              </w:rPr>
              <w:t>2</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50,3</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O</w:t>
            </w:r>
            <w:r>
              <w:rPr>
                <w:sz w:val="28"/>
                <w:szCs w:val="28"/>
                <w:vertAlign w:val="subscript"/>
              </w:rPr>
              <w:t>2</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205,03</w:t>
            </w:r>
          </w:p>
          <w:p>
            <w:pPr>
              <w:pStyle w:val="Normal1"/>
              <w:spacing w:lineRule="auto" w:line="240" w:before="20" w:after="0"/>
              <w:jc w:val="center"/>
              <w:rPr>
                <w:sz w:val="28"/>
                <w:szCs w:val="28"/>
              </w:rPr>
            </w:pPr>
            <w:r>
              <w:rPr>
                <w:sz w:val="28"/>
                <w:szCs w:val="28"/>
              </w:rPr>
            </w:r>
          </w:p>
        </w:tc>
      </w:tr>
      <w:tr>
        <w:trPr>
          <w:trHeight w:val="546"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lang w:val="en-US"/>
              </w:rPr>
              <w:t>FeO</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54,0</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H</w:t>
            </w:r>
            <w:r>
              <w:rPr>
                <w:sz w:val="28"/>
                <w:szCs w:val="28"/>
                <w:vertAlign w:val="subscript"/>
              </w:rPr>
              <w:t>2</w:t>
            </w:r>
            <w:r>
              <w:rPr>
                <w:sz w:val="28"/>
                <w:szCs w:val="28"/>
                <w:lang w:val="en-US"/>
              </w:rPr>
              <w:t>S</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lang w:val="en-US"/>
              </w:rPr>
            </w:pPr>
            <w:r>
              <w:rPr>
                <w:sz w:val="28"/>
                <w:szCs w:val="28"/>
                <w:lang w:val="en-US"/>
              </w:rPr>
              <w:t>205,64</w:t>
            </w:r>
          </w:p>
          <w:p>
            <w:pPr>
              <w:pStyle w:val="Normal1"/>
              <w:spacing w:lineRule="auto" w:line="240" w:before="20" w:after="0"/>
              <w:jc w:val="center"/>
              <w:rPr>
                <w:sz w:val="28"/>
                <w:szCs w:val="28"/>
                <w:lang w:val="en-US"/>
              </w:rPr>
            </w:pPr>
            <w:r>
              <w:rPr>
                <w:sz w:val="28"/>
                <w:szCs w:val="28"/>
                <w:lang w:val="en-US"/>
              </w:rPr>
            </w:r>
          </w:p>
        </w:tc>
      </w:tr>
      <w:tr>
        <w:trPr>
          <w:trHeight w:val="540"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pPr>
            <w:r>
              <w:rPr>
                <w:sz w:val="28"/>
                <w:szCs w:val="28"/>
                <w:lang w:val="en-US"/>
              </w:rPr>
              <w:t>H</w:t>
            </w:r>
            <w:r>
              <w:rPr>
                <w:sz w:val="28"/>
                <w:szCs w:val="28"/>
                <w:vertAlign w:val="subscript"/>
                <w:lang w:val="en-US"/>
              </w:rPr>
              <w:t>2</w:t>
            </w:r>
            <w:r>
              <w:rPr>
                <w:sz w:val="28"/>
                <w:szCs w:val="28"/>
                <w:lang w:val="en-US"/>
              </w:rPr>
              <w:t>O</w:t>
            </w:r>
          </w:p>
          <w:p>
            <w:pPr>
              <w:pStyle w:val="Normal1"/>
              <w:spacing w:lineRule="auto" w:line="240" w:before="20" w:after="0"/>
              <w:jc w:val="center"/>
              <w:rPr>
                <w:sz w:val="28"/>
                <w:szCs w:val="28"/>
                <w:lang w:val="en-US"/>
              </w:rPr>
            </w:pPr>
            <w:r>
              <w:rPr>
                <w:sz w:val="28"/>
                <w:szCs w:val="28"/>
                <w:lang w:val="en-US"/>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lang w:val="en-US"/>
              </w:rPr>
            </w:pPr>
            <w:r>
              <w:rPr>
                <w:sz w:val="28"/>
                <w:szCs w:val="28"/>
              </w:rPr>
              <w:t>ж</w:t>
            </w:r>
          </w:p>
          <w:p>
            <w:pPr>
              <w:pStyle w:val="Normal1"/>
              <w:spacing w:lineRule="auto" w:line="240" w:before="20" w:after="0"/>
              <w:jc w:val="center"/>
              <w:rPr>
                <w:sz w:val="28"/>
                <w:szCs w:val="28"/>
                <w:lang w:val="en-US"/>
              </w:rPr>
            </w:pPr>
            <w:r>
              <w:rPr>
                <w:sz w:val="28"/>
                <w:szCs w:val="28"/>
                <w:lang w:val="en-US"/>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lang w:val="en-US"/>
              </w:rPr>
            </w:pPr>
            <w:r>
              <w:rPr>
                <w:sz w:val="28"/>
                <w:szCs w:val="28"/>
                <w:lang w:val="en-US"/>
              </w:rPr>
              <w:t>69,94</w:t>
            </w:r>
          </w:p>
          <w:p>
            <w:pPr>
              <w:pStyle w:val="Normal1"/>
              <w:spacing w:lineRule="auto" w:line="240" w:before="20" w:after="0"/>
              <w:jc w:val="center"/>
              <w:rPr>
                <w:sz w:val="28"/>
                <w:szCs w:val="28"/>
                <w:lang w:val="en-US"/>
              </w:rPr>
            </w:pPr>
            <w:r>
              <w:rPr>
                <w:sz w:val="28"/>
                <w:szCs w:val="28"/>
                <w:lang w:val="en-US"/>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lang w:val="en-US"/>
              </w:rPr>
            </w:pPr>
            <w:r>
              <w:rPr>
                <w:sz w:val="28"/>
                <w:szCs w:val="28"/>
                <w:lang w:val="en-US"/>
              </w:rPr>
              <w:t>NO</w:t>
            </w:r>
          </w:p>
          <w:p>
            <w:pPr>
              <w:pStyle w:val="Normal1"/>
              <w:spacing w:lineRule="auto" w:line="240" w:before="20" w:after="0"/>
              <w:jc w:val="center"/>
              <w:rPr>
                <w:sz w:val="28"/>
                <w:szCs w:val="28"/>
                <w:lang w:val="en-US"/>
              </w:rPr>
            </w:pPr>
            <w:r>
              <w:rPr>
                <w:sz w:val="28"/>
                <w:szCs w:val="28"/>
                <w:lang w:val="en-US"/>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lang w:val="en-US"/>
              </w:rPr>
            </w:pPr>
            <w:r>
              <w:rPr>
                <w:sz w:val="28"/>
                <w:szCs w:val="28"/>
              </w:rPr>
              <w:t>г</w:t>
            </w:r>
          </w:p>
          <w:p>
            <w:pPr>
              <w:pStyle w:val="Normal1"/>
              <w:spacing w:lineRule="auto" w:line="240" w:before="20" w:after="0"/>
              <w:jc w:val="center"/>
              <w:rPr>
                <w:sz w:val="28"/>
                <w:szCs w:val="28"/>
                <w:lang w:val="en-US"/>
              </w:rPr>
            </w:pPr>
            <w:r>
              <w:rPr>
                <w:sz w:val="28"/>
                <w:szCs w:val="28"/>
                <w:lang w:val="en-US"/>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210,20</w:t>
            </w:r>
          </w:p>
          <w:p>
            <w:pPr>
              <w:pStyle w:val="Normal1"/>
              <w:spacing w:lineRule="auto" w:line="240" w:before="20" w:after="0"/>
              <w:jc w:val="center"/>
              <w:rPr>
                <w:sz w:val="28"/>
                <w:szCs w:val="28"/>
              </w:rPr>
            </w:pPr>
            <w:r>
              <w:rPr>
                <w:sz w:val="28"/>
                <w:szCs w:val="28"/>
              </w:rPr>
            </w:r>
          </w:p>
        </w:tc>
      </w:tr>
      <w:tr>
        <w:trPr>
          <w:trHeight w:val="548"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Fе</w:t>
            </w:r>
            <w:r>
              <w:rPr>
                <w:sz w:val="28"/>
                <w:szCs w:val="28"/>
                <w:vertAlign w:val="subscript"/>
              </w:rPr>
              <w:t>2</w:t>
            </w:r>
            <w:r>
              <w:rPr>
                <w:sz w:val="28"/>
                <w:szCs w:val="28"/>
              </w:rPr>
              <w:t>О</w:t>
            </w:r>
            <w:r>
              <w:rPr>
                <w:sz w:val="28"/>
                <w:szCs w:val="28"/>
                <w:vertAlign w:val="subscript"/>
              </w:rPr>
              <w:t>3</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89,96</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CO</w:t>
            </w:r>
            <w:r>
              <w:rPr>
                <w:sz w:val="28"/>
                <w:szCs w:val="28"/>
                <w:vertAlign w:val="subscript"/>
              </w:rPr>
              <w:t>2</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213,65</w:t>
            </w:r>
          </w:p>
          <w:p>
            <w:pPr>
              <w:pStyle w:val="Normal1"/>
              <w:spacing w:lineRule="auto" w:line="240" w:before="20" w:after="0"/>
              <w:jc w:val="center"/>
              <w:rPr>
                <w:sz w:val="28"/>
                <w:szCs w:val="28"/>
              </w:rPr>
            </w:pPr>
            <w:r>
              <w:rPr>
                <w:sz w:val="28"/>
                <w:szCs w:val="28"/>
              </w:rPr>
            </w:r>
          </w:p>
        </w:tc>
      </w:tr>
      <w:tr>
        <w:trPr>
          <w:trHeight w:val="529"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pPr>
            <w:r>
              <w:rPr>
                <w:sz w:val="28"/>
                <w:szCs w:val="28"/>
                <w:lang w:val="en-US"/>
              </w:rPr>
              <w:t>NH</w:t>
            </w:r>
            <w:r>
              <w:rPr>
                <w:sz w:val="28"/>
                <w:szCs w:val="28"/>
                <w:vertAlign w:val="subscript"/>
              </w:rPr>
              <w:t>4</w:t>
            </w:r>
            <w:r>
              <w:rPr>
                <w:sz w:val="28"/>
                <w:szCs w:val="28"/>
                <w:lang w:val="en-US"/>
              </w:rPr>
              <w:t>C</w:t>
            </w:r>
            <w:r>
              <w:rPr>
                <w:sz w:val="28"/>
                <w:szCs w:val="28"/>
              </w:rPr>
              <w:t>1</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94,5</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C</w:t>
            </w:r>
            <w:r>
              <w:rPr>
                <w:sz w:val="28"/>
                <w:szCs w:val="28"/>
                <w:vertAlign w:val="subscript"/>
              </w:rPr>
              <w:t>2</w:t>
            </w:r>
            <w:r>
              <w:rPr>
                <w:sz w:val="28"/>
                <w:szCs w:val="28"/>
                <w:lang w:val="en-US"/>
              </w:rPr>
              <w:t>H</w:t>
            </w:r>
            <w:r>
              <w:rPr>
                <w:sz w:val="28"/>
                <w:szCs w:val="28"/>
                <w:vertAlign w:val="subscript"/>
              </w:rPr>
              <w:t>4</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219,45</w:t>
            </w:r>
          </w:p>
          <w:p>
            <w:pPr>
              <w:pStyle w:val="Normal1"/>
              <w:spacing w:lineRule="auto" w:line="240" w:before="20" w:after="0"/>
              <w:jc w:val="center"/>
              <w:rPr>
                <w:sz w:val="28"/>
                <w:szCs w:val="28"/>
              </w:rPr>
            </w:pPr>
            <w:r>
              <w:rPr>
                <w:sz w:val="28"/>
                <w:szCs w:val="28"/>
              </w:rPr>
            </w:r>
          </w:p>
        </w:tc>
      </w:tr>
      <w:tr>
        <w:trPr>
          <w:trHeight w:val="537"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pPr>
            <w:r>
              <w:rPr>
                <w:sz w:val="28"/>
                <w:szCs w:val="28"/>
              </w:rPr>
              <w:t>СН</w:t>
            </w:r>
            <w:r>
              <w:rPr>
                <w:sz w:val="28"/>
                <w:szCs w:val="28"/>
                <w:vertAlign w:val="subscript"/>
              </w:rPr>
              <w:t>3</w:t>
            </w:r>
            <w:r>
              <w:rPr>
                <w:sz w:val="28"/>
                <w:szCs w:val="28"/>
              </w:rPr>
              <w:t>ОН</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ж</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126,8</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Cl</w:t>
            </w:r>
            <w:r>
              <w:rPr>
                <w:sz w:val="28"/>
                <w:szCs w:val="28"/>
                <w:vertAlign w:val="subscript"/>
              </w:rPr>
              <w:t>2</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222,95</w:t>
            </w:r>
          </w:p>
          <w:p>
            <w:pPr>
              <w:pStyle w:val="Normal1"/>
              <w:spacing w:lineRule="auto" w:line="240" w:before="20" w:after="0"/>
              <w:jc w:val="center"/>
              <w:rPr>
                <w:sz w:val="28"/>
                <w:szCs w:val="28"/>
              </w:rPr>
            </w:pPr>
            <w:r>
              <w:rPr>
                <w:sz w:val="28"/>
                <w:szCs w:val="28"/>
              </w:rPr>
            </w:r>
          </w:p>
        </w:tc>
      </w:tr>
      <w:tr>
        <w:trPr>
          <w:trHeight w:val="545"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Н</w:t>
            </w:r>
            <w:r>
              <w:rPr>
                <w:sz w:val="28"/>
                <w:szCs w:val="28"/>
                <w:vertAlign w:val="subscript"/>
              </w:rPr>
              <w:t>2</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130,59</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NO</w:t>
            </w:r>
            <w:r>
              <w:rPr>
                <w:sz w:val="28"/>
                <w:szCs w:val="28"/>
                <w:vertAlign w:val="subscript"/>
              </w:rPr>
              <w:t>2</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240,46</w:t>
            </w:r>
          </w:p>
          <w:p>
            <w:pPr>
              <w:pStyle w:val="Normal1"/>
              <w:spacing w:lineRule="auto" w:line="240" w:before="20" w:after="0"/>
              <w:jc w:val="center"/>
              <w:rPr>
                <w:sz w:val="28"/>
                <w:szCs w:val="28"/>
              </w:rPr>
            </w:pPr>
            <w:r>
              <w:rPr>
                <w:sz w:val="28"/>
                <w:szCs w:val="28"/>
              </w:rPr>
            </w:r>
          </w:p>
        </w:tc>
      </w:tr>
      <w:tr>
        <w:trPr>
          <w:trHeight w:val="546"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pPr>
            <w:r>
              <w:rPr>
                <w:sz w:val="28"/>
                <w:szCs w:val="28"/>
              </w:rPr>
              <w:t>Fе</w:t>
            </w:r>
            <w:r>
              <w:rPr>
                <w:sz w:val="28"/>
                <w:szCs w:val="28"/>
                <w:vertAlign w:val="subscript"/>
              </w:rPr>
              <w:t>3</w:t>
            </w:r>
            <w:r>
              <w:rPr>
                <w:sz w:val="28"/>
                <w:szCs w:val="28"/>
              </w:rPr>
              <w:t>O</w:t>
            </w:r>
            <w:r>
              <w:rPr>
                <w:sz w:val="28"/>
                <w:szCs w:val="28"/>
                <w:vertAlign w:val="subscript"/>
              </w:rPr>
              <w:t>4</w:t>
            </w:r>
          </w:p>
          <w:p>
            <w:pPr>
              <w:pStyle w:val="Normal1"/>
              <w:spacing w:lineRule="auto" w:line="240" w:before="20" w:after="0"/>
              <w:jc w:val="center"/>
              <w:rPr>
                <w:sz w:val="28"/>
                <w:szCs w:val="28"/>
                <w:vertAlign w:val="subscript"/>
              </w:rPr>
            </w:pPr>
            <w:r>
              <w:rPr>
                <w:sz w:val="28"/>
                <w:szCs w:val="28"/>
                <w:vertAlign w:val="subscript"/>
              </w:rPr>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к</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146,4</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РС1</w:t>
            </w:r>
            <w:r>
              <w:rPr>
                <w:sz w:val="28"/>
                <w:szCs w:val="28"/>
                <w:vertAlign w:val="subscript"/>
              </w:rPr>
              <w:t>3</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311,66</w:t>
            </w:r>
          </w:p>
          <w:p>
            <w:pPr>
              <w:pStyle w:val="Normal1"/>
              <w:spacing w:lineRule="auto" w:line="240" w:before="20" w:after="0"/>
              <w:jc w:val="center"/>
              <w:rPr>
                <w:sz w:val="28"/>
                <w:szCs w:val="28"/>
              </w:rPr>
            </w:pPr>
            <w:r>
              <w:rPr>
                <w:sz w:val="28"/>
                <w:szCs w:val="28"/>
              </w:rPr>
            </w:r>
          </w:p>
        </w:tc>
      </w:tr>
      <w:tr>
        <w:trPr>
          <w:trHeight w:val="540"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СН</w:t>
            </w:r>
            <w:r>
              <w:rPr>
                <w:sz w:val="28"/>
                <w:szCs w:val="28"/>
                <w:vertAlign w:val="subscript"/>
              </w:rPr>
              <w:t>4</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186,19</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lang w:val="en-US"/>
              </w:rPr>
              <w:t>PCl</w:t>
            </w:r>
            <w:r>
              <w:rPr>
                <w:sz w:val="28"/>
                <w:szCs w:val="28"/>
                <w:vertAlign w:val="subscript"/>
              </w:rPr>
              <w:t>5</w:t>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352,71</w:t>
            </w:r>
          </w:p>
          <w:p>
            <w:pPr>
              <w:pStyle w:val="Normal1"/>
              <w:spacing w:lineRule="auto" w:line="240" w:before="20" w:after="0"/>
              <w:jc w:val="center"/>
              <w:rPr>
                <w:sz w:val="28"/>
                <w:szCs w:val="28"/>
              </w:rPr>
            </w:pPr>
            <w:r>
              <w:rPr>
                <w:sz w:val="28"/>
                <w:szCs w:val="28"/>
              </w:rPr>
            </w:r>
          </w:p>
        </w:tc>
      </w:tr>
      <w:tr>
        <w:trPr>
          <w:trHeight w:val="530" w:hRule="exact"/>
        </w:trPr>
        <w:tc>
          <w:tcPr>
            <w:tcW w:w="1444" w:type="dxa"/>
            <w:tcBorders>
              <w:top w:val="single" w:sz="4" w:space="0" w:color="000000"/>
              <w:left w:val="single" w:sz="4" w:space="0" w:color="000000"/>
              <w:bottom w:val="single" w:sz="4" w:space="0" w:color="000000"/>
              <w:insideH w:val="single" w:sz="4" w:space="0" w:color="000000"/>
            </w:tcBorders>
            <w:shd w:fill="auto" w:val="clear"/>
            <w:tcMar>
              <w:left w:w="35" w:type="dxa"/>
            </w:tcMar>
            <w:vAlign w:val="center"/>
          </w:tcPr>
          <w:p>
            <w:pPr>
              <w:pStyle w:val="Normal1"/>
              <w:spacing w:lineRule="auto" w:line="240" w:before="20" w:after="0"/>
              <w:jc w:val="center"/>
              <w:rPr>
                <w:sz w:val="28"/>
                <w:szCs w:val="28"/>
              </w:rPr>
            </w:pPr>
            <w:r>
              <w:rPr>
                <w:sz w:val="28"/>
                <w:szCs w:val="28"/>
              </w:rPr>
              <w:t>НС1</w:t>
            </w:r>
          </w:p>
          <w:p>
            <w:pPr>
              <w:pStyle w:val="Normal1"/>
              <w:spacing w:lineRule="auto" w:line="240" w:before="20" w:after="0"/>
              <w:jc w:val="center"/>
              <w:rPr>
                <w:sz w:val="28"/>
                <w:szCs w:val="28"/>
              </w:rPr>
            </w:pPr>
            <w:r>
              <w:rPr>
                <w:sz w:val="28"/>
                <w:szCs w:val="28"/>
              </w:rPr>
            </w:r>
          </w:p>
        </w:tc>
        <w:tc>
          <w:tcPr>
            <w:tcW w:w="138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г</w:t>
            </w:r>
          </w:p>
          <w:p>
            <w:pPr>
              <w:pStyle w:val="Normal1"/>
              <w:spacing w:lineRule="auto" w:line="240" w:before="20" w:after="0"/>
              <w:jc w:val="center"/>
              <w:rPr>
                <w:sz w:val="28"/>
                <w:szCs w:val="28"/>
              </w:rPr>
            </w:pPr>
            <w:r>
              <w:rPr>
                <w:sz w:val="28"/>
                <w:szCs w:val="28"/>
              </w:rPr>
            </w:r>
          </w:p>
        </w:tc>
        <w:tc>
          <w:tcPr>
            <w:tcW w:w="2375"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20" w:after="0"/>
              <w:jc w:val="center"/>
              <w:rPr>
                <w:sz w:val="28"/>
                <w:szCs w:val="28"/>
              </w:rPr>
            </w:pPr>
            <w:r>
              <w:rPr>
                <w:sz w:val="28"/>
                <w:szCs w:val="28"/>
              </w:rPr>
              <w:t>186,68</w:t>
            </w:r>
          </w:p>
          <w:p>
            <w:pPr>
              <w:pStyle w:val="Normal1"/>
              <w:spacing w:lineRule="auto" w:line="240" w:before="20" w:after="0"/>
              <w:jc w:val="center"/>
              <w:rPr>
                <w:sz w:val="28"/>
                <w:szCs w:val="28"/>
              </w:rPr>
            </w:pPr>
            <w:r>
              <w:rPr>
                <w:sz w:val="28"/>
                <w:szCs w:val="28"/>
              </w:rPr>
            </w:r>
          </w:p>
        </w:tc>
        <w:tc>
          <w:tcPr>
            <w:tcW w:w="1316"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c>
          <w:tcPr>
            <w:tcW w:w="1220"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c>
          <w:tcPr>
            <w:tcW w:w="2256"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napToGrid w:val="false"/>
              <w:spacing w:lineRule="auto" w:line="240" w:before="20" w:after="0"/>
              <w:jc w:val="center"/>
              <w:rPr>
                <w:sz w:val="28"/>
                <w:szCs w:val="28"/>
              </w:rPr>
            </w:pPr>
            <w:r>
              <w:rPr>
                <w:sz w:val="28"/>
                <w:szCs w:val="28"/>
              </w:rPr>
            </w:r>
          </w:p>
          <w:p>
            <w:pPr>
              <w:pStyle w:val="Normal1"/>
              <w:spacing w:lineRule="auto" w:line="240" w:before="20" w:after="0"/>
              <w:jc w:val="center"/>
              <w:rPr>
                <w:sz w:val="28"/>
                <w:szCs w:val="28"/>
              </w:rPr>
            </w:pPr>
            <w:r>
              <w:rPr>
                <w:sz w:val="28"/>
                <w:szCs w:val="28"/>
              </w:rPr>
            </w:r>
          </w:p>
        </w:tc>
      </w:tr>
    </w:tbl>
    <w:p>
      <w:pPr>
        <w:pStyle w:val="Normal1"/>
        <w:spacing w:lineRule="auto" w:line="240" w:before="120" w:after="0"/>
        <w:ind w:firstLine="720"/>
        <w:rPr/>
      </w:pPr>
      <w:r>
        <w:rPr>
          <w:b/>
          <w:i/>
          <w:iCs/>
          <w:sz w:val="28"/>
          <w:szCs w:val="28"/>
        </w:rPr>
        <w:t>Пример</w:t>
      </w:r>
      <w:r>
        <w:rPr>
          <w:i/>
          <w:iCs/>
          <w:sz w:val="28"/>
          <w:szCs w:val="28"/>
        </w:rPr>
        <w:t xml:space="preserve"> </w:t>
      </w:r>
      <w:r>
        <w:rPr>
          <w:b/>
          <w:bCs/>
          <w:i/>
          <w:iCs/>
          <w:sz w:val="28"/>
          <w:szCs w:val="28"/>
        </w:rPr>
        <w:t>3</w:t>
      </w:r>
      <w:r>
        <w:rPr>
          <w:i/>
          <w:iCs/>
          <w:sz w:val="28"/>
          <w:szCs w:val="28"/>
        </w:rPr>
        <w:t>.</w:t>
      </w:r>
      <w:r>
        <w:rPr>
          <w:sz w:val="28"/>
          <w:szCs w:val="28"/>
        </w:rPr>
        <w:t xml:space="preserve"> На основании стандартных теплот образования (см. табл. 15) и абсолютных стандартных энтропий веществ (табл.17) вычислите </w:t>
      </w:r>
      <w:r>
        <w:rPr>
          <w:sz w:val="28"/>
          <w:szCs w:val="28"/>
        </w:rPr>
      </w:r>
      <m:oMath xmlns:m="http://schemas.openxmlformats.org/officeDocument/2006/math">
        <m:sSubSup>
          <m:e>
            <m:r>
              <w:rPr>
                <w:rFonts w:ascii="Cambria Math" w:hAnsi="Cambria Math"/>
              </w:rPr>
              <m:t xml:space="preserve">ΔS</m:t>
            </m:r>
          </m:e>
          <m:sub>
            <m:r>
              <m:rPr>
                <m:lit/>
                <m:nor/>
              </m:rPr>
              <w:rPr>
                <w:rFonts w:ascii="Cambria Math" w:hAnsi="Cambria Math"/>
              </w:rPr>
              <m:t xml:space="preserve">298</m:t>
            </m:r>
          </m:sub>
          <m:sup>
            <m:r>
              <w:rPr>
                <w:rFonts w:ascii="Cambria Math" w:hAnsi="Cambria Math"/>
              </w:rPr>
              <m:t xml:space="preserve">0</m:t>
            </m:r>
          </m:sup>
        </m:sSubSup>
      </m:oMath>
      <w:r>
        <w:rPr>
          <w:sz w:val="28"/>
          <w:szCs w:val="28"/>
        </w:rPr>
        <w:t xml:space="preserve"> реакции, протекающей по уравнению</w:t>
      </w:r>
    </w:p>
    <w:p>
      <w:pPr>
        <w:pStyle w:val="Normal1"/>
        <w:spacing w:lineRule="auto" w:line="240"/>
        <w:ind w:firstLine="340"/>
        <w:jc w:val="center"/>
        <w:rPr/>
      </w:pPr>
      <w:r>
        <w:rPr>
          <w:sz w:val="28"/>
          <w:szCs w:val="28"/>
        </w:rPr>
        <w:t>СО(г)+Н</w:t>
      </w:r>
      <w:r>
        <w:rPr>
          <w:sz w:val="28"/>
          <w:szCs w:val="28"/>
          <w:vertAlign w:val="subscript"/>
        </w:rPr>
        <w:t>2</w:t>
      </w:r>
      <w:r>
        <w:rPr>
          <w:sz w:val="28"/>
          <w:szCs w:val="28"/>
        </w:rPr>
        <w:t>О(ж)=СО</w:t>
      </w:r>
      <w:r>
        <w:rPr>
          <w:sz w:val="28"/>
          <w:szCs w:val="28"/>
          <w:vertAlign w:val="subscript"/>
        </w:rPr>
        <w:t>2</w:t>
      </w:r>
      <w:r>
        <w:rPr>
          <w:sz w:val="28"/>
          <w:szCs w:val="28"/>
        </w:rPr>
        <w:t>(г)+Н</w:t>
      </w:r>
      <w:r>
        <w:rPr>
          <w:sz w:val="28"/>
          <w:szCs w:val="28"/>
          <w:vertAlign w:val="subscript"/>
        </w:rPr>
        <w:t>2</w:t>
      </w:r>
      <w:r>
        <w:rPr>
          <w:sz w:val="28"/>
          <w:szCs w:val="28"/>
        </w:rPr>
        <w:t>(г)</w:t>
      </w:r>
    </w:p>
    <w:p>
      <w:pPr>
        <w:pStyle w:val="Normal1"/>
        <w:spacing w:lineRule="auto" w:line="240"/>
        <w:ind w:left="80" w:firstLine="640"/>
        <w:rPr/>
      </w:pPr>
      <w:r>
        <w:rPr>
          <w:i/>
          <w:sz w:val="28"/>
          <w:szCs w:val="28"/>
        </w:rPr>
        <w:t>Решение.</w:t>
      </w:r>
      <w:r>
        <w:rPr>
          <w:sz w:val="28"/>
          <w:szCs w:val="28"/>
        </w:rPr>
        <w:t xml:space="preserve"> </w:t>
      </w:r>
      <w:r>
        <w:rPr>
          <w:sz w:val="28"/>
          <w:szCs w:val="28"/>
          <w:lang w:val="en-US"/>
        </w:rPr>
      </w:r>
      <m:oMath xmlns:m="http://schemas.openxmlformats.org/officeDocument/2006/math">
        <m:r>
          <w:rPr>
            <w:rFonts w:ascii="Cambria Math" w:hAnsi="Cambria Math"/>
          </w:rPr>
          <m:t xml:space="preserve">Δ</m:t>
        </m:r>
      </m:oMath>
      <w:r>
        <w:rPr>
          <w:sz w:val="28"/>
          <w:szCs w:val="28"/>
          <w:lang w:val="en-US"/>
        </w:rPr>
        <w:t>G</w:t>
      </w:r>
      <w:r>
        <w:rPr>
          <w:sz w:val="28"/>
          <w:szCs w:val="28"/>
          <w:vertAlign w:val="superscript"/>
        </w:rPr>
        <w:t>0</w:t>
      </w:r>
      <w:r>
        <w:rPr>
          <w:sz w:val="28"/>
          <w:szCs w:val="28"/>
        </w:rPr>
        <w:t xml:space="preserve"> = </w:t>
      </w:r>
      <w:r>
        <w:rPr>
          <w:sz w:val="28"/>
          <w:szCs w:val="28"/>
          <w:lang w:val="en-US"/>
        </w:rPr>
      </w:r>
      <m:oMath xmlns:m="http://schemas.openxmlformats.org/officeDocument/2006/math">
        <m:r>
          <w:rPr>
            <w:rFonts w:ascii="Cambria Math" w:hAnsi="Cambria Math"/>
          </w:rPr>
          <m:t xml:space="preserve">Δ</m:t>
        </m:r>
      </m:oMath>
      <w:r>
        <w:rPr>
          <w:sz w:val="28"/>
          <w:szCs w:val="28"/>
        </w:rPr>
        <w:t>H</w:t>
      </w:r>
      <w:r>
        <w:rPr>
          <w:sz w:val="28"/>
          <w:szCs w:val="28"/>
          <w:vertAlign w:val="superscript"/>
        </w:rPr>
        <w:t>0</w:t>
      </w:r>
      <w:r>
        <w:rPr>
          <w:sz w:val="28"/>
          <w:szCs w:val="28"/>
        </w:rPr>
        <w:t xml:space="preserve"> - T</w:t>
      </w:r>
      <w:r>
        <w:rPr>
          <w:sz w:val="28"/>
          <w:szCs w:val="28"/>
          <w:lang w:val="en-US"/>
        </w:rPr>
      </w:r>
      <m:oMath xmlns:m="http://schemas.openxmlformats.org/officeDocument/2006/math">
        <m:r>
          <w:rPr>
            <w:rFonts w:ascii="Cambria Math" w:hAnsi="Cambria Math"/>
          </w:rPr>
          <m:t xml:space="preserve">Δ</m:t>
        </m:r>
      </m:oMath>
      <w:r>
        <w:rPr>
          <w:sz w:val="28"/>
          <w:szCs w:val="28"/>
        </w:rPr>
        <w:t>S</w:t>
      </w:r>
      <w:r>
        <w:rPr>
          <w:sz w:val="28"/>
          <w:szCs w:val="28"/>
          <w:vertAlign w:val="superscript"/>
        </w:rPr>
        <w:t>0</w:t>
      </w:r>
      <w:r>
        <w:rPr>
          <w:sz w:val="28"/>
          <w:szCs w:val="28"/>
        </w:rPr>
        <w:t xml:space="preserve">; </w:t>
      </w:r>
      <w:r>
        <w:rPr>
          <w:sz w:val="28"/>
          <w:szCs w:val="28"/>
          <w:lang w:val="en-US"/>
        </w:rPr>
      </w:r>
      <m:oMath xmlns:m="http://schemas.openxmlformats.org/officeDocument/2006/math">
        <m:r>
          <w:rPr>
            <w:rFonts w:ascii="Cambria Math" w:hAnsi="Cambria Math"/>
          </w:rPr>
          <m:t xml:space="preserve">Δ</m:t>
        </m:r>
      </m:oMath>
      <w:r>
        <w:rPr>
          <w:sz w:val="28"/>
          <w:szCs w:val="28"/>
        </w:rPr>
        <w:t xml:space="preserve">H и </w:t>
      </w:r>
      <w:r>
        <w:rPr>
          <w:sz w:val="28"/>
          <w:szCs w:val="28"/>
          <w:lang w:val="en-US"/>
        </w:rPr>
      </w:r>
      <m:oMath xmlns:m="http://schemas.openxmlformats.org/officeDocument/2006/math">
        <m:r>
          <w:rPr>
            <w:rFonts w:ascii="Cambria Math" w:hAnsi="Cambria Math"/>
          </w:rPr>
          <m:t xml:space="preserve">Δ</m:t>
        </m:r>
      </m:oMath>
      <w:r>
        <w:rPr>
          <w:sz w:val="28"/>
          <w:szCs w:val="28"/>
        </w:rPr>
        <w:t>S  –  функции состояния, поэтому</w:t>
      </w:r>
    </w:p>
    <w:p>
      <w:pPr>
        <w:pStyle w:val="Normal1"/>
        <w:spacing w:lineRule="auto" w:line="240"/>
        <w:ind w:firstLine="720"/>
        <w:jc w:val="center"/>
        <w:rPr/>
      </w:pPr>
      <w:r>
        <w:rPr>
          <w:sz w:val="28"/>
        </w:rPr>
        <w:t>∆</w:t>
      </w:r>
      <w:r>
        <w:rPr>
          <w:sz w:val="28"/>
        </w:rPr>
        <w:t>Н</w:t>
      </w:r>
      <w:r>
        <w:rPr>
          <w:sz w:val="28"/>
          <w:vertAlign w:val="superscript"/>
        </w:rPr>
        <w:t>0</w:t>
      </w:r>
      <w:r>
        <w:rPr>
          <w:sz w:val="28"/>
        </w:rPr>
        <w:t>х.р.=∑ ∆Н</w:t>
      </w:r>
      <w:r>
        <w:rPr>
          <w:sz w:val="28"/>
          <w:vertAlign w:val="superscript"/>
        </w:rPr>
        <w:t>0</w:t>
      </w:r>
      <w:r>
        <w:rPr>
          <w:sz w:val="28"/>
          <w:vertAlign w:val="subscript"/>
        </w:rPr>
        <w:t xml:space="preserve">прод </w:t>
      </w:r>
      <w:r>
        <w:rPr>
          <w:sz w:val="28"/>
        </w:rPr>
        <w:t>- ∑ ∆Н</w:t>
      </w:r>
      <w:r>
        <w:rPr>
          <w:sz w:val="28"/>
          <w:vertAlign w:val="superscript"/>
        </w:rPr>
        <w:t>0</w:t>
      </w:r>
      <w:r>
        <w:rPr>
          <w:sz w:val="28"/>
          <w:vertAlign w:val="subscript"/>
        </w:rPr>
        <w:t xml:space="preserve">исх </w:t>
      </w:r>
      <w:r>
        <w:rPr>
          <w:sz w:val="28"/>
        </w:rPr>
        <w:t>; ∆</w:t>
      </w:r>
      <w:r>
        <w:rPr>
          <w:sz w:val="28"/>
          <w:lang w:val="en-US"/>
        </w:rPr>
        <w:t>S</w:t>
      </w:r>
      <w:r>
        <w:rPr>
          <w:sz w:val="28"/>
          <w:vertAlign w:val="superscript"/>
        </w:rPr>
        <w:t>0</w:t>
      </w:r>
      <w:r>
        <w:rPr>
          <w:sz w:val="28"/>
          <w:lang w:val="en-US"/>
        </w:rPr>
        <w:t>x</w:t>
      </w:r>
      <w:r>
        <w:rPr>
          <w:sz w:val="28"/>
        </w:rPr>
        <w:t>.</w:t>
      </w:r>
      <w:r>
        <w:rPr>
          <w:sz w:val="28"/>
          <w:lang w:val="en-US"/>
        </w:rPr>
        <w:t>p</w:t>
      </w:r>
      <w:r>
        <w:rPr>
          <w:sz w:val="28"/>
        </w:rPr>
        <w:t>.= ∑</w:t>
      </w:r>
      <w:r>
        <w:rPr>
          <w:sz w:val="28"/>
          <w:lang w:val="en-US"/>
        </w:rPr>
        <w:t>S</w:t>
      </w:r>
      <w:r>
        <w:rPr>
          <w:sz w:val="28"/>
          <w:vertAlign w:val="superscript"/>
        </w:rPr>
        <w:t>0</w:t>
      </w:r>
      <w:r>
        <w:rPr>
          <w:sz w:val="28"/>
          <w:vertAlign w:val="subscript"/>
        </w:rPr>
        <w:t xml:space="preserve">прод </w:t>
      </w:r>
      <w:r>
        <w:rPr>
          <w:sz w:val="28"/>
        </w:rPr>
        <w:t xml:space="preserve">- ∑ </w:t>
      </w:r>
      <w:r>
        <w:rPr>
          <w:sz w:val="28"/>
          <w:lang w:val="en-US"/>
        </w:rPr>
        <w:t>S</w:t>
      </w:r>
      <w:r>
        <w:rPr>
          <w:sz w:val="28"/>
          <w:vertAlign w:val="superscript"/>
        </w:rPr>
        <w:t>0</w:t>
      </w:r>
      <w:r>
        <w:rPr>
          <w:sz w:val="28"/>
          <w:vertAlign w:val="subscript"/>
        </w:rPr>
        <w:t xml:space="preserve"> исх</w:t>
      </w:r>
    </w:p>
    <w:p>
      <w:pPr>
        <w:pStyle w:val="Normal1"/>
        <w:spacing w:lineRule="auto" w:line="240"/>
        <w:ind w:firstLine="720"/>
        <w:jc w:val="center"/>
        <w:rPr/>
      </w:pPr>
      <w:r>
        <w:rPr>
          <w:sz w:val="28"/>
        </w:rPr>
        <w:t>∆</w:t>
      </w:r>
      <w:r>
        <w:rPr>
          <w:sz w:val="28"/>
        </w:rPr>
        <w:t>Н</w:t>
      </w:r>
      <w:r>
        <w:rPr>
          <w:sz w:val="28"/>
          <w:vertAlign w:val="superscript"/>
        </w:rPr>
        <w:t>0</w:t>
      </w:r>
      <w:r>
        <w:rPr>
          <w:sz w:val="28"/>
        </w:rPr>
        <w:t>х.р.=(-393,51+0) – (110,52 – 285,84) = +2,85 кДж</w:t>
      </w:r>
    </w:p>
    <w:p>
      <w:pPr>
        <w:pStyle w:val="Normal1"/>
        <w:spacing w:lineRule="auto" w:line="240"/>
        <w:jc w:val="center"/>
        <w:rPr/>
      </w:pPr>
      <w:r>
        <w:rPr>
          <w:sz w:val="28"/>
        </w:rPr>
        <w:t>∆</w:t>
      </w:r>
      <w:r>
        <w:rPr>
          <w:sz w:val="28"/>
          <w:lang w:val="en-US"/>
        </w:rPr>
        <w:t>S</w:t>
      </w:r>
      <w:r>
        <w:rPr>
          <w:sz w:val="28"/>
          <w:vertAlign w:val="superscript"/>
        </w:rPr>
        <w:t>0</w:t>
      </w:r>
      <w:r>
        <w:rPr>
          <w:sz w:val="28"/>
          <w:lang w:val="en-US"/>
        </w:rPr>
        <w:t>x</w:t>
      </w:r>
      <w:r>
        <w:rPr>
          <w:sz w:val="28"/>
        </w:rPr>
        <w:t>.</w:t>
      </w:r>
      <w:r>
        <w:rPr>
          <w:sz w:val="28"/>
          <w:lang w:val="en-US"/>
        </w:rPr>
        <w:t>p</w:t>
      </w:r>
      <w:r>
        <w:rPr>
          <w:sz w:val="28"/>
        </w:rPr>
        <w:t>.=(213,65+130,59)-(197,91+69,94) = +76,39 = 0,07639 кДж/(моль∙К);</w:t>
      </w:r>
    </w:p>
    <w:p>
      <w:pPr>
        <w:pStyle w:val="Normal1"/>
        <w:spacing w:lineRule="auto" w:line="240"/>
        <w:jc w:val="center"/>
        <w:rPr>
          <w:sz w:val="28"/>
          <w:szCs w:val="28"/>
        </w:rPr>
      </w:pPr>
      <w:r>
        <w:rPr>
          <w:sz w:val="28"/>
        </w:rPr>
        <w:t>∆</w:t>
      </w:r>
      <w:r>
        <w:rPr>
          <w:sz w:val="28"/>
          <w:lang w:val="en-US"/>
        </w:rPr>
        <w:t>G</w:t>
      </w:r>
      <w:r>
        <w:rPr>
          <w:sz w:val="28"/>
          <w:vertAlign w:val="superscript"/>
        </w:rPr>
        <w:t>0</w:t>
      </w:r>
      <w:r>
        <w:rPr>
          <w:sz w:val="28"/>
        </w:rPr>
        <w:t>= +2,85 – 298 ∙ 0,07639 = - 19,91 кДж</w:t>
      </w:r>
    </w:p>
    <w:p>
      <w:pPr>
        <w:pStyle w:val="Normal1"/>
        <w:spacing w:lineRule="auto" w:line="240"/>
        <w:ind w:firstLine="720"/>
        <w:rPr/>
      </w:pPr>
      <w:r>
        <w:rPr>
          <w:b/>
          <w:i/>
          <w:iCs/>
          <w:sz w:val="28"/>
          <w:szCs w:val="28"/>
        </w:rPr>
        <w:t>Пример 4.</w:t>
      </w:r>
      <w:r>
        <w:rPr>
          <w:sz w:val="28"/>
          <w:szCs w:val="28"/>
        </w:rPr>
        <w:t xml:space="preserve"> Реакция восстановления Fе</w:t>
      </w:r>
      <w:r>
        <w:rPr>
          <w:sz w:val="28"/>
          <w:szCs w:val="28"/>
          <w:vertAlign w:val="subscript"/>
        </w:rPr>
        <w:t>2</w:t>
      </w:r>
      <w:r>
        <w:rPr>
          <w:sz w:val="28"/>
          <w:szCs w:val="28"/>
        </w:rPr>
        <w:t>О</w:t>
      </w:r>
      <w:r>
        <w:rPr>
          <w:sz w:val="28"/>
          <w:szCs w:val="28"/>
          <w:vertAlign w:val="subscript"/>
        </w:rPr>
        <w:t>3</w:t>
      </w:r>
      <w:r>
        <w:rPr>
          <w:sz w:val="28"/>
          <w:szCs w:val="28"/>
        </w:rPr>
        <w:t xml:space="preserve"> водородом протекает по уравнению</w:t>
      </w:r>
    </w:p>
    <w:p>
      <w:pPr>
        <w:pStyle w:val="Normal1"/>
        <w:spacing w:lineRule="auto" w:line="240"/>
        <w:ind w:firstLine="320"/>
        <w:jc w:val="center"/>
        <w:rPr>
          <w:sz w:val="28"/>
          <w:szCs w:val="28"/>
        </w:rPr>
      </w:pPr>
      <w:r>
        <w:rPr>
          <w:sz w:val="28"/>
          <w:szCs w:val="28"/>
          <w:lang w:val="en-US"/>
        </w:rPr>
        <w:t>Fe</w:t>
      </w:r>
      <w:r>
        <w:rPr>
          <w:sz w:val="28"/>
          <w:szCs w:val="28"/>
          <w:vertAlign w:val="subscript"/>
        </w:rPr>
        <w:t>2</w:t>
      </w:r>
      <w:r>
        <w:rPr>
          <w:sz w:val="28"/>
          <w:szCs w:val="28"/>
          <w:lang w:val="en-US"/>
        </w:rPr>
        <w:t>O</w:t>
      </w:r>
      <w:r>
        <w:rPr>
          <w:sz w:val="28"/>
          <w:szCs w:val="28"/>
          <w:vertAlign w:val="subscript"/>
        </w:rPr>
        <w:t>3</w:t>
      </w:r>
      <w:r>
        <w:rPr>
          <w:sz w:val="28"/>
          <w:szCs w:val="28"/>
        </w:rPr>
        <w:t>(к)+3</w:t>
      </w:r>
      <w:r>
        <w:rPr>
          <w:sz w:val="28"/>
          <w:szCs w:val="28"/>
          <w:lang w:val="en-US"/>
        </w:rPr>
        <w:t>H</w:t>
      </w:r>
      <w:r>
        <w:rPr>
          <w:sz w:val="28"/>
          <w:szCs w:val="28"/>
          <w:vertAlign w:val="subscript"/>
        </w:rPr>
        <w:t>2</w:t>
      </w:r>
      <w:r>
        <w:rPr>
          <w:sz w:val="28"/>
          <w:szCs w:val="28"/>
        </w:rPr>
        <w:t>(г) = 2</w:t>
      </w:r>
      <w:r>
        <w:rPr>
          <w:sz w:val="28"/>
          <w:szCs w:val="28"/>
          <w:lang w:val="en-US"/>
        </w:rPr>
        <w:t>Fe</w:t>
      </w:r>
      <w:r>
        <w:rPr>
          <w:sz w:val="28"/>
          <w:szCs w:val="28"/>
        </w:rPr>
        <w:t>(к)+3</w:t>
      </w:r>
      <w:r>
        <w:rPr>
          <w:sz w:val="28"/>
          <w:szCs w:val="28"/>
          <w:lang w:val="en-US"/>
        </w:rPr>
        <w:t>H</w:t>
      </w:r>
      <w:r>
        <w:rPr>
          <w:sz w:val="28"/>
          <w:szCs w:val="28"/>
          <w:vertAlign w:val="subscript"/>
        </w:rPr>
        <w:t>2</w:t>
      </w:r>
      <w:r>
        <w:rPr>
          <w:sz w:val="28"/>
          <w:szCs w:val="28"/>
          <w:lang w:val="en-US"/>
        </w:rPr>
        <w:t>O</w:t>
      </w:r>
      <w:r>
        <w:rPr>
          <w:sz w:val="28"/>
          <w:szCs w:val="28"/>
        </w:rPr>
        <w:t xml:space="preserve">(г) ; </w:t>
      </w:r>
      <w:r>
        <w:rPr>
          <w:sz w:val="28"/>
        </w:rPr>
        <w:t>∆Н=+96,61 кДж</w:t>
      </w:r>
    </w:p>
    <w:p>
      <w:pPr>
        <w:pStyle w:val="Normal1"/>
        <w:spacing w:lineRule="auto" w:line="240"/>
        <w:ind w:firstLine="720"/>
        <w:rPr/>
      </w:pPr>
      <w:r>
        <w:rPr>
          <w:sz w:val="28"/>
          <w:szCs w:val="28"/>
        </w:rPr>
        <w:t xml:space="preserve">Возможна ли эта реакция при стандартных условиях, если изменение энтропии </w:t>
      </w:r>
      <w:r>
        <w:rPr>
          <w:sz w:val="28"/>
          <w:szCs w:val="28"/>
          <w:lang w:val="en-US"/>
        </w:rPr>
      </w:r>
      <m:oMath xmlns:m="http://schemas.openxmlformats.org/officeDocument/2006/math">
        <m:r>
          <w:rPr>
            <w:rFonts w:ascii="Cambria Math" w:hAnsi="Cambria Math"/>
          </w:rPr>
          <m:t xml:space="preserve">Δ</m:t>
        </m:r>
      </m:oMath>
      <w:r>
        <w:rPr>
          <w:sz w:val="28"/>
          <w:szCs w:val="28"/>
          <w:lang w:val="en-US"/>
        </w:rPr>
        <w:t>S</w:t>
      </w:r>
      <w:r>
        <w:rPr>
          <w:sz w:val="28"/>
          <w:szCs w:val="28"/>
        </w:rPr>
        <w:t>=0,1387 кДж/(моль</w:t>
      </w:r>
      <w:r>
        <w:rPr>
          <w:rFonts w:eastAsia="Symbol" w:cs="Symbol" w:ascii="Symbol" w:hAnsi="Symbol"/>
          <w:sz w:val="28"/>
          <w:szCs w:val="28"/>
        </w:rPr>
        <w:t></w:t>
      </w:r>
      <w:r>
        <w:rPr>
          <w:sz w:val="28"/>
          <w:szCs w:val="28"/>
        </w:rPr>
        <w:t>К)? При какой температуре начнется восстановление Fе</w:t>
      </w:r>
      <w:r>
        <w:rPr>
          <w:sz w:val="28"/>
          <w:szCs w:val="28"/>
          <w:vertAlign w:val="subscript"/>
        </w:rPr>
        <w:t>2</w:t>
      </w:r>
      <w:r>
        <w:rPr>
          <w:sz w:val="28"/>
          <w:szCs w:val="28"/>
        </w:rPr>
        <w:t>О</w:t>
      </w:r>
      <w:r>
        <w:rPr>
          <w:sz w:val="28"/>
          <w:szCs w:val="28"/>
          <w:vertAlign w:val="subscript"/>
        </w:rPr>
        <w:t>3</w:t>
      </w:r>
      <w:r>
        <w:rPr>
          <w:sz w:val="28"/>
          <w:szCs w:val="28"/>
        </w:rPr>
        <w:t>?</w:t>
      </w:r>
    </w:p>
    <w:p>
      <w:pPr>
        <w:pStyle w:val="Normal1"/>
        <w:spacing w:lineRule="auto" w:line="240" w:before="20" w:after="0"/>
        <w:ind w:firstLine="720"/>
        <w:rPr/>
      </w:pPr>
      <w:r>
        <w:rPr>
          <w:i/>
          <w:sz w:val="28"/>
          <w:szCs w:val="28"/>
        </w:rPr>
        <w:t>Решение.</w:t>
      </w:r>
      <w:r>
        <w:rPr>
          <w:sz w:val="28"/>
          <w:szCs w:val="28"/>
        </w:rPr>
        <w:t xml:space="preserve"> Вычисляем </w:t>
      </w:r>
      <w:r>
        <w:rPr>
          <w:sz w:val="28"/>
          <w:szCs w:val="28"/>
          <w:lang w:val="en-US"/>
        </w:rPr>
      </w:r>
      <m:oMath xmlns:m="http://schemas.openxmlformats.org/officeDocument/2006/math">
        <m:r>
          <w:rPr>
            <w:rFonts w:ascii="Cambria Math" w:hAnsi="Cambria Math"/>
          </w:rPr>
          <m:t xml:space="preserve">Δ</m:t>
        </m:r>
      </m:oMath>
      <w:r>
        <w:rPr>
          <w:sz w:val="28"/>
          <w:szCs w:val="28"/>
          <w:lang w:val="en-US"/>
        </w:rPr>
        <w:t>G</w:t>
      </w:r>
      <w:r>
        <w:rPr>
          <w:sz w:val="28"/>
          <w:szCs w:val="28"/>
          <w:vertAlign w:val="superscript"/>
        </w:rPr>
        <w:t>0</w:t>
      </w:r>
      <w:r>
        <w:rPr>
          <w:sz w:val="28"/>
          <w:szCs w:val="28"/>
        </w:rPr>
        <w:t xml:space="preserve"> реакции:</w:t>
      </w:r>
    </w:p>
    <w:p>
      <w:pPr>
        <w:pStyle w:val="Normal1"/>
        <w:spacing w:lineRule="auto" w:line="240"/>
        <w:ind w:firstLine="720"/>
        <w:jc w:val="center"/>
        <w:rPr>
          <w:sz w:val="28"/>
          <w:szCs w:val="28"/>
        </w:rPr>
      </w:pPr>
      <w:r>
        <w:rPr>
          <w:sz w:val="28"/>
        </w:rPr>
        <w:t>∆</w:t>
      </w:r>
      <w:r>
        <w:rPr>
          <w:sz w:val="28"/>
          <w:lang w:val="en-US"/>
        </w:rPr>
        <w:t>G</w:t>
      </w:r>
      <w:r>
        <w:rPr>
          <w:sz w:val="28"/>
        </w:rPr>
        <w:t xml:space="preserve"> = ∆Н-Т∆</w:t>
      </w:r>
      <w:r>
        <w:rPr>
          <w:sz w:val="28"/>
          <w:lang w:val="en-US"/>
        </w:rPr>
        <w:t>S</w:t>
      </w:r>
      <w:r>
        <w:rPr>
          <w:sz w:val="28"/>
        </w:rPr>
        <w:t xml:space="preserve"> = 96,61 – 298 ∙ 0,1387 = +55,28 кДж</w:t>
      </w:r>
    </w:p>
    <w:p>
      <w:pPr>
        <w:pStyle w:val="Normal1"/>
        <w:spacing w:lineRule="auto" w:line="240"/>
        <w:ind w:firstLine="720"/>
        <w:rPr/>
      </w:pPr>
      <w:r>
        <w:rPr>
          <w:sz w:val="28"/>
          <w:szCs w:val="28"/>
        </w:rPr>
        <w:t xml:space="preserve">Так как </w:t>
      </w:r>
      <w:r>
        <w:rPr>
          <w:sz w:val="28"/>
          <w:szCs w:val="28"/>
          <w:lang w:val="en-US"/>
        </w:rPr>
      </w:r>
      <m:oMath xmlns:m="http://schemas.openxmlformats.org/officeDocument/2006/math">
        <m:r>
          <w:rPr>
            <w:rFonts w:ascii="Cambria Math" w:hAnsi="Cambria Math"/>
          </w:rPr>
          <m:t xml:space="preserve">Δ</m:t>
        </m:r>
      </m:oMath>
      <w:r>
        <w:rPr>
          <w:sz w:val="28"/>
          <w:szCs w:val="28"/>
          <w:lang w:val="en-US"/>
        </w:rPr>
        <w:t>G</w:t>
      </w:r>
      <w:r>
        <w:rPr>
          <w:sz w:val="28"/>
          <w:szCs w:val="28"/>
        </w:rPr>
        <w:t xml:space="preserve"> &gt; 0, то реакция при стандартных условиях невоз</w:t>
        <w:softHyphen/>
        <w:t>можна; наоборот, при этих условиях идет обратная реакция окисления железа (коррозия). Найдем температуру, при которой</w:t>
      </w:r>
      <w:r>
        <w:rPr>
          <w:sz w:val="28"/>
          <w:szCs w:val="28"/>
        </w:rPr>
      </w:r>
      <m:oMath xmlns:m="http://schemas.openxmlformats.org/officeDocument/2006/math">
        <m:r>
          <w:rPr>
            <w:rFonts w:ascii="Cambria Math" w:hAnsi="Cambria Math"/>
          </w:rPr>
          <m:t xml:space="preserve">Δ</m:t>
        </m:r>
      </m:oMath>
      <w:r>
        <w:rPr>
          <w:sz w:val="28"/>
          <w:szCs w:val="28"/>
        </w:rPr>
        <w:t>G=0:</w:t>
      </w:r>
    </w:p>
    <w:p>
      <w:pPr>
        <w:pStyle w:val="Normal1"/>
        <w:spacing w:lineRule="auto" w:line="240"/>
        <w:ind w:firstLine="720"/>
        <w:rPr>
          <w:sz w:val="28"/>
          <w:szCs w:val="28"/>
        </w:rPr>
      </w:pPr>
      <w:r>
        <w:rPr>
          <w:sz w:val="28"/>
          <w:szCs w:val="28"/>
        </w:rPr>
        <w:t xml:space="preserve">                                               </w:t>
      </w:r>
    </w:p>
    <w:p>
      <w:pPr>
        <w:pStyle w:val="Normal1"/>
        <w:spacing w:lineRule="auto" w:line="240"/>
        <w:ind w:firstLine="720"/>
        <w:rPr/>
      </w:pPr>
      <w:r>
        <w:rPr>
          <w:sz w:val="28"/>
          <w:szCs w:val="28"/>
        </w:rPr>
        <w:t xml:space="preserve">                                                 </w:t>
      </w:r>
      <w:r>
        <w:rPr>
          <w:sz w:val="28"/>
        </w:rPr>
        <w:t xml:space="preserve"> ∆</w:t>
      </w:r>
      <w:r>
        <w:rPr>
          <w:sz w:val="28"/>
        </w:rPr>
        <w:t>Н               96,61</w:t>
      </w:r>
    </w:p>
    <w:p>
      <w:pPr>
        <w:pStyle w:val="Normal1"/>
        <w:spacing w:lineRule="auto" w:line="240"/>
        <w:jc w:val="center"/>
        <w:rPr/>
      </w:pPr>
      <w:r>
        <mc:AlternateContent>
          <mc:Choice Requires="wps">
            <w:drawing>
              <wp:anchor behindDoc="0" distT="0" distB="0" distL="114935" distR="114935" simplePos="0" locked="0" layoutInCell="1" allowOverlap="1" relativeHeight="539">
                <wp:simplePos x="0" y="0"/>
                <wp:positionH relativeFrom="column">
                  <wp:posOffset>3543300</wp:posOffset>
                </wp:positionH>
                <wp:positionV relativeFrom="paragraph">
                  <wp:posOffset>123190</wp:posOffset>
                </wp:positionV>
                <wp:extent cx="457835" cy="635"/>
                <wp:effectExtent l="0" t="0" r="0" b="0"/>
                <wp:wrapNone/>
                <wp:docPr id="251" name=""/>
                <a:graphic xmlns:a="http://schemas.openxmlformats.org/drawingml/2006/main">
                  <a:graphicData uri="http://schemas.microsoft.com/office/word/2010/wordprocessingShape">
                    <wps:wsp>
                      <wps:cNvSpPr/>
                      <wps:spPr>
                        <a:xfrm>
                          <a:off x="0" y="0"/>
                          <a:ext cx="4572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79pt,9.7pt" to="314.95pt,9.7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40">
                <wp:simplePos x="0" y="0"/>
                <wp:positionH relativeFrom="column">
                  <wp:posOffset>2628900</wp:posOffset>
                </wp:positionH>
                <wp:positionV relativeFrom="paragraph">
                  <wp:posOffset>135255</wp:posOffset>
                </wp:positionV>
                <wp:extent cx="572135" cy="635"/>
                <wp:effectExtent l="0" t="0" r="0" b="0"/>
                <wp:wrapNone/>
                <wp:docPr id="252"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07pt,10.65pt" to="251.95pt,10.65pt" stroked="t" style="position:absolute">
                <v:stroke color="black" weight="3240" joinstyle="miter" endcap="square"/>
                <v:fill o:detectmouseclick="t" on="false"/>
              </v:line>
            </w:pict>
          </mc:Fallback>
        </mc:AlternateContent>
      </w:r>
      <w:r>
        <w:rPr>
          <w:sz w:val="28"/>
        </w:rPr>
        <w:t>∆</w:t>
      </w:r>
      <w:r>
        <w:rPr>
          <w:sz w:val="28"/>
        </w:rPr>
        <w:t>Н =Т∆</w:t>
      </w:r>
      <w:r>
        <w:rPr>
          <w:sz w:val="28"/>
          <w:lang w:val="en-US"/>
        </w:rPr>
        <w:t>S</w:t>
      </w:r>
      <w:r>
        <w:rPr>
          <w:sz w:val="28"/>
        </w:rPr>
        <w:t>;          Т =                 =                   =  696,5 К</w:t>
      </w:r>
    </w:p>
    <w:p>
      <w:pPr>
        <w:pStyle w:val="Normal1"/>
        <w:spacing w:lineRule="auto" w:line="240"/>
        <w:ind w:firstLine="720"/>
        <w:jc w:val="center"/>
        <w:rPr>
          <w:sz w:val="28"/>
          <w:szCs w:val="28"/>
        </w:rPr>
      </w:pPr>
      <w:r>
        <w:rPr>
          <w:sz w:val="28"/>
        </w:rPr>
        <w:t xml:space="preserve">    ∆</w:t>
      </w:r>
      <w:r>
        <w:rPr>
          <w:sz w:val="28"/>
          <w:lang w:val="en-US"/>
        </w:rPr>
        <w:t>S</w:t>
      </w:r>
      <w:r>
        <w:rPr>
          <w:sz w:val="28"/>
        </w:rPr>
        <w:t xml:space="preserve">               0,1387</w:t>
      </w:r>
    </w:p>
    <w:p>
      <w:pPr>
        <w:pStyle w:val="Normal1"/>
        <w:spacing w:lineRule="auto" w:line="240"/>
        <w:ind w:firstLine="720"/>
        <w:rPr/>
      </w:pPr>
      <w:r>
        <w:rPr>
          <w:sz w:val="28"/>
          <w:szCs w:val="28"/>
        </w:rPr>
        <w:t xml:space="preserve">Следовательно, при температуре </w:t>
      </w:r>
      <w:r>
        <w:rPr>
          <w:rFonts w:eastAsia="Symbol" w:cs="Symbol" w:ascii="Symbol" w:hAnsi="Symbol"/>
          <w:sz w:val="28"/>
          <w:szCs w:val="28"/>
        </w:rPr>
        <w:t></w:t>
      </w:r>
      <w:r>
        <w:rPr>
          <w:sz w:val="28"/>
          <w:szCs w:val="28"/>
        </w:rPr>
        <w:t>696,5 К начнется реакция восстановления Fе</w:t>
      </w:r>
      <w:r>
        <w:rPr>
          <w:sz w:val="28"/>
          <w:szCs w:val="28"/>
          <w:vertAlign w:val="subscript"/>
        </w:rPr>
        <w:t>2</w:t>
      </w:r>
      <w:r>
        <w:rPr>
          <w:sz w:val="28"/>
          <w:szCs w:val="28"/>
        </w:rPr>
        <w:t>О</w:t>
      </w:r>
      <w:r>
        <w:rPr>
          <w:sz w:val="28"/>
          <w:szCs w:val="28"/>
          <w:vertAlign w:val="subscript"/>
        </w:rPr>
        <w:t>3</w:t>
      </w:r>
      <w:r>
        <w:rPr>
          <w:sz w:val="28"/>
          <w:szCs w:val="28"/>
        </w:rPr>
        <w:t xml:space="preserve"> Иногда эту температуру называют температурой начала реакции.</w:t>
      </w:r>
    </w:p>
    <w:p>
      <w:pPr>
        <w:pStyle w:val="Normal1"/>
        <w:spacing w:lineRule="auto" w:line="240"/>
        <w:ind w:firstLine="720"/>
        <w:rPr/>
      </w:pPr>
      <w:r>
        <w:rPr>
          <w:b/>
          <w:i/>
          <w:iCs/>
          <w:sz w:val="28"/>
          <w:szCs w:val="28"/>
        </w:rPr>
        <w:t>Пример 5.</w:t>
      </w:r>
      <w:r>
        <w:rPr>
          <w:b/>
          <w:bCs/>
          <w:sz w:val="28"/>
          <w:szCs w:val="28"/>
        </w:rPr>
        <w:t xml:space="preserve"> </w:t>
      </w:r>
      <w:r>
        <w:rPr>
          <w:sz w:val="28"/>
          <w:szCs w:val="28"/>
        </w:rPr>
        <w:t xml:space="preserve">Вычислите </w:t>
      </w:r>
      <w:r>
        <w:rPr>
          <w:sz w:val="28"/>
          <w:szCs w:val="28"/>
          <w:lang w:val="en-US"/>
        </w:rPr>
      </w:r>
      <m:oMath xmlns:m="http://schemas.openxmlformats.org/officeDocument/2006/math">
        <m:r>
          <w:rPr>
            <w:rFonts w:ascii="Cambria Math" w:hAnsi="Cambria Math"/>
          </w:rPr>
          <m:t xml:space="preserve">Δ</m:t>
        </m:r>
      </m:oMath>
      <w:r>
        <w:rPr>
          <w:sz w:val="28"/>
          <w:szCs w:val="28"/>
        </w:rPr>
        <w:t>H</w:t>
      </w:r>
      <w:r>
        <w:rPr>
          <w:sz w:val="28"/>
          <w:szCs w:val="28"/>
          <w:vertAlign w:val="superscript"/>
        </w:rPr>
        <w:t>0</w:t>
      </w:r>
      <w:r>
        <w:rPr>
          <w:sz w:val="28"/>
          <w:szCs w:val="28"/>
        </w:rPr>
        <w:t xml:space="preserve">, </w:t>
      </w:r>
      <w:r>
        <w:rPr>
          <w:sz w:val="28"/>
          <w:szCs w:val="28"/>
          <w:lang w:val="en-US"/>
        </w:rPr>
      </w:r>
      <m:oMath xmlns:m="http://schemas.openxmlformats.org/officeDocument/2006/math">
        <m:r>
          <w:rPr>
            <w:rFonts w:ascii="Cambria Math" w:hAnsi="Cambria Math"/>
          </w:rPr>
          <m:t xml:space="preserve">Δ</m:t>
        </m:r>
      </m:oMath>
      <w:r>
        <w:rPr>
          <w:sz w:val="28"/>
          <w:szCs w:val="28"/>
          <w:lang w:val="en-US"/>
        </w:rPr>
        <w:t>S</w:t>
      </w:r>
      <w:r>
        <w:rPr>
          <w:sz w:val="28"/>
          <w:szCs w:val="28"/>
        </w:rPr>
        <w:t xml:space="preserve"> и </w:t>
      </w:r>
      <w:r>
        <w:rPr>
          <w:sz w:val="28"/>
          <w:szCs w:val="28"/>
          <w:lang w:val="en-US"/>
        </w:rPr>
      </w:r>
      <m:oMath xmlns:m="http://schemas.openxmlformats.org/officeDocument/2006/math">
        <m:r>
          <w:rPr>
            <w:rFonts w:ascii="Cambria Math" w:hAnsi="Cambria Math"/>
          </w:rPr>
          <m:t xml:space="preserve">Δ</m:t>
        </m:r>
      </m:oMath>
      <w:r>
        <w:rPr>
          <w:sz w:val="28"/>
          <w:szCs w:val="28"/>
          <w:lang w:val="en-US"/>
        </w:rPr>
        <w:t>G</w:t>
      </w:r>
      <w:r>
        <w:rPr>
          <w:sz w:val="28"/>
          <w:szCs w:val="28"/>
          <w:vertAlign w:val="superscript"/>
        </w:rPr>
        <w:t>0</w:t>
      </w:r>
      <w:r>
        <w:rPr>
          <w:sz w:val="28"/>
          <w:szCs w:val="28"/>
        </w:rPr>
        <w:t xml:space="preserve"> реакции, протекающей по уравнению</w:t>
      </w:r>
    </w:p>
    <w:p>
      <w:pPr>
        <w:pStyle w:val="Normal1"/>
        <w:spacing w:lineRule="auto" w:line="240" w:before="60" w:after="0"/>
        <w:ind w:firstLine="720"/>
        <w:jc w:val="center"/>
        <w:rPr/>
      </w:pPr>
      <w:r>
        <w:rPr>
          <w:sz w:val="28"/>
          <w:szCs w:val="28"/>
          <w:lang w:val="en-US"/>
        </w:rPr>
        <w:t>Fe</w:t>
      </w:r>
      <w:r>
        <w:rPr>
          <w:sz w:val="28"/>
          <w:szCs w:val="28"/>
          <w:vertAlign w:val="subscript"/>
          <w:lang w:val="en-US"/>
        </w:rPr>
        <w:t>2</w:t>
      </w:r>
      <w:r>
        <w:rPr>
          <w:sz w:val="28"/>
          <w:szCs w:val="28"/>
          <w:lang w:val="en-US"/>
        </w:rPr>
        <w:t>O</w:t>
      </w:r>
      <w:r>
        <w:rPr>
          <w:sz w:val="28"/>
          <w:szCs w:val="28"/>
          <w:vertAlign w:val="subscript"/>
          <w:lang w:val="en-US"/>
        </w:rPr>
        <w:t>3</w:t>
      </w:r>
      <w:r>
        <w:rPr>
          <w:sz w:val="28"/>
          <w:szCs w:val="28"/>
          <w:lang w:val="en-US"/>
        </w:rPr>
        <w:t>(</w:t>
      </w:r>
      <w:r>
        <w:rPr>
          <w:sz w:val="28"/>
          <w:szCs w:val="28"/>
        </w:rPr>
        <w:t>к</w:t>
      </w:r>
      <w:r>
        <w:rPr>
          <w:sz w:val="28"/>
          <w:szCs w:val="28"/>
          <w:lang w:val="en-US"/>
        </w:rPr>
        <w:t>) + 3C = 2Fe + 3CO</w:t>
      </w:r>
    </w:p>
    <w:p>
      <w:pPr>
        <w:pStyle w:val="Normal1"/>
        <w:spacing w:lineRule="auto" w:line="240" w:before="60" w:after="0"/>
        <w:ind w:firstLine="720"/>
        <w:rPr/>
      </w:pPr>
      <w:r>
        <w:rPr>
          <w:sz w:val="28"/>
          <w:szCs w:val="28"/>
        </w:rPr>
        <w:t>Возможна   ли  реакция   восстановления Fе</w:t>
      </w:r>
      <w:r>
        <w:rPr>
          <w:sz w:val="28"/>
          <w:szCs w:val="28"/>
          <w:vertAlign w:val="subscript"/>
        </w:rPr>
        <w:t>2</w:t>
      </w:r>
      <w:r>
        <w:rPr>
          <w:sz w:val="28"/>
          <w:szCs w:val="28"/>
        </w:rPr>
        <w:t>О</w:t>
      </w:r>
      <w:r>
        <w:rPr>
          <w:sz w:val="28"/>
          <w:szCs w:val="28"/>
          <w:vertAlign w:val="subscript"/>
        </w:rPr>
        <w:t>3</w:t>
      </w:r>
      <w:r>
        <w:rPr>
          <w:sz w:val="28"/>
          <w:szCs w:val="28"/>
        </w:rPr>
        <w:t xml:space="preserve"> углеродом при 500 и 1000 К?</w:t>
      </w:r>
    </w:p>
    <w:p>
      <w:pPr>
        <w:pStyle w:val="Normal1"/>
        <w:spacing w:lineRule="auto" w:line="240"/>
        <w:ind w:firstLine="720"/>
        <w:rPr/>
      </w:pPr>
      <w:r>
        <w:rPr>
          <w:i/>
          <w:sz w:val="28"/>
          <w:szCs w:val="28"/>
        </w:rPr>
        <w:t>Решение.</w:t>
      </w:r>
      <w:r>
        <w:rPr>
          <w:sz w:val="28"/>
          <w:szCs w:val="28"/>
        </w:rPr>
        <w:t xml:space="preserve"> </w:t>
      </w:r>
      <w:r>
        <w:rPr>
          <w:sz w:val="28"/>
          <w:szCs w:val="28"/>
          <w:lang w:val="en-US"/>
        </w:rPr>
      </w:r>
      <m:oMath xmlns:m="http://schemas.openxmlformats.org/officeDocument/2006/math">
        <m:r>
          <w:rPr>
            <w:rFonts w:ascii="Cambria Math" w:hAnsi="Cambria Math"/>
          </w:rPr>
          <m:t xml:space="preserve">Δ</m:t>
        </m:r>
      </m:oMath>
      <w:r>
        <w:rPr>
          <w:sz w:val="28"/>
          <w:szCs w:val="28"/>
        </w:rPr>
        <w:t>H</w:t>
      </w:r>
      <w:r>
        <w:rPr>
          <w:sz w:val="28"/>
          <w:szCs w:val="28"/>
          <w:vertAlign w:val="superscript"/>
        </w:rPr>
        <w:t>0</w:t>
      </w:r>
      <w:r>
        <w:rPr>
          <w:sz w:val="28"/>
          <w:szCs w:val="28"/>
          <w:vertAlign w:val="subscript"/>
        </w:rPr>
        <w:t>xp</w:t>
      </w:r>
      <w:r>
        <w:rPr>
          <w:sz w:val="28"/>
          <w:szCs w:val="28"/>
        </w:rPr>
        <w:t xml:space="preserve"> и </w:t>
      </w:r>
      <w:r>
        <w:rPr>
          <w:sz w:val="28"/>
          <w:szCs w:val="28"/>
          <w:lang w:val="en-US"/>
        </w:rPr>
      </w:r>
      <m:oMath xmlns:m="http://schemas.openxmlformats.org/officeDocument/2006/math">
        <m:r>
          <w:rPr>
            <w:rFonts w:ascii="Cambria Math" w:hAnsi="Cambria Math"/>
          </w:rPr>
          <m:t xml:space="preserve">Δ</m:t>
        </m:r>
      </m:oMath>
      <w:r>
        <w:rPr>
          <w:sz w:val="28"/>
          <w:szCs w:val="28"/>
        </w:rPr>
        <w:t>S</w:t>
      </w:r>
      <w:r>
        <w:rPr>
          <w:sz w:val="28"/>
          <w:szCs w:val="28"/>
          <w:vertAlign w:val="superscript"/>
        </w:rPr>
        <w:t>0</w:t>
      </w:r>
      <w:r>
        <w:rPr>
          <w:sz w:val="28"/>
          <w:szCs w:val="28"/>
          <w:vertAlign w:val="subscript"/>
        </w:rPr>
        <w:t>xp</w:t>
      </w:r>
      <w:r>
        <w:rPr>
          <w:sz w:val="28"/>
          <w:szCs w:val="28"/>
        </w:rPr>
        <w:t xml:space="preserve"> находим из соотношений (1) и (2) (см. разделы «Энергетика химических процессов. Термохимические расчеты» и «Химическое сродство»):</w:t>
      </w:r>
    </w:p>
    <w:p>
      <w:pPr>
        <w:pStyle w:val="Normal1"/>
        <w:spacing w:lineRule="auto" w:line="240"/>
        <w:ind w:firstLine="720"/>
        <w:rPr>
          <w:sz w:val="28"/>
          <w:szCs w:val="28"/>
        </w:rPr>
      </w:pPr>
      <w:r>
        <w:rPr>
          <w:sz w:val="28"/>
          <w:szCs w:val="28"/>
        </w:rPr>
      </w:r>
    </w:p>
    <w:p>
      <w:pPr>
        <w:pStyle w:val="Normal1"/>
        <w:spacing w:lineRule="auto" w:line="240"/>
        <w:jc w:val="center"/>
        <w:rPr/>
      </w:pPr>
      <w:r>
        <w:rPr>
          <w:sz w:val="28"/>
        </w:rPr>
        <w:t>∆</w:t>
      </w:r>
      <w:r>
        <w:rPr>
          <w:sz w:val="28"/>
        </w:rPr>
        <w:t>Н</w:t>
      </w:r>
      <w:r>
        <w:rPr>
          <w:sz w:val="28"/>
          <w:vertAlign w:val="superscript"/>
        </w:rPr>
        <w:t>0</w:t>
      </w:r>
      <w:r>
        <w:rPr>
          <w:sz w:val="28"/>
          <w:lang w:val="en-US"/>
        </w:rPr>
        <w:t>x</w:t>
      </w:r>
      <w:r>
        <w:rPr>
          <w:sz w:val="28"/>
        </w:rPr>
        <w:t>.</w:t>
      </w:r>
      <w:r>
        <w:rPr>
          <w:sz w:val="28"/>
          <w:lang w:val="en-US"/>
        </w:rPr>
        <w:t>p</w:t>
      </w:r>
      <w:r>
        <w:rPr>
          <w:sz w:val="28"/>
        </w:rPr>
        <w:t>.= [3(-110,52)+2 ∙ 0] – [- 822,10 + 3 ∙ 0] = -331,56+822,10 = +490,54 кДж</w:t>
      </w:r>
    </w:p>
    <w:p>
      <w:pPr>
        <w:pStyle w:val="Normal1"/>
        <w:spacing w:lineRule="auto" w:line="240"/>
        <w:jc w:val="center"/>
        <w:rPr>
          <w:sz w:val="28"/>
          <w:szCs w:val="28"/>
        </w:rPr>
      </w:pPr>
      <w:r>
        <w:rPr>
          <w:sz w:val="28"/>
        </w:rPr>
        <w:t>∆</w:t>
      </w:r>
      <w:r>
        <w:rPr>
          <w:sz w:val="28"/>
          <w:lang w:val="en-US"/>
        </w:rPr>
        <w:t>S</w:t>
      </w:r>
      <w:r>
        <w:rPr>
          <w:sz w:val="28"/>
          <w:vertAlign w:val="superscript"/>
        </w:rPr>
        <w:t>0</w:t>
      </w:r>
      <w:r>
        <w:rPr>
          <w:sz w:val="28"/>
          <w:lang w:val="en-US"/>
        </w:rPr>
        <w:t>x</w:t>
      </w:r>
      <w:r>
        <w:rPr>
          <w:sz w:val="28"/>
        </w:rPr>
        <w:t>.</w:t>
      </w:r>
      <w:r>
        <w:rPr>
          <w:sz w:val="28"/>
          <w:lang w:val="en-US"/>
        </w:rPr>
        <w:t>p</w:t>
      </w:r>
      <w:r>
        <w:rPr>
          <w:sz w:val="28"/>
        </w:rPr>
        <w:t>.=(2 ∙ 27,2+3 ∙ 197,91) – (89,96+3 ∙ 5,69) = 541,1  Дж/(моль ∙ К)</w:t>
      </w:r>
    </w:p>
    <w:p>
      <w:pPr>
        <w:pStyle w:val="Normal1"/>
        <w:spacing w:lineRule="auto" w:line="240"/>
        <w:ind w:firstLine="720"/>
        <w:rPr/>
      </w:pPr>
      <w:r>
        <w:rPr>
          <w:sz w:val="28"/>
          <w:szCs w:val="28"/>
        </w:rPr>
        <w:t>Энергию Гиббса при соответствующих температурах находим из соотношения</w:t>
      </w:r>
    </w:p>
    <w:p>
      <w:pPr>
        <w:pStyle w:val="Normal1"/>
        <w:spacing w:lineRule="auto" w:line="240"/>
        <w:ind w:firstLine="720"/>
        <w:rPr>
          <w:sz w:val="28"/>
          <w:szCs w:val="28"/>
        </w:rPr>
      </w:pPr>
      <w:r>
        <w:rPr>
          <w:sz w:val="28"/>
          <w:szCs w:val="28"/>
        </w:rPr>
        <w:t xml:space="preserve">                                                     </w:t>
      </w:r>
      <w:r>
        <w:rPr>
          <w:sz w:val="28"/>
          <w:szCs w:val="28"/>
        </w:rPr>
        <w:t>541,1</w:t>
      </w:r>
    </w:p>
    <w:p>
      <w:pPr>
        <w:pStyle w:val="Normal1"/>
        <w:spacing w:lineRule="auto" w:line="240"/>
        <w:ind w:firstLine="720"/>
        <w:rPr/>
      </w:pPr>
      <w:r>
        <mc:AlternateContent>
          <mc:Choice Requires="wps">
            <w:drawing>
              <wp:anchor behindDoc="0" distT="0" distB="0" distL="114935" distR="114935" simplePos="0" locked="0" layoutInCell="1" allowOverlap="1" relativeHeight="541">
                <wp:simplePos x="0" y="0"/>
                <wp:positionH relativeFrom="column">
                  <wp:posOffset>2743200</wp:posOffset>
                </wp:positionH>
                <wp:positionV relativeFrom="paragraph">
                  <wp:posOffset>120650</wp:posOffset>
                </wp:positionV>
                <wp:extent cx="572135" cy="635"/>
                <wp:effectExtent l="0" t="0" r="0" b="0"/>
                <wp:wrapNone/>
                <wp:docPr id="253"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16pt,9.5pt" to="260.95pt,9.5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lang w:val="en-US"/>
        </w:rPr>
        <w:t>G</w:t>
      </w:r>
      <w:r>
        <w:rPr>
          <w:sz w:val="28"/>
          <w:vertAlign w:val="subscript"/>
        </w:rPr>
        <w:t>500</w:t>
      </w:r>
      <w:r>
        <w:rPr>
          <w:sz w:val="28"/>
        </w:rPr>
        <w:t xml:space="preserve"> = 490,54 – 500                = 219,99 кДж</w:t>
      </w:r>
    </w:p>
    <w:p>
      <w:pPr>
        <w:pStyle w:val="Normal1"/>
        <w:spacing w:lineRule="auto" w:line="240"/>
        <w:ind w:firstLine="720"/>
        <w:rPr>
          <w:sz w:val="28"/>
          <w:szCs w:val="28"/>
        </w:rPr>
      </w:pPr>
      <w:r>
        <w:rPr>
          <w:sz w:val="28"/>
        </w:rPr>
        <w:t xml:space="preserve">                                                     </w:t>
      </w:r>
      <w:r>
        <w:rPr>
          <w:sz w:val="28"/>
        </w:rPr>
        <w:t>1000</w:t>
      </w:r>
    </w:p>
    <w:p>
      <w:pPr>
        <w:pStyle w:val="Normal1"/>
        <w:spacing w:lineRule="auto" w:line="240"/>
        <w:ind w:firstLine="720"/>
        <w:rPr>
          <w:sz w:val="28"/>
          <w:szCs w:val="28"/>
        </w:rPr>
      </w:pPr>
      <w:r>
        <w:rPr>
          <w:sz w:val="28"/>
          <w:szCs w:val="28"/>
        </w:rPr>
        <w:t xml:space="preserve">                                      </w:t>
      </w:r>
    </w:p>
    <w:p>
      <w:pPr>
        <w:pStyle w:val="Normal1"/>
        <w:spacing w:lineRule="auto" w:line="240"/>
        <w:ind w:firstLine="720"/>
        <w:rPr>
          <w:sz w:val="28"/>
          <w:szCs w:val="28"/>
        </w:rPr>
      </w:pPr>
      <w:r>
        <w:rPr>
          <w:sz w:val="28"/>
          <w:szCs w:val="28"/>
        </w:rPr>
        <w:t xml:space="preserve">                                                      </w:t>
      </w:r>
      <w:r>
        <w:rPr>
          <w:sz w:val="28"/>
          <w:szCs w:val="28"/>
        </w:rPr>
        <w:t>541,1</w:t>
      </w:r>
    </w:p>
    <w:p>
      <w:pPr>
        <w:pStyle w:val="Normal1"/>
        <w:spacing w:lineRule="auto" w:line="240"/>
        <w:rPr>
          <w:sz w:val="28"/>
          <w:szCs w:val="28"/>
        </w:rPr>
      </w:pPr>
      <w:r>
        <mc:AlternateContent>
          <mc:Choice Requires="wps">
            <w:drawing>
              <wp:anchor behindDoc="0" distT="0" distB="0" distL="114935" distR="114935" simplePos="0" locked="0" layoutInCell="1" allowOverlap="1" relativeHeight="542">
                <wp:simplePos x="0" y="0"/>
                <wp:positionH relativeFrom="column">
                  <wp:posOffset>2857500</wp:posOffset>
                </wp:positionH>
                <wp:positionV relativeFrom="paragraph">
                  <wp:posOffset>97790</wp:posOffset>
                </wp:positionV>
                <wp:extent cx="457835" cy="635"/>
                <wp:effectExtent l="0" t="0" r="0" b="0"/>
                <wp:wrapNone/>
                <wp:docPr id="254" name=""/>
                <a:graphic xmlns:a="http://schemas.openxmlformats.org/drawingml/2006/main">
                  <a:graphicData uri="http://schemas.microsoft.com/office/word/2010/wordprocessingShape">
                    <wps:wsp>
                      <wps:cNvSpPr/>
                      <wps:spPr>
                        <a:xfrm>
                          <a:off x="0" y="0"/>
                          <a:ext cx="4572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25pt,7.7pt" to="260.95pt,7.7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lang w:val="en-US"/>
        </w:rPr>
        <w:t>G</w:t>
      </w:r>
      <w:r>
        <w:rPr>
          <w:sz w:val="28"/>
          <w:vertAlign w:val="subscript"/>
        </w:rPr>
        <w:t>1000</w:t>
      </w:r>
      <w:r>
        <w:rPr>
          <w:sz w:val="28"/>
        </w:rPr>
        <w:t xml:space="preserve"> = 490,54 – 1000               = 50,56 кДж</w:t>
      </w:r>
    </w:p>
    <w:p>
      <w:pPr>
        <w:pStyle w:val="Normal1"/>
        <w:spacing w:lineRule="auto" w:line="240"/>
        <w:ind w:firstLine="720"/>
        <w:rPr>
          <w:sz w:val="28"/>
          <w:szCs w:val="28"/>
        </w:rPr>
      </w:pPr>
      <w:r>
        <w:rPr>
          <w:sz w:val="28"/>
          <w:szCs w:val="28"/>
        </w:rPr>
        <w:t xml:space="preserve">                                                      </w:t>
      </w:r>
      <w:r>
        <w:rPr>
          <w:sz w:val="28"/>
          <w:szCs w:val="28"/>
        </w:rPr>
        <w:t>1000</w:t>
      </w:r>
    </w:p>
    <w:p>
      <w:pPr>
        <w:pStyle w:val="Normal1"/>
        <w:spacing w:lineRule="auto" w:line="240"/>
        <w:ind w:firstLine="720"/>
        <w:rPr/>
      </w:pPr>
      <w:r>
        <w:rPr>
          <w:sz w:val="28"/>
          <w:szCs w:val="28"/>
        </w:rPr>
        <w:t xml:space="preserve">Так как </w:t>
      </w:r>
      <w:r>
        <w:rPr>
          <w:sz w:val="28"/>
          <w:szCs w:val="28"/>
          <w:lang w:val="en-US"/>
        </w:rPr>
      </w:r>
      <m:oMath xmlns:m="http://schemas.openxmlformats.org/officeDocument/2006/math">
        <m:r>
          <w:rPr>
            <w:rFonts w:ascii="Cambria Math" w:hAnsi="Cambria Math"/>
          </w:rPr>
          <m:t xml:space="preserve">Δ</m:t>
        </m:r>
      </m:oMath>
      <w:r>
        <w:rPr>
          <w:i/>
          <w:sz w:val="28"/>
          <w:szCs w:val="28"/>
          <w:lang w:val="en-US"/>
        </w:rPr>
        <w:t>G</w:t>
      </w:r>
      <w:r>
        <w:rPr>
          <w:i/>
          <w:sz w:val="28"/>
          <w:szCs w:val="28"/>
          <w:vertAlign w:val="subscript"/>
        </w:rPr>
        <w:t>500</w:t>
      </w:r>
      <w:r>
        <w:rPr>
          <w:i/>
          <w:sz w:val="28"/>
          <w:szCs w:val="28"/>
        </w:rPr>
        <w:t>&gt;0,</w:t>
      </w:r>
      <w:r>
        <w:rPr>
          <w:sz w:val="28"/>
          <w:szCs w:val="28"/>
        </w:rPr>
        <w:t xml:space="preserve"> </w:t>
      </w:r>
      <w:r>
        <w:rPr>
          <w:sz w:val="28"/>
          <w:szCs w:val="28"/>
          <w:lang w:val="en-US"/>
        </w:rPr>
        <w:t>a</w:t>
      </w:r>
      <w:r>
        <w:rPr>
          <w:sz w:val="28"/>
          <w:szCs w:val="28"/>
        </w:rPr>
        <w:t xml:space="preserve"> </w:t>
      </w:r>
      <w:r>
        <w:rPr>
          <w:sz w:val="28"/>
          <w:szCs w:val="28"/>
          <w:lang w:val="en-US"/>
        </w:rPr>
      </w:r>
      <m:oMath xmlns:m="http://schemas.openxmlformats.org/officeDocument/2006/math">
        <m:r>
          <w:rPr>
            <w:rFonts w:ascii="Cambria Math" w:hAnsi="Cambria Math"/>
          </w:rPr>
          <m:t xml:space="preserve">Δ</m:t>
        </m:r>
      </m:oMath>
      <w:r>
        <w:rPr>
          <w:sz w:val="28"/>
          <w:szCs w:val="28"/>
          <w:lang w:val="en-US"/>
        </w:rPr>
        <w:t>G</w:t>
      </w:r>
      <w:r>
        <w:rPr>
          <w:sz w:val="28"/>
          <w:szCs w:val="28"/>
          <w:vertAlign w:val="subscript"/>
        </w:rPr>
        <w:t>1000</w:t>
      </w:r>
      <w:r>
        <w:rPr>
          <w:sz w:val="28"/>
          <w:szCs w:val="28"/>
        </w:rPr>
        <w:t>&lt;0, то восстановление Fе</w:t>
      </w:r>
      <w:r>
        <w:rPr>
          <w:sz w:val="28"/>
          <w:szCs w:val="28"/>
          <w:vertAlign w:val="subscript"/>
        </w:rPr>
        <w:t>2</w:t>
      </w:r>
      <w:r>
        <w:rPr>
          <w:sz w:val="28"/>
          <w:szCs w:val="28"/>
        </w:rPr>
        <w:t>О</w:t>
      </w:r>
      <w:r>
        <w:rPr>
          <w:sz w:val="28"/>
          <w:szCs w:val="28"/>
          <w:vertAlign w:val="subscript"/>
        </w:rPr>
        <w:t>3</w:t>
      </w:r>
      <w:r>
        <w:rPr>
          <w:sz w:val="28"/>
          <w:szCs w:val="28"/>
        </w:rPr>
        <w:t xml:space="preserve"> возможно при 1000 К и невозможно при 500 К.</w:t>
      </w:r>
    </w:p>
    <w:p>
      <w:pPr>
        <w:pStyle w:val="Normal1"/>
        <w:spacing w:lineRule="auto" w:line="240"/>
        <w:ind w:firstLine="720"/>
        <w:rPr>
          <w:sz w:val="28"/>
          <w:szCs w:val="28"/>
        </w:rPr>
      </w:pPr>
      <w:r>
        <w:rPr>
          <w:sz w:val="28"/>
          <w:szCs w:val="28"/>
        </w:rPr>
      </w:r>
    </w:p>
    <w:p>
      <w:pPr>
        <w:pStyle w:val="Normal"/>
        <w:jc w:val="center"/>
        <w:rPr>
          <w:b/>
          <w:b/>
          <w:bCs/>
          <w:sz w:val="40"/>
        </w:rPr>
      </w:pPr>
      <w:r>
        <w:rPr>
          <w:b/>
          <w:bCs/>
          <w:sz w:val="40"/>
        </w:rPr>
        <w:t>Глава 6. Химическая кинетика и равновесие</w:t>
      </w:r>
    </w:p>
    <w:p>
      <w:pPr>
        <w:pStyle w:val="Normal"/>
        <w:jc w:val="center"/>
        <w:rPr>
          <w:b/>
          <w:b/>
          <w:bCs/>
          <w:sz w:val="28"/>
        </w:rPr>
      </w:pPr>
      <w:r>
        <w:rPr>
          <w:b/>
          <w:bCs/>
          <w:sz w:val="28"/>
        </w:rPr>
      </w:r>
    </w:p>
    <w:p>
      <w:pPr>
        <w:pStyle w:val="Normal"/>
        <w:jc w:val="both"/>
        <w:rPr/>
      </w:pPr>
      <w:r>
        <w:rPr/>
        <w:t xml:space="preserve">             </w:t>
      </w:r>
      <w:r>
        <w:rPr>
          <w:sz w:val="28"/>
        </w:rPr>
        <w:t>Кинетика — учение о скорости различных процессов, в том числе химических реакций. Критерием принципиальной осущест</w:t>
        <w:softHyphen/>
        <w:t xml:space="preserve">вимости реакций является неравенство </w:t>
      </w:r>
      <w:r>
        <w:rPr>
          <w:sz w:val="28"/>
          <w:lang w:val="en-US"/>
        </w:rPr>
      </w:r>
      <m:oMath xmlns:m="http://schemas.openxmlformats.org/officeDocument/2006/math">
        <m:r>
          <w:rPr>
            <w:rFonts w:ascii="Cambria Math" w:hAnsi="Cambria Math"/>
          </w:rPr>
          <m:t xml:space="preserve">Δ</m:t>
        </m:r>
      </m:oMath>
      <w:r>
        <w:rPr>
          <w:sz w:val="28"/>
          <w:lang w:val="en-US"/>
        </w:rPr>
        <w:t>G</w:t>
      </w:r>
      <w:r>
        <w:rPr>
          <w:sz w:val="28"/>
          <w:vertAlign w:val="subscript"/>
          <w:lang w:val="en-US"/>
        </w:rPr>
        <w:t>p</w:t>
      </w:r>
      <w:r>
        <w:rPr>
          <w:sz w:val="28"/>
          <w:vertAlign w:val="subscript"/>
        </w:rPr>
        <w:t>.</w:t>
      </w:r>
      <w:r>
        <w:rPr>
          <w:sz w:val="28"/>
          <w:vertAlign w:val="subscript"/>
          <w:lang w:val="en-US"/>
        </w:rPr>
        <w:t>T</w:t>
      </w:r>
      <w:r>
        <w:rPr>
          <w:sz w:val="28"/>
          <w:vertAlign w:val="subscript"/>
        </w:rPr>
        <w:t>.</w:t>
      </w:r>
      <w:r>
        <w:rPr>
          <w:sz w:val="28"/>
        </w:rPr>
        <w:t>&lt;0. Но это нера</w:t>
        <w:softHyphen/>
        <w:t>венство не является полной гарантией фактического течения про</w:t>
        <w:softHyphen/>
        <w:t>цесса в данных условиях, не является достаточным для оценки кинетических возможностей реакции. Так, ∆</w:t>
      </w:r>
      <w:r>
        <w:rPr>
          <w:sz w:val="28"/>
          <w:lang w:val="en-US"/>
        </w:rPr>
        <w:t>G</w:t>
      </w:r>
      <w:r>
        <w:rPr>
          <w:sz w:val="28"/>
          <w:vertAlign w:val="superscript"/>
        </w:rPr>
        <w:t>0</w:t>
      </w:r>
      <w:r>
        <w:rPr>
          <w:sz w:val="28"/>
          <w:vertAlign w:val="subscript"/>
        </w:rPr>
        <w:t>298</w:t>
      </w:r>
      <w:r>
        <w:rPr>
          <w:sz w:val="28"/>
        </w:rPr>
        <w:t xml:space="preserve"> </w:t>
      </w:r>
      <w:r>
        <w:rPr>
          <w:sz w:val="28"/>
          <w:lang w:val="en-US"/>
        </w:rPr>
        <w:t>H</w:t>
      </w:r>
      <w:r>
        <w:rPr>
          <w:sz w:val="28"/>
          <w:vertAlign w:val="subscript"/>
        </w:rPr>
        <w:t>2</w:t>
      </w:r>
      <w:r>
        <w:rPr>
          <w:sz w:val="28"/>
          <w:lang w:val="en-US"/>
        </w:rPr>
        <w:t>O</w:t>
      </w:r>
      <w:r>
        <w:rPr>
          <w:sz w:val="28"/>
        </w:rPr>
        <w:t xml:space="preserve"> (</w:t>
      </w:r>
      <w:r>
        <w:rPr>
          <w:sz w:val="28"/>
          <w:lang w:val="en-US"/>
        </w:rPr>
        <w:t>u</w:t>
      </w:r>
      <w:r>
        <w:rPr>
          <w:sz w:val="28"/>
        </w:rPr>
        <w:t xml:space="preserve">) = - 228,59 кДж/моль, </w:t>
      </w:r>
      <w:r>
        <w:rPr>
          <w:sz w:val="28"/>
          <w:lang w:val="en-US"/>
        </w:rPr>
        <w:t>a</w:t>
      </w:r>
      <w:r>
        <w:rPr>
          <w:sz w:val="28"/>
        </w:rPr>
        <w:t xml:space="preserve">  ∆</w:t>
      </w:r>
      <w:r>
        <w:rPr>
          <w:sz w:val="28"/>
          <w:lang w:val="en-US"/>
        </w:rPr>
        <w:t>G</w:t>
      </w:r>
      <w:r>
        <w:rPr>
          <w:sz w:val="28"/>
          <w:vertAlign w:val="superscript"/>
        </w:rPr>
        <w:t>0</w:t>
      </w:r>
      <w:r>
        <w:rPr>
          <w:sz w:val="28"/>
          <w:vertAlign w:val="subscript"/>
        </w:rPr>
        <w:t>298</w:t>
      </w:r>
      <w:r>
        <w:rPr>
          <w:sz w:val="28"/>
        </w:rPr>
        <w:t xml:space="preserve"> АlI</w:t>
      </w:r>
      <w:r>
        <w:rPr>
          <w:sz w:val="28"/>
          <w:vertAlign w:val="subscript"/>
        </w:rPr>
        <w:t>3</w:t>
      </w:r>
      <w:r>
        <w:rPr>
          <w:sz w:val="28"/>
        </w:rPr>
        <w:t xml:space="preserve">(к) = -313,8 кДж/моль и, следовательно, при T = 298 К и </w:t>
      </w:r>
      <w:r>
        <w:rPr>
          <w:i/>
          <w:sz w:val="28"/>
        </w:rPr>
        <w:t>р=</w:t>
      </w:r>
      <w:r>
        <w:rPr>
          <w:sz w:val="28"/>
        </w:rPr>
        <w:t xml:space="preserve"> 1,013</w:t>
      </w:r>
      <w:r>
        <w:rPr>
          <w:position w:val="4"/>
          <w:sz w:val="28"/>
        </w:rPr>
        <w:t>.</w:t>
      </w:r>
      <w:r>
        <w:rPr>
          <w:sz w:val="28"/>
        </w:rPr>
        <w:t>10</w:t>
      </w:r>
      <w:r>
        <w:rPr>
          <w:sz w:val="28"/>
          <w:vertAlign w:val="superscript"/>
        </w:rPr>
        <w:t>5</w:t>
      </w:r>
      <w:r>
        <w:rPr>
          <w:sz w:val="28"/>
        </w:rPr>
        <w:t xml:space="preserve"> Па возможны реакции, идущие по уравнениям:</w:t>
      </w:r>
    </w:p>
    <w:p>
      <w:pPr>
        <w:pStyle w:val="Normal1"/>
        <w:spacing w:lineRule="auto" w:line="240" w:before="100" w:after="0"/>
        <w:ind w:firstLine="340"/>
        <w:jc w:val="center"/>
        <w:rPr/>
      </w:pPr>
      <w:r>
        <w:rPr>
          <w:sz w:val="28"/>
          <w:szCs w:val="28"/>
        </w:rPr>
        <w:t>Н</w:t>
      </w:r>
      <w:r>
        <w:rPr>
          <w:sz w:val="28"/>
          <w:szCs w:val="28"/>
          <w:vertAlign w:val="subscript"/>
        </w:rPr>
        <w:t>2</w:t>
      </w:r>
      <w:r>
        <w:rPr>
          <w:sz w:val="28"/>
          <w:szCs w:val="28"/>
        </w:rPr>
        <w:t xml:space="preserve">(г) + </w:t>
      </w:r>
      <w:r>
        <w:rPr>
          <w:sz w:val="28"/>
          <w:szCs w:val="28"/>
          <w:vertAlign w:val="superscript"/>
        </w:rPr>
        <w:t>1</w:t>
      </w:r>
      <w:r>
        <w:rPr>
          <w:sz w:val="28"/>
          <w:szCs w:val="28"/>
        </w:rPr>
        <w:t>/</w:t>
      </w:r>
      <w:r>
        <w:rPr>
          <w:sz w:val="28"/>
          <w:szCs w:val="28"/>
          <w:vertAlign w:val="subscript"/>
        </w:rPr>
        <w:t>2</w:t>
      </w:r>
      <w:r>
        <w:rPr>
          <w:sz w:val="28"/>
          <w:szCs w:val="28"/>
        </w:rPr>
        <w:t>О</w:t>
      </w:r>
      <w:r>
        <w:rPr>
          <w:sz w:val="28"/>
          <w:szCs w:val="28"/>
          <w:vertAlign w:val="subscript"/>
        </w:rPr>
        <w:t>2</w:t>
      </w:r>
      <w:r>
        <w:rPr>
          <w:sz w:val="28"/>
          <w:szCs w:val="28"/>
        </w:rPr>
        <w:t>(г) = Н</w:t>
      </w:r>
      <w:r>
        <w:rPr>
          <w:sz w:val="28"/>
          <w:szCs w:val="28"/>
          <w:vertAlign w:val="subscript"/>
        </w:rPr>
        <w:t>2</w:t>
      </w:r>
      <w:r>
        <w:rPr>
          <w:sz w:val="28"/>
          <w:szCs w:val="28"/>
        </w:rPr>
        <w:t>О(г)</w:t>
      </w:r>
    </w:p>
    <w:p>
      <w:pPr>
        <w:pStyle w:val="Normal1"/>
        <w:spacing w:lineRule="auto" w:line="240" w:before="100" w:after="0"/>
        <w:ind w:firstLine="340"/>
        <w:jc w:val="center"/>
        <w:rPr/>
      </w:pPr>
      <w:r>
        <w:rPr>
          <w:sz w:val="28"/>
          <w:szCs w:val="28"/>
        </w:rPr>
        <w:t>2А1(к) + 3</w:t>
      </w:r>
      <w:r>
        <w:rPr>
          <w:sz w:val="28"/>
          <w:szCs w:val="28"/>
          <w:lang w:val="en-US"/>
        </w:rPr>
        <w:t>I</w:t>
      </w:r>
      <w:r>
        <w:rPr>
          <w:sz w:val="28"/>
          <w:szCs w:val="28"/>
          <w:vertAlign w:val="subscript"/>
        </w:rPr>
        <w:t>2</w:t>
      </w:r>
      <w:r>
        <w:rPr>
          <w:sz w:val="28"/>
          <w:szCs w:val="28"/>
        </w:rPr>
        <w:t>(к) = 2</w:t>
      </w:r>
      <w:r>
        <w:rPr>
          <w:sz w:val="28"/>
          <w:szCs w:val="28"/>
          <w:lang w:val="en-US"/>
        </w:rPr>
        <w:t>A</w:t>
      </w:r>
      <w:r>
        <w:rPr>
          <w:sz w:val="28"/>
          <w:szCs w:val="28"/>
        </w:rPr>
        <w:t>1</w:t>
      </w:r>
      <w:r>
        <w:rPr>
          <w:sz w:val="28"/>
          <w:szCs w:val="28"/>
          <w:lang w:val="en-US"/>
        </w:rPr>
        <w:t>I</w:t>
      </w:r>
      <w:r>
        <w:rPr>
          <w:sz w:val="28"/>
          <w:szCs w:val="28"/>
          <w:vertAlign w:val="subscript"/>
        </w:rPr>
        <w:t>3</w:t>
      </w:r>
      <w:r>
        <w:rPr>
          <w:sz w:val="28"/>
          <w:szCs w:val="28"/>
        </w:rPr>
        <w:t>(к)</w:t>
      </w:r>
    </w:p>
    <w:p>
      <w:pPr>
        <w:pStyle w:val="Normal"/>
        <w:jc w:val="both"/>
        <w:rPr/>
      </w:pPr>
      <w:r>
        <w:rPr>
          <w:sz w:val="28"/>
        </w:rPr>
        <w:t xml:space="preserve">         </w:t>
      </w:r>
      <w:r>
        <w:rPr>
          <w:sz w:val="28"/>
        </w:rPr>
        <w:t xml:space="preserve">Однако эти реакции при стандартных условиях идут только в присутствии катализатора (платина для первой и вода для второй). Катализатор как бы снимает кинетический «тормоз» и проявляется термодинамическая природа вещества. </w:t>
      </w:r>
    </w:p>
    <w:p>
      <w:pPr>
        <w:pStyle w:val="Normal"/>
        <w:jc w:val="both"/>
        <w:rPr>
          <w:sz w:val="28"/>
        </w:rPr>
      </w:pPr>
      <w:r>
        <w:rPr>
          <w:sz w:val="28"/>
        </w:rPr>
      </w:r>
    </w:p>
    <w:p>
      <w:pPr>
        <w:pStyle w:val="Normal"/>
        <w:spacing w:before="80" w:after="80"/>
        <w:ind w:firstLine="709"/>
        <w:jc w:val="both"/>
        <w:rPr/>
      </w:pPr>
      <w:r>
        <w:rPr>
          <w:b/>
          <w:bCs/>
          <w:sz w:val="28"/>
        </w:rPr>
        <w:t xml:space="preserve">6.1. Понятие о скорости химических реакций. </w:t>
      </w:r>
      <w:r>
        <w:rPr>
          <w:i/>
          <w:iCs/>
          <w:sz w:val="28"/>
        </w:rPr>
        <w:t>Скоростью химической реакции</w:t>
      </w:r>
      <w:r>
        <w:rPr>
          <w:sz w:val="28"/>
        </w:rPr>
        <w:t xml:space="preserve"> </w:t>
      </w:r>
      <w:r>
        <w:rPr>
          <w:i/>
          <w:iCs/>
          <w:sz w:val="28"/>
        </w:rPr>
        <w:t>называется число элементарных актов реакции, происходящих в единицу времени в единице объема (в случае гомогенных реакций) или на единице поверхности раздела фаз (в случае гетерогенной реакции).</w:t>
      </w:r>
      <w:r>
        <w:rPr>
          <w:sz w:val="28"/>
        </w:rPr>
        <w:t xml:space="preserve"> Скорость реакции обычно характеризуются изменением концентрации какого-либо из исходных или конечных продуктов реакции в единицу времени и чаще всего выражают в моль/л · с.</w:t>
      </w:r>
    </w:p>
    <w:p>
      <w:pPr>
        <w:pStyle w:val="Normal"/>
        <w:spacing w:before="80" w:after="80"/>
        <w:ind w:firstLine="709"/>
        <w:jc w:val="both"/>
        <w:rPr/>
      </w:pPr>
      <w:r>
        <w:rPr>
          <w:sz w:val="28"/>
        </w:rPr>
        <w:t xml:space="preserve">Различают среднюю скорость химической реакции за данный промежуток времени и истинную скорость реакции в данный момент времени. Если в момент времени </w:t>
      </w:r>
      <w:r>
        <w:rPr>
          <w:sz w:val="28"/>
        </w:rPr>
      </w:r>
      <m:oMath xmlns:m="http://schemas.openxmlformats.org/officeDocument/2006/math">
        <m:sSub>
          <m:e>
            <m:r>
              <w:rPr>
                <w:rFonts w:ascii="Cambria Math" w:hAnsi="Cambria Math"/>
              </w:rPr>
              <m:t xml:space="preserve">τ</m:t>
            </m:r>
          </m:e>
          <m:sub>
            <m:r>
              <w:rPr>
                <w:rFonts w:ascii="Cambria Math" w:hAnsi="Cambria Math"/>
              </w:rPr>
              <m:t xml:space="preserve">1</m:t>
            </m:r>
          </m:sub>
        </m:sSub>
      </m:oMath>
      <w:r>
        <w:rPr>
          <w:sz w:val="28"/>
        </w:rPr>
        <w:t xml:space="preserve"> концентрация вещества была </w:t>
      </w:r>
      <w:r>
        <w:rPr>
          <w:sz w:val="28"/>
          <w:lang w:val="en-US"/>
        </w:rPr>
        <w:t>C</w:t>
      </w:r>
      <w:r>
        <w:rPr>
          <w:sz w:val="28"/>
          <w:vertAlign w:val="subscript"/>
        </w:rPr>
        <w:t>1</w:t>
      </w:r>
      <w:r>
        <w:rPr>
          <w:sz w:val="28"/>
        </w:rPr>
        <w:t xml:space="preserve">, а для момента </w:t>
      </w:r>
      <w:r>
        <w:rPr>
          <w:sz w:val="28"/>
        </w:rPr>
      </w:r>
      <m:oMath xmlns:m="http://schemas.openxmlformats.org/officeDocument/2006/math">
        <m:sSub>
          <m:e>
            <m:r>
              <w:rPr>
                <w:rFonts w:ascii="Cambria Math" w:hAnsi="Cambria Math"/>
              </w:rPr>
              <m:t xml:space="preserve">τ</m:t>
            </m:r>
          </m:e>
          <m:sub>
            <m:r>
              <w:rPr>
                <w:rFonts w:ascii="Cambria Math" w:hAnsi="Cambria Math"/>
              </w:rPr>
              <m:t xml:space="preserve">2</m:t>
            </m:r>
          </m:sub>
        </m:sSub>
      </m:oMath>
      <w:r>
        <w:rPr>
          <w:sz w:val="28"/>
        </w:rPr>
        <w:t xml:space="preserve"> она стала </w:t>
      </w:r>
      <w:r>
        <w:rPr>
          <w:sz w:val="28"/>
          <w:lang w:val="en-US"/>
        </w:rPr>
        <w:t>C</w:t>
      </w:r>
      <w:r>
        <w:rPr>
          <w:sz w:val="28"/>
          <w:vertAlign w:val="subscript"/>
        </w:rPr>
        <w:t>2</w:t>
      </w:r>
      <w:r>
        <w:rPr>
          <w:sz w:val="28"/>
        </w:rPr>
        <w:t>, то средняя скорость реакции для интервала времени  τ</w:t>
      </w:r>
      <w:r>
        <w:rPr>
          <w:sz w:val="28"/>
          <w:vertAlign w:val="subscript"/>
        </w:rPr>
        <w:t xml:space="preserve">2 </w:t>
      </w:r>
      <w:r>
        <w:rPr>
          <w:sz w:val="28"/>
        </w:rPr>
        <w:t>– τ</w:t>
      </w:r>
      <w:r>
        <w:rPr>
          <w:sz w:val="28"/>
          <w:vertAlign w:val="subscript"/>
        </w:rPr>
        <w:t xml:space="preserve">1  </w:t>
      </w:r>
      <w:r>
        <w:rPr>
          <w:sz w:val="28"/>
        </w:rPr>
        <w:t>будет равна</w:t>
      </w:r>
    </w:p>
    <w:p>
      <w:pPr>
        <w:pStyle w:val="Normal"/>
        <w:spacing w:lineRule="exact" w:line="240" w:before="80" w:after="80"/>
        <w:ind w:firstLine="709"/>
        <w:jc w:val="both"/>
        <w:rPr>
          <w:sz w:val="28"/>
        </w:rPr>
      </w:pPr>
      <w:r>
        <w:rPr>
          <w:sz w:val="28"/>
        </w:rPr>
        <w:t xml:space="preserve">                                              </w:t>
      </w:r>
    </w:p>
    <w:p>
      <w:pPr>
        <w:pStyle w:val="Normal"/>
        <w:spacing w:lineRule="exact" w:line="240" w:before="80" w:after="80"/>
        <w:ind w:firstLine="709"/>
        <w:rPr/>
      </w:pPr>
      <w:r>
        <w:rPr>
          <w:sz w:val="28"/>
        </w:rPr>
        <w:t xml:space="preserve">                                              </w:t>
      </w:r>
      <w:r>
        <w:rPr>
          <w:sz w:val="28"/>
          <w:lang w:val="en-US"/>
        </w:rPr>
        <w:t>C</w:t>
      </w:r>
      <w:r>
        <w:rPr>
          <w:sz w:val="28"/>
          <w:vertAlign w:val="subscript"/>
        </w:rPr>
        <w:t>2</w:t>
      </w:r>
      <w:r>
        <w:rPr>
          <w:sz w:val="28"/>
        </w:rPr>
        <w:t xml:space="preserve"> – </w:t>
      </w:r>
      <w:r>
        <w:rPr>
          <w:sz w:val="28"/>
          <w:lang w:val="en-US"/>
        </w:rPr>
        <w:t>C</w:t>
      </w:r>
      <w:r>
        <w:rPr>
          <w:sz w:val="28"/>
          <w:vertAlign w:val="subscript"/>
        </w:rPr>
        <w:t>1</w:t>
      </w:r>
    </w:p>
    <w:p>
      <w:pPr>
        <w:pStyle w:val="Normal"/>
        <w:spacing w:lineRule="exact" w:line="240" w:before="80" w:after="80"/>
        <w:ind w:firstLine="709"/>
        <w:jc w:val="both"/>
        <w:rPr/>
      </w:pPr>
      <w:r>
        <mc:AlternateContent>
          <mc:Choice Requires="wps">
            <w:drawing>
              <wp:anchor behindDoc="0" distT="0" distB="0" distL="114935" distR="114935" simplePos="0" locked="0" layoutInCell="1" allowOverlap="1" relativeHeight="543">
                <wp:simplePos x="0" y="0"/>
                <wp:positionH relativeFrom="column">
                  <wp:posOffset>2400300</wp:posOffset>
                </wp:positionH>
                <wp:positionV relativeFrom="paragraph">
                  <wp:posOffset>139700</wp:posOffset>
                </wp:positionV>
                <wp:extent cx="800735" cy="635"/>
                <wp:effectExtent l="0" t="0" r="0" b="0"/>
                <wp:wrapNone/>
                <wp:docPr id="255" name=""/>
                <a:graphic xmlns:a="http://schemas.openxmlformats.org/drawingml/2006/main">
                  <a:graphicData uri="http://schemas.microsoft.com/office/word/2010/wordprocessingShape">
                    <wps:wsp>
                      <wps:cNvSpPr/>
                      <wps:spPr>
                        <a:xfrm>
                          <a:off x="0" y="0"/>
                          <a:ext cx="8002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89pt,11pt" to="251.95pt,11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lang w:val="en-US"/>
        </w:rPr>
        <w:t>V</w:t>
      </w:r>
      <w:r>
        <w:rPr>
          <w:sz w:val="28"/>
        </w:rPr>
        <w:t xml:space="preserve"> =  ±</w:t>
      </w:r>
    </w:p>
    <w:p>
      <w:pPr>
        <w:pStyle w:val="Normal"/>
        <w:spacing w:lineRule="exact" w:line="240" w:before="80" w:after="80"/>
        <w:ind w:firstLine="709"/>
        <w:jc w:val="both"/>
        <w:rPr/>
      </w:pPr>
      <w:r>
        <w:rPr>
          <w:sz w:val="28"/>
        </w:rPr>
        <w:t xml:space="preserve">                                               </w:t>
      </w:r>
      <w:r>
        <w:rPr>
          <w:sz w:val="28"/>
        </w:rPr>
        <w:t>τ</w:t>
      </w:r>
      <w:r>
        <w:rPr>
          <w:sz w:val="28"/>
          <w:vertAlign w:val="subscript"/>
        </w:rPr>
        <w:t xml:space="preserve">2 </w:t>
      </w:r>
      <w:r>
        <w:rPr>
          <w:sz w:val="28"/>
        </w:rPr>
        <w:t>– τ</w:t>
      </w:r>
      <w:r>
        <w:rPr>
          <w:sz w:val="28"/>
          <w:vertAlign w:val="subscript"/>
        </w:rPr>
        <w:t xml:space="preserve">1 </w:t>
      </w:r>
    </w:p>
    <w:p>
      <w:pPr>
        <w:pStyle w:val="Normal"/>
        <w:spacing w:before="80" w:after="80"/>
        <w:ind w:firstLine="709"/>
        <w:jc w:val="both"/>
        <w:rPr>
          <w:sz w:val="28"/>
        </w:rPr>
      </w:pPr>
      <w:r>
        <mc:AlternateContent>
          <mc:Choice Requires="wps">
            <w:drawing>
              <wp:anchor behindDoc="0" distT="0" distB="0" distL="114935" distR="114935" simplePos="0" locked="0" layoutInCell="1" allowOverlap="1" relativeHeight="544">
                <wp:simplePos x="0" y="0"/>
                <wp:positionH relativeFrom="column">
                  <wp:posOffset>2971800</wp:posOffset>
                </wp:positionH>
                <wp:positionV relativeFrom="paragraph">
                  <wp:posOffset>1257300</wp:posOffset>
                </wp:positionV>
                <wp:extent cx="800735" cy="635"/>
                <wp:effectExtent l="0" t="0" r="0" b="0"/>
                <wp:wrapNone/>
                <wp:docPr id="256" name=""/>
                <a:graphic xmlns:a="http://schemas.openxmlformats.org/drawingml/2006/main">
                  <a:graphicData uri="http://schemas.microsoft.com/office/word/2010/wordprocessingShape">
                    <wps:wsp>
                      <wps:cNvSpPr/>
                      <wps:spPr>
                        <a:xfrm>
                          <a:off x="0" y="0"/>
                          <a:ext cx="8002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34pt,99pt" to="296.95pt,99pt" stroked="t" style="position:absolute">
                <v:stroke color="black" weight="3240" joinstyle="miter" endcap="square"/>
                <v:fill o:detectmouseclick="t" on="false"/>
              </v:line>
            </w:pict>
          </mc:Fallback>
        </mc:AlternateContent>
      </w:r>
      <w:r>
        <w:rPr>
          <w:sz w:val="28"/>
        </w:rPr>
        <w:t>З</w:t>
      </w:r>
      <w:r>
        <w:rPr>
          <w:sz w:val="28"/>
        </w:rPr>
        <w:t xml:space="preserve">нак минус пишут в том случае, если концентрация вещества во времени уменьшается (исходное вещество), а знак плюс – если концентрация увеличивается (продукт реакции). Скорость реакции всегда положительна. Истинная скорость в данный момент </w:t>
      </w:r>
      <w:r>
        <w:rPr>
          <w:sz w:val="28"/>
        </w:rPr>
      </w:r>
      <m:oMath xmlns:m="http://schemas.openxmlformats.org/officeDocument/2006/math">
        <m:r>
          <w:rPr>
            <w:rFonts w:ascii="Cambria Math" w:hAnsi="Cambria Math"/>
          </w:rPr>
          <m:t xml:space="preserve">τ</m:t>
        </m:r>
      </m:oMath>
      <w:r>
        <w:rPr>
          <w:sz w:val="28"/>
        </w:rPr>
        <w:t xml:space="preserve">определяется пределом, к которому стремится выражение при ∆τ → 0, т.е. первой производной от концентрации по времени:  </w:t>
        <w:tab/>
        <w:tab/>
        <w:tab/>
        <w:tab/>
        <w:t xml:space="preserve">                             </w:t>
      </w:r>
      <w:r>
        <w:rPr>
          <w:sz w:val="28"/>
          <w:lang w:val="en-US"/>
        </w:rPr>
        <w:t>C</w:t>
      </w:r>
      <w:r>
        <w:rPr>
          <w:sz w:val="28"/>
          <w:vertAlign w:val="subscript"/>
        </w:rPr>
        <w:t>2</w:t>
      </w:r>
      <w:r>
        <w:rPr>
          <w:sz w:val="28"/>
        </w:rPr>
        <w:t xml:space="preserve"> – </w:t>
      </w:r>
      <w:r>
        <w:rPr>
          <w:sz w:val="28"/>
          <w:lang w:val="en-US"/>
        </w:rPr>
        <w:t>C</w:t>
      </w:r>
      <w:r>
        <w:rPr>
          <w:sz w:val="28"/>
          <w:vertAlign w:val="subscript"/>
        </w:rPr>
        <w:t>1</w:t>
      </w:r>
    </w:p>
    <w:p>
      <w:pPr>
        <w:pStyle w:val="Normal"/>
        <w:spacing w:before="80" w:after="80"/>
        <w:jc w:val="center"/>
        <w:rPr>
          <w:sz w:val="28"/>
          <w:lang w:val="en-US"/>
        </w:rPr>
      </w:pPr>
      <w:r>
        <w:rPr>
          <w:sz w:val="28"/>
        </w:rPr>
        <w:t xml:space="preserve">                </w:t>
      </w:r>
      <w:r>
        <w:rPr>
          <w:sz w:val="28"/>
        </w:rPr>
        <w:t>τ</w:t>
      </w:r>
      <w:r>
        <w:rPr>
          <w:sz w:val="28"/>
          <w:vertAlign w:val="subscript"/>
          <w:lang w:val="en-US"/>
        </w:rPr>
        <w:t xml:space="preserve">2 </w:t>
      </w:r>
      <w:r>
        <w:rPr>
          <w:sz w:val="28"/>
          <w:lang w:val="en-US"/>
        </w:rPr>
        <w:t xml:space="preserve">– </w:t>
      </w:r>
      <w:r>
        <w:rPr>
          <w:sz w:val="28"/>
        </w:rPr>
        <w:t>τ</w:t>
      </w:r>
      <w:r>
        <w:rPr>
          <w:sz w:val="28"/>
          <w:vertAlign w:val="subscript"/>
          <w:lang w:val="en-US"/>
        </w:rPr>
        <w:t>1</w:t>
      </w:r>
    </w:p>
    <w:p>
      <w:pPr>
        <w:pStyle w:val="Normal"/>
        <w:spacing w:lineRule="exact" w:line="240" w:before="80" w:after="80"/>
        <w:ind w:firstLine="709"/>
        <w:jc w:val="both"/>
        <w:rPr/>
      </w:pPr>
      <w:r>
        <w:rPr>
          <w:sz w:val="28"/>
          <w:lang w:val="en-US"/>
        </w:rPr>
        <w:t xml:space="preserve">                 </w:t>
      </w:r>
      <w:r>
        <w:rPr>
          <w:sz w:val="28"/>
          <w:lang w:val="en-US"/>
        </w:rPr>
        <w:t>dC                             ∆C                                     dC</w:t>
      </w:r>
    </w:p>
    <w:p>
      <w:pPr>
        <w:pStyle w:val="Normal"/>
        <w:spacing w:lineRule="exact" w:line="240" w:before="80" w:after="80"/>
        <w:ind w:firstLine="709"/>
        <w:jc w:val="both"/>
        <w:rPr/>
      </w:pPr>
      <w:r>
        <mc:AlternateContent>
          <mc:Choice Requires="wps">
            <w:drawing>
              <wp:anchor behindDoc="0" distT="0" distB="0" distL="114935" distR="114935" simplePos="0" locked="0" layoutInCell="1" allowOverlap="1" relativeHeight="545">
                <wp:simplePos x="0" y="0"/>
                <wp:positionH relativeFrom="column">
                  <wp:posOffset>1028700</wp:posOffset>
                </wp:positionH>
                <wp:positionV relativeFrom="paragraph">
                  <wp:posOffset>39370</wp:posOffset>
                </wp:positionV>
                <wp:extent cx="572135" cy="635"/>
                <wp:effectExtent l="0" t="0" r="0" b="0"/>
                <wp:wrapNone/>
                <wp:docPr id="257"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81pt,3.1pt" to="125.95pt,3.1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46">
                <wp:simplePos x="0" y="0"/>
                <wp:positionH relativeFrom="column">
                  <wp:posOffset>2514600</wp:posOffset>
                </wp:positionH>
                <wp:positionV relativeFrom="paragraph">
                  <wp:posOffset>39370</wp:posOffset>
                </wp:positionV>
                <wp:extent cx="686435" cy="635"/>
                <wp:effectExtent l="0" t="0" r="0" b="0"/>
                <wp:wrapNone/>
                <wp:docPr id="258" name=""/>
                <a:graphic xmlns:a="http://schemas.openxmlformats.org/drawingml/2006/main">
                  <a:graphicData uri="http://schemas.microsoft.com/office/word/2010/wordprocessingShape">
                    <wps:wsp>
                      <wps:cNvSpPr/>
                      <wps:spPr>
                        <a:xfrm>
                          <a:off x="0" y="0"/>
                          <a:ext cx="6858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98pt,3.1pt" to="251.95pt,3.1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47">
                <wp:simplePos x="0" y="0"/>
                <wp:positionH relativeFrom="column">
                  <wp:posOffset>4457700</wp:posOffset>
                </wp:positionH>
                <wp:positionV relativeFrom="paragraph">
                  <wp:posOffset>39370</wp:posOffset>
                </wp:positionV>
                <wp:extent cx="457835" cy="635"/>
                <wp:effectExtent l="0" t="0" r="0" b="0"/>
                <wp:wrapNone/>
                <wp:docPr id="259" name=""/>
                <a:graphic xmlns:a="http://schemas.openxmlformats.org/drawingml/2006/main">
                  <a:graphicData uri="http://schemas.microsoft.com/office/word/2010/wordprocessingShape">
                    <wps:wsp>
                      <wps:cNvSpPr/>
                      <wps:spPr>
                        <a:xfrm>
                          <a:off x="0" y="0"/>
                          <a:ext cx="4572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51pt,3.1pt" to="386.95pt,3.1pt" stroked="t" style="position:absolute">
                <v:stroke color="black" weight="324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V = lim                        ;    ∆</w:t>
      </w:r>
      <w:r>
        <w:rPr>
          <w:sz w:val="28"/>
        </w:rPr>
        <w:t>τ</w:t>
      </w:r>
      <w:r>
        <w:rPr>
          <w:sz w:val="28"/>
          <w:lang w:val="en-US"/>
        </w:rPr>
        <w:t xml:space="preserve"> → 0 = </w:t>
      </w:r>
    </w:p>
    <w:p>
      <w:pPr>
        <w:pStyle w:val="Normal"/>
        <w:spacing w:lineRule="exact" w:line="240" w:before="80" w:after="80"/>
        <w:ind w:firstLine="709"/>
        <w:jc w:val="both"/>
        <w:rPr/>
      </w:pPr>
      <w:r>
        <w:rPr>
          <w:sz w:val="28"/>
          <w:lang w:val="en-US"/>
        </w:rPr>
        <w:t xml:space="preserve">                 </w:t>
      </w:r>
      <w:r>
        <w:rPr>
          <w:sz w:val="28"/>
          <w:lang w:val="en-US"/>
        </w:rPr>
        <w:t>d</w:t>
      </w:r>
      <w:r>
        <w:rPr>
          <w:sz w:val="28"/>
        </w:rPr>
        <w:t xml:space="preserve">τ                               ∆τ                                      </w:t>
      </w:r>
      <w:r>
        <w:rPr>
          <w:sz w:val="28"/>
          <w:lang w:val="en-US"/>
        </w:rPr>
        <w:t>d</w:t>
      </w:r>
      <w:r>
        <w:rPr>
          <w:sz w:val="28"/>
        </w:rPr>
        <w:t>τ</w:t>
      </w:r>
    </w:p>
    <w:p>
      <w:pPr>
        <w:pStyle w:val="Normal"/>
        <w:spacing w:before="80" w:after="80"/>
        <w:ind w:firstLine="709"/>
        <w:jc w:val="both"/>
        <w:rPr/>
      </w:pPr>
      <w:r>
        <w:rPr>
          <w:sz w:val="28"/>
        </w:rPr>
        <w:t>Измерить среднюю и истинную скорость химической реакции можно, найдя зависимость изменения концентрации реагирующих веществ в системе от времени.</w:t>
      </w:r>
    </w:p>
    <w:p>
      <w:pPr>
        <w:pStyle w:val="Normal"/>
        <w:spacing w:before="80" w:after="80"/>
        <w:ind w:firstLine="709"/>
        <w:jc w:val="both"/>
        <w:rPr/>
      </w:pPr>
      <w:r>
        <w:rPr>
          <w:sz w:val="28"/>
        </w:rPr>
        <w:t>Об изменении концентрации веществ в системе можно судить или непосредственно, или определяя какое-либо свойство реакционной системы. Это может быть вес осадка, образующегося в ходе реакции, объем реакционной системы, давление, цвет, электропроводность и т.п.</w:t>
      </w:r>
    </w:p>
    <w:p>
      <w:pPr>
        <w:pStyle w:val="Normal"/>
        <w:jc w:val="both"/>
        <w:rPr/>
      </w:pPr>
      <w:r>
        <w:rPr>
          <w:sz w:val="28"/>
        </w:rPr>
        <w:t xml:space="preserve">         </w:t>
      </w:r>
      <w:r>
        <w:rPr>
          <w:sz w:val="28"/>
        </w:rPr>
        <w:t>Скорость химических реакций зависит от многих факторов, основные из которых — концентрация (давление) реагентов, температура и действие катализатора. Эти же факторы определяют и достижение равно</w:t>
        <w:softHyphen/>
        <w:t>весия в реагирующей системе.</w:t>
      </w:r>
    </w:p>
    <w:p>
      <w:pPr>
        <w:pStyle w:val="Normal"/>
        <w:jc w:val="both"/>
        <w:rPr>
          <w:sz w:val="28"/>
        </w:rPr>
      </w:pPr>
      <w:r>
        <w:rPr>
          <w:sz w:val="28"/>
        </w:rPr>
      </w:r>
    </w:p>
    <w:p>
      <w:pPr>
        <w:pStyle w:val="Normal1"/>
        <w:spacing w:lineRule="auto" w:line="240"/>
        <w:rPr/>
      </w:pPr>
      <w:r>
        <w:rPr>
          <w:b/>
          <w:bCs/>
          <w:sz w:val="28"/>
        </w:rPr>
        <w:t xml:space="preserve">         </w:t>
      </w:r>
      <w:r>
        <w:rPr>
          <w:b/>
          <w:bCs/>
          <w:sz w:val="28"/>
        </w:rPr>
        <w:t xml:space="preserve">6.2. </w:t>
      </w:r>
      <w:r>
        <w:rPr>
          <w:b/>
          <w:sz w:val="28"/>
          <w:szCs w:val="28"/>
        </w:rPr>
        <w:t xml:space="preserve">Зависимость скорости реакции от концентрации реагентов. </w:t>
      </w:r>
      <w:r>
        <w:rPr>
          <w:b/>
          <w:sz w:val="28"/>
        </w:rPr>
        <w:t xml:space="preserve"> </w:t>
      </w:r>
      <w:r>
        <w:rPr>
          <w:sz w:val="28"/>
        </w:rPr>
        <w:t xml:space="preserve">Чтобы атом и молекулы смогли вступить в реакцию, необходимо их столкновение друг с другом, так как силы химического взаимодействия действуют только на очень малом расстоянии. Чем больше молекул реагирующих веществ в  единице объема, т.е. чем больше их концентрация, тем чаще будут происходить столкновения и тем быстрее будут идти химические реакции. Поэтому увеличение концентрации реагирующих веществ ускоряет ход химической реакции. На основе обширного экспериментального материала сформулирован </w:t>
      </w:r>
      <w:r>
        <w:rPr>
          <w:i/>
          <w:iCs/>
          <w:sz w:val="28"/>
        </w:rPr>
        <w:t>основной закон химической кинетики,</w:t>
      </w:r>
      <w:r>
        <w:rPr>
          <w:sz w:val="28"/>
        </w:rPr>
        <w:t xml:space="preserve"> устанавливающий зависимость скорости реакций от концентрации реагирующих веществ: </w:t>
      </w:r>
      <w:r>
        <w:rPr>
          <w:i/>
          <w:iCs/>
          <w:sz w:val="28"/>
        </w:rPr>
        <w:t>скорость химической реакции пропорциональна произведению концентраций реагирующих веществ.</w:t>
      </w:r>
    </w:p>
    <w:p>
      <w:pPr>
        <w:pStyle w:val="Style12"/>
        <w:rPr/>
      </w:pPr>
      <w:r>
        <w:rPr/>
        <w:t xml:space="preserve">       </w:t>
      </w:r>
      <w:r>
        <w:rPr/>
        <w:t>Для реакции, протекающей по уравнению А + В = С + Д, этот закон выразится уравнением:</w:t>
      </w:r>
    </w:p>
    <w:p>
      <w:pPr>
        <w:pStyle w:val="Normal"/>
        <w:jc w:val="center"/>
        <w:rPr/>
      </w:pPr>
      <w:r>
        <w:rPr>
          <w:sz w:val="28"/>
        </w:rPr>
        <w:t xml:space="preserve">                                                   </w:t>
      </w:r>
      <w:r>
        <w:rPr>
          <w:sz w:val="28"/>
          <w:lang w:val="en-US"/>
        </w:rPr>
        <w:t>V = kC</w:t>
      </w:r>
      <w:r>
        <w:rPr>
          <w:sz w:val="28"/>
          <w:vertAlign w:val="subscript"/>
          <w:lang w:val="en-US"/>
        </w:rPr>
        <w:t xml:space="preserve">A </w:t>
      </w:r>
      <w:r>
        <w:rPr>
          <w:sz w:val="28"/>
          <w:lang w:val="en-US"/>
        </w:rPr>
        <w:t>∙ C</w:t>
      </w:r>
      <w:r>
        <w:rPr>
          <w:sz w:val="28"/>
          <w:vertAlign w:val="subscript"/>
          <w:lang w:val="en-US"/>
        </w:rPr>
        <w:t xml:space="preserve">B     </w:t>
      </w:r>
      <w:r>
        <w:rPr>
          <w:sz w:val="28"/>
          <w:lang w:val="en-US"/>
        </w:rPr>
        <w:t xml:space="preserve">                                                  (1)</w:t>
      </w:r>
    </w:p>
    <w:p>
      <w:pPr>
        <w:pStyle w:val="Normal"/>
        <w:jc w:val="both"/>
        <w:rPr/>
      </w:pPr>
      <w:r>
        <w:rPr>
          <w:sz w:val="28"/>
          <w:lang w:val="en-US"/>
        </w:rPr>
        <w:t xml:space="preserve">       </w:t>
      </w:r>
      <w:r>
        <w:rPr>
          <w:sz w:val="28"/>
        </w:rPr>
        <w:t>где:  С</w:t>
      </w:r>
      <w:r>
        <w:rPr>
          <w:sz w:val="28"/>
          <w:vertAlign w:val="subscript"/>
        </w:rPr>
        <w:t>А</w:t>
      </w:r>
      <w:r>
        <w:rPr>
          <w:sz w:val="28"/>
        </w:rPr>
        <w:t xml:space="preserve"> и С</w:t>
      </w:r>
      <w:r>
        <w:rPr>
          <w:sz w:val="28"/>
          <w:vertAlign w:val="subscript"/>
        </w:rPr>
        <w:t>В</w:t>
      </w:r>
      <w:r>
        <w:rPr>
          <w:sz w:val="28"/>
        </w:rPr>
        <w:t xml:space="preserve"> – молярные концентрации вещества А и В;</w:t>
      </w:r>
    </w:p>
    <w:p>
      <w:pPr>
        <w:pStyle w:val="Normal"/>
        <w:spacing w:before="80" w:after="80"/>
        <w:ind w:firstLine="680"/>
        <w:jc w:val="both"/>
        <w:rPr/>
      </w:pPr>
      <w:r>
        <w:rPr>
          <w:sz w:val="28"/>
        </w:rPr>
        <w:t xml:space="preserve">      </w:t>
      </w:r>
      <w:r>
        <w:rPr>
          <w:sz w:val="28"/>
        </w:rPr>
        <w:t>k – коэффициент пропорциональности, называемой константой скорости реакции.</w:t>
      </w:r>
    </w:p>
    <w:p>
      <w:pPr>
        <w:pStyle w:val="Normal"/>
        <w:spacing w:before="80" w:after="80"/>
        <w:ind w:firstLine="680"/>
        <w:jc w:val="both"/>
        <w:rPr/>
      </w:pPr>
      <w:r>
        <w:rPr>
          <w:sz w:val="28"/>
        </w:rPr>
        <w:t xml:space="preserve">Основной закон химической кинетики часто называют законом действующих масс. Из уравнения (1) нетрудно установить физический смысл константы скорости </w:t>
      </w:r>
      <w:r>
        <w:rPr>
          <w:sz w:val="28"/>
          <w:lang w:val="en-US"/>
        </w:rPr>
        <w:t>k</w:t>
      </w:r>
      <w:r>
        <w:rPr>
          <w:sz w:val="28"/>
        </w:rPr>
        <w:t>; она численно равна скорости реакции, когда концентрации каждого из реагирующих веществ составляют 1моль/л или когда их произведение равно единице.</w:t>
      </w:r>
    </w:p>
    <w:p>
      <w:pPr>
        <w:pStyle w:val="Normal"/>
        <w:spacing w:before="80" w:after="80"/>
        <w:ind w:firstLine="680"/>
        <w:jc w:val="both"/>
        <w:rPr/>
      </w:pPr>
      <w:r>
        <w:rPr>
          <w:sz w:val="28"/>
        </w:rPr>
        <w:t xml:space="preserve">Следует иметь в виду, что понятие скорости реакции относится к данной реакции, а не к отдельным реагирующим веществам. Очевидно, что для каждой реакции при постоянной температуре ее константа скорости будет величиной постоянной, и, следовательно, зная </w:t>
      </w:r>
      <w:r>
        <w:rPr>
          <w:sz w:val="28"/>
          <w:lang w:val="en-US"/>
        </w:rPr>
        <w:t>k</w:t>
      </w:r>
      <w:r>
        <w:rPr>
          <w:sz w:val="28"/>
        </w:rPr>
        <w:t xml:space="preserve"> , можно сравнивать скорости химического взаимодействия различных веществ: чем больше </w:t>
      </w:r>
      <w:r>
        <w:rPr>
          <w:sz w:val="28"/>
          <w:lang w:val="en-US"/>
        </w:rPr>
        <w:t>k</w:t>
      </w:r>
      <w:r>
        <w:rPr>
          <w:sz w:val="28"/>
        </w:rPr>
        <w:t xml:space="preserve"> , тем быстрее реагируют данные вещества. Константа скорости реакции зависит от природы реагирующих веществ, температуры, присутствия катализатора, но не зависит от концентрации вещества.</w:t>
      </w:r>
    </w:p>
    <w:p>
      <w:pPr>
        <w:pStyle w:val="Normal"/>
        <w:spacing w:before="80" w:after="80"/>
        <w:ind w:firstLine="680"/>
        <w:jc w:val="both"/>
        <w:rPr/>
      </w:pPr>
      <w:r>
        <w:rPr>
          <w:sz w:val="28"/>
        </w:rPr>
        <w:t xml:space="preserve"> </w:t>
      </w:r>
      <w:r>
        <w:rPr>
          <w:sz w:val="28"/>
        </w:rPr>
        <w:t xml:space="preserve">Уравнение (1), связывающее скорость реакции с концентрацией реагирующих веществ, называется </w:t>
      </w:r>
      <w:r>
        <w:rPr>
          <w:i/>
          <w:iCs/>
          <w:sz w:val="28"/>
        </w:rPr>
        <w:t>кинетическим уравнением реакции</w:t>
      </w:r>
      <w:r>
        <w:rPr>
          <w:sz w:val="28"/>
        </w:rPr>
        <w:t>.</w:t>
      </w:r>
      <w:r>
        <w:rPr>
          <w:i/>
          <w:iCs/>
          <w:sz w:val="28"/>
        </w:rPr>
        <w:t xml:space="preserve"> </w:t>
      </w:r>
      <w:r>
        <w:rPr>
          <w:sz w:val="28"/>
        </w:rPr>
        <w:t xml:space="preserve">Для реакции, записанной в общем виде </w:t>
      </w:r>
      <w:r>
        <w:rPr>
          <w:sz w:val="28"/>
        </w:rPr>
      </w:r>
      <m:oMath xmlns:m="http://schemas.openxmlformats.org/officeDocument/2006/math">
        <m:r>
          <m:rPr>
            <m:lit/>
            <m:nor/>
          </m:rPr>
          <w:rPr>
            <w:rFonts w:ascii="Cambria Math" w:hAnsi="Cambria Math"/>
          </w:rPr>
          <m:t xml:space="preserve">mA</m:t>
        </m:r>
        <m:r>
          <w:rPr>
            <w:rFonts w:ascii="Cambria Math" w:hAnsi="Cambria Math"/>
          </w:rPr>
          <m:t xml:space="preserve">+</m:t>
        </m:r>
        <m:r>
          <m:rPr>
            <m:lit/>
            <m:nor/>
          </m:rPr>
          <w:rPr>
            <w:rFonts w:ascii="Cambria Math" w:hAnsi="Cambria Math"/>
          </w:rPr>
          <m:t xml:space="preserve">nB</m:t>
        </m:r>
        <m:r>
          <w:rPr>
            <w:rFonts w:ascii="Cambria Math" w:hAnsi="Cambria Math"/>
          </w:rPr>
          <m:t xml:space="preserve">=</m:t>
        </m:r>
        <m:r>
          <m:rPr>
            <m:lit/>
            <m:nor/>
          </m:rPr>
          <w:rPr>
            <w:rFonts w:ascii="Cambria Math" w:hAnsi="Cambria Math"/>
          </w:rPr>
          <m:t xml:space="preserve">pC</m:t>
        </m:r>
        <m:r>
          <w:rPr>
            <w:rFonts w:ascii="Cambria Math" w:hAnsi="Cambria Math"/>
          </w:rPr>
          <m:t xml:space="preserve">+</m:t>
        </m:r>
        <m:r>
          <m:rPr>
            <m:lit/>
            <m:nor/>
          </m:rPr>
          <w:rPr>
            <w:rFonts w:ascii="Cambria Math" w:hAnsi="Cambria Math"/>
          </w:rPr>
          <m:t xml:space="preserve">qD</m:t>
        </m:r>
      </m:oMath>
      <w:r>
        <w:rPr>
          <w:sz w:val="28"/>
        </w:rPr>
        <w:t>, кинетическим уравнением будет</w:t>
      </w:r>
    </w:p>
    <w:p>
      <w:pPr>
        <w:pStyle w:val="Normal"/>
        <w:spacing w:before="40" w:after="40"/>
        <w:ind w:firstLine="709"/>
        <w:jc w:val="center"/>
        <w:rPr/>
      </w:pPr>
      <w:r>
        <w:rPr>
          <w:sz w:val="28"/>
        </w:rPr>
        <w:t xml:space="preserve">                                       </w:t>
      </w:r>
      <w:r>
        <w:rPr>
          <w:sz w:val="28"/>
          <w:lang w:val="en-US"/>
        </w:rPr>
        <w:t>V</w:t>
      </w:r>
      <w:r>
        <w:rPr>
          <w:sz w:val="28"/>
        </w:rPr>
        <w:t xml:space="preserve"> = </w:t>
      </w:r>
      <w:r>
        <w:rPr>
          <w:sz w:val="28"/>
          <w:lang w:val="en-US"/>
        </w:rPr>
        <w:t>kC</w:t>
      </w:r>
      <w:r>
        <w:rPr>
          <w:sz w:val="28"/>
          <w:vertAlign w:val="superscript"/>
          <w:lang w:val="en-US"/>
        </w:rPr>
        <w:t>m</w:t>
      </w:r>
      <w:r>
        <w:rPr>
          <w:sz w:val="28"/>
          <w:vertAlign w:val="subscript"/>
          <w:lang w:val="en-US"/>
        </w:rPr>
        <w:t>A</w:t>
      </w:r>
      <w:r>
        <w:rPr>
          <w:sz w:val="28"/>
          <w:vertAlign w:val="subscript"/>
        </w:rPr>
        <w:t xml:space="preserve"> </w:t>
      </w:r>
      <w:r>
        <w:rPr>
          <w:sz w:val="28"/>
        </w:rPr>
        <w:t xml:space="preserve">∙ </w:t>
      </w:r>
      <w:r>
        <w:rPr>
          <w:sz w:val="28"/>
          <w:lang w:val="en-US"/>
        </w:rPr>
        <w:t>C</w:t>
      </w:r>
      <w:r>
        <w:rPr>
          <w:sz w:val="28"/>
          <w:vertAlign w:val="superscript"/>
          <w:lang w:val="en-US"/>
        </w:rPr>
        <w:t>n</w:t>
      </w:r>
      <w:r>
        <w:rPr>
          <w:sz w:val="28"/>
          <w:vertAlign w:val="subscript"/>
          <w:lang w:val="en-US"/>
        </w:rPr>
        <w:t>B</w:t>
      </w:r>
      <w:r>
        <w:rPr>
          <w:sz w:val="28"/>
          <w:vertAlign w:val="subscript"/>
        </w:rPr>
        <w:t xml:space="preserve">     </w:t>
      </w:r>
      <w:r>
        <w:rPr>
          <w:sz w:val="28"/>
        </w:rPr>
        <w:t xml:space="preserve">                                                  (2)</w:t>
      </w:r>
    </w:p>
    <w:p>
      <w:pPr>
        <w:pStyle w:val="Normal"/>
        <w:spacing w:before="40" w:after="40"/>
        <w:ind w:firstLine="709"/>
        <w:jc w:val="both"/>
        <w:rPr/>
      </w:pPr>
      <w:r>
        <w:rPr>
          <w:sz w:val="28"/>
        </w:rPr>
        <w:t xml:space="preserve">где: </w:t>
      </w:r>
      <w:r>
        <w:rPr>
          <w:sz w:val="28"/>
          <w:lang w:val="en-US"/>
        </w:rPr>
        <w:t>m</w:t>
      </w:r>
      <w:r>
        <w:rPr>
          <w:sz w:val="28"/>
        </w:rPr>
        <w:t xml:space="preserve"> и </w:t>
      </w:r>
      <w:r>
        <w:rPr>
          <w:sz w:val="28"/>
          <w:lang w:val="en-US"/>
        </w:rPr>
        <w:t>n</w:t>
      </w:r>
      <w:r>
        <w:rPr>
          <w:sz w:val="28"/>
        </w:rPr>
        <w:t xml:space="preserve"> – коэффициенты в уравнении реакции.</w:t>
      </w:r>
    </w:p>
    <w:p>
      <w:pPr>
        <w:pStyle w:val="Normal"/>
        <w:jc w:val="both"/>
        <w:rPr/>
      </w:pPr>
      <w:r>
        <w:rPr>
          <w:sz w:val="28"/>
        </w:rPr>
        <w:t xml:space="preserve">         </w:t>
      </w:r>
      <w:r>
        <w:rPr>
          <w:sz w:val="28"/>
        </w:rPr>
        <w:t>Уравнение (2) является общим алгебраическим выражением закона действующих масс: скорость химической реакции прямо пропорциональна произведению концентраций реагирующих веществ, взятых в степенях, равных стехиометрическим коэффициентам соответствующих веществ в уравнении реакции.</w:t>
      </w:r>
    </w:p>
    <w:p>
      <w:pPr>
        <w:pStyle w:val="Normal"/>
        <w:spacing w:before="80" w:after="40"/>
        <w:ind w:firstLine="680"/>
        <w:jc w:val="both"/>
        <w:rPr/>
      </w:pPr>
      <w:r>
        <w:rPr>
          <w:sz w:val="28"/>
        </w:rPr>
        <w:t xml:space="preserve">Основной закон химической кинетики не учитывает концентрации реагирующих веществ в твердом состоянии, ибо их концентрации постоянны и они реагируют лишь на поверхности, которая остается неизменной. Так,  например, для реакции горения угля </w:t>
      </w:r>
      <w:r>
        <w:rPr>
          <w:sz w:val="28"/>
        </w:rPr>
      </w:r>
      <m:oMath xmlns:m="http://schemas.openxmlformats.org/officeDocument/2006/math">
        <m:r>
          <w:rPr>
            <w:rFonts w:ascii="Cambria Math" w:hAnsi="Cambria Math"/>
          </w:rPr>
          <m:t xml:space="preserve">C</m:t>
        </m:r>
        <m:r>
          <w:rPr>
            <w:rFonts w:ascii="Cambria Math" w:hAnsi="Cambria Math"/>
          </w:rPr>
          <m:t xml:space="preserve">+</m:t>
        </m:r>
        <m:sSub>
          <m:e>
            <m:r>
              <w:rPr>
                <w:rFonts w:ascii="Cambria Math" w:hAnsi="Cambria Math"/>
              </w:rPr>
              <m:t xml:space="preserve">O</m:t>
            </m:r>
          </m:e>
          <m:sub>
            <m:r>
              <w:rPr>
                <w:rFonts w:ascii="Cambria Math" w:hAnsi="Cambria Math"/>
              </w:rPr>
              <m:t xml:space="preserve">2</m:t>
            </m:r>
          </m:sub>
        </m:sSub>
        <m:r>
          <w:rPr>
            <w:rFonts w:ascii="Cambria Math" w:hAnsi="Cambria Math"/>
          </w:rPr>
          <m:t xml:space="preserve">=</m:t>
        </m:r>
        <m:sSub>
          <m:e>
            <m:r>
              <m:rPr>
                <m:lit/>
                <m:nor/>
              </m:rPr>
              <w:rPr>
                <w:rFonts w:ascii="Cambria Math" w:hAnsi="Cambria Math"/>
              </w:rPr>
              <m:t xml:space="preserve">CO</m:t>
            </m:r>
          </m:e>
          <m:sub>
            <m:r>
              <w:rPr>
                <w:rFonts w:ascii="Cambria Math" w:hAnsi="Cambria Math"/>
              </w:rPr>
              <m:t xml:space="preserve">2</m:t>
            </m:r>
          </m:sub>
        </m:sSub>
      </m:oMath>
      <w:r>
        <w:rPr>
          <w:sz w:val="28"/>
        </w:rPr>
        <w:t xml:space="preserve"> кинетическое уравнение реакции имеет вид: </w:t>
      </w:r>
    </w:p>
    <w:p>
      <w:pPr>
        <w:pStyle w:val="Normal"/>
        <w:spacing w:before="40" w:after="0"/>
        <w:ind w:firstLine="709"/>
        <w:jc w:val="center"/>
        <w:rPr>
          <w:sz w:val="28"/>
        </w:rPr>
      </w:pPr>
      <w:r>
        <w:rPr>
          <w:sz w:val="28"/>
          <w:lang w:val="en-US"/>
        </w:rPr>
        <w:t>V</w:t>
      </w:r>
      <w:r>
        <w:rPr>
          <w:sz w:val="28"/>
        </w:rPr>
        <w:t xml:space="preserve"> = </w:t>
      </w:r>
      <w:r>
        <w:rPr>
          <w:sz w:val="28"/>
          <w:lang w:val="en-US"/>
        </w:rPr>
        <w:t>kC</w:t>
      </w:r>
      <w:r>
        <w:rPr>
          <w:sz w:val="28"/>
          <w:vertAlign w:val="subscript"/>
          <w:lang w:val="en-US"/>
        </w:rPr>
        <w:t>C</w:t>
      </w:r>
      <w:r>
        <w:rPr>
          <w:sz w:val="28"/>
          <w:vertAlign w:val="subscript"/>
        </w:rPr>
        <w:t xml:space="preserve"> </w:t>
      </w:r>
      <w:r>
        <w:rPr>
          <w:sz w:val="28"/>
        </w:rPr>
        <w:t xml:space="preserve">∙ </w:t>
      </w:r>
      <w:r>
        <w:rPr>
          <w:sz w:val="28"/>
          <w:lang w:val="en-US"/>
        </w:rPr>
        <w:t>SCo</w:t>
      </w:r>
      <w:r>
        <w:rPr>
          <w:sz w:val="28"/>
          <w:vertAlign w:val="subscript"/>
        </w:rPr>
        <w:t>2</w:t>
      </w:r>
    </w:p>
    <w:p>
      <w:pPr>
        <w:pStyle w:val="Normal"/>
        <w:spacing w:before="40" w:after="0"/>
        <w:ind w:firstLine="709"/>
        <w:jc w:val="both"/>
        <w:rPr/>
      </w:pPr>
      <w:r>
        <w:rPr>
          <w:sz w:val="28"/>
        </w:rPr>
        <w:t xml:space="preserve">где:  </w:t>
      </w:r>
      <w:r>
        <w:rPr>
          <w:sz w:val="28"/>
          <w:lang w:val="en-US"/>
        </w:rPr>
        <w:t>k</w:t>
      </w:r>
      <w:r>
        <w:rPr>
          <w:sz w:val="28"/>
        </w:rPr>
        <w:t xml:space="preserve"> – константа скорости;</w:t>
      </w:r>
    </w:p>
    <w:p>
      <w:pPr>
        <w:pStyle w:val="Normal"/>
        <w:jc w:val="both"/>
        <w:rPr/>
      </w:pPr>
      <w:r>
        <w:rPr>
          <w:sz w:val="28"/>
        </w:rPr>
        <w:t xml:space="preserve">                  </w:t>
      </w:r>
      <w:r>
        <w:rPr>
          <w:sz w:val="28"/>
        </w:rPr>
        <w:t>С</w:t>
      </w:r>
      <w:r>
        <w:rPr>
          <w:sz w:val="28"/>
          <w:vertAlign w:val="subscript"/>
        </w:rPr>
        <w:t>С</w:t>
      </w:r>
      <w:r>
        <w:rPr>
          <w:sz w:val="28"/>
        </w:rPr>
        <w:t xml:space="preserve"> – концентрация твердого вещества;</w:t>
      </w:r>
    </w:p>
    <w:p>
      <w:pPr>
        <w:pStyle w:val="Normal"/>
        <w:spacing w:before="0" w:after="80"/>
        <w:jc w:val="both"/>
        <w:rPr/>
      </w:pPr>
      <w:r>
        <w:rPr>
          <w:sz w:val="28"/>
        </w:rPr>
        <w:t xml:space="preserve">                  </w:t>
      </w:r>
      <w:r>
        <w:rPr>
          <w:sz w:val="28"/>
          <w:lang w:val="en-US"/>
        </w:rPr>
        <w:t>S</w:t>
      </w:r>
      <w:r>
        <w:rPr>
          <w:sz w:val="28"/>
        </w:rPr>
        <w:t xml:space="preserve"> – площадь поверхности.</w:t>
      </w:r>
    </w:p>
    <w:p>
      <w:pPr>
        <w:pStyle w:val="Normal"/>
        <w:spacing w:before="40" w:after="80"/>
        <w:ind w:firstLine="709"/>
        <w:jc w:val="both"/>
        <w:rPr/>
      </w:pPr>
      <w:r>
        <w:rPr>
          <w:sz w:val="28"/>
        </w:rPr>
        <w:t xml:space="preserve">Это величины постоянные. Обозначим произведение постоянных величин через </w:t>
      </w:r>
      <w:r>
        <w:rPr>
          <w:sz w:val="28"/>
          <w:lang w:val="en-US"/>
        </w:rPr>
        <w:t>k</w:t>
      </w:r>
      <w:r>
        <w:rPr>
          <w:sz w:val="28"/>
          <w:vertAlign w:val="superscript"/>
        </w:rPr>
        <w:t>1</w:t>
      </w:r>
      <w:r>
        <w:rPr>
          <w:sz w:val="28"/>
        </w:rPr>
        <w:t xml:space="preserve">, получим </w:t>
      </w:r>
      <w:r>
        <w:rPr>
          <w:sz w:val="28"/>
        </w:rPr>
      </w:r>
      <m:oMath xmlns:m="http://schemas.openxmlformats.org/officeDocument/2006/math">
        <m:r>
          <w:rPr>
            <w:rFonts w:ascii="Cambria Math" w:hAnsi="Cambria Math"/>
          </w:rPr>
          <m:t xml:space="preserve">V</m:t>
        </m:r>
        <m:r>
          <w:rPr>
            <w:rFonts w:ascii="Cambria Math" w:hAnsi="Cambria Math"/>
          </w:rPr>
          <m:t xml:space="preserve">=</m:t>
        </m:r>
        <m:sSup>
          <m:e>
            <m:r>
              <w:rPr>
                <w:rFonts w:ascii="Cambria Math" w:hAnsi="Cambria Math"/>
              </w:rPr>
              <m:t xml:space="preserve">k</m:t>
            </m:r>
          </m:e>
          <m:sup>
            <m:r>
              <w:rPr>
                <w:rFonts w:ascii="Cambria Math" w:hAnsi="Cambria Math"/>
              </w:rPr>
              <m:t xml:space="preserve">1</m:t>
            </m:r>
          </m:sup>
        </m:sSup>
        <m:sSub>
          <m:e>
            <m:r>
              <w:rPr>
                <w:rFonts w:ascii="Cambria Math" w:hAnsi="Cambria Math"/>
              </w:rPr>
              <m:t xml:space="preserve">C</m:t>
            </m:r>
          </m:e>
          <m:sub>
            <m:sSub>
              <m:e>
                <m:r>
                  <w:rPr>
                    <w:rFonts w:ascii="Cambria Math" w:hAnsi="Cambria Math"/>
                  </w:rPr>
                  <m:t xml:space="preserve">O</m:t>
                </m:r>
              </m:e>
              <m:sub>
                <m:r>
                  <w:rPr>
                    <w:rFonts w:ascii="Cambria Math" w:hAnsi="Cambria Math"/>
                  </w:rPr>
                  <m:t xml:space="preserve">2</m:t>
                </m:r>
              </m:sub>
            </m:sSub>
          </m:sub>
        </m:sSub>
      </m:oMath>
      <w:r>
        <w:rPr>
          <w:sz w:val="28"/>
        </w:rPr>
        <w:t xml:space="preserve"> т.е. скорость реакции пропорциональна только концентрации кислорода.</w:t>
      </w:r>
    </w:p>
    <w:p>
      <w:pPr>
        <w:pStyle w:val="Normal"/>
        <w:jc w:val="both"/>
        <w:rPr/>
      </w:pPr>
      <w:r>
        <w:rPr>
          <w:b/>
          <w:bCs/>
          <w:sz w:val="28"/>
        </w:rPr>
        <w:t xml:space="preserve">         </w:t>
      </w:r>
      <w:r>
        <w:rPr>
          <w:b/>
          <w:bCs/>
          <w:sz w:val="28"/>
        </w:rPr>
        <w:t>6.3.</w:t>
      </w:r>
      <w:r>
        <w:rPr>
          <w:b/>
          <w:sz w:val="28"/>
        </w:rPr>
        <w:t>Влияние температуры на скорость реакции.</w:t>
      </w:r>
      <w:r>
        <w:rPr>
          <w:sz w:val="28"/>
        </w:rPr>
        <w:t xml:space="preserve"> Зависимость скорости реакции от температуры определяется правилом Вант-Гоффа, согласно которому </w:t>
      </w:r>
      <w:r>
        <w:rPr>
          <w:i/>
          <w:sz w:val="28"/>
        </w:rPr>
        <w:t>при повышении температуры на каждые 10 градусов скорость большинства реакций увеличивается в 2-4 раза</w:t>
      </w:r>
      <w:r>
        <w:rPr>
          <w:sz w:val="28"/>
        </w:rPr>
        <w:t>.</w:t>
      </w:r>
    </w:p>
    <w:p>
      <w:pPr>
        <w:pStyle w:val="Normal"/>
        <w:numPr>
          <w:ilvl w:val="0"/>
          <w:numId w:val="0"/>
        </w:numPr>
        <w:spacing w:before="80" w:after="80"/>
        <w:ind w:firstLine="709"/>
        <w:jc w:val="both"/>
        <w:outlineLvl w:val="0"/>
        <w:rPr>
          <w:sz w:val="28"/>
        </w:rPr>
      </w:pPr>
      <w:r>
        <w:rPr>
          <w:sz w:val="28"/>
        </w:rPr>
        <w:t>Математически эта зависимость выражается соотношением</w:t>
      </w:r>
    </w:p>
    <w:p>
      <w:pPr>
        <w:pStyle w:val="Normal"/>
        <w:spacing w:before="80" w:after="20"/>
        <w:ind w:firstLine="227"/>
        <w:jc w:val="both"/>
        <w:rPr>
          <w:sz w:val="28"/>
          <w:vertAlign w:val="subscript"/>
        </w:rPr>
      </w:pPr>
      <w:r>
        <w:rPr>
          <w:sz w:val="28"/>
          <w:vertAlign w:val="subscript"/>
        </w:rPr>
        <w:t xml:space="preserve">                                                                                                   </w:t>
      </w:r>
      <w:r>
        <w:rPr>
          <w:sz w:val="28"/>
        </w:rPr>
        <w:t xml:space="preserve"> </w:t>
      </w:r>
      <w:r>
        <w:rPr>
          <w:lang w:val="en-US"/>
        </w:rPr>
        <w:t>t</w:t>
      </w:r>
      <w:r>
        <w:rPr>
          <w:vertAlign w:val="subscript"/>
        </w:rPr>
        <w:t>2</w:t>
      </w:r>
      <w:r>
        <w:rPr>
          <w:sz w:val="28"/>
          <w:vertAlign w:val="subscript"/>
        </w:rPr>
        <w:t xml:space="preserve"> – </w:t>
      </w:r>
      <w:r>
        <w:rPr>
          <w:lang w:val="en-US"/>
        </w:rPr>
        <w:t>t</w:t>
      </w:r>
      <w:r>
        <w:rPr>
          <w:vertAlign w:val="subscript"/>
        </w:rPr>
        <w:t>1</w:t>
      </w:r>
    </w:p>
    <w:p>
      <w:pPr>
        <w:pStyle w:val="Normal"/>
        <w:spacing w:before="80" w:after="20"/>
        <w:jc w:val="both"/>
        <w:rPr>
          <w:sz w:val="28"/>
        </w:rPr>
      </w:pPr>
      <w:r>
        <mc:AlternateContent>
          <mc:Choice Requires="wps">
            <w:drawing>
              <wp:anchor behindDoc="0" distT="0" distB="0" distL="114935" distR="114935" simplePos="0" locked="0" layoutInCell="1" allowOverlap="1" relativeHeight="549">
                <wp:simplePos x="0" y="0"/>
                <wp:positionH relativeFrom="column">
                  <wp:posOffset>2857500</wp:posOffset>
                </wp:positionH>
                <wp:positionV relativeFrom="paragraph">
                  <wp:posOffset>26035</wp:posOffset>
                </wp:positionV>
                <wp:extent cx="457835" cy="635"/>
                <wp:effectExtent l="0" t="0" r="0" b="0"/>
                <wp:wrapNone/>
                <wp:docPr id="260" name=""/>
                <a:graphic xmlns:a="http://schemas.openxmlformats.org/drawingml/2006/main">
                  <a:graphicData uri="http://schemas.microsoft.com/office/word/2010/wordprocessingShape">
                    <wps:wsp>
                      <wps:cNvSpPr/>
                      <wps:spPr>
                        <a:xfrm>
                          <a:off x="0" y="0"/>
                          <a:ext cx="4572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25pt,2.05pt" to="260.95pt,2.05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lang w:val="en-US"/>
        </w:rPr>
        <w:t>υt</w:t>
      </w:r>
      <w:r>
        <w:rPr>
          <w:sz w:val="28"/>
          <w:vertAlign w:val="subscript"/>
        </w:rPr>
        <w:t xml:space="preserve">2= </w:t>
      </w:r>
      <w:r>
        <w:rPr>
          <w:sz w:val="28"/>
          <w:lang w:val="en-US"/>
        </w:rPr>
        <w:t>υt</w:t>
      </w:r>
      <w:r>
        <w:rPr>
          <w:sz w:val="28"/>
          <w:vertAlign w:val="subscript"/>
        </w:rPr>
        <w:t>1</w:t>
      </w:r>
      <w:r>
        <w:rPr>
          <w:sz w:val="28"/>
          <w:lang w:val="en-US"/>
        </w:rPr>
        <w:t>γ</w:t>
      </w:r>
      <w:r>
        <w:rPr>
          <w:sz w:val="28"/>
          <w:vertAlign w:val="subscript"/>
        </w:rPr>
        <w:t xml:space="preserve">  </w:t>
      </w:r>
      <w:r>
        <w:rPr>
          <w:sz w:val="28"/>
          <w:lang w:val="en-US" w:eastAsia="en-US"/>
        </w:rPr>
        <w:t xml:space="preserve"> </w:t>
      </w:r>
      <w:r>
        <w:rPr>
          <w:sz w:val="28"/>
          <w:vertAlign w:val="superscript"/>
        </w:rPr>
        <w:t>10</w:t>
      </w:r>
    </w:p>
    <w:p>
      <w:pPr>
        <w:pStyle w:val="Normal"/>
        <w:spacing w:before="80" w:after="20"/>
        <w:ind w:firstLine="227"/>
        <w:jc w:val="both"/>
        <w:rPr/>
      </w:pPr>
      <w:r>
        <w:rPr>
          <w:sz w:val="28"/>
        </w:rPr>
        <w:t xml:space="preserve">          </w:t>
      </w:r>
      <w:r>
        <w:rPr>
          <w:sz w:val="28"/>
        </w:rPr>
        <w:t xml:space="preserve">где: </w:t>
      </w:r>
      <w:r>
        <w:rPr>
          <w:sz w:val="28"/>
        </w:rPr>
      </w:r>
      <m:oMath xmlns:m="http://schemas.openxmlformats.org/officeDocument/2006/math">
        <m:sSub>
          <m:e>
            <m:r>
              <w:rPr>
                <w:rFonts w:ascii="Cambria Math" w:hAnsi="Cambria Math"/>
              </w:rPr>
              <m:t xml:space="preserve">υ</m:t>
            </m:r>
          </m:e>
          <m:sub>
            <m:sSub>
              <m:e>
                <m:r>
                  <w:rPr>
                    <w:rFonts w:ascii="Cambria Math" w:hAnsi="Cambria Math"/>
                  </w:rPr>
                  <m:t xml:space="preserve">t</m:t>
                </m:r>
              </m:e>
              <m:sub>
                <m:r>
                  <w:rPr>
                    <w:rFonts w:ascii="Cambria Math" w:hAnsi="Cambria Math"/>
                  </w:rPr>
                  <m:t xml:space="preserve">1</m:t>
                </m:r>
              </m:sub>
            </m:sSub>
          </m:sub>
        </m:sSub>
        <m:r>
          <w:rPr>
            <w:rFonts w:ascii="Cambria Math" w:hAnsi="Cambria Math"/>
          </w:rPr>
          <m:t xml:space="preserve">,</m:t>
        </m:r>
        <m:sSub>
          <m:e>
            <m:r>
              <w:rPr>
                <w:rFonts w:ascii="Cambria Math" w:hAnsi="Cambria Math"/>
              </w:rPr>
              <m:t xml:space="preserve">υ</m:t>
            </m:r>
          </m:e>
          <m:sub>
            <m:sSub>
              <m:e>
                <m:r>
                  <w:rPr>
                    <w:rFonts w:ascii="Cambria Math" w:hAnsi="Cambria Math"/>
                  </w:rPr>
                  <m:t xml:space="preserve">t</m:t>
                </m:r>
              </m:e>
              <m:sub>
                <m:r>
                  <w:rPr>
                    <w:rFonts w:ascii="Cambria Math" w:hAnsi="Cambria Math"/>
                  </w:rPr>
                  <m:t xml:space="preserve">2</m:t>
                </m:r>
              </m:sub>
            </m:sSub>
          </m:sub>
        </m:sSub>
      </m:oMath>
      <w:r>
        <w:rPr>
          <w:sz w:val="28"/>
        </w:rPr>
        <w:t>- скорости реакции соответственно при началом (</w:t>
      </w:r>
      <w:r>
        <w:rPr>
          <w:sz w:val="28"/>
          <w:lang w:val="en-US"/>
        </w:rPr>
        <w:t>t</w:t>
      </w:r>
      <w:r>
        <w:rPr>
          <w:sz w:val="28"/>
          <w:vertAlign w:val="subscript"/>
        </w:rPr>
        <w:t>1</w:t>
      </w:r>
      <w:r>
        <w:rPr>
          <w:sz w:val="28"/>
        </w:rPr>
        <w:t>) и конечной (</w:t>
      </w:r>
      <w:r>
        <w:rPr>
          <w:sz w:val="28"/>
          <w:lang w:val="en-US"/>
        </w:rPr>
        <w:t>t</w:t>
      </w:r>
      <w:r>
        <w:rPr>
          <w:sz w:val="28"/>
          <w:vertAlign w:val="subscript"/>
        </w:rPr>
        <w:t>2</w:t>
      </w:r>
      <w:r>
        <w:rPr>
          <w:sz w:val="28"/>
        </w:rPr>
        <w:t>) температурах;</w:t>
      </w:r>
    </w:p>
    <w:p>
      <w:pPr>
        <w:pStyle w:val="Normal"/>
        <w:spacing w:before="20" w:after="80"/>
        <w:jc w:val="both"/>
        <w:rPr/>
      </w:pPr>
      <w:r>
        <w:rPr>
          <w:sz w:val="28"/>
        </w:rPr>
        <w:t xml:space="preserve">                     </w:t>
      </w:r>
      <w:r>
        <w:rPr>
          <w:sz w:val="28"/>
          <w:lang w:val="en-US"/>
        </w:rPr>
        <w:t>γ</w:t>
      </w:r>
      <w:r>
        <w:rPr>
          <w:sz w:val="28"/>
        </w:rPr>
        <w:t xml:space="preserve"> – температурный коэффициент скорости реакции, который показывает, во сколько раз увеличится скорость реакции с повышением температуры реагирующих веществ на 10 градусов.</w:t>
      </w:r>
    </w:p>
    <w:p>
      <w:pPr>
        <w:pStyle w:val="Normal"/>
        <w:spacing w:before="80" w:after="80"/>
        <w:ind w:firstLine="709"/>
        <w:jc w:val="both"/>
        <w:rPr/>
      </w:pPr>
      <w:r>
        <w:rPr>
          <w:sz w:val="28"/>
        </w:rPr>
        <w:t>Дадим иную формулировку уравнения (1). Примем скорость реакции при начальной температуре (например, при 300</w:t>
      </w:r>
      <w:r>
        <w:rPr>
          <w:sz w:val="28"/>
          <w:vertAlign w:val="superscript"/>
        </w:rPr>
        <w:t>°</w:t>
      </w:r>
      <w:r>
        <w:rPr>
          <w:sz w:val="28"/>
        </w:rPr>
        <w:t xml:space="preserve">С) за 1 и будем выражать с помощью уравнения (1) скорость реакции </w:t>
      </w:r>
      <w:r>
        <w:rPr>
          <w:sz w:val="28"/>
        </w:rPr>
      </w:r>
      <m:oMath xmlns:m="http://schemas.openxmlformats.org/officeDocument/2006/math">
        <m:sSub>
          <m:e>
            <m:r>
              <w:rPr>
                <w:rFonts w:ascii="Cambria Math" w:hAnsi="Cambria Math"/>
              </w:rPr>
              <m:t xml:space="preserve">υ</m:t>
            </m:r>
          </m:e>
          <m:sub>
            <m:sSub>
              <m:e>
                <m:r>
                  <w:rPr>
                    <w:rFonts w:ascii="Cambria Math" w:hAnsi="Cambria Math"/>
                  </w:rPr>
                  <m:t xml:space="preserve">t</m:t>
                </m:r>
              </m:e>
              <m:sub>
                <m:r>
                  <w:rPr>
                    <w:rFonts w:ascii="Cambria Math" w:hAnsi="Cambria Math"/>
                  </w:rPr>
                  <m:t xml:space="preserve">2</m:t>
                </m:r>
              </m:sub>
            </m:sSub>
          </m:sub>
        </m:sSub>
      </m:oMath>
      <w:r>
        <w:rPr>
          <w:sz w:val="28"/>
        </w:rPr>
        <w:t>, определяя ее для разных температур (с интервалом в 10</w:t>
      </w:r>
      <w:r>
        <w:rPr>
          <w:sz w:val="28"/>
          <w:vertAlign w:val="superscript"/>
        </w:rPr>
        <w:t>°</w:t>
      </w:r>
      <w:r>
        <w:rPr>
          <w:sz w:val="28"/>
        </w:rPr>
        <w:t>). Тогда получим:</w:t>
      </w:r>
    </w:p>
    <w:p>
      <w:pPr>
        <w:pStyle w:val="Normal"/>
        <w:spacing w:before="20" w:after="20"/>
        <w:jc w:val="both"/>
        <w:rPr>
          <w:sz w:val="28"/>
        </w:rPr>
      </w:pPr>
      <w:r>
        <mc:AlternateContent>
          <mc:Choice Requires="wps">
            <w:drawing>
              <wp:anchor behindDoc="0" distT="0" distB="0" distL="114935" distR="114935" simplePos="0" locked="0" layoutInCell="1" allowOverlap="1" relativeHeight="634">
                <wp:simplePos x="0" y="0"/>
                <wp:positionH relativeFrom="column">
                  <wp:posOffset>2743200</wp:posOffset>
                </wp:positionH>
                <wp:positionV relativeFrom="paragraph">
                  <wp:posOffset>224155</wp:posOffset>
                </wp:positionV>
                <wp:extent cx="457835" cy="1372235"/>
                <wp:effectExtent l="0" t="0" r="0" b="0"/>
                <wp:wrapNone/>
                <wp:docPr id="261" name=""/>
                <a:graphic xmlns:a="http://schemas.openxmlformats.org/drawingml/2006/main">
                  <a:graphicData uri="http://schemas.microsoft.com/office/word/2010/wordprocessingShape">
                    <wps:wsp>
                      <wps:cNvSpPr/>
                      <wps:spPr>
                        <a:xfrm>
                          <a:off x="0" y="0"/>
                          <a:ext cx="457200" cy="1371600"/>
                        </a:xfrm>
                        <a:custGeom>
                          <a:avLst/>
                          <a:gdLst/>
                          <a:ahLst/>
                          <a:rect l="0" t="0" r="r" b="b"/>
                          <a:pathLst>
                            <a:path w="722" h="2162">
                              <a:moveTo>
                                <a:pt x="0" y="0"/>
                              </a:moveTo>
                              <a:cubicBezTo>
                                <a:pt x="180" y="0"/>
                                <a:pt x="360" y="90"/>
                                <a:pt x="360" y="180"/>
                              </a:cubicBezTo>
                              <a:lnTo>
                                <a:pt x="360" y="900"/>
                              </a:lnTo>
                              <a:cubicBezTo>
                                <a:pt x="360" y="990"/>
                                <a:pt x="540" y="1080"/>
                                <a:pt x="721" y="1080"/>
                              </a:cubicBezTo>
                              <a:cubicBezTo>
                                <a:pt x="540" y="1080"/>
                                <a:pt x="360" y="1170"/>
                                <a:pt x="360" y="1260"/>
                              </a:cubicBezTo>
                              <a:lnTo>
                                <a:pt x="360" y="1980"/>
                              </a:lnTo>
                              <a:cubicBezTo>
                                <a:pt x="360" y="2070"/>
                                <a:pt x="180" y="2161"/>
                                <a:pt x="0" y="2161"/>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216pt;margin-top:17.65pt;width:35.95pt;height:107.95pt" type="shapetype_88">
                <w10:wrap type="none"/>
                <v:fill o:detectmouseclick="t" on="false"/>
                <v:stroke color="black" weight="9360" joinstyle="miter" endcap="square"/>
              </v:shape>
            </w:pict>
          </mc:Fallback>
        </mc:AlternateContent>
        <mc:AlternateContent>
          <mc:Choice Requires="wps">
            <w:drawing>
              <wp:anchor behindDoc="0" distT="0" distB="0" distL="114935" distR="114935" simplePos="0" locked="0" layoutInCell="1" allowOverlap="1" relativeHeight="635">
                <wp:simplePos x="0" y="0"/>
                <wp:positionH relativeFrom="column">
                  <wp:posOffset>1371600</wp:posOffset>
                </wp:positionH>
                <wp:positionV relativeFrom="paragraph">
                  <wp:posOffset>224155</wp:posOffset>
                </wp:positionV>
                <wp:extent cx="343535" cy="1372235"/>
                <wp:effectExtent l="0" t="0" r="0" b="0"/>
                <wp:wrapNone/>
                <wp:docPr id="262" name=""/>
                <a:graphic xmlns:a="http://schemas.openxmlformats.org/drawingml/2006/main">
                  <a:graphicData uri="http://schemas.microsoft.com/office/word/2010/wordprocessingShape">
                    <wps:wsp>
                      <wps:cNvSpPr/>
                      <wps:spPr>
                        <a:xfrm>
                          <a:off x="0" y="0"/>
                          <a:ext cx="343080" cy="1371600"/>
                        </a:xfrm>
                        <a:custGeom>
                          <a:avLst/>
                          <a:gdLst/>
                          <a:ahLst/>
                          <a:rect l="0" t="0" r="r" b="b"/>
                          <a:pathLst>
                            <a:path w="542" h="2162">
                              <a:moveTo>
                                <a:pt x="541" y="0"/>
                              </a:moveTo>
                              <a:cubicBezTo>
                                <a:pt x="405" y="0"/>
                                <a:pt x="270" y="90"/>
                                <a:pt x="270" y="180"/>
                              </a:cubicBezTo>
                              <a:lnTo>
                                <a:pt x="270" y="900"/>
                              </a:lnTo>
                              <a:cubicBezTo>
                                <a:pt x="270" y="990"/>
                                <a:pt x="135" y="1080"/>
                                <a:pt x="0" y="1080"/>
                              </a:cubicBezTo>
                              <a:cubicBezTo>
                                <a:pt x="135" y="1080"/>
                                <a:pt x="270" y="1170"/>
                                <a:pt x="270" y="1260"/>
                              </a:cubicBezTo>
                              <a:lnTo>
                                <a:pt x="270" y="1980"/>
                              </a:lnTo>
                              <a:cubicBezTo>
                                <a:pt x="270" y="2070"/>
                                <a:pt x="405" y="2161"/>
                                <a:pt x="541" y="2161"/>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108pt;margin-top:17.65pt;width:26.95pt;height:107.95pt" type="shapetype_87">
                <w10:wrap type="none"/>
                <v:fill o:detectmouseclick="t" on="false"/>
                <v:stroke color="black" weight="9360" joinstyle="miter" endcap="square"/>
              </v:shape>
            </w:pict>
          </mc:Fallback>
        </mc:AlternateContent>
      </w:r>
      <w:r>
        <w:rPr>
          <w:sz w:val="28"/>
        </w:rPr>
        <w:t xml:space="preserve"> </w:t>
      </w:r>
      <w:r>
        <w:rPr>
          <w:sz w:val="28"/>
        </w:rPr>
        <w:t xml:space="preserve">                                       </w:t>
      </w:r>
      <w:r>
        <w:rPr>
          <w:sz w:val="28"/>
          <w:lang w:val="en-US"/>
        </w:rPr>
        <w:t>t</w:t>
      </w:r>
      <w:r>
        <w:rPr>
          <w:sz w:val="28"/>
        </w:rPr>
        <w:t xml:space="preserve">               </w:t>
      </w:r>
      <w:r>
        <w:rPr>
          <w:sz w:val="28"/>
        </w:rPr>
      </w:r>
      <m:oMath xmlns:m="http://schemas.openxmlformats.org/officeDocument/2006/math">
        <m:sSub>
          <m:e>
            <m:r>
              <w:rPr>
                <w:rFonts w:ascii="Cambria Math" w:hAnsi="Cambria Math"/>
              </w:rPr>
              <m:t xml:space="preserve">υ</m:t>
            </m:r>
          </m:e>
          <m:sub>
            <m:sSub>
              <m:e>
                <m:r>
                  <w:rPr>
                    <w:rFonts w:ascii="Cambria Math" w:hAnsi="Cambria Math"/>
                  </w:rPr>
                  <m:t xml:space="preserve">t</m:t>
                </m:r>
              </m:e>
              <m:sub>
                <m:r>
                  <w:rPr>
                    <w:rFonts w:ascii="Cambria Math" w:hAnsi="Cambria Math"/>
                  </w:rPr>
                  <m:t xml:space="preserve">2</m:t>
                </m:r>
              </m:sub>
            </m:sSub>
          </m:sub>
        </m:sSub>
      </m:oMath>
    </w:p>
    <w:p>
      <w:pPr>
        <w:pStyle w:val="Normal"/>
        <w:spacing w:before="20" w:after="20"/>
        <w:jc w:val="both"/>
        <w:rPr/>
      </w:pPr>
      <w:r>
        <w:rPr>
          <w:sz w:val="28"/>
        </w:rPr>
        <w:t>Арефметическая        300     2</w:t>
      </w:r>
      <w:r>
        <w:rPr>
          <w:sz w:val="28"/>
          <w:vertAlign w:val="superscript"/>
        </w:rPr>
        <w:t>0</w:t>
      </w:r>
      <w:r>
        <w:rPr>
          <w:sz w:val="28"/>
        </w:rPr>
        <w:t xml:space="preserve">  =   1          Геометрическая </w:t>
      </w:r>
    </w:p>
    <w:p>
      <w:pPr>
        <w:pStyle w:val="Normal"/>
        <w:spacing w:before="20" w:after="20"/>
        <w:jc w:val="both"/>
        <w:rPr/>
      </w:pPr>
      <w:r>
        <w:rPr>
          <w:sz w:val="28"/>
        </w:rPr>
        <w:t xml:space="preserve">     </w:t>
      </w:r>
      <w:r>
        <w:rPr>
          <w:sz w:val="28"/>
        </w:rPr>
        <w:t>прогрессия             310     2</w:t>
      </w:r>
      <w:r>
        <w:rPr>
          <w:sz w:val="28"/>
          <w:vertAlign w:val="superscript"/>
        </w:rPr>
        <w:t xml:space="preserve">1 </w:t>
      </w:r>
      <w:r>
        <w:rPr>
          <w:sz w:val="28"/>
        </w:rPr>
        <w:t xml:space="preserve"> =  2               прогрессия</w:t>
      </w:r>
    </w:p>
    <w:p>
      <w:pPr>
        <w:pStyle w:val="Normal"/>
        <w:spacing w:before="20" w:after="20"/>
        <w:jc w:val="both"/>
        <w:rPr/>
      </w:pPr>
      <w:r>
        <w:rPr>
          <w:sz w:val="28"/>
        </w:rPr>
        <w:t xml:space="preserve">                                     </w:t>
      </w:r>
      <w:r>
        <w:rPr>
          <w:sz w:val="28"/>
        </w:rPr>
        <w:t>320     2</w:t>
      </w:r>
      <w:r>
        <w:rPr>
          <w:sz w:val="28"/>
          <w:vertAlign w:val="superscript"/>
        </w:rPr>
        <w:t>2</w:t>
      </w:r>
      <w:r>
        <w:rPr>
          <w:sz w:val="28"/>
        </w:rPr>
        <w:t xml:space="preserve">  =  4</w:t>
      </w:r>
    </w:p>
    <w:p>
      <w:pPr>
        <w:pStyle w:val="Normal"/>
        <w:spacing w:before="20" w:after="20"/>
        <w:jc w:val="both"/>
        <w:rPr/>
      </w:pPr>
      <w:r>
        <w:rPr>
          <w:sz w:val="28"/>
        </w:rPr>
        <w:t xml:space="preserve">                                     </w:t>
      </w:r>
      <w:r>
        <w:rPr>
          <w:sz w:val="28"/>
        </w:rPr>
        <w:t>330     2</w:t>
      </w:r>
      <w:r>
        <w:rPr>
          <w:sz w:val="28"/>
          <w:vertAlign w:val="superscript"/>
        </w:rPr>
        <w:t>3</w:t>
      </w:r>
      <w:r>
        <w:rPr>
          <w:sz w:val="28"/>
        </w:rPr>
        <w:t xml:space="preserve">  =  8  </w:t>
      </w:r>
    </w:p>
    <w:p>
      <w:pPr>
        <w:pStyle w:val="Normal"/>
        <w:spacing w:before="20" w:after="20"/>
        <w:jc w:val="both"/>
        <w:rPr/>
      </w:pPr>
      <w:r>
        <w:rPr>
          <w:sz w:val="28"/>
        </w:rPr>
        <w:t xml:space="preserve">                                     </w:t>
      </w:r>
      <w:r>
        <w:rPr>
          <w:sz w:val="28"/>
        </w:rPr>
        <w:t>340     2</w:t>
      </w:r>
      <w:r>
        <w:rPr>
          <w:sz w:val="28"/>
          <w:vertAlign w:val="superscript"/>
        </w:rPr>
        <w:t>4</w:t>
      </w:r>
      <w:r>
        <w:rPr>
          <w:sz w:val="28"/>
        </w:rPr>
        <w:t xml:space="preserve">  =  16…  </w:t>
      </w:r>
    </w:p>
    <w:p>
      <w:pPr>
        <w:pStyle w:val="Normal"/>
        <w:spacing w:before="20" w:after="20"/>
        <w:jc w:val="both"/>
        <w:rPr/>
      </w:pPr>
      <w:r>
        <w:rPr>
          <w:sz w:val="28"/>
        </w:rPr>
        <w:t xml:space="preserve">                                     </w:t>
      </w:r>
      <w:r>
        <w:rPr>
          <w:sz w:val="28"/>
        </w:rPr>
        <w:t>400     2</w:t>
      </w:r>
      <w:r>
        <w:rPr>
          <w:sz w:val="28"/>
          <w:vertAlign w:val="superscript"/>
        </w:rPr>
        <w:t>10</w:t>
      </w:r>
      <w:r>
        <w:rPr>
          <w:sz w:val="28"/>
        </w:rPr>
        <w:t xml:space="preserve"> = 1024 </w:t>
      </w:r>
    </w:p>
    <w:p>
      <w:pPr>
        <w:pStyle w:val="Normal"/>
        <w:spacing w:before="80" w:after="80"/>
        <w:jc w:val="both"/>
        <w:rPr/>
      </w:pPr>
      <w:r>
        <w:rPr>
          <w:sz w:val="28"/>
        </w:rPr>
        <w:t xml:space="preserve">       </w:t>
      </w:r>
      <w:r>
        <w:rPr>
          <w:sz w:val="28"/>
        </w:rPr>
        <w:t xml:space="preserve">Из этого легко вывести следующее правило: </w:t>
      </w:r>
      <w:r>
        <w:rPr>
          <w:i/>
          <w:sz w:val="28"/>
        </w:rPr>
        <w:t>при повышении температуры в арифметической прогрессии скорость реакции возрастает в геометрической прогрессии.</w:t>
      </w:r>
    </w:p>
    <w:p>
      <w:pPr>
        <w:pStyle w:val="Normal"/>
        <w:spacing w:before="80" w:after="80"/>
        <w:ind w:firstLine="709"/>
        <w:jc w:val="both"/>
        <w:rPr/>
      </w:pPr>
      <w:r>
        <w:rPr>
          <w:sz w:val="28"/>
        </w:rPr>
        <w:t>Температура влияет на скорость реакции, увеличивая константу скорости. Отношение, показывающее, во сколько раз увеличилась константа скорости при увеличении температуры на 10</w:t>
      </w:r>
      <w:r>
        <w:rPr>
          <w:sz w:val="28"/>
          <w:vertAlign w:val="superscript"/>
        </w:rPr>
        <w:t>°</w:t>
      </w:r>
      <w:r>
        <w:rPr>
          <w:sz w:val="28"/>
        </w:rPr>
        <w:t xml:space="preserve">, называется </w:t>
      </w:r>
      <w:r>
        <w:rPr>
          <w:i/>
          <w:sz w:val="28"/>
        </w:rPr>
        <w:t>температурным коэффициентом скорости реакции</w:t>
      </w:r>
      <w:r>
        <w:rPr>
          <w:sz w:val="28"/>
        </w:rPr>
        <w:t>, т.е.</w:t>
      </w:r>
    </w:p>
    <w:p>
      <w:pPr>
        <w:pStyle w:val="Normal"/>
        <w:spacing w:lineRule="exact" w:line="240" w:before="80" w:after="20"/>
        <w:ind w:firstLine="709"/>
        <w:jc w:val="both"/>
        <w:rPr/>
      </w:pPr>
      <w:r>
        <w:rPr>
          <w:sz w:val="28"/>
        </w:rPr>
        <w:t xml:space="preserve">                                             </w:t>
      </w:r>
      <w:r>
        <w:rPr>
          <w:sz w:val="28"/>
          <w:lang w:val="en-US"/>
        </w:rPr>
        <w:t xml:space="preserve">k </w:t>
      </w:r>
      <w:r>
        <w:rPr>
          <w:sz w:val="28"/>
          <w:vertAlign w:val="subscript"/>
          <w:lang w:val="en-US"/>
        </w:rPr>
        <w:t>t+10</w:t>
      </w:r>
    </w:p>
    <w:p>
      <w:pPr>
        <w:pStyle w:val="Normal"/>
        <w:spacing w:lineRule="exact" w:line="240" w:before="80" w:after="20"/>
        <w:ind w:firstLine="709"/>
        <w:jc w:val="both"/>
        <w:rPr>
          <w:sz w:val="28"/>
          <w:lang w:val="en-US"/>
        </w:rPr>
      </w:pPr>
      <w:r>
        <mc:AlternateContent>
          <mc:Choice Requires="wps">
            <w:drawing>
              <wp:anchor behindDoc="0" distT="0" distB="0" distL="114935" distR="114935" simplePos="0" locked="0" layoutInCell="1" allowOverlap="1" relativeHeight="550">
                <wp:simplePos x="0" y="0"/>
                <wp:positionH relativeFrom="column">
                  <wp:posOffset>2286000</wp:posOffset>
                </wp:positionH>
                <wp:positionV relativeFrom="paragraph">
                  <wp:posOffset>144145</wp:posOffset>
                </wp:positionV>
                <wp:extent cx="686435" cy="635"/>
                <wp:effectExtent l="0" t="0" r="0" b="0"/>
                <wp:wrapNone/>
                <wp:docPr id="263" name=""/>
                <a:graphic xmlns:a="http://schemas.openxmlformats.org/drawingml/2006/main">
                  <a:graphicData uri="http://schemas.microsoft.com/office/word/2010/wordprocessingShape">
                    <wps:wsp>
                      <wps:cNvSpPr/>
                      <wps:spPr>
                        <a:xfrm>
                          <a:off x="0" y="0"/>
                          <a:ext cx="6858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80pt,11.35pt" to="233.95pt,11.35pt" stroked="t" style="position:absolute">
                <v:stroke color="black" weight="3240" joinstyle="miter" endcap="square"/>
                <v:fill o:detectmouseclick="t" on="false"/>
              </v:line>
            </w:pict>
          </mc:Fallback>
        </mc:AlternateContent>
      </w:r>
      <w:r>
        <w:rPr>
          <w:sz w:val="28"/>
          <w:lang w:val="en-US"/>
        </w:rPr>
        <w:t xml:space="preserve"> </w:t>
      </w:r>
      <w:r>
        <w:rPr>
          <w:sz w:val="28"/>
          <w:lang w:val="en-US"/>
        </w:rPr>
        <w:t xml:space="preserve">                                 </w:t>
      </w:r>
      <w:r>
        <w:rPr>
          <w:sz w:val="28"/>
          <w:lang w:val="en-US"/>
        </w:rPr>
        <w:t xml:space="preserve">γ = </w:t>
      </w:r>
    </w:p>
    <w:p>
      <w:pPr>
        <w:pStyle w:val="Normal"/>
        <w:spacing w:lineRule="exact" w:line="240" w:before="80" w:after="20"/>
        <w:ind w:firstLine="709"/>
        <w:jc w:val="both"/>
        <w:rPr>
          <w:sz w:val="28"/>
          <w:vertAlign w:val="subscript"/>
        </w:rPr>
      </w:pPr>
      <w:r>
        <w:rPr>
          <w:sz w:val="28"/>
          <w:lang w:val="en-US"/>
        </w:rPr>
        <w:t xml:space="preserve">                                               </w:t>
      </w:r>
      <w:r>
        <w:rPr>
          <w:sz w:val="28"/>
          <w:lang w:val="en-US"/>
        </w:rPr>
        <w:t>k</w:t>
      </w:r>
      <w:r>
        <w:rPr>
          <w:sz w:val="28"/>
          <w:vertAlign w:val="subscript"/>
        </w:rPr>
        <w:t xml:space="preserve"> </w:t>
      </w:r>
      <w:r>
        <w:rPr>
          <w:sz w:val="28"/>
          <w:vertAlign w:val="subscript"/>
          <w:lang w:val="en-US"/>
        </w:rPr>
        <w:t>t</w:t>
      </w:r>
    </w:p>
    <w:p>
      <w:pPr>
        <w:pStyle w:val="Normal"/>
        <w:spacing w:before="80" w:after="20"/>
        <w:ind w:firstLine="709"/>
        <w:jc w:val="both"/>
        <w:rPr/>
      </w:pPr>
      <w:r>
        <w:rPr>
          <w:sz w:val="28"/>
        </w:rPr>
        <w:t xml:space="preserve">где: </w:t>
      </w:r>
      <w:r>
        <w:rPr>
          <w:sz w:val="28"/>
          <w:lang w:val="en-US"/>
        </w:rPr>
        <w:t>γ</w:t>
      </w:r>
      <w:r>
        <w:rPr>
          <w:sz w:val="28"/>
        </w:rPr>
        <w:t xml:space="preserve"> – температурный коэффициент скорости;</w:t>
      </w:r>
    </w:p>
    <w:p>
      <w:pPr>
        <w:pStyle w:val="Normal"/>
        <w:spacing w:before="20" w:after="20"/>
        <w:jc w:val="both"/>
        <w:rPr/>
      </w:pPr>
      <w:r>
        <w:rPr>
          <w:i/>
          <w:sz w:val="28"/>
        </w:rPr>
        <w:t xml:space="preserve">                  </w:t>
      </w:r>
      <w:r>
        <w:rPr>
          <w:sz w:val="28"/>
          <w:lang w:val="en-US"/>
        </w:rPr>
        <w:t>k</w:t>
      </w:r>
      <w:r>
        <w:rPr>
          <w:sz w:val="28"/>
        </w:rPr>
        <w:t xml:space="preserve"> </w:t>
      </w:r>
      <w:r>
        <w:rPr>
          <w:sz w:val="28"/>
          <w:vertAlign w:val="subscript"/>
          <w:lang w:val="en-US"/>
        </w:rPr>
        <w:t>t</w:t>
      </w:r>
      <w:r>
        <w:rPr>
          <w:sz w:val="28"/>
        </w:rPr>
        <w:t xml:space="preserve"> – константа скорости при температуре </w:t>
      </w:r>
      <w:r>
        <w:rPr>
          <w:sz w:val="28"/>
          <w:lang w:val="en-US"/>
        </w:rPr>
        <w:t>t</w:t>
      </w:r>
      <w:r>
        <w:rPr>
          <w:sz w:val="28"/>
        </w:rPr>
        <w:t>;</w:t>
      </w:r>
    </w:p>
    <w:p>
      <w:pPr>
        <w:pStyle w:val="Normal"/>
        <w:spacing w:before="20" w:after="20"/>
        <w:ind w:left="1276" w:hanging="1276"/>
        <w:jc w:val="both"/>
        <w:rPr/>
      </w:pPr>
      <w:r>
        <w:rPr>
          <w:sz w:val="28"/>
        </w:rPr>
        <w:t xml:space="preserve">                  </w:t>
      </w:r>
      <w:r>
        <w:rPr>
          <w:iCs/>
          <w:sz w:val="28"/>
          <w:lang w:val="en-US"/>
        </w:rPr>
        <w:t>k</w:t>
      </w:r>
      <w:r>
        <w:rPr>
          <w:iCs/>
          <w:sz w:val="28"/>
          <w:vertAlign w:val="subscript"/>
          <w:lang w:val="en-US"/>
        </w:rPr>
        <w:t>t</w:t>
      </w:r>
      <w:r>
        <w:rPr>
          <w:iCs/>
          <w:sz w:val="28"/>
          <w:vertAlign w:val="subscript"/>
        </w:rPr>
        <w:t>+10</w:t>
      </w:r>
      <w:r>
        <w:rPr>
          <w:sz w:val="28"/>
        </w:rPr>
        <w:t xml:space="preserve"> – константа скорости той же реакции при температуре </w:t>
      </w:r>
      <w:r>
        <w:rPr>
          <w:sz w:val="28"/>
          <w:lang w:val="en-US"/>
        </w:rPr>
        <w:t>t</w:t>
      </w:r>
      <w:r>
        <w:rPr>
          <w:sz w:val="28"/>
        </w:rPr>
        <w:t xml:space="preserve"> + 10</w:t>
      </w:r>
      <w:r>
        <w:rPr>
          <w:sz w:val="28"/>
          <w:vertAlign w:val="superscript"/>
        </w:rPr>
        <w:t>°</w:t>
      </w:r>
      <w:r>
        <w:rPr>
          <w:sz w:val="28"/>
        </w:rPr>
        <w:t xml:space="preserve">;  </w:t>
      </w:r>
    </w:p>
    <w:p>
      <w:pPr>
        <w:pStyle w:val="Normal"/>
        <w:spacing w:before="20" w:after="20"/>
        <w:ind w:left="1276" w:hanging="1276"/>
        <w:jc w:val="both"/>
        <w:rPr/>
      </w:pPr>
      <w:r>
        <w:rPr>
          <w:sz w:val="28"/>
        </w:rPr>
        <w:t xml:space="preserve">                  </w:t>
      </w:r>
      <w:r>
        <w:rPr>
          <w:sz w:val="28"/>
          <w:lang w:val="en-US"/>
        </w:rPr>
        <w:t>γ</w:t>
      </w:r>
      <w:r>
        <w:rPr>
          <w:sz w:val="28"/>
        </w:rPr>
        <w:t xml:space="preserve"> обычно изменяется от 2 до 4.</w:t>
      </w:r>
    </w:p>
    <w:p>
      <w:pPr>
        <w:pStyle w:val="Normal"/>
        <w:spacing w:before="80" w:after="80"/>
        <w:ind w:firstLine="709"/>
        <w:jc w:val="both"/>
        <w:rPr>
          <w:sz w:val="28"/>
          <w:vertAlign w:val="subscript"/>
        </w:rPr>
      </w:pPr>
      <w:r>
        <mc:AlternateContent>
          <mc:Choice Requires="wps">
            <w:drawing>
              <wp:anchor behindDoc="0" distT="0" distB="0" distL="114935" distR="114935" simplePos="0" locked="0" layoutInCell="1" allowOverlap="1" relativeHeight="551">
                <wp:simplePos x="0" y="0"/>
                <wp:positionH relativeFrom="column">
                  <wp:posOffset>2743200</wp:posOffset>
                </wp:positionH>
                <wp:positionV relativeFrom="paragraph">
                  <wp:posOffset>483235</wp:posOffset>
                </wp:positionV>
                <wp:extent cx="343535" cy="635"/>
                <wp:effectExtent l="0" t="0" r="0" b="0"/>
                <wp:wrapNone/>
                <wp:docPr id="264" name=""/>
                <a:graphic xmlns:a="http://schemas.openxmlformats.org/drawingml/2006/main">
                  <a:graphicData uri="http://schemas.microsoft.com/office/word/2010/wordprocessingShape">
                    <wps:wsp>
                      <wps:cNvSpPr/>
                      <wps:spPr>
                        <a:xfrm>
                          <a:off x="0" y="0"/>
                          <a:ext cx="3430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16pt,38.05pt" to="242.95pt,38.05pt" stroked="t" style="position:absolute">
                <v:stroke color="black" weight="3240" joinstyle="miter" endcap="square"/>
                <v:fill o:detectmouseclick="t" on="false"/>
              </v:line>
            </w:pict>
          </mc:Fallback>
        </mc:AlternateContent>
      </w:r>
      <w:r>
        <w:rPr>
          <w:sz w:val="28"/>
        </w:rPr>
        <w:t>З</w:t>
      </w:r>
      <w:r>
        <w:rPr>
          <w:sz w:val="28"/>
        </w:rPr>
        <w:t xml:space="preserve">ависимость скорости реакции от температуры более точно выражается уравнением Аррениуса                       </w:t>
      </w:r>
      <w:r>
        <w:rPr>
          <w:sz w:val="28"/>
          <w:vertAlign w:val="subscript"/>
        </w:rPr>
        <w:t>-</w:t>
      </w:r>
      <w:r>
        <w:rPr>
          <w:sz w:val="28"/>
          <w:vertAlign w:val="subscript"/>
          <w:lang w:val="en-US"/>
        </w:rPr>
        <w:t>E</w:t>
      </w:r>
    </w:p>
    <w:p>
      <w:pPr>
        <w:pStyle w:val="Normal"/>
        <w:spacing w:before="80" w:after="20"/>
        <w:ind w:firstLine="709"/>
        <w:jc w:val="both"/>
        <w:rPr>
          <w:sz w:val="28"/>
        </w:rPr>
      </w:pPr>
      <w:r>
        <w:rPr>
          <w:sz w:val="28"/>
        </w:rPr>
        <w:t xml:space="preserve">                                         </w:t>
      </w:r>
      <w:r>
        <w:rPr>
          <w:sz w:val="28"/>
          <w:lang w:val="en-US"/>
        </w:rPr>
        <w:t>k</w:t>
      </w:r>
      <w:r>
        <w:rPr>
          <w:sz w:val="28"/>
        </w:rPr>
        <w:t xml:space="preserve"> = </w:t>
      </w:r>
      <w:r>
        <w:rPr>
          <w:sz w:val="28"/>
          <w:lang w:val="en-US"/>
        </w:rPr>
        <w:t>Ae</w:t>
      </w:r>
      <w:r>
        <w:rPr>
          <w:sz w:val="28"/>
        </w:rPr>
        <w:t xml:space="preserve"> </w:t>
      </w:r>
      <w:r>
        <w:rPr>
          <w:sz w:val="28"/>
          <w:vertAlign w:val="superscript"/>
          <w:lang w:val="en-US"/>
        </w:rPr>
        <w:t>RT</w:t>
      </w:r>
    </w:p>
    <w:p>
      <w:pPr>
        <w:pStyle w:val="Normal"/>
        <w:spacing w:before="80" w:after="20"/>
        <w:ind w:firstLine="709"/>
        <w:jc w:val="both"/>
        <w:rPr/>
      </w:pPr>
      <w:r>
        <w:rPr>
          <w:sz w:val="28"/>
        </w:rPr>
        <w:t xml:space="preserve">где: </w:t>
      </w:r>
      <w:r>
        <w:rPr>
          <w:iCs/>
          <w:sz w:val="28"/>
          <w:lang w:val="en-US"/>
        </w:rPr>
        <w:t>k</w:t>
      </w:r>
      <w:r>
        <w:rPr>
          <w:sz w:val="28"/>
        </w:rPr>
        <w:t xml:space="preserve"> – константа скорости;</w:t>
      </w:r>
    </w:p>
    <w:p>
      <w:pPr>
        <w:pStyle w:val="Normal"/>
        <w:jc w:val="both"/>
        <w:rPr/>
      </w:pPr>
      <w:r>
        <w:rPr>
          <w:sz w:val="28"/>
        </w:rPr>
        <w:t xml:space="preserve">                  </w:t>
      </w:r>
      <w:r>
        <w:rPr>
          <w:sz w:val="28"/>
          <w:lang w:val="en-US"/>
        </w:rPr>
        <w:t>A</w:t>
      </w:r>
      <w:r>
        <w:rPr>
          <w:sz w:val="28"/>
        </w:rPr>
        <w:t xml:space="preserve"> – постоянная, не зависящая от температуры;</w:t>
      </w:r>
    </w:p>
    <w:p>
      <w:pPr>
        <w:pStyle w:val="Normal"/>
        <w:jc w:val="both"/>
        <w:rPr/>
      </w:pPr>
      <w:r>
        <w:rPr>
          <w:sz w:val="28"/>
        </w:rPr>
        <w:t xml:space="preserve">                  </w:t>
      </w:r>
      <w:r>
        <w:rPr>
          <w:sz w:val="28"/>
          <w:lang w:val="en-US"/>
        </w:rPr>
        <w:t>e</w:t>
      </w:r>
      <w:r>
        <w:rPr>
          <w:sz w:val="28"/>
        </w:rPr>
        <w:t xml:space="preserve"> – основание натуральных логарифмов (</w:t>
      </w:r>
      <w:r>
        <w:rPr>
          <w:sz w:val="28"/>
          <w:lang w:val="en-US"/>
        </w:rPr>
        <w:t>e</w:t>
      </w:r>
      <w:r>
        <w:rPr>
          <w:sz w:val="28"/>
        </w:rPr>
        <w:t>=2,71828);</w:t>
      </w:r>
    </w:p>
    <w:p>
      <w:pPr>
        <w:pStyle w:val="Normal"/>
        <w:jc w:val="both"/>
        <w:rPr/>
      </w:pPr>
      <w:r>
        <w:rPr>
          <w:sz w:val="28"/>
        </w:rPr>
        <w:t xml:space="preserve">                  </w:t>
      </w:r>
      <w:r>
        <w:rPr>
          <w:sz w:val="28"/>
          <w:lang w:val="en-US"/>
        </w:rPr>
        <w:t>E</w:t>
      </w:r>
      <w:r>
        <w:rPr>
          <w:sz w:val="28"/>
        </w:rPr>
        <w:t xml:space="preserve"> – энергия активации (см. ниже);</w:t>
      </w:r>
    </w:p>
    <w:p>
      <w:pPr>
        <w:pStyle w:val="Normal"/>
        <w:jc w:val="both"/>
        <w:rPr/>
      </w:pPr>
      <w:r>
        <w:rPr>
          <w:sz w:val="28"/>
        </w:rPr>
        <w:t xml:space="preserve">                  </w:t>
      </w:r>
      <w:r>
        <w:rPr>
          <w:sz w:val="28"/>
          <w:lang w:val="en-US"/>
        </w:rPr>
        <w:t>R</w:t>
      </w:r>
      <w:r>
        <w:rPr>
          <w:sz w:val="28"/>
        </w:rPr>
        <w:t xml:space="preserve"> – газовая постоянная;</w:t>
      </w:r>
    </w:p>
    <w:p>
      <w:pPr>
        <w:pStyle w:val="Normal"/>
        <w:spacing w:before="20" w:after="80"/>
        <w:jc w:val="both"/>
        <w:rPr/>
      </w:pPr>
      <w:r>
        <w:rPr>
          <w:sz w:val="28"/>
        </w:rPr>
        <w:t xml:space="preserve">                  </w:t>
      </w:r>
      <w:r>
        <w:rPr>
          <w:sz w:val="28"/>
          <w:lang w:val="en-US"/>
        </w:rPr>
        <w:t>T</w:t>
      </w:r>
      <w:r>
        <w:rPr>
          <w:sz w:val="28"/>
        </w:rPr>
        <w:t xml:space="preserve"> – абсолютная температура.</w:t>
      </w:r>
    </w:p>
    <w:p>
      <w:pPr>
        <w:pStyle w:val="Normal"/>
        <w:spacing w:before="20" w:after="80"/>
        <w:jc w:val="both"/>
        <w:rPr>
          <w:sz w:val="28"/>
        </w:rPr>
      </w:pPr>
      <w:r>
        <w:rPr>
          <w:sz w:val="28"/>
        </w:rPr>
      </w:r>
    </w:p>
    <w:p>
      <w:pPr>
        <w:pStyle w:val="Normal"/>
        <w:jc w:val="both"/>
        <w:rPr/>
      </w:pPr>
      <w:r>
        <w:rPr>
          <w:b/>
          <w:sz w:val="28"/>
        </w:rPr>
        <w:t xml:space="preserve">        </w:t>
      </w:r>
      <w:r>
        <w:rPr>
          <w:b/>
          <w:sz w:val="28"/>
        </w:rPr>
        <w:t>6.4. Энергия активации.</w:t>
      </w:r>
      <w:r>
        <w:rPr>
          <w:sz w:val="28"/>
        </w:rPr>
        <w:t xml:space="preserve"> Быстрое изменение скорости реакции с изменением температуры объясняет теория активации. Почему нагревание вызывает столь значительное ускорение химических превращений?  Для ответа на этот вопрос нужно вспомнить, в чем заключается сущность химической реакции. </w:t>
      </w:r>
    </w:p>
    <w:p>
      <w:pPr>
        <w:pStyle w:val="Normal"/>
        <w:jc w:val="both"/>
        <w:rPr/>
      </w:pPr>
      <w:r>
        <w:rPr>
          <w:sz w:val="28"/>
        </w:rPr>
        <w:t xml:space="preserve">        </w:t>
      </w:r>
      <w:r>
        <w:rPr>
          <w:sz w:val="28"/>
        </w:rPr>
        <w:t xml:space="preserve">Химическое превращение происходит тогда, когда возникают условия для перераспределения электронной плотности столкнувшихся частиц. Этот процесс требует затраты времени и энергии. Мгновенных процессов в природе вообще не существует. </w:t>
      </w:r>
    </w:p>
    <w:p>
      <w:pPr>
        <w:pStyle w:val="Normal"/>
        <w:spacing w:before="80" w:after="80"/>
        <w:ind w:firstLine="709"/>
        <w:jc w:val="both"/>
        <w:rPr/>
      </w:pPr>
      <w:r>
        <w:rPr>
          <w:sz w:val="28"/>
        </w:rPr>
        <w:t>Реакционно-способную систему можно охарактеризовать тремя последовательно совершающимися состояниями:</w:t>
      </w:r>
    </w:p>
    <w:p>
      <w:pPr>
        <w:pStyle w:val="Normal"/>
        <w:spacing w:before="40" w:after="40"/>
        <w:jc w:val="center"/>
        <w:rPr>
          <w:sz w:val="28"/>
        </w:rPr>
      </w:pPr>
      <w:r>
        <w:rPr>
          <w:sz w:val="28"/>
        </w:rPr>
        <w:t>[начальное] → [переходное] → [конечное]</w:t>
      </w:r>
    </w:p>
    <w:p>
      <w:pPr>
        <w:pStyle w:val="Normal"/>
        <w:jc w:val="both"/>
        <w:rPr>
          <w:sz w:val="28"/>
        </w:rPr>
      </w:pPr>
      <w:r>
        <w:rPr>
          <w:sz w:val="28"/>
        </w:rPr>
        <w:t xml:space="preserve">         </w:t>
      </w:r>
      <w:r>
        <w:rPr>
          <w:sz w:val="28"/>
        </w:rPr>
        <w:t xml:space="preserve">Для реакции взаимодействия газообразных веществ </w:t>
      </w:r>
      <w:r>
        <w:rPr>
          <w:sz w:val="28"/>
          <w:lang w:val="en-US"/>
        </w:rPr>
        <w:t>A</w:t>
      </w:r>
      <w:r>
        <w:rPr>
          <w:sz w:val="28"/>
          <w:vertAlign w:val="subscript"/>
        </w:rPr>
        <w:t>2</w:t>
      </w:r>
      <w:r>
        <w:rPr>
          <w:sz w:val="28"/>
        </w:rPr>
        <w:t xml:space="preserve"> и </w:t>
      </w:r>
      <w:r>
        <w:rPr>
          <w:sz w:val="28"/>
          <w:lang w:val="en-US"/>
        </w:rPr>
        <w:t>B</w:t>
      </w:r>
      <w:r>
        <w:rPr>
          <w:sz w:val="28"/>
          <w:vertAlign w:val="subscript"/>
        </w:rPr>
        <w:t>2</w:t>
      </w:r>
    </w:p>
    <w:p>
      <w:pPr>
        <w:pStyle w:val="Normal"/>
        <w:jc w:val="center"/>
        <w:rPr>
          <w:sz w:val="28"/>
        </w:rPr>
      </w:pPr>
      <w:r>
        <w:rPr>
          <w:sz w:val="28"/>
          <w:lang w:val="en-US"/>
        </w:rPr>
        <w:t>A</w:t>
      </w:r>
      <w:r>
        <w:rPr>
          <w:sz w:val="28"/>
          <w:vertAlign w:val="subscript"/>
        </w:rPr>
        <w:t>2</w:t>
      </w:r>
      <w:r>
        <w:rPr>
          <w:sz w:val="28"/>
        </w:rPr>
        <w:t xml:space="preserve"> + </w:t>
      </w:r>
      <w:r>
        <w:rPr>
          <w:sz w:val="28"/>
          <w:lang w:val="en-US"/>
        </w:rPr>
        <w:t>B</w:t>
      </w:r>
      <w:r>
        <w:rPr>
          <w:sz w:val="28"/>
          <w:vertAlign w:val="subscript"/>
        </w:rPr>
        <w:t>2</w:t>
      </w:r>
      <w:r>
        <w:rPr>
          <w:sz w:val="28"/>
        </w:rPr>
        <w:t xml:space="preserve"> = 2</w:t>
      </w:r>
      <w:r>
        <w:rPr>
          <w:sz w:val="28"/>
          <w:lang w:val="en-US"/>
        </w:rPr>
        <w:t>AB</w:t>
      </w:r>
    </w:p>
    <w:p>
      <w:pPr>
        <w:pStyle w:val="Normal"/>
        <w:jc w:val="both"/>
        <w:rPr>
          <w:sz w:val="28"/>
        </w:rPr>
      </w:pPr>
      <w:r>
        <w:rPr>
          <w:sz w:val="28"/>
        </w:rPr>
        <w:t xml:space="preserve">        </w:t>
      </w:r>
      <w:r>
        <w:rPr>
          <w:sz w:val="28"/>
        </w:rPr>
        <w:t>можно записать ее состояние</w:t>
      </w:r>
    </w:p>
    <w:p>
      <w:pPr>
        <w:pStyle w:val="Normal"/>
        <w:jc w:val="both"/>
        <w:rPr>
          <w:sz w:val="28"/>
        </w:rPr>
      </w:pPr>
      <w:r>
        <w:rPr>
          <w:sz w:val="28"/>
        </w:rPr>
        <w:t xml:space="preserve">                          </w:t>
      </w:r>
      <w:r>
        <w:rPr>
          <w:sz w:val="28"/>
        </w:rPr>
        <w:t xml:space="preserve">А – А                       А ∙ ∙ ∙ А                          А     А </w:t>
      </w:r>
    </w:p>
    <w:p>
      <w:pPr>
        <w:pStyle w:val="Normal"/>
        <w:jc w:val="both"/>
        <w:rPr>
          <w:sz w:val="28"/>
        </w:rPr>
      </w:pPr>
      <w:r>
        <w:rPr>
          <w:sz w:val="28"/>
        </w:rPr>
        <w:t xml:space="preserve">                                                                                                  </w:t>
      </w:r>
      <w:r>
        <w:rPr>
          <w:sz w:val="28"/>
        </w:rPr>
        <w:t>|       |</w:t>
      </w:r>
    </w:p>
    <w:p>
      <w:pPr>
        <w:pStyle w:val="Normal"/>
        <w:jc w:val="both"/>
        <w:rPr>
          <w:sz w:val="28"/>
        </w:rPr>
      </w:pPr>
      <w:r>
        <w:rPr>
          <w:sz w:val="28"/>
        </w:rPr>
        <w:t xml:space="preserve">                          </w:t>
      </w:r>
      <w:r>
        <w:rPr>
          <w:sz w:val="28"/>
        </w:rPr>
        <w:t>В – В                         В</w:t>
      </w:r>
      <w:r>
        <w:fldChar w:fldCharType="begin"/>
      </w:r>
      <w:r>
        <w:instrText> SHAPE  \* MERGEFORMAT </w:instrText>
      </w:r>
      <w:r>
        <w:fldChar w:fldCharType="separate"/>
      </w:r>
      <w:bookmarkStart w:id="4" w:name="__Fieldmark__4_4020017857"/>
      <w:r>
        <w:rPr>
          <w:sz w:val="28"/>
        </w:rPr>
      </w:r>
      <w:r>
        <w:rPr>
          <w:sz w:val="28"/>
        </w:rPr>
      </w:r>
      <w:r>
        <w:fldChar w:fldCharType="end"/>
      </w:r>
      <w:r>
        <w:fldChar w:fldCharType="begin"/>
      </w:r>
      <w:r>
        <w:instrText> SHAPE  \* MERGEFORMAT </w:instrText>
      </w:r>
      <w:r>
        <w:fldChar w:fldCharType="separate"/>
      </w:r>
      <w:bookmarkStart w:id="5" w:name="__Fieldmark__5_4020017857"/>
      <w:bookmarkEnd w:id="4"/>
      <w:r>
        <w:rPr>
          <w:sz w:val="28"/>
        </w:rPr>
      </w:r>
      <w:r>
        <w:rPr>
          <w:sz w:val="28"/>
        </w:rPr>
      </w:r>
      <w:r>
        <w:fldChar w:fldCharType="end"/>
      </w:r>
      <w:bookmarkEnd w:id="5"/>
      <w:r>
        <w:rPr>
          <w:sz w:val="28"/>
        </w:rPr>
        <w:t xml:space="preserve"> ∙ ∙ ∙ В                         В     В     </w:t>
      </w:r>
      <w:r>
        <w:fldChar w:fldCharType="begin"/>
      </w:r>
      <w:r>
        <w:instrText> SHAPE  \* MERGEFORMAT </w:instrText>
      </w:r>
      <w:r>
        <w:fldChar w:fldCharType="separate"/>
      </w:r>
      <w:bookmarkStart w:id="6" w:name="__Fieldmark__6_4020017857"/>
      <w:r>
        <w:rPr>
          <w:sz w:val="28"/>
        </w:rPr>
        <w:t xml:space="preserve">      </w:t>
      </w:r>
      <w:bookmarkEnd w:id="6"/>
      <w:r>
        <w:rPr>
          <w:sz w:val="28"/>
        </w:rPr>
      </w:r>
      <w:r>
        <w:fldChar w:fldCharType="end"/>
      </w:r>
    </w:p>
    <w:p>
      <w:pPr>
        <w:pStyle w:val="Normal"/>
        <w:jc w:val="both"/>
        <w:rPr/>
      </w:pPr>
      <w:r>
        <w:rPr>
          <w:sz w:val="28"/>
        </w:rPr>
        <w:t xml:space="preserve">                        </w:t>
      </w:r>
      <w:r>
        <w:rPr>
          <w:sz w:val="22"/>
        </w:rPr>
        <w:t>Начальное</w:t>
      </w:r>
      <w:r>
        <w:rPr>
          <w:sz w:val="28"/>
        </w:rPr>
        <w:t xml:space="preserve">                    </w:t>
      </w:r>
      <w:r>
        <w:rPr>
          <w:sz w:val="22"/>
        </w:rPr>
        <w:t>Переходное</w:t>
      </w:r>
      <w:r>
        <w:rPr>
          <w:sz w:val="28"/>
        </w:rPr>
        <w:t xml:space="preserve">                      </w:t>
      </w:r>
      <w:r>
        <w:rPr>
          <w:sz w:val="22"/>
        </w:rPr>
        <w:t>Конечное</w:t>
      </w:r>
    </w:p>
    <w:p>
      <w:pPr>
        <w:pStyle w:val="Normal"/>
        <w:jc w:val="both"/>
        <w:rPr>
          <w:sz w:val="28"/>
        </w:rPr>
      </w:pPr>
      <w:r>
        <w:rPr>
          <w:sz w:val="22"/>
        </w:rPr>
        <w:t xml:space="preserve">                    </w:t>
      </w:r>
      <w:r>
        <w:rPr>
          <w:sz w:val="22"/>
        </w:rPr>
        <w:t>(исходные реагенты)</w:t>
      </w:r>
      <w:r>
        <w:rPr>
          <w:sz w:val="28"/>
        </w:rPr>
        <w:t xml:space="preserve">    </w:t>
      </w:r>
      <w:r>
        <w:rPr>
          <w:sz w:val="22"/>
        </w:rPr>
        <w:t>(активированный комплекс)</w:t>
      </w:r>
      <w:r>
        <w:rPr>
          <w:sz w:val="28"/>
        </w:rPr>
        <w:t xml:space="preserve">     </w:t>
      </w:r>
      <w:r>
        <w:rPr>
          <w:sz w:val="22"/>
        </w:rPr>
        <w:t xml:space="preserve">(продукты реакции)                                                                        </w:t>
      </w:r>
      <w:r>
        <w:fldChar w:fldCharType="begin"/>
      </w:r>
      <w:r>
        <w:instrText> SHAPE  \* MERGEFORMAT </w:instrText>
      </w:r>
      <w:r>
        <w:fldChar w:fldCharType="separate"/>
      </w:r>
      <w:bookmarkStart w:id="7" w:name="__Fieldmark__7_4020017857"/>
      <w:r>
        <w:rPr>
          <w:sz w:val="28"/>
        </w:rPr>
      </w:r>
      <w:r>
        <w:rPr>
          <w:sz w:val="28"/>
        </w:rPr>
      </w:r>
      <w:r>
        <w:fldChar w:fldCharType="end"/>
      </w:r>
      <w:r>
        <w:fldChar w:fldCharType="begin"/>
      </w:r>
      <w:r>
        <w:instrText> SHAPE  \* MERGEFORMAT </w:instrText>
      </w:r>
      <w:r>
        <w:fldChar w:fldCharType="separate"/>
      </w:r>
      <w:bookmarkStart w:id="8" w:name="__Fieldmark__8_4020017857"/>
      <w:bookmarkEnd w:id="7"/>
      <w:r>
        <w:rPr>
          <w:sz w:val="28"/>
        </w:rPr>
      </w:r>
      <w:bookmarkEnd w:id="8"/>
      <w:r>
        <w:rPr>
          <w:sz w:val="28"/>
        </w:rPr>
      </w:r>
      <w:r>
        <w:fldChar w:fldCharType="end"/>
      </w:r>
    </w:p>
    <w:p>
      <w:pPr>
        <w:pStyle w:val="Normal"/>
        <w:spacing w:before="40" w:after="80"/>
        <w:ind w:firstLine="709"/>
        <w:jc w:val="both"/>
        <w:rPr/>
      </w:pPr>
      <w:r>
        <w:rPr>
          <w:sz w:val="28"/>
        </w:rPr>
        <w:t>П</w:t>
      </w:r>
      <w:r>
        <w:rPr>
          <w:sz w:val="28"/>
        </w:rPr>
        <w:t>ереходное состояние системы отвечает образованию так называемого активированного комплекса (</w:t>
      </w:r>
      <w:r>
        <w:rPr>
          <w:sz w:val="28"/>
          <w:lang w:val="en-US"/>
        </w:rPr>
        <w:t>A</w:t>
      </w:r>
      <w:r>
        <w:rPr>
          <w:sz w:val="28"/>
          <w:vertAlign w:val="subscript"/>
        </w:rPr>
        <w:t>2</w:t>
      </w:r>
      <w:r>
        <w:rPr>
          <w:sz w:val="28"/>
          <w:lang w:val="en-US"/>
        </w:rPr>
        <w:t>B</w:t>
      </w:r>
      <w:r>
        <w:rPr>
          <w:sz w:val="28"/>
          <w:vertAlign w:val="subscript"/>
        </w:rPr>
        <w:t>2</w:t>
      </w:r>
      <w:r>
        <w:rPr>
          <w:sz w:val="28"/>
        </w:rPr>
        <w:t xml:space="preserve">). В этом комплексе происходит перераспределение электронной плотности между атомами: связи </w:t>
      </w:r>
      <w:r>
        <w:rPr>
          <w:sz w:val="28"/>
          <w:lang w:val="en-US"/>
        </w:rPr>
        <w:t>A</w:t>
      </w:r>
      <w:r>
        <w:rPr>
          <w:sz w:val="28"/>
        </w:rPr>
        <w:t>―</w:t>
      </w:r>
      <w:r>
        <w:rPr>
          <w:sz w:val="28"/>
          <w:lang w:val="en-US"/>
        </w:rPr>
        <w:t>B</w:t>
      </w:r>
      <w:r>
        <w:rPr>
          <w:sz w:val="28"/>
        </w:rPr>
        <w:t xml:space="preserve"> начинают образовываться одновременно с разрывом связей  </w:t>
      </w:r>
      <w:r>
        <w:rPr>
          <w:sz w:val="28"/>
          <w:lang w:val="en-US"/>
        </w:rPr>
        <w:t>A</w:t>
      </w:r>
      <w:r>
        <w:rPr>
          <w:sz w:val="28"/>
        </w:rPr>
        <w:t>―</w:t>
      </w:r>
      <w:r>
        <w:rPr>
          <w:sz w:val="28"/>
          <w:lang w:val="en-US"/>
        </w:rPr>
        <w:t>A</w:t>
      </w:r>
      <w:r>
        <w:rPr>
          <w:sz w:val="28"/>
        </w:rPr>
        <w:t xml:space="preserve"> и </w:t>
      </w:r>
      <w:r>
        <w:rPr>
          <w:sz w:val="28"/>
          <w:lang w:val="en-US"/>
        </w:rPr>
        <w:t>B</w:t>
      </w:r>
      <w:r>
        <w:rPr>
          <w:sz w:val="28"/>
        </w:rPr>
        <w:t>―</w:t>
      </w:r>
      <w:r>
        <w:rPr>
          <w:sz w:val="28"/>
          <w:lang w:val="en-US"/>
        </w:rPr>
        <w:t>B</w:t>
      </w:r>
      <w:r>
        <w:rPr>
          <w:sz w:val="28"/>
        </w:rPr>
        <w:t xml:space="preserve">. В активированном комплексе как бы объединены «полуразрушенные» молекулы </w:t>
      </w:r>
      <w:r>
        <w:rPr>
          <w:sz w:val="28"/>
          <w:lang w:val="en-US"/>
        </w:rPr>
        <w:t>A</w:t>
      </w:r>
      <w:r>
        <w:rPr>
          <w:sz w:val="28"/>
          <w:vertAlign w:val="subscript"/>
        </w:rPr>
        <w:t>2</w:t>
      </w:r>
      <w:r>
        <w:rPr>
          <w:sz w:val="28"/>
        </w:rPr>
        <w:t xml:space="preserve"> и </w:t>
      </w:r>
      <w:r>
        <w:rPr>
          <w:sz w:val="28"/>
          <w:lang w:val="en-US"/>
        </w:rPr>
        <w:t>B</w:t>
      </w:r>
      <w:r>
        <w:rPr>
          <w:sz w:val="28"/>
          <w:vertAlign w:val="subscript"/>
        </w:rPr>
        <w:t>2</w:t>
      </w:r>
      <w:r>
        <w:rPr>
          <w:sz w:val="28"/>
        </w:rPr>
        <w:t xml:space="preserve"> и «полуобразовавшиеся» молекулы </w:t>
      </w:r>
      <w:r>
        <w:rPr>
          <w:sz w:val="28"/>
          <w:lang w:val="en-US"/>
        </w:rPr>
        <w:t>AB</w:t>
      </w:r>
      <w:r>
        <w:rPr>
          <w:sz w:val="28"/>
        </w:rPr>
        <w:t>. Активированный комплекс существует очень короткое время (порядка 10</w:t>
      </w:r>
      <w:r>
        <w:rPr>
          <w:sz w:val="28"/>
          <w:vertAlign w:val="superscript"/>
        </w:rPr>
        <w:t>-13</w:t>
      </w:r>
      <w:r>
        <w:rPr>
          <w:sz w:val="28"/>
        </w:rPr>
        <w:t xml:space="preserve">с). Его распад приводит к образованию молекул </w:t>
      </w:r>
      <w:r>
        <w:rPr>
          <w:sz w:val="28"/>
          <w:lang w:val="en-US"/>
        </w:rPr>
        <w:t>AB</w:t>
      </w:r>
      <w:r>
        <w:rPr>
          <w:sz w:val="28"/>
        </w:rPr>
        <w:t xml:space="preserve"> либо молекул </w:t>
      </w:r>
      <w:r>
        <w:rPr>
          <w:sz w:val="28"/>
          <w:lang w:val="en-US"/>
        </w:rPr>
        <w:t>A</w:t>
      </w:r>
      <w:r>
        <w:rPr>
          <w:sz w:val="28"/>
          <w:vertAlign w:val="subscript"/>
        </w:rPr>
        <w:t>2</w:t>
      </w:r>
      <w:r>
        <w:rPr>
          <w:sz w:val="28"/>
        </w:rPr>
        <w:t xml:space="preserve"> и </w:t>
      </w:r>
      <w:r>
        <w:rPr>
          <w:sz w:val="28"/>
          <w:lang w:val="en-US"/>
        </w:rPr>
        <w:t>B</w:t>
      </w:r>
      <w:r>
        <w:rPr>
          <w:sz w:val="28"/>
          <w:vertAlign w:val="subscript"/>
        </w:rPr>
        <w:t>2</w:t>
      </w:r>
      <w:r>
        <w:rPr>
          <w:sz w:val="28"/>
        </w:rPr>
        <w:t>. Образование активированного комплекса требует затраты энергии. Вероятность того, что при столкновении двух молекул образуется активированный комплекс и произойдет реакция, зависит от энергии сталкивающихся частиц. Реагируют только те из молекул, энергия которых для этого достаточна. Такие молекулы называют активными. Необходимую для перехода веществ в состояние активированного комплекса энергию называют энергией активации (</w:t>
      </w:r>
      <w:r>
        <w:rPr>
          <w:sz w:val="28"/>
          <w:lang w:val="en-US"/>
        </w:rPr>
        <w:t>E</w:t>
      </w:r>
      <w:r>
        <w:rPr>
          <w:sz w:val="28"/>
          <w:vertAlign w:val="subscript"/>
        </w:rPr>
        <w:t>а</w:t>
      </w:r>
      <w:r>
        <w:rPr>
          <w:sz w:val="28"/>
        </w:rPr>
        <w:t xml:space="preserve">). Ее определяют опытным путем и обычно выражают в кДж/моль. Так, например, для соединения водорода и йода  </w:t>
      </w:r>
      <w:r>
        <w:rPr>
          <w:sz w:val="28"/>
          <w:lang w:val="en-US"/>
        </w:rPr>
        <w:t>E</w:t>
      </w:r>
      <w:r>
        <w:rPr>
          <w:sz w:val="28"/>
          <w:vertAlign w:val="subscript"/>
        </w:rPr>
        <w:t>а</w:t>
      </w:r>
      <w:r>
        <w:rPr>
          <w:sz w:val="28"/>
        </w:rPr>
        <w:t xml:space="preserve"> = 167,4кДж/моль, а для распада йодоводорода </w:t>
      </w:r>
      <w:r>
        <w:rPr>
          <w:sz w:val="28"/>
          <w:lang w:val="en-US"/>
        </w:rPr>
        <w:t>E</w:t>
      </w:r>
      <w:r>
        <w:rPr>
          <w:sz w:val="28"/>
          <w:vertAlign w:val="subscript"/>
        </w:rPr>
        <w:t>а</w:t>
      </w:r>
      <w:r>
        <w:rPr>
          <w:sz w:val="28"/>
        </w:rPr>
        <w:t xml:space="preserve"> = 186,2кДж/моль.</w:t>
      </w:r>
      <w:r>
        <mc:AlternateContent>
          <mc:Choice Requires="wps">
            <w:drawing>
              <wp:anchor behindDoc="0" distT="0" distB="0" distL="114935" distR="114935" simplePos="0" locked="0" layoutInCell="1" allowOverlap="1" relativeHeight="548">
                <wp:simplePos x="0" y="0"/>
                <wp:positionH relativeFrom="column">
                  <wp:posOffset>114300</wp:posOffset>
                </wp:positionH>
                <wp:positionV relativeFrom="paragraph">
                  <wp:posOffset>327025</wp:posOffset>
                </wp:positionV>
                <wp:extent cx="3314700" cy="2265045"/>
                <wp:effectExtent l="0" t="0" r="0" b="0"/>
                <wp:wrapSquare wrapText="bothSides"/>
                <wp:docPr id="265" name="Врезка8"/>
                <a:graphic xmlns:a="http://schemas.openxmlformats.org/drawingml/2006/main">
                  <a:graphicData uri="http://schemas.microsoft.com/office/word/2010/wordprocessingShape">
                    <wps:wsp>
                      <wps:cNvSpPr txBox="1"/>
                      <wps:spPr>
                        <a:xfrm>
                          <a:off x="0" y="0"/>
                          <a:ext cx="3314700" cy="2265045"/>
                        </a:xfrm>
                        <a:prstGeom prst="rect"/>
                        <a:solidFill>
                          <a:srgbClr val="FFFFFF">
                            <a:alpha val="0"/>
                          </a:srgbClr>
                        </a:solidFill>
                      </wps:spPr>
                      <wps:txbx>
                        <w:txbxContent>
                          <w:p>
                            <w:pPr>
                              <w:pStyle w:val="Normal"/>
                              <w:keepNext/>
                              <w:spacing w:before="20" w:after="20"/>
                              <w:jc w:val="center"/>
                              <w:rPr/>
                            </w:pPr>
                            <w:r>
                              <w:rPr/>
                              <w:drawing>
                                <wp:inline distT="0" distB="0" distL="0" distR="0">
                                  <wp:extent cx="3202305" cy="1827530"/>
                                  <wp:effectExtent l="0" t="0" r="0" b="0"/>
                                  <wp:docPr id="266" name="Изображение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Изображение47" descr=""/>
                                          <pic:cNvPicPr>
                                            <a:picLocks noChangeAspect="1" noChangeArrowheads="1"/>
                                          </pic:cNvPicPr>
                                        </pic:nvPicPr>
                                        <pic:blipFill>
                                          <a:blip r:embed="rId50"/>
                                          <a:srcRect l="-4" t="-6" r="-4" b="-6"/>
                                          <a:stretch>
                                            <a:fillRect/>
                                          </a:stretch>
                                        </pic:blipFill>
                                        <pic:spPr bwMode="auto">
                                          <a:xfrm>
                                            <a:off x="0" y="0"/>
                                            <a:ext cx="3202305" cy="1827530"/>
                                          </a:xfrm>
                                          <a:prstGeom prst="rect">
                                            <a:avLst/>
                                          </a:prstGeom>
                                        </pic:spPr>
                                      </pic:pic>
                                    </a:graphicData>
                                  </a:graphic>
                                </wp:inline>
                              </w:drawing>
                            </w:r>
                          </w:p>
                          <w:p>
                            <w:pPr>
                              <w:pStyle w:val="Style19"/>
                              <w:spacing w:before="0" w:after="0"/>
                              <w:ind w:hanging="0"/>
                              <w:rPr/>
                            </w:pPr>
                            <w:r>
                              <w:rPr>
                                <w:b w:val="false"/>
                              </w:rPr>
                              <w:t>Рис. 22. Изменение энергии реагирующей системы</w:t>
                            </w:r>
                          </w:p>
                        </w:txbxContent>
                      </wps:txbx>
                      <wps:bodyPr anchor="t" lIns="92075" tIns="46355" rIns="92075" bIns="46355">
                        <a:spAutoFit/>
                      </wps:bodyPr>
                    </wps:wsp>
                  </a:graphicData>
                </a:graphic>
              </wp:anchor>
            </w:drawing>
          </mc:Choice>
          <mc:Fallback>
            <w:pict>
              <v:rect fillcolor="#FFFFFF" style="position:absolute;rotation:0;width:261pt;height:178.35pt;mso-wrap-distance-left:9.05pt;mso-wrap-distance-right:9.05pt;margin-top:25.75pt;mso-position-vertical-relative:text;margin-left:9pt;mso-position-horizontal-relative:text">
                <v:fill opacity="0f"/>
                <v:textbox inset="0.100694444444444in,0.0506944444444444in,0.100694444444444in,0.0506944444444444in">
                  <w:txbxContent>
                    <w:p>
                      <w:pPr>
                        <w:pStyle w:val="Normal"/>
                        <w:keepNext/>
                        <w:spacing w:before="20" w:after="20"/>
                        <w:jc w:val="center"/>
                        <w:rPr/>
                      </w:pPr>
                      <w:r>
                        <w:rPr/>
                        <w:drawing>
                          <wp:inline distT="0" distB="0" distL="0" distR="0">
                            <wp:extent cx="3202305" cy="1827530"/>
                            <wp:effectExtent l="0" t="0" r="0" b="0"/>
                            <wp:docPr id="267" name="Изображение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Изображение47" descr=""/>
                                    <pic:cNvPicPr>
                                      <a:picLocks noChangeAspect="1" noChangeArrowheads="1"/>
                                    </pic:cNvPicPr>
                                  </pic:nvPicPr>
                                  <pic:blipFill>
                                    <a:blip r:embed="rId50"/>
                                    <a:srcRect l="-4" t="-6" r="-4" b="-6"/>
                                    <a:stretch>
                                      <a:fillRect/>
                                    </a:stretch>
                                  </pic:blipFill>
                                  <pic:spPr bwMode="auto">
                                    <a:xfrm>
                                      <a:off x="0" y="0"/>
                                      <a:ext cx="3202305" cy="1827530"/>
                                    </a:xfrm>
                                    <a:prstGeom prst="rect">
                                      <a:avLst/>
                                    </a:prstGeom>
                                  </pic:spPr>
                                </pic:pic>
                              </a:graphicData>
                            </a:graphic>
                          </wp:inline>
                        </w:drawing>
                      </w:r>
                    </w:p>
                    <w:p>
                      <w:pPr>
                        <w:pStyle w:val="Style19"/>
                        <w:spacing w:before="0" w:after="0"/>
                        <w:ind w:hanging="0"/>
                        <w:rPr/>
                      </w:pPr>
                      <w:r>
                        <w:rPr>
                          <w:b w:val="false"/>
                        </w:rPr>
                        <w:t>Рис. 22. Изменение энергии реагирующей системы</w:t>
                      </w:r>
                    </w:p>
                  </w:txbxContent>
                </v:textbox>
                <w10:wrap type="square"/>
              </v:rect>
            </w:pict>
          </mc:Fallback>
        </mc:AlternateContent>
      </w:r>
    </w:p>
    <w:p>
      <w:pPr>
        <w:pStyle w:val="Normal"/>
        <w:spacing w:before="80" w:after="80"/>
        <w:ind w:firstLine="709"/>
        <w:jc w:val="both"/>
        <w:rPr/>
      </w:pPr>
      <w:r>
        <w:rPr>
          <w:sz w:val="28"/>
        </w:rPr>
        <w:t>Энергия активации зависит от природы реагирующих веществ и служит характеристикой каждой реакции.</w:t>
      </w:r>
    </w:p>
    <w:p>
      <w:pPr>
        <w:pStyle w:val="Normal"/>
        <w:spacing w:before="80" w:after="80"/>
        <w:ind w:firstLine="709"/>
        <w:jc w:val="both"/>
        <w:rPr/>
      </w:pPr>
      <w:r>
        <w:rPr>
          <w:sz w:val="28"/>
        </w:rPr>
        <w:t>Энергетические изменения в реагирующей системе можно представить схемой, которая изображена на рис. 22.</w:t>
      </w:r>
    </w:p>
    <w:p>
      <w:pPr>
        <w:pStyle w:val="Normal"/>
        <w:spacing w:before="80" w:after="80"/>
        <w:ind w:firstLine="709"/>
        <w:jc w:val="both"/>
        <w:rPr/>
      </w:pPr>
      <w:r>
        <w:rPr>
          <w:sz w:val="28"/>
        </w:rPr>
        <w:t xml:space="preserve">Здесь ось абсцесс характеризует ход реакции: исходное состояние → переходное состояние → конечное состояние. По оси ординат отложена потенциальная энергия системы. Исходное состояние имеет энергию </w:t>
      </w:r>
      <w:r>
        <w:rPr>
          <w:sz w:val="28"/>
          <w:lang w:val="en-US"/>
        </w:rPr>
        <w:t>H</w:t>
      </w:r>
      <w:r>
        <w:rPr>
          <w:sz w:val="28"/>
          <w:vertAlign w:val="subscript"/>
        </w:rPr>
        <w:t>нач.</w:t>
      </w:r>
      <w:r>
        <w:rPr>
          <w:sz w:val="28"/>
        </w:rPr>
        <w:t xml:space="preserve">, конечное – </w:t>
      </w:r>
      <w:r>
        <w:rPr>
          <w:sz w:val="28"/>
          <w:lang w:val="en-US"/>
        </w:rPr>
        <w:t>H</w:t>
      </w:r>
      <w:r>
        <w:rPr>
          <w:sz w:val="28"/>
          <w:vertAlign w:val="subscript"/>
        </w:rPr>
        <w:t>кон.</w:t>
      </w:r>
      <w:r>
        <w:rPr>
          <w:sz w:val="28"/>
        </w:rPr>
        <w:t xml:space="preserve"> Разность энергий начального и конечного состояний системы равна тепловому эффекту реакции ∆</w:t>
      </w:r>
      <w:r>
        <w:rPr>
          <w:sz w:val="28"/>
          <w:lang w:val="en-US"/>
        </w:rPr>
        <w:t>H</w:t>
      </w:r>
      <w:r>
        <w:rPr>
          <w:sz w:val="28"/>
        </w:rPr>
        <w:t>:</w:t>
      </w:r>
    </w:p>
    <w:p>
      <w:pPr>
        <w:pStyle w:val="Normal"/>
        <w:jc w:val="center"/>
        <w:rPr/>
      </w:pPr>
      <w:r>
        <w:rPr>
          <w:sz w:val="28"/>
        </w:rPr>
        <w:t>∆</w:t>
      </w:r>
      <w:r>
        <w:rPr>
          <w:sz w:val="28"/>
        </w:rPr>
        <w:t>Н = ∑Н</w:t>
      </w:r>
      <w:r>
        <w:rPr>
          <w:sz w:val="28"/>
          <w:vertAlign w:val="subscript"/>
        </w:rPr>
        <w:t>кон</w:t>
      </w:r>
      <w:r>
        <w:rPr>
          <w:sz w:val="28"/>
        </w:rPr>
        <w:t xml:space="preserve"> </w:t>
      </w:r>
      <w:r>
        <w:rPr>
          <w:rFonts w:cs="Courier New" w:ascii="Courier New" w:hAnsi="Courier New"/>
          <w:sz w:val="28"/>
        </w:rPr>
        <w:t xml:space="preserve">- </w:t>
      </w:r>
      <w:r>
        <w:rPr>
          <w:sz w:val="28"/>
        </w:rPr>
        <w:t>∑Н</w:t>
      </w:r>
      <w:r>
        <w:rPr>
          <w:sz w:val="28"/>
          <w:vertAlign w:val="subscript"/>
        </w:rPr>
        <w:t>нач</w:t>
      </w:r>
    </w:p>
    <w:p>
      <w:pPr>
        <w:pStyle w:val="Normal"/>
        <w:spacing w:before="40" w:after="80"/>
        <w:ind w:firstLine="709"/>
        <w:jc w:val="both"/>
        <w:rPr/>
      </w:pPr>
      <w:r>
        <w:rPr>
          <w:sz w:val="28"/>
        </w:rPr>
        <w:t>Энергия активированного комплекса выше энергии начального и конечного состояний системы. Таким образом, энергия активации – это своеобразный энергетический барьер, который отделяет исходные вещества от продуктов реакции.</w:t>
      </w:r>
    </w:p>
    <w:p>
      <w:pPr>
        <w:pStyle w:val="Normal"/>
        <w:spacing w:before="80" w:after="80"/>
        <w:ind w:firstLine="709"/>
        <w:jc w:val="both"/>
        <w:rPr/>
      </w:pPr>
      <w:r>
        <w:rPr>
          <w:sz w:val="28"/>
        </w:rPr>
        <w:t xml:space="preserve">Обратная реакция – превращение АВ в газообразные </w:t>
      </w:r>
      <w:r>
        <w:rPr>
          <w:sz w:val="28"/>
          <w:lang w:val="en-US"/>
        </w:rPr>
        <w:t>A</w:t>
      </w:r>
      <w:r>
        <w:rPr>
          <w:sz w:val="28"/>
          <w:vertAlign w:val="subscript"/>
        </w:rPr>
        <w:t>2</w:t>
      </w:r>
      <w:r>
        <w:rPr>
          <w:sz w:val="28"/>
        </w:rPr>
        <w:t xml:space="preserve"> и </w:t>
      </w:r>
      <w:r>
        <w:rPr>
          <w:sz w:val="28"/>
          <w:lang w:val="en-US"/>
        </w:rPr>
        <w:t>B</w:t>
      </w:r>
      <w:r>
        <w:rPr>
          <w:sz w:val="28"/>
          <w:vertAlign w:val="subscript"/>
        </w:rPr>
        <w:t>2</w:t>
      </w:r>
      <w:r>
        <w:rPr>
          <w:sz w:val="28"/>
        </w:rPr>
        <w:t xml:space="preserve">, естественно, также протекает через образование активированного комплекса </w:t>
      </w:r>
      <w:r>
        <w:rPr>
          <w:sz w:val="28"/>
          <w:lang w:val="en-US"/>
        </w:rPr>
        <w:t>A</w:t>
      </w:r>
      <w:r>
        <w:rPr>
          <w:sz w:val="28"/>
          <w:vertAlign w:val="subscript"/>
        </w:rPr>
        <w:t>2</w:t>
      </w:r>
      <w:r>
        <w:rPr>
          <w:sz w:val="28"/>
          <w:lang w:val="en-US"/>
        </w:rPr>
        <w:t>B</w:t>
      </w:r>
      <w:r>
        <w:rPr>
          <w:sz w:val="28"/>
          <w:vertAlign w:val="subscript"/>
        </w:rPr>
        <w:t>2</w:t>
      </w:r>
      <w:r>
        <w:rPr>
          <w:sz w:val="28"/>
        </w:rPr>
        <w:t>. но величина энергии активации в этом случае иная, чем при синтезе АВ.</w:t>
      </w:r>
    </w:p>
    <w:p>
      <w:pPr>
        <w:pStyle w:val="Normal"/>
        <w:spacing w:before="80" w:after="80"/>
        <w:ind w:firstLine="709"/>
        <w:jc w:val="both"/>
        <w:rPr/>
      </w:pPr>
      <w:r>
        <w:rPr>
          <w:sz w:val="28"/>
        </w:rPr>
        <w:t>Как видно из рис. 22, затраченная на активацию молекул энергия затем, при образовании продуктов реакции, полностью или частично выделяется. Если при распаде активированного комплекса выделяется энергии больше, чем это необходимо для активирования молекул, то реакция экзотермическая, а в противном случае – эндотермическая.</w:t>
      </w:r>
    </w:p>
    <w:p>
      <w:pPr>
        <w:pStyle w:val="Normal"/>
        <w:spacing w:before="80" w:after="80"/>
        <w:ind w:firstLine="709"/>
        <w:jc w:val="both"/>
        <w:rPr/>
      </w:pPr>
      <w:r>
        <w:rPr>
          <w:sz w:val="28"/>
        </w:rPr>
        <w:t>Итак, скорость реакции непосредственно зависит от числа молекул, обладающих энергией, достаточной для образования активированного комплекса, а следовательно, способных к химическому превращению. Чем больше в системе активных молекул, тем скорость реакции больше. Один из путей увеличения числа активных молекул – нагревание.</w:t>
      </w:r>
    </w:p>
    <w:p>
      <w:pPr>
        <w:pStyle w:val="Normal"/>
        <w:spacing w:before="80" w:after="80"/>
        <w:ind w:firstLine="709"/>
        <w:jc w:val="both"/>
        <w:rPr>
          <w:sz w:val="28"/>
        </w:rPr>
      </w:pPr>
      <w:r>
        <w:rPr>
          <w:sz w:val="28"/>
        </w:rPr>
      </w:r>
    </w:p>
    <w:p>
      <w:pPr>
        <w:pStyle w:val="Normal"/>
        <w:spacing w:before="80" w:after="80"/>
        <w:ind w:firstLine="709"/>
        <w:jc w:val="both"/>
        <w:rPr/>
      </w:pPr>
      <w:r>
        <w:rPr>
          <w:b/>
          <w:sz w:val="28"/>
        </w:rPr>
        <w:t>6.5. Понятие о катализе и катализаторах</w:t>
      </w:r>
      <w:r>
        <w:rPr>
          <w:b/>
          <w:i/>
          <w:iCs/>
          <w:sz w:val="28"/>
        </w:rPr>
        <w:t>.</w:t>
      </w:r>
      <w:r>
        <w:rPr>
          <w:i/>
          <w:iCs/>
          <w:sz w:val="28"/>
        </w:rPr>
        <w:t xml:space="preserve"> Катализом называется изменение скорости химических реакций в присутствии веществ – катализаторов. </w:t>
      </w:r>
      <w:r>
        <w:rPr>
          <w:sz w:val="28"/>
        </w:rPr>
        <w:t>Катализаторы – это вещества, изменяющие скорость реакции за счет участия в промежуточном химическом взаимодействии с компонентами реакции, но восстанавливающие после каждого цикла промежуточного взаимодействия свой химический состав.</w:t>
      </w:r>
    </w:p>
    <w:p>
      <w:pPr>
        <w:pStyle w:val="Normal"/>
        <w:spacing w:before="80" w:after="80"/>
        <w:ind w:firstLine="709"/>
        <w:jc w:val="both"/>
        <w:rPr/>
      </w:pPr>
      <w:r>
        <w:rPr>
          <w:sz w:val="28"/>
        </w:rPr>
        <w:t xml:space="preserve">Различают </w:t>
      </w:r>
      <w:r>
        <w:rPr>
          <w:i/>
          <w:iCs/>
          <w:sz w:val="28"/>
        </w:rPr>
        <w:t>положительный</w:t>
      </w:r>
      <w:r>
        <w:rPr>
          <w:sz w:val="28"/>
        </w:rPr>
        <w:t xml:space="preserve"> и </w:t>
      </w:r>
      <w:r>
        <w:rPr>
          <w:i/>
          <w:iCs/>
          <w:sz w:val="28"/>
        </w:rPr>
        <w:t>отрицательный</w:t>
      </w:r>
      <w:r>
        <w:rPr>
          <w:sz w:val="28"/>
        </w:rPr>
        <w:t xml:space="preserve"> катализ. В случае положительного катализа скорость химической реакции при введении катализатора возрастает, например, получение серной кислоты или окисление аммиака в азотную кислоту с помощью платины. При отрицательном катализе, – наоборот, уменьшается, например, замедление взаимодействия раствора сульфита натрия с кислородом воздуха в присутствии этилового спирта. Отрицательный катализ часто называют ингибированием, а отрицательные катализаторы, снижающие скорость реакции, </w:t>
      </w:r>
      <w:r>
        <w:rPr>
          <w:i/>
          <w:iCs/>
          <w:sz w:val="28"/>
        </w:rPr>
        <w:t>ингибиторами</w:t>
      </w:r>
      <w:r>
        <w:rPr>
          <w:sz w:val="28"/>
        </w:rPr>
        <w:t xml:space="preserve"> (механизм действия последних отличен от катализаторов).</w:t>
      </w:r>
    </w:p>
    <w:p>
      <w:pPr>
        <w:pStyle w:val="Normal"/>
        <w:spacing w:before="80" w:after="80"/>
        <w:ind w:firstLine="709"/>
        <w:jc w:val="both"/>
        <w:rPr/>
      </w:pPr>
      <w:r>
        <w:rPr>
          <w:sz w:val="28"/>
        </w:rPr>
        <w:t xml:space="preserve">Химические реакции, протекающие в присутствии катализаторов, называются </w:t>
      </w:r>
      <w:r>
        <w:rPr>
          <w:i/>
          <w:iCs/>
          <w:sz w:val="28"/>
        </w:rPr>
        <w:t>каталитическими.</w:t>
      </w:r>
      <w:r>
        <w:rPr>
          <w:sz w:val="28"/>
        </w:rPr>
        <w:t xml:space="preserve"> На большинство химических реакций может быть оказано каталитическое воздействие. Число катализаторов велико. Их каталитическая активность весьма различна. Она определяется изменением скорости реакции,  вызываемым катализатором.</w:t>
      </w:r>
    </w:p>
    <w:p>
      <w:pPr>
        <w:pStyle w:val="Normal"/>
        <w:spacing w:before="80" w:after="80"/>
        <w:ind w:firstLine="709"/>
        <w:jc w:val="both"/>
        <w:rPr/>
      </w:pPr>
      <w:r>
        <w:rPr>
          <w:sz w:val="28"/>
        </w:rPr>
        <w:t>Различают два вида катализа – гомогенный (однородный) и гетерогенный (неоднородный) катализ.</w:t>
      </w:r>
    </w:p>
    <w:p>
      <w:pPr>
        <w:pStyle w:val="Normal"/>
        <w:spacing w:before="80" w:after="80"/>
        <w:ind w:firstLine="709"/>
        <w:jc w:val="both"/>
        <w:rPr/>
      </w:pPr>
      <w:r>
        <w:rPr>
          <w:sz w:val="28"/>
        </w:rPr>
        <w:t xml:space="preserve">При </w:t>
      </w:r>
      <w:r>
        <w:rPr>
          <w:i/>
          <w:iCs/>
          <w:sz w:val="28"/>
        </w:rPr>
        <w:t>гомогенном катализе</w:t>
      </w:r>
      <w:r>
        <w:rPr>
          <w:sz w:val="28"/>
        </w:rPr>
        <w:t xml:space="preserve"> реагирующие вещества и катализатор образуют однородную систему – газовую или жидкую. В этом случае между катализатором и реагирующими веществами отсутствует поверхность раздела. Примером может служить каталитическое окисление оксида серы (</w:t>
      </w:r>
      <w:r>
        <w:rPr>
          <w:sz w:val="28"/>
          <w:lang w:val="en-US"/>
        </w:rPr>
        <w:t>IV</w:t>
      </w:r>
      <w:r>
        <w:rPr>
          <w:sz w:val="28"/>
        </w:rPr>
        <w:t>) оксидами азота в камерном способе получения серной кислоты (газовая фаза), а также действие разнообразных ферментов в биологических процессах. Для гомогенного катализа установлено, что скорость химической реакции пропорциональна концентрации катализатора.</w:t>
      </w:r>
    </w:p>
    <w:p>
      <w:pPr>
        <w:pStyle w:val="Normal"/>
        <w:spacing w:before="80" w:after="80"/>
        <w:ind w:firstLine="709"/>
        <w:jc w:val="both"/>
        <w:rPr/>
      </w:pPr>
      <w:r>
        <w:rPr>
          <w:sz w:val="28"/>
        </w:rPr>
        <w:t xml:space="preserve">При </w:t>
      </w:r>
      <w:r>
        <w:rPr>
          <w:i/>
          <w:iCs/>
          <w:sz w:val="28"/>
        </w:rPr>
        <w:t>гетерогенном катализе</w:t>
      </w:r>
      <w:r>
        <w:rPr>
          <w:sz w:val="28"/>
        </w:rPr>
        <w:t xml:space="preserve"> реагирующие вещества и катализаторы образуют систему из разных фаз. В этом случае между катализатором и реагирующими веществами существует поверхность раздела. Обычно катализатор является твердым веществом, а реагирующие вещества – газами или жидкостями. Например, окисление аммиака (газообразная фаза) в присутствии платины (твердая фаза). Все реакции при гетерогенном катализе протекают на поверхности катализатора. Поэтому активность твердого катализатора будет зависеть и от свойств его поверхности (размера, химического состава, строения и состояния).</w:t>
      </w:r>
    </w:p>
    <w:p>
      <w:pPr>
        <w:pStyle w:val="Normal"/>
        <w:spacing w:before="80" w:after="80"/>
        <w:ind w:firstLine="709"/>
        <w:jc w:val="both"/>
        <w:rPr/>
      </w:pPr>
      <w:r>
        <w:rPr>
          <w:sz w:val="28"/>
        </w:rPr>
        <w:t>Действие положительных катализаторов сводится к уменьшению энергии активации реакции, другими словами, к снижению высоты энергетического барьера (см. рис. 22, пунктирная кривая).</w:t>
      </w:r>
    </w:p>
    <w:p>
      <w:pPr>
        <w:pStyle w:val="Normal"/>
        <w:jc w:val="both"/>
        <w:rPr/>
      </w:pPr>
      <w:r>
        <w:rPr>
          <w:sz w:val="28"/>
        </w:rPr>
        <w:t xml:space="preserve">         </w:t>
      </w:r>
      <w:r>
        <w:rPr>
          <w:sz w:val="28"/>
        </w:rPr>
        <w:t>В присутствии катализатора образуется  активированный комплекс с более низким уровнем энергии, чем без него, а потому скорость реакции резко возрастает.</w:t>
      </w:r>
    </w:p>
    <w:p>
      <w:pPr>
        <w:pStyle w:val="Normal"/>
        <w:spacing w:before="80" w:after="80"/>
        <w:ind w:firstLine="709"/>
        <w:jc w:val="both"/>
        <w:rPr/>
      </w:pPr>
      <w:r>
        <w:rPr>
          <w:sz w:val="28"/>
        </w:rPr>
        <w:t xml:space="preserve">Механизм действия катализаторов обычно объясняют образованием промежуточных соединений с одним из реагирующих веществ. Так, если медленно протекающую реакцию </w:t>
      </w:r>
      <w:r>
        <w:rPr>
          <w:sz w:val="28"/>
          <w:lang w:val="en-US"/>
        </w:rPr>
        <w:t>A</w:t>
      </w:r>
      <w:r>
        <w:rPr>
          <w:sz w:val="28"/>
        </w:rPr>
        <w:t xml:space="preserve"> + </w:t>
      </w:r>
      <w:r>
        <w:rPr>
          <w:sz w:val="28"/>
          <w:lang w:val="en-US"/>
        </w:rPr>
        <w:t>B</w:t>
      </w:r>
      <w:r>
        <w:rPr>
          <w:sz w:val="28"/>
        </w:rPr>
        <w:t xml:space="preserve"> = </w:t>
      </w:r>
      <w:r>
        <w:rPr>
          <w:sz w:val="28"/>
          <w:lang w:val="en-US"/>
        </w:rPr>
        <w:t>AB</w:t>
      </w:r>
      <w:r>
        <w:rPr>
          <w:sz w:val="28"/>
        </w:rPr>
        <w:t xml:space="preserve"> вести в присутствии катализатора </w:t>
      </w:r>
      <w:r>
        <w:rPr>
          <w:sz w:val="28"/>
          <w:lang w:val="en-US"/>
        </w:rPr>
        <w:t>K</w:t>
      </w:r>
      <w:r>
        <w:rPr>
          <w:sz w:val="28"/>
        </w:rPr>
        <w:t xml:space="preserve">, то катализатор вступает в химическое взаимодействие с одним из исходных веществ, образуя непрочное промежуточное соединение: </w:t>
      </w:r>
    </w:p>
    <w:p>
      <w:pPr>
        <w:pStyle w:val="Normal"/>
        <w:spacing w:before="80" w:after="80"/>
        <w:ind w:firstLine="709"/>
        <w:jc w:val="center"/>
        <w:rPr>
          <w:sz w:val="28"/>
        </w:rPr>
      </w:pPr>
      <w:r>
        <w:rPr>
          <w:sz w:val="28"/>
          <w:lang w:val="en-US"/>
        </w:rPr>
        <w:t>A</w:t>
      </w:r>
      <w:r>
        <w:rPr>
          <w:sz w:val="28"/>
        </w:rPr>
        <w:t xml:space="preserve"> + </w:t>
      </w:r>
      <w:r>
        <w:rPr>
          <w:sz w:val="28"/>
          <w:lang w:val="en-US"/>
        </w:rPr>
        <w:t>K</w:t>
      </w:r>
      <w:r>
        <w:rPr>
          <w:sz w:val="28"/>
        </w:rPr>
        <w:t xml:space="preserve"> = </w:t>
      </w:r>
      <w:r>
        <w:rPr>
          <w:sz w:val="28"/>
          <w:lang w:val="en-US"/>
        </w:rPr>
        <w:t>AK</w:t>
      </w:r>
    </w:p>
    <w:p>
      <w:pPr>
        <w:pStyle w:val="Normal"/>
        <w:spacing w:before="80" w:after="80"/>
        <w:ind w:firstLine="709"/>
        <w:jc w:val="both"/>
        <w:rPr/>
      </w:pPr>
      <w:r>
        <w:rPr>
          <w:sz w:val="28"/>
        </w:rPr>
        <w:t xml:space="preserve">Реакция протекает быстро, так как энергия активации этого процесса мала. Затем промежуточное соединение АК взаимодействует с другим исходным веществом, выделяя катализатор К в свободном состоянии: </w:t>
      </w:r>
    </w:p>
    <w:p>
      <w:pPr>
        <w:pStyle w:val="Normal"/>
        <w:spacing w:before="80" w:after="80"/>
        <w:ind w:firstLine="709"/>
        <w:jc w:val="center"/>
        <w:rPr>
          <w:sz w:val="28"/>
        </w:rPr>
      </w:pPr>
      <w:r>
        <w:rPr>
          <w:sz w:val="28"/>
        </w:rPr>
        <w:t>АК + В = АВ + К</w:t>
      </w:r>
    </w:p>
    <w:p>
      <w:pPr>
        <w:pStyle w:val="Normal"/>
        <w:spacing w:before="80" w:after="80"/>
        <w:ind w:firstLine="709"/>
        <w:jc w:val="both"/>
        <w:rPr/>
      </w:pPr>
      <w:r>
        <w:rPr>
          <w:sz w:val="28"/>
        </w:rPr>
        <w:t xml:space="preserve">Энергия активации этого процесса также мала, а потому реакция протекает с достаточной скоростью. Если теперь оба процесса, протекающие одновременно, суммировать, то получим окончательное уравнение уже быстро протекающей реакции: </w:t>
      </w:r>
    </w:p>
    <w:p>
      <w:pPr>
        <w:pStyle w:val="Normal"/>
        <w:spacing w:before="80" w:after="80"/>
        <w:ind w:firstLine="709"/>
        <w:jc w:val="center"/>
        <w:rPr>
          <w:sz w:val="28"/>
        </w:rPr>
      </w:pPr>
      <w:r>
        <w:rPr>
          <w:sz w:val="28"/>
        </w:rPr>
        <w:t>А + В = АВ</w:t>
      </w:r>
    </w:p>
    <w:p>
      <w:pPr>
        <w:pStyle w:val="Normal"/>
        <w:spacing w:before="80" w:after="80"/>
        <w:ind w:firstLine="709"/>
        <w:jc w:val="both"/>
        <w:rPr/>
      </w:pPr>
      <w:r>
        <w:rPr>
          <w:sz w:val="28"/>
        </w:rPr>
        <w:t>Поверхность катализатора неоднородна. На ней имеются так называемые активные центры, на которых, главным образом, и протекают каталитические реакции. Реагирующие вещества адсорбируются на этих центрах, в результате чего увеличивается концентрация их на поверхности катализатора. Это отчасти приводит к ускорению реакции. Но главной причиной возрастания скорости реакции является сильное повышение химической активности адсорбированных молекул. Под действием катализатора у адсорбированных молекул ослабляются связи между атомами и они делаются более реакционноспособными. В этом случае реакция ускоряется благодаря снижению энергии активации (в том числе за счет образования поверхностных промежуточных соединений).</w:t>
      </w:r>
    </w:p>
    <w:p>
      <w:pPr>
        <w:pStyle w:val="Normal"/>
        <w:spacing w:before="80" w:after="80"/>
        <w:ind w:firstLine="709"/>
        <w:jc w:val="both"/>
        <w:rPr/>
      </w:pPr>
      <w:r>
        <w:rPr>
          <w:sz w:val="28"/>
        </w:rPr>
        <w:t xml:space="preserve">Некоторые вещества снижают или полностью уничтожают активность твердого катализатора. Такие вещества называются </w:t>
      </w:r>
      <w:r>
        <w:rPr>
          <w:i/>
          <w:iCs/>
          <w:sz w:val="28"/>
        </w:rPr>
        <w:t>каталитическими ядами</w:t>
      </w:r>
      <w:r>
        <w:rPr>
          <w:sz w:val="28"/>
        </w:rPr>
        <w:t xml:space="preserve">.       </w:t>
      </w:r>
    </w:p>
    <w:p>
      <w:pPr>
        <w:pStyle w:val="Normal"/>
        <w:spacing w:before="80" w:after="80"/>
        <w:ind w:firstLine="709"/>
        <w:jc w:val="both"/>
        <w:rPr/>
      </w:pPr>
      <w:r>
        <w:rPr>
          <w:sz w:val="28"/>
        </w:rPr>
        <w:t>В качестве примера можно привести соединения мышьяка, ртути, свинца, цианиды, к которым особенно чувствительны платиновые катализаторы.</w:t>
      </w:r>
    </w:p>
    <w:p>
      <w:pPr>
        <w:pStyle w:val="Normal"/>
        <w:spacing w:before="80" w:after="80"/>
        <w:ind w:firstLine="709"/>
        <w:jc w:val="both"/>
        <w:rPr/>
      </w:pPr>
      <w:r>
        <w:rPr>
          <w:sz w:val="28"/>
        </w:rPr>
        <w:t xml:space="preserve">Однако имеются и такие вещества, которые усиливают действие катализаторов данной реакции, хотя сами катализаторами не являются. Эти вещества называются </w:t>
      </w:r>
      <w:r>
        <w:rPr>
          <w:i/>
          <w:iCs/>
          <w:sz w:val="28"/>
        </w:rPr>
        <w:t>промоторами</w:t>
      </w:r>
      <w:r>
        <w:rPr>
          <w:sz w:val="28"/>
        </w:rPr>
        <w:t xml:space="preserve"> (например, промотирование платиновых катализаторов добавками железами, алюминия и др.).</w:t>
      </w:r>
    </w:p>
    <w:p>
      <w:pPr>
        <w:pStyle w:val="Normal"/>
        <w:spacing w:before="80" w:after="80"/>
        <w:ind w:firstLine="709"/>
        <w:jc w:val="both"/>
        <w:rPr/>
      </w:pPr>
      <w:r>
        <w:rPr>
          <w:sz w:val="28"/>
        </w:rPr>
        <w:t>Следует особо отметить, что действие катализаторов избирательно, поэтому применяя разные катализаторы, можно получить из одного и того же вещества разные продукты. Для каждой реакции имеется свой наилучший катализатор.</w:t>
      </w:r>
    </w:p>
    <w:p>
      <w:pPr>
        <w:pStyle w:val="Normal"/>
        <w:spacing w:before="80" w:after="80"/>
        <w:ind w:firstLine="709"/>
        <w:jc w:val="both"/>
        <w:rPr/>
      </w:pPr>
      <w:r>
        <w:rPr>
          <w:sz w:val="28"/>
        </w:rPr>
        <w:t xml:space="preserve">Роль катализаторов в химическом производстве исключительно велика. (например, получение серной кислоты, синтез аммиака, получение из твердого угля жидкого топлива, переработка нефти и природного газа, получение искусственного каучука и т.д.). Большая роль принадлежит биологическим катализаторам – </w:t>
      </w:r>
      <w:r>
        <w:rPr>
          <w:i/>
          <w:iCs/>
          <w:sz w:val="28"/>
        </w:rPr>
        <w:t>ферментам</w:t>
      </w:r>
      <w:r>
        <w:rPr>
          <w:sz w:val="28"/>
        </w:rPr>
        <w:t xml:space="preserve">- особым веществам животного или растительного происхождения, являющихся белками. Они обладают  каталитическим действием по отношению к некоторым биохимическим реакциям за счет понижения их  очередной инактивации. </w:t>
      </w:r>
    </w:p>
    <w:p>
      <w:pPr>
        <w:pStyle w:val="Normal"/>
        <w:spacing w:before="80" w:after="80"/>
        <w:ind w:firstLine="709"/>
        <w:jc w:val="both"/>
        <w:rPr>
          <w:sz w:val="28"/>
        </w:rPr>
      </w:pPr>
      <w:r>
        <w:rPr>
          <w:sz w:val="28"/>
        </w:rPr>
      </w:r>
    </w:p>
    <w:p>
      <w:pPr>
        <w:pStyle w:val="Normal"/>
        <w:spacing w:before="80" w:after="80"/>
        <w:ind w:firstLine="709"/>
        <w:jc w:val="both"/>
        <w:rPr/>
      </w:pPr>
      <w:r>
        <w:rPr>
          <w:b/>
          <w:sz w:val="28"/>
        </w:rPr>
        <w:t>6.6. Химическое равновесие. Принцип Ле Шателье.</w:t>
      </w:r>
      <w:r>
        <w:rPr>
          <w:sz w:val="28"/>
        </w:rPr>
        <w:t xml:space="preserve"> Реакции, которые протекают в одном направлении и идут до конца, называются </w:t>
      </w:r>
      <w:r>
        <w:rPr>
          <w:i/>
          <w:iCs/>
          <w:sz w:val="28"/>
        </w:rPr>
        <w:t>необратимыми.</w:t>
      </w:r>
      <w:r>
        <w:rPr>
          <w:sz w:val="28"/>
        </w:rPr>
        <w:t xml:space="preserve"> Их не так много. Большинство реакций являются обратимыми, т.е. они протекают в противоположных направлениях и не идут до конца. Например, реакция </w:t>
      </w:r>
      <w:r>
        <w:rPr>
          <w:sz w:val="28"/>
          <w:lang w:val="en-US"/>
        </w:rPr>
        <w:t>J</w:t>
      </w:r>
      <w:r>
        <w:rPr>
          <w:sz w:val="28"/>
          <w:vertAlign w:val="subscript"/>
        </w:rPr>
        <w:t>2</w:t>
      </w:r>
      <w:r>
        <w:rPr>
          <w:sz w:val="28"/>
        </w:rPr>
        <w:t xml:space="preserve"> + </w:t>
      </w:r>
      <w:r>
        <w:rPr>
          <w:sz w:val="28"/>
          <w:lang w:val="en-US"/>
        </w:rPr>
        <w:t>H</w:t>
      </w:r>
      <w:r>
        <w:rPr>
          <w:sz w:val="28"/>
          <w:vertAlign w:val="subscript"/>
        </w:rPr>
        <w:t xml:space="preserve">2 </w:t>
      </w:r>
      <w:r>
        <w:rPr>
          <w:rFonts w:eastAsia="Wingdings 3;Symbol" w:cs="Wingdings 3;Symbol" w:ascii="Wingdings 3;Symbol" w:hAnsi="Wingdings 3;Symbol"/>
          <w:sz w:val="28"/>
        </w:rPr>
        <w:t></w:t>
      </w:r>
      <w:r>
        <w:rPr>
          <w:sz w:val="28"/>
        </w:rPr>
        <w:t xml:space="preserve"> 2</w:t>
      </w:r>
      <w:r>
        <w:rPr>
          <w:sz w:val="28"/>
          <w:lang w:val="en-US"/>
        </w:rPr>
        <w:t>HJ</w:t>
      </w:r>
      <w:r>
        <w:rPr>
          <w:sz w:val="28"/>
        </w:rPr>
        <w:t xml:space="preserve"> при 350°С является типичной обратимой реакцией. В этом случае устанавливается подвижное  химическое равновесие и скорости прямого процесса и обратного делаются равными.</w:t>
      </w:r>
    </w:p>
    <w:p>
      <w:pPr>
        <w:pStyle w:val="Normal"/>
        <w:spacing w:before="80" w:after="80"/>
        <w:ind w:firstLine="709"/>
        <w:jc w:val="both"/>
        <w:rPr/>
      </w:pPr>
      <w:r>
        <w:rPr>
          <w:i/>
          <w:iCs/>
          <w:sz w:val="28"/>
        </w:rPr>
        <w:t>Химическое равновесие</w:t>
      </w:r>
      <w:r>
        <w:rPr>
          <w:sz w:val="28"/>
        </w:rPr>
        <w:t xml:space="preserve"> – такое  состояние  системы реагирующих веществ, при котором скорости прямой и обратной реакций равны между собой.</w:t>
      </w:r>
    </w:p>
    <w:p>
      <w:pPr>
        <w:pStyle w:val="Normal"/>
        <w:spacing w:before="80" w:after="80"/>
        <w:ind w:firstLine="709"/>
        <w:jc w:val="both"/>
        <w:rPr/>
      </w:pPr>
      <w:r>
        <w:rPr>
          <w:sz w:val="28"/>
        </w:rPr>
        <w:t xml:space="preserve">Химическое равновесие называют динамическим равновесием. Этим подчеркивается, что при равновесии протекают и прямая, и обратная реакции, но их скорости одинаковы, вследствие чего изменений в системе не заметно.      </w:t>
      </w:r>
    </w:p>
    <w:p>
      <w:pPr>
        <w:pStyle w:val="Normal"/>
        <w:spacing w:before="80" w:after="80"/>
        <w:ind w:firstLine="709"/>
        <w:jc w:val="both"/>
        <w:rPr>
          <w:sz w:val="28"/>
        </w:rPr>
      </w:pPr>
      <w:r>
        <w:rPr>
          <w:sz w:val="28"/>
        </w:rPr>
        <w:t>Концентрации реагирующих веществ, которые устанавливаются при химическом равновесии, называются равновесными концентрациями. Обычно их обозначают при помощи квадратных скобок, например, [</w:t>
      </w:r>
      <w:r>
        <w:rPr>
          <w:sz w:val="28"/>
          <w:lang w:val="en-US"/>
        </w:rPr>
        <w:t>J</w:t>
      </w:r>
      <w:r>
        <w:rPr>
          <w:sz w:val="28"/>
          <w:vertAlign w:val="subscript"/>
        </w:rPr>
        <w:t>2</w:t>
      </w:r>
      <w:r>
        <w:rPr>
          <w:sz w:val="28"/>
        </w:rPr>
        <w:t>], [</w:t>
      </w:r>
      <w:r>
        <w:rPr>
          <w:sz w:val="28"/>
          <w:lang w:val="en-US"/>
        </w:rPr>
        <w:t>H</w:t>
      </w:r>
      <w:r>
        <w:rPr>
          <w:sz w:val="28"/>
          <w:vertAlign w:val="subscript"/>
        </w:rPr>
        <w:t>2</w:t>
      </w:r>
      <w:r>
        <w:rPr>
          <w:sz w:val="28"/>
        </w:rPr>
        <w:t>], [</w:t>
      </w:r>
      <w:r>
        <w:rPr>
          <w:sz w:val="28"/>
          <w:lang w:val="en-US"/>
        </w:rPr>
        <w:t>HJ</w:t>
      </w:r>
      <w:r>
        <w:rPr>
          <w:sz w:val="28"/>
        </w:rPr>
        <w:t>] в отличие от неравновесных, обозначаемых С</w:t>
      </w:r>
      <w:r>
        <w:rPr>
          <w:sz w:val="20"/>
          <w:lang w:val="en-US"/>
        </w:rPr>
        <w:t>J</w:t>
      </w:r>
      <w:r>
        <w:rPr>
          <w:sz w:val="20"/>
          <w:vertAlign w:val="subscript"/>
        </w:rPr>
        <w:t>2</w:t>
      </w:r>
      <w:r>
        <w:rPr>
          <w:sz w:val="20"/>
        </w:rPr>
        <w:t xml:space="preserve">, </w:t>
      </w:r>
      <w:r>
        <w:rPr>
          <w:sz w:val="28"/>
          <w:lang w:val="en-US"/>
        </w:rPr>
        <w:t>C</w:t>
      </w:r>
      <w:r>
        <w:rPr>
          <w:sz w:val="28"/>
        </w:rPr>
        <w:t>н</w:t>
      </w:r>
      <w:r>
        <w:rPr>
          <w:sz w:val="28"/>
          <w:vertAlign w:val="subscript"/>
        </w:rPr>
        <w:t>2</w:t>
      </w:r>
      <w:r>
        <w:rPr>
          <w:sz w:val="28"/>
        </w:rPr>
        <w:t>, Сн</w:t>
      </w:r>
      <w:r>
        <w:rPr>
          <w:sz w:val="20"/>
          <w:lang w:val="en-US"/>
        </w:rPr>
        <w:t>J</w:t>
      </w:r>
    </w:p>
    <w:p>
      <w:pPr>
        <w:pStyle w:val="Normal"/>
        <w:spacing w:before="80" w:after="80"/>
        <w:ind w:firstLine="709"/>
        <w:jc w:val="both"/>
        <w:rPr/>
      </w:pPr>
      <w:r>
        <w:rPr>
          <w:sz w:val="28"/>
        </w:rPr>
        <w:t>Количественной характеристикой химического равновесия служит величина, называемая константной химического равновесия. Изобразим обратимую реакцию в общем виде:</w:t>
      </w:r>
    </w:p>
    <w:p>
      <w:pPr>
        <w:pStyle w:val="Normal"/>
        <w:spacing w:before="80" w:after="80"/>
        <w:jc w:val="center"/>
        <w:rPr/>
      </w:pPr>
      <w:r>
        <w:rPr>
          <w:sz w:val="28"/>
          <w:lang w:val="en-US"/>
        </w:rPr>
        <w:t>mA + nB = pC + qD</w:t>
      </w:r>
    </w:p>
    <w:p>
      <w:pPr>
        <w:pStyle w:val="Normal"/>
        <w:spacing w:before="80" w:after="80"/>
        <w:ind w:firstLine="709"/>
        <w:jc w:val="both"/>
        <w:rPr/>
      </w:pPr>
      <w:r>
        <w:rPr>
          <w:sz w:val="28"/>
        </w:rPr>
        <w:t>Согласно закону действующих масс, скорости прямой (</w:t>
      </w:r>
      <w:r>
        <w:rPr>
          <w:sz w:val="28"/>
          <w:lang w:val="en-US"/>
        </w:rPr>
        <w:t>V</w:t>
      </w:r>
      <w:r>
        <w:rPr>
          <w:sz w:val="28"/>
          <w:vertAlign w:val="subscript"/>
        </w:rPr>
        <w:t>1</w:t>
      </w:r>
      <w:r>
        <w:rPr>
          <w:sz w:val="28"/>
        </w:rPr>
        <w:t>) и обратной (</w:t>
      </w:r>
      <w:r>
        <w:rPr>
          <w:sz w:val="28"/>
          <w:lang w:val="en-US"/>
        </w:rPr>
        <w:t>V</w:t>
      </w:r>
      <w:r>
        <w:rPr>
          <w:sz w:val="28"/>
          <w:vertAlign w:val="subscript"/>
        </w:rPr>
        <w:t>2</w:t>
      </w:r>
      <w:r>
        <w:rPr>
          <w:sz w:val="28"/>
        </w:rPr>
        <w:t>) реакций выражаются уравнениями:</w:t>
      </w:r>
    </w:p>
    <w:p>
      <w:pPr>
        <w:pStyle w:val="Normal"/>
        <w:spacing w:before="80" w:after="80"/>
        <w:jc w:val="center"/>
        <w:rPr>
          <w:sz w:val="28"/>
          <w:lang w:val="en-US"/>
        </w:rPr>
      </w:pPr>
      <w:r>
        <w:rPr>
          <w:sz w:val="28"/>
          <w:lang w:val="en-US"/>
        </w:rPr>
        <w:t>V</w:t>
      </w:r>
      <w:r>
        <w:rPr>
          <w:sz w:val="28"/>
          <w:vertAlign w:val="subscript"/>
          <w:lang w:val="en-US"/>
        </w:rPr>
        <w:t>1</w:t>
      </w:r>
      <w:r>
        <w:rPr>
          <w:sz w:val="28"/>
          <w:lang w:val="en-US"/>
        </w:rPr>
        <w:t xml:space="preserve"> = k</w:t>
      </w:r>
      <w:r>
        <w:rPr>
          <w:sz w:val="28"/>
          <w:vertAlign w:val="subscript"/>
          <w:lang w:val="en-US"/>
        </w:rPr>
        <w:t>1</w:t>
      </w:r>
      <w:r>
        <w:rPr>
          <w:sz w:val="28"/>
          <w:lang w:val="en-US"/>
        </w:rPr>
        <w:t>[A]</w:t>
      </w:r>
      <w:r>
        <w:rPr>
          <w:sz w:val="28"/>
          <w:vertAlign w:val="superscript"/>
          <w:lang w:val="en-US"/>
        </w:rPr>
        <w:t>m</w:t>
      </w:r>
      <w:r>
        <w:rPr>
          <w:sz w:val="28"/>
          <w:lang w:val="en-US"/>
        </w:rPr>
        <w:t xml:space="preserve"> ∙ [B]</w:t>
      </w:r>
      <w:r>
        <w:rPr>
          <w:sz w:val="28"/>
          <w:vertAlign w:val="superscript"/>
          <w:lang w:val="en-US"/>
        </w:rPr>
        <w:t>n</w:t>
      </w:r>
    </w:p>
    <w:p>
      <w:pPr>
        <w:pStyle w:val="Normal"/>
        <w:spacing w:before="80" w:after="80"/>
        <w:jc w:val="center"/>
        <w:rPr>
          <w:sz w:val="28"/>
          <w:lang w:val="en-US"/>
        </w:rPr>
      </w:pPr>
      <w:r>
        <w:rPr>
          <w:sz w:val="28"/>
          <w:lang w:val="en-US"/>
        </w:rPr>
        <w:t>V</w:t>
      </w:r>
      <w:r>
        <w:rPr>
          <w:sz w:val="28"/>
          <w:vertAlign w:val="subscript"/>
          <w:lang w:val="en-US"/>
        </w:rPr>
        <w:t>2</w:t>
      </w:r>
      <w:r>
        <w:rPr>
          <w:sz w:val="28"/>
          <w:lang w:val="en-US"/>
        </w:rPr>
        <w:t xml:space="preserve"> = k</w:t>
      </w:r>
      <w:r>
        <w:rPr>
          <w:sz w:val="28"/>
          <w:vertAlign w:val="subscript"/>
          <w:lang w:val="en-US"/>
        </w:rPr>
        <w:t>2</w:t>
      </w:r>
      <w:r>
        <w:rPr>
          <w:sz w:val="28"/>
          <w:lang w:val="en-US"/>
        </w:rPr>
        <w:t>[C]</w:t>
      </w:r>
      <w:r>
        <w:rPr>
          <w:sz w:val="28"/>
          <w:vertAlign w:val="superscript"/>
          <w:lang w:val="en-US"/>
        </w:rPr>
        <w:t>p</w:t>
      </w:r>
      <w:r>
        <w:rPr>
          <w:sz w:val="28"/>
          <w:lang w:val="en-US"/>
        </w:rPr>
        <w:t xml:space="preserve"> ∙ [</w:t>
      </w:r>
      <w:r>
        <w:rPr>
          <w:sz w:val="28"/>
        </w:rPr>
        <w:t>Д</w:t>
      </w:r>
      <w:r>
        <w:rPr>
          <w:sz w:val="28"/>
          <w:lang w:val="en-US"/>
        </w:rPr>
        <w:t>]</w:t>
      </w:r>
      <w:r>
        <w:rPr>
          <w:sz w:val="28"/>
          <w:vertAlign w:val="superscript"/>
          <w:lang w:val="en-US"/>
        </w:rPr>
        <w:t>q</w:t>
      </w:r>
    </w:p>
    <w:p>
      <w:pPr>
        <w:pStyle w:val="Normal"/>
        <w:spacing w:before="80" w:after="80"/>
        <w:jc w:val="both"/>
        <w:rPr/>
      </w:pPr>
      <w:r>
        <w:rPr>
          <w:sz w:val="28"/>
          <w:lang w:val="en-US"/>
        </w:rPr>
        <w:t xml:space="preserve">         </w:t>
      </w:r>
      <w:r>
        <w:rPr>
          <w:sz w:val="28"/>
        </w:rPr>
        <w:t>При равновесии скорости прямой и обратной реакций равны друг другу,  откуда</w:t>
      </w:r>
    </w:p>
    <w:p>
      <w:pPr>
        <w:pStyle w:val="Normal"/>
        <w:jc w:val="center"/>
        <w:rPr>
          <w:sz w:val="28"/>
          <w:lang w:val="en-US"/>
        </w:rPr>
      </w:pPr>
      <w:r>
        <w:rPr>
          <w:sz w:val="28"/>
          <w:lang w:val="en-US"/>
        </w:rPr>
        <w:t>k</w:t>
      </w:r>
      <w:r>
        <w:rPr>
          <w:sz w:val="28"/>
          <w:vertAlign w:val="subscript"/>
          <w:lang w:val="en-US"/>
        </w:rPr>
        <w:t>1</w:t>
      </w:r>
      <w:r>
        <w:rPr>
          <w:sz w:val="28"/>
          <w:lang w:val="en-US"/>
        </w:rPr>
        <w:t>[A]</w:t>
      </w:r>
      <w:r>
        <w:rPr>
          <w:sz w:val="28"/>
          <w:vertAlign w:val="superscript"/>
          <w:lang w:val="en-US"/>
        </w:rPr>
        <w:t>m</w:t>
      </w:r>
      <w:r>
        <w:rPr>
          <w:sz w:val="28"/>
          <w:lang w:val="en-US"/>
        </w:rPr>
        <w:t xml:space="preserve"> ∙ [B]</w:t>
      </w:r>
      <w:r>
        <w:rPr>
          <w:sz w:val="28"/>
          <w:vertAlign w:val="superscript"/>
          <w:lang w:val="en-US"/>
        </w:rPr>
        <w:t>n</w:t>
      </w:r>
      <w:r>
        <w:rPr>
          <w:sz w:val="28"/>
          <w:lang w:val="en-US"/>
        </w:rPr>
        <w:t xml:space="preserve"> = k</w:t>
      </w:r>
      <w:r>
        <w:rPr>
          <w:sz w:val="28"/>
          <w:vertAlign w:val="subscript"/>
          <w:lang w:val="en-US"/>
        </w:rPr>
        <w:t>2</w:t>
      </w:r>
      <w:r>
        <w:rPr>
          <w:sz w:val="28"/>
          <w:lang w:val="en-US"/>
        </w:rPr>
        <w:t>[C]</w:t>
      </w:r>
      <w:r>
        <w:rPr>
          <w:sz w:val="28"/>
          <w:vertAlign w:val="superscript"/>
          <w:lang w:val="en-US"/>
        </w:rPr>
        <w:t>p</w:t>
      </w:r>
      <w:r>
        <w:rPr>
          <w:sz w:val="28"/>
          <w:lang w:val="en-US"/>
        </w:rPr>
        <w:t xml:space="preserve"> ∙ [</w:t>
      </w:r>
      <w:r>
        <w:rPr>
          <w:sz w:val="28"/>
        </w:rPr>
        <w:t>Д</w:t>
      </w:r>
      <w:r>
        <w:rPr>
          <w:sz w:val="28"/>
          <w:lang w:val="en-US"/>
        </w:rPr>
        <w:t>]</w:t>
      </w:r>
      <w:r>
        <w:rPr>
          <w:sz w:val="28"/>
          <w:vertAlign w:val="superscript"/>
          <w:lang w:val="en-US"/>
        </w:rPr>
        <w:t>q</w:t>
      </w:r>
    </w:p>
    <w:p>
      <w:pPr>
        <w:pStyle w:val="Normal"/>
        <w:spacing w:lineRule="exact" w:line="240" w:before="80" w:after="80"/>
        <w:ind w:firstLine="113"/>
        <w:jc w:val="both"/>
        <w:rPr>
          <w:sz w:val="28"/>
          <w:vertAlign w:val="superscript"/>
        </w:rPr>
      </w:pPr>
      <w:r>
        <w:rPr>
          <w:sz w:val="28"/>
          <w:lang w:val="en-US"/>
        </w:rPr>
        <w:tab/>
      </w:r>
      <w:r>
        <w:rPr>
          <w:sz w:val="28"/>
        </w:rPr>
        <w:t xml:space="preserve">или                                       </w:t>
      </w:r>
      <w:r>
        <w:rPr>
          <w:sz w:val="28"/>
          <w:lang w:val="en-US"/>
        </w:rPr>
        <w:t>k</w:t>
      </w:r>
      <w:r>
        <w:rPr>
          <w:sz w:val="28"/>
          <w:vertAlign w:val="subscript"/>
        </w:rPr>
        <w:t>1</w:t>
      </w:r>
      <w:r>
        <w:rPr>
          <w:sz w:val="28"/>
        </w:rPr>
        <w:t xml:space="preserve">         [</w:t>
      </w:r>
      <w:r>
        <w:rPr>
          <w:sz w:val="28"/>
          <w:lang w:val="en-US"/>
        </w:rPr>
        <w:t>C</w:t>
      </w:r>
      <w:r>
        <w:rPr>
          <w:sz w:val="28"/>
        </w:rPr>
        <w:t>]</w:t>
      </w:r>
      <w:r>
        <w:rPr>
          <w:sz w:val="28"/>
          <w:vertAlign w:val="superscript"/>
          <w:lang w:val="en-US"/>
        </w:rPr>
        <w:t>p</w:t>
      </w:r>
      <w:r>
        <w:rPr>
          <w:sz w:val="28"/>
        </w:rPr>
        <w:t xml:space="preserve"> ∙ [Д]</w:t>
      </w:r>
      <w:r>
        <w:rPr>
          <w:sz w:val="28"/>
          <w:vertAlign w:val="superscript"/>
          <w:lang w:val="en-US"/>
        </w:rPr>
        <w:t>q</w:t>
      </w:r>
    </w:p>
    <w:p>
      <w:pPr>
        <w:pStyle w:val="Normal"/>
        <w:spacing w:lineRule="exact" w:line="240" w:before="80" w:after="80"/>
        <w:ind w:firstLine="113"/>
        <w:jc w:val="both"/>
        <w:rPr/>
      </w:pPr>
      <w:r>
        <mc:AlternateContent>
          <mc:Choice Requires="wps">
            <w:drawing>
              <wp:anchor behindDoc="0" distT="0" distB="0" distL="114935" distR="114935" simplePos="0" locked="0" layoutInCell="1" allowOverlap="1" relativeHeight="560">
                <wp:simplePos x="0" y="0"/>
                <wp:positionH relativeFrom="column">
                  <wp:posOffset>2286000</wp:posOffset>
                </wp:positionH>
                <wp:positionV relativeFrom="paragraph">
                  <wp:posOffset>100330</wp:posOffset>
                </wp:positionV>
                <wp:extent cx="343535" cy="635"/>
                <wp:effectExtent l="0" t="0" r="0" b="0"/>
                <wp:wrapNone/>
                <wp:docPr id="268"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0pt,7.9pt" to="206.95pt,7.9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61">
                <wp:simplePos x="0" y="0"/>
                <wp:positionH relativeFrom="column">
                  <wp:posOffset>3086100</wp:posOffset>
                </wp:positionH>
                <wp:positionV relativeFrom="paragraph">
                  <wp:posOffset>100330</wp:posOffset>
                </wp:positionV>
                <wp:extent cx="686435" cy="635"/>
                <wp:effectExtent l="0" t="0" r="0" b="0"/>
                <wp:wrapNone/>
                <wp:docPr id="269" name=""/>
                <a:graphic xmlns:a="http://schemas.openxmlformats.org/drawingml/2006/main">
                  <a:graphicData uri="http://schemas.microsoft.com/office/word/2010/wordprocessingShape">
                    <wps:wsp>
                      <wps:cNvSpPr/>
                      <wps:spPr>
                        <a:xfrm>
                          <a:off x="0" y="0"/>
                          <a:ext cx="6858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43pt,7.9pt" to="296.95pt,7.9pt" stroked="t" style="position:absolute">
                <v:stroke color="black" weight="9360" joinstyle="miter" endcap="square"/>
                <v:fill o:detectmouseclick="t" on="false"/>
              </v:line>
            </w:pict>
          </mc:Fallback>
        </mc:AlternateContent>
      </w:r>
      <w:r>
        <w:rPr>
          <w:sz w:val="28"/>
          <w:vertAlign w:val="superscript"/>
          <w:lang w:val="en-US"/>
        </w:rPr>
        <w:t xml:space="preserve"> </w:t>
      </w:r>
      <w:r>
        <w:rPr>
          <w:sz w:val="28"/>
          <w:vertAlign w:val="superscript"/>
          <w:lang w:val="en-US"/>
        </w:rPr>
        <w:t xml:space="preserve">                                               </w:t>
      </w:r>
      <w:r>
        <w:rPr>
          <w:sz w:val="28"/>
          <w:lang w:val="en-US"/>
        </w:rPr>
        <w:t xml:space="preserve">                              </w:t>
      </w:r>
      <w:r>
        <w:rPr>
          <w:sz w:val="28"/>
          <w:lang w:val="en-US"/>
        </w:rPr>
        <w:t xml:space="preserve">= </w:t>
      </w:r>
    </w:p>
    <w:p>
      <w:pPr>
        <w:pStyle w:val="Normal"/>
        <w:spacing w:lineRule="exact" w:line="240" w:before="80" w:after="80"/>
        <w:ind w:firstLine="113"/>
        <w:jc w:val="both"/>
        <w:rPr>
          <w:sz w:val="28"/>
          <w:lang w:val="en-US"/>
        </w:rPr>
      </w:pPr>
      <w:r>
        <w:rPr>
          <w:sz w:val="28"/>
          <w:vertAlign w:val="superscript"/>
          <w:lang w:val="en-US"/>
        </w:rPr>
        <w:t xml:space="preserve">                                                                                    </w:t>
      </w:r>
      <w:r>
        <w:rPr>
          <w:sz w:val="28"/>
          <w:lang w:val="en-US"/>
        </w:rPr>
        <w:t>k</w:t>
      </w:r>
      <w:r>
        <w:rPr>
          <w:sz w:val="28"/>
          <w:vertAlign w:val="subscript"/>
          <w:lang w:val="en-US"/>
        </w:rPr>
        <w:t xml:space="preserve">2              </w:t>
      </w:r>
      <w:r>
        <w:rPr>
          <w:sz w:val="28"/>
          <w:lang w:val="en-US"/>
        </w:rPr>
        <w:t>[A]</w:t>
      </w:r>
      <w:r>
        <w:rPr>
          <w:sz w:val="28"/>
          <w:vertAlign w:val="superscript"/>
          <w:lang w:val="en-US"/>
        </w:rPr>
        <w:t>m</w:t>
      </w:r>
      <w:r>
        <w:rPr>
          <w:sz w:val="28"/>
          <w:lang w:val="en-US"/>
        </w:rPr>
        <w:t xml:space="preserve"> ∙ [B]</w:t>
      </w:r>
      <w:r>
        <w:rPr>
          <w:sz w:val="28"/>
          <w:vertAlign w:val="superscript"/>
          <w:lang w:val="en-US"/>
        </w:rPr>
        <w:t>n</w:t>
      </w:r>
    </w:p>
    <w:p>
      <w:pPr>
        <w:pStyle w:val="Normal"/>
        <w:jc w:val="both"/>
        <w:rPr/>
      </w:pPr>
      <w:r>
        <w:rPr>
          <w:sz w:val="28"/>
          <w:lang w:val="en-US"/>
        </w:rPr>
        <w:t xml:space="preserve">         </w:t>
      </w:r>
      <w:r>
        <w:rPr>
          <w:sz w:val="28"/>
        </w:rPr>
        <w:t xml:space="preserve">Но </w:t>
      </w:r>
      <w:r>
        <w:rPr>
          <w:sz w:val="28"/>
          <w:lang w:val="en-US"/>
        </w:rPr>
        <w:t>k</w:t>
      </w:r>
      <w:r>
        <w:rPr>
          <w:sz w:val="28"/>
          <w:vertAlign w:val="subscript"/>
        </w:rPr>
        <w:t>1</w:t>
      </w:r>
      <w:r>
        <w:rPr>
          <w:sz w:val="28"/>
        </w:rPr>
        <w:t xml:space="preserve"> и </w:t>
      </w:r>
      <w:r>
        <w:rPr>
          <w:sz w:val="28"/>
          <w:lang w:val="en-US"/>
        </w:rPr>
        <w:t>k</w:t>
      </w:r>
      <w:r>
        <w:rPr>
          <w:sz w:val="28"/>
          <w:vertAlign w:val="subscript"/>
        </w:rPr>
        <w:t>2</w:t>
      </w:r>
      <w:r>
        <w:rPr>
          <w:sz w:val="28"/>
        </w:rPr>
        <w:t xml:space="preserve"> для данной реакции при одной и той же температуре являются величинами постоянными, а значит, и их отношение будет величиной постоянной. Обозначим его через К, получим</w:t>
      </w:r>
    </w:p>
    <w:p>
      <w:pPr>
        <w:pStyle w:val="Normal"/>
        <w:spacing w:lineRule="exact" w:line="240" w:before="80" w:after="80"/>
        <w:ind w:firstLine="113"/>
        <w:jc w:val="both"/>
        <w:rPr/>
      </w:pPr>
      <w:r>
        <w:rPr>
          <w:sz w:val="28"/>
        </w:rPr>
        <w:t xml:space="preserve">                                                       </w:t>
      </w:r>
      <w:r>
        <w:rPr>
          <w:sz w:val="28"/>
          <w:lang w:val="en-US"/>
        </w:rPr>
        <w:t>[C]</w:t>
      </w:r>
      <w:r>
        <w:rPr>
          <w:sz w:val="28"/>
          <w:vertAlign w:val="superscript"/>
          <w:lang w:val="en-US"/>
        </w:rPr>
        <w:t>p</w:t>
      </w:r>
      <w:r>
        <w:rPr>
          <w:sz w:val="28"/>
          <w:lang w:val="en-US"/>
        </w:rPr>
        <w:t xml:space="preserve"> ∙ [</w:t>
      </w:r>
      <w:r>
        <w:rPr>
          <w:sz w:val="28"/>
        </w:rPr>
        <w:t>Д</w:t>
      </w:r>
      <w:r>
        <w:rPr>
          <w:sz w:val="28"/>
          <w:lang w:val="en-US"/>
        </w:rPr>
        <w:t>]</w:t>
      </w:r>
      <w:r>
        <w:rPr>
          <w:sz w:val="28"/>
          <w:vertAlign w:val="superscript"/>
          <w:lang w:val="en-US"/>
        </w:rPr>
        <w:t>q</w:t>
      </w:r>
    </w:p>
    <w:p>
      <w:pPr>
        <w:pStyle w:val="Normal"/>
        <w:spacing w:lineRule="exact" w:line="240" w:before="80" w:after="80"/>
        <w:ind w:firstLine="113"/>
        <w:jc w:val="both"/>
        <w:rPr/>
      </w:pPr>
      <w:r>
        <mc:AlternateContent>
          <mc:Choice Requires="wps">
            <w:drawing>
              <wp:anchor behindDoc="0" distT="0" distB="0" distL="114935" distR="114935" simplePos="0" locked="0" layoutInCell="1" allowOverlap="1" relativeHeight="562">
                <wp:simplePos x="0" y="0"/>
                <wp:positionH relativeFrom="column">
                  <wp:posOffset>2514600</wp:posOffset>
                </wp:positionH>
                <wp:positionV relativeFrom="paragraph">
                  <wp:posOffset>100330</wp:posOffset>
                </wp:positionV>
                <wp:extent cx="686435" cy="635"/>
                <wp:effectExtent l="0" t="0" r="0" b="0"/>
                <wp:wrapNone/>
                <wp:docPr id="270" name=""/>
                <a:graphic xmlns:a="http://schemas.openxmlformats.org/drawingml/2006/main">
                  <a:graphicData uri="http://schemas.microsoft.com/office/word/2010/wordprocessingShape">
                    <wps:wsp>
                      <wps:cNvSpPr/>
                      <wps:spPr>
                        <a:xfrm>
                          <a:off x="0" y="0"/>
                          <a:ext cx="6858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pt,7.9pt" to="251.95pt,7.9pt" stroked="t" style="position:absolute">
                <v:stroke color="black" weight="9360" joinstyle="miter" endcap="square"/>
                <v:fill o:detectmouseclick="t" on="false"/>
              </v:line>
            </w:pict>
          </mc:Fallback>
        </mc:AlternateContent>
      </w:r>
      <w:r>
        <w:rPr>
          <w:sz w:val="28"/>
          <w:vertAlign w:val="superscript"/>
          <w:lang w:val="en-US"/>
        </w:rPr>
        <w:t xml:space="preserve"> </w:t>
      </w:r>
      <w:r>
        <w:rPr>
          <w:sz w:val="28"/>
          <w:vertAlign w:val="superscript"/>
          <w:lang w:val="en-US"/>
        </w:rPr>
        <w:t xml:space="preserve">                                                </w:t>
      </w:r>
      <w:r>
        <w:rPr>
          <w:sz w:val="28"/>
          <w:lang w:val="en-US"/>
        </w:rPr>
        <w:t xml:space="preserve">               </w:t>
      </w:r>
      <w:r>
        <w:rPr>
          <w:sz w:val="28"/>
        </w:rPr>
        <w:t>К</w:t>
      </w:r>
      <w:r>
        <w:rPr>
          <w:sz w:val="28"/>
          <w:lang w:val="en-US"/>
        </w:rPr>
        <w:t xml:space="preserve"> = </w:t>
      </w:r>
    </w:p>
    <w:p>
      <w:pPr>
        <w:pStyle w:val="Normal"/>
        <w:jc w:val="both"/>
        <w:rPr>
          <w:sz w:val="28"/>
          <w:lang w:val="en-US"/>
        </w:rPr>
      </w:pPr>
      <w:r>
        <w:rPr>
          <w:sz w:val="28"/>
          <w:vertAlign w:val="superscript"/>
          <w:lang w:val="en-US"/>
        </w:rPr>
        <w:t xml:space="preserve">                                                                 </w:t>
      </w:r>
      <w:r>
        <w:rPr>
          <w:sz w:val="28"/>
          <w:lang w:val="en-US"/>
        </w:rPr>
        <w:t xml:space="preserve">      </w:t>
      </w:r>
      <w:r>
        <w:rPr>
          <w:sz w:val="28"/>
          <w:vertAlign w:val="subscript"/>
          <w:lang w:val="en-US"/>
        </w:rPr>
        <w:t xml:space="preserve">              </w:t>
      </w:r>
      <w:r>
        <w:rPr>
          <w:sz w:val="28"/>
          <w:lang w:val="en-US"/>
        </w:rPr>
        <w:t>[A]</w:t>
      </w:r>
      <w:r>
        <w:rPr>
          <w:sz w:val="28"/>
          <w:vertAlign w:val="superscript"/>
          <w:lang w:val="en-US"/>
        </w:rPr>
        <w:t>m</w:t>
      </w:r>
      <w:r>
        <w:rPr>
          <w:sz w:val="28"/>
          <w:lang w:val="en-US"/>
        </w:rPr>
        <w:t xml:space="preserve"> ∙ [B]</w:t>
      </w:r>
      <w:r>
        <w:rPr>
          <w:sz w:val="28"/>
          <w:vertAlign w:val="superscript"/>
          <w:lang w:val="en-US"/>
        </w:rPr>
        <w:t>n</w:t>
      </w:r>
    </w:p>
    <w:p>
      <w:pPr>
        <w:pStyle w:val="Normal"/>
        <w:spacing w:before="80" w:after="80"/>
        <w:ind w:firstLine="113"/>
        <w:jc w:val="both"/>
        <w:rPr/>
      </w:pPr>
      <w:r>
        <w:rPr>
          <w:sz w:val="28"/>
          <w:lang w:val="en-US"/>
        </w:rPr>
        <w:t xml:space="preserve">        </w:t>
      </w:r>
      <w:r>
        <w:rPr>
          <w:sz w:val="28"/>
        </w:rPr>
        <w:t>где: К – константа химического равновесия.</w:t>
      </w:r>
    </w:p>
    <w:p>
      <w:pPr>
        <w:pStyle w:val="Normal"/>
        <w:spacing w:before="80" w:after="80"/>
        <w:ind w:firstLine="709"/>
        <w:jc w:val="both"/>
        <w:rPr/>
      </w:pPr>
      <w:r>
        <w:rPr>
          <w:sz w:val="28"/>
        </w:rPr>
        <w:t xml:space="preserve">Она зависит от температуры и природы реагирующих веществ, но не зависит от их концентрации. </w:t>
      </w:r>
      <w:r>
        <w:rPr>
          <w:i/>
          <w:iCs/>
          <w:sz w:val="28"/>
        </w:rPr>
        <w:t>Константа равновесия показывает, во сколько раз скорость прямой реакции больше скорости обратной реакции, если концентрации каждого из реагирующих веществ равна 1 моль/л.</w:t>
      </w:r>
      <w:r>
        <w:rPr>
          <w:sz w:val="28"/>
        </w:rPr>
        <w:t xml:space="preserve"> В этом физический смысл К. Значения К находят путем расчета или на основании экспериментальных данных. Константа равновесия – важная характеристика реакции. По ее значению можно судить о направлении процесса при исходном соотношении концентраций реагирующих веществ, о максимально возможном выходе продукта реакции при тех или иных условиях.</w:t>
      </w:r>
    </w:p>
    <w:p>
      <w:pPr>
        <w:pStyle w:val="31"/>
        <w:spacing w:before="80" w:after="80"/>
        <w:rPr/>
      </w:pPr>
      <w:r>
        <w:rPr/>
        <w:t xml:space="preserve">На состояние химического равновесия оказывает влияние концентрация реагирующих веществ, температура, а для газообразных веществ – и давление.      </w:t>
      </w:r>
    </w:p>
    <w:p>
      <w:pPr>
        <w:pStyle w:val="Normal"/>
        <w:spacing w:before="80" w:after="80"/>
        <w:ind w:firstLine="709"/>
        <w:jc w:val="both"/>
        <w:rPr/>
      </w:pPr>
      <w:r>
        <w:rPr>
          <w:sz w:val="28"/>
        </w:rPr>
        <w:t>При изменении одного из этих параметров равновесие нарушается, и концентрация всех реагирующих веществ будет изменяться  до тех пор, пока не установится новое равновесие, но уже при иных значениях равновесных концентраций.</w:t>
      </w:r>
    </w:p>
    <w:p>
      <w:pPr>
        <w:pStyle w:val="Normal"/>
        <w:jc w:val="both"/>
        <w:rPr/>
      </w:pPr>
      <w:r>
        <w:rPr>
          <w:sz w:val="28"/>
        </w:rPr>
        <w:t xml:space="preserve">         </w:t>
      </w:r>
      <w:r>
        <w:rPr>
          <w:sz w:val="28"/>
        </w:rPr>
        <w:t xml:space="preserve">Подобный переход реакционной системы из одного состояния равновесия к другому называется </w:t>
      </w:r>
      <w:r>
        <w:rPr>
          <w:i/>
          <w:iCs/>
          <w:sz w:val="28"/>
        </w:rPr>
        <w:t xml:space="preserve">смещением (или сдвигом) </w:t>
      </w:r>
      <w:r>
        <w:rPr>
          <w:sz w:val="28"/>
        </w:rPr>
        <w:t>химического равновесия. Если при изменении условий увеличивается концентрация конечных веществ, то говорят о смещении равновесия вправо. Если же увеличивается концентрация исходных веществ, то равновесие смещается влево.</w:t>
      </w:r>
    </w:p>
    <w:p>
      <w:pPr>
        <w:pStyle w:val="Normal"/>
        <w:spacing w:before="80" w:after="80"/>
        <w:ind w:firstLine="709"/>
        <w:jc w:val="both"/>
        <w:rPr/>
      </w:pPr>
      <w:r>
        <w:rPr>
          <w:sz w:val="28"/>
        </w:rPr>
        <w:t xml:space="preserve">Направление смещения химического равновесия при изменениях концентрации реагирующих веществ, температуры и давления (в случае газовых реакций) определяется общим  положением, известным под названием </w:t>
      </w:r>
      <w:r>
        <w:rPr>
          <w:i/>
          <w:iCs/>
          <w:sz w:val="28"/>
        </w:rPr>
        <w:t>принципа подвижного равновесия</w:t>
      </w:r>
      <w:r>
        <w:rPr>
          <w:sz w:val="28"/>
        </w:rPr>
        <w:t xml:space="preserve"> или </w:t>
      </w:r>
      <w:r>
        <w:rPr>
          <w:i/>
          <w:iCs/>
          <w:sz w:val="28"/>
        </w:rPr>
        <w:t>принципа Ле Шателье</w:t>
      </w:r>
      <w:r>
        <w:rPr>
          <w:sz w:val="28"/>
        </w:rPr>
        <w:t>: если на систему, находящуюся в равновесии, производится какое-либо внешнее воздействие (изменяется концентрация, температура, давление), то оно благоприятствует протеканию  одной из двух противоположных реакций, которая ослабляет воздействие. Поясним это  правило на примере синтеза аммиака:</w:t>
      </w:r>
    </w:p>
    <w:p>
      <w:pPr>
        <w:pStyle w:val="Normal"/>
        <w:jc w:val="center"/>
        <w:rPr/>
      </w:pPr>
      <w:r>
        <w:rPr>
          <w:sz w:val="28"/>
          <w:lang w:val="en-US"/>
        </w:rPr>
        <w:t>N</w:t>
      </w:r>
      <w:r>
        <w:rPr>
          <w:sz w:val="28"/>
          <w:vertAlign w:val="subscript"/>
        </w:rPr>
        <w:t>2</w:t>
      </w:r>
      <w:r>
        <w:rPr>
          <w:sz w:val="28"/>
        </w:rPr>
        <w:t xml:space="preserve"> + 3</w:t>
      </w:r>
      <w:r>
        <w:rPr>
          <w:sz w:val="28"/>
          <w:lang w:val="en-US"/>
        </w:rPr>
        <w:t>H</w:t>
      </w:r>
      <w:r>
        <w:rPr>
          <w:sz w:val="28"/>
          <w:vertAlign w:val="subscript"/>
        </w:rPr>
        <w:t>2</w:t>
      </w:r>
      <w:r>
        <w:rPr>
          <w:sz w:val="28"/>
        </w:rPr>
        <w:t xml:space="preserve"> </w:t>
      </w:r>
      <w:r>
        <w:rPr>
          <w:rFonts w:eastAsia="Wingdings 3;Symbol" w:cs="Wingdings 3;Symbol" w:ascii="Wingdings 3;Symbol" w:hAnsi="Wingdings 3;Symbol"/>
          <w:sz w:val="28"/>
          <w:lang w:val="en-US"/>
        </w:rPr>
        <w:t></w:t>
      </w:r>
      <w:r>
        <w:rPr>
          <w:sz w:val="28"/>
        </w:rPr>
        <w:t xml:space="preserve"> 2</w:t>
      </w:r>
      <w:r>
        <w:rPr>
          <w:sz w:val="28"/>
          <w:lang w:val="en-US"/>
        </w:rPr>
        <w:t>NH</w:t>
      </w:r>
      <w:r>
        <w:rPr>
          <w:sz w:val="28"/>
          <w:vertAlign w:val="subscript"/>
        </w:rPr>
        <w:t>3</w:t>
      </w:r>
      <w:r>
        <w:rPr>
          <w:sz w:val="28"/>
        </w:rPr>
        <w:t>, ∆</w:t>
      </w:r>
      <w:r>
        <w:rPr>
          <w:sz w:val="28"/>
          <w:lang w:val="en-US"/>
        </w:rPr>
        <w:t>H</w:t>
      </w:r>
      <w:r>
        <w:rPr>
          <w:sz w:val="28"/>
        </w:rPr>
        <w:t>° = -46,2 кДж/моль</w:t>
      </w:r>
    </w:p>
    <w:p>
      <w:pPr>
        <w:pStyle w:val="Normal"/>
        <w:spacing w:before="80" w:after="80"/>
        <w:ind w:firstLine="709"/>
        <w:jc w:val="both"/>
        <w:rPr/>
      </w:pPr>
      <w:r>
        <w:rPr>
          <w:sz w:val="28"/>
        </w:rPr>
        <w:t>Если увеличить концентрации азота или водорода, то это будет благоприятствовать реакции, протекающей с уменьшением концентрации этих веществ, т.е. равновесие сместится вправо. Наоборот, при увеличении концентрации аммиака равновесие сместится влево.</w:t>
      </w:r>
    </w:p>
    <w:p>
      <w:pPr>
        <w:pStyle w:val="Normal"/>
        <w:spacing w:before="80" w:after="80"/>
        <w:ind w:firstLine="709"/>
        <w:jc w:val="both"/>
        <w:rPr/>
      </w:pPr>
      <w:r>
        <w:rPr>
          <w:sz w:val="28"/>
        </w:rPr>
        <w:t>Поскольку прямая реакция протекает с выделением тепла, то повышение температуры будет благоприятствовать реакции с поглощением тепла, т.е. равновесие будет смещаться влево. Наоборот, понижение температуры вызовет смещение равновесия вправо.</w:t>
      </w:r>
    </w:p>
    <w:p>
      <w:pPr>
        <w:pStyle w:val="Normal"/>
        <w:spacing w:before="80" w:after="80"/>
        <w:ind w:firstLine="709"/>
        <w:jc w:val="both"/>
        <w:rPr/>
      </w:pPr>
      <w:r>
        <w:rPr>
          <w:sz w:val="28"/>
        </w:rPr>
        <w:t>Чтобы решить вопрос, как влияет на смещение равновесия изменение давления, надо подсчитать число молей газообразных веществ в левой и правой частях уравнения. В приведенном примере в левой части уравнения содержится 4 моль (4 объема), а в правой - 2 моль (2 объема). Поскольку увеличение давления должно благоприятствовать процессу, ведущему к уменьшению объема, то в данном случае равновесие сместится вправо.  Уменьшение давления сместит равновесие влево. Если же в уравнении обратимой реакции число молей в левой части равно числу молей в правой части, то изменение давления не вызывает смещения химического равновесия.</w:t>
      </w:r>
    </w:p>
    <w:p>
      <w:pPr>
        <w:pStyle w:val="Normal"/>
        <w:spacing w:before="80" w:after="80"/>
        <w:ind w:firstLine="709"/>
        <w:jc w:val="both"/>
        <w:rPr/>
      </w:pPr>
      <w:r>
        <w:rPr>
          <w:sz w:val="28"/>
        </w:rPr>
        <w:t>Следует отметить, что все катализаторы одинаково ускоряют как прямую, так и обратную реакции и поэтому на смещение равновесия влияние не оказывают, а только способствуют более быстрому его достижению.</w:t>
      </w:r>
    </w:p>
    <w:p>
      <w:pPr>
        <w:pStyle w:val="Normal"/>
        <w:jc w:val="both"/>
        <w:rPr/>
      </w:pPr>
      <w:r>
        <w:rPr>
          <w:b/>
          <w:i/>
          <w:iCs/>
          <w:sz w:val="28"/>
        </w:rPr>
        <w:t xml:space="preserve">        </w:t>
      </w:r>
      <w:r>
        <w:rPr>
          <w:b/>
          <w:i/>
          <w:iCs/>
          <w:sz w:val="28"/>
        </w:rPr>
        <w:t>Пример 1.</w:t>
      </w:r>
      <w:r>
        <w:rPr>
          <w:sz w:val="28"/>
        </w:rPr>
        <w:t xml:space="preserve"> Во сколько раз изменится скорость прямой и обратной реакции в системе</w:t>
      </w:r>
    </w:p>
    <w:p>
      <w:pPr>
        <w:pStyle w:val="Normal1"/>
        <w:spacing w:lineRule="auto" w:line="240"/>
        <w:rPr/>
      </w:pPr>
      <w:r>
        <w:rPr>
          <w:sz w:val="28"/>
          <w:szCs w:val="28"/>
        </w:rPr>
        <w:t xml:space="preserve">                                                 </w:t>
      </w:r>
      <w:r>
        <w:rPr>
          <w:sz w:val="28"/>
          <w:szCs w:val="28"/>
        </w:rPr>
        <w:t>2</w:t>
      </w:r>
      <w:r>
        <w:rPr>
          <w:sz w:val="28"/>
          <w:szCs w:val="28"/>
          <w:lang w:val="en-US"/>
        </w:rPr>
        <w:t>SO</w:t>
      </w:r>
      <w:r>
        <w:rPr>
          <w:sz w:val="28"/>
          <w:szCs w:val="28"/>
          <w:vertAlign w:val="subscript"/>
        </w:rPr>
        <w:t>2</w:t>
      </w:r>
      <w:r>
        <w:rPr>
          <w:sz w:val="28"/>
          <w:szCs w:val="28"/>
        </w:rPr>
        <w:t xml:space="preserve">(г) + </w:t>
      </w:r>
      <w:r>
        <w:rPr>
          <w:sz w:val="28"/>
          <w:szCs w:val="28"/>
          <w:lang w:val="en-US"/>
        </w:rPr>
        <w:t>O</w:t>
      </w:r>
      <w:r>
        <w:rPr>
          <w:sz w:val="28"/>
          <w:szCs w:val="28"/>
          <w:vertAlign w:val="subscript"/>
        </w:rPr>
        <w:t>2</w:t>
      </w:r>
      <w:r>
        <w:rPr>
          <w:sz w:val="28"/>
          <w:szCs w:val="28"/>
        </w:rPr>
        <w:t>(г) ↔2</w:t>
      </w:r>
      <w:r>
        <w:rPr>
          <w:sz w:val="28"/>
          <w:szCs w:val="28"/>
          <w:lang w:val="en-US"/>
        </w:rPr>
        <w:t>SO</w:t>
      </w:r>
      <w:r>
        <w:rPr>
          <w:sz w:val="28"/>
          <w:szCs w:val="28"/>
          <w:vertAlign w:val="subscript"/>
        </w:rPr>
        <w:t>3</w:t>
      </w:r>
      <w:r>
        <w:rPr>
          <w:sz w:val="28"/>
          <w:szCs w:val="28"/>
        </w:rPr>
        <w:t>(г)</w:t>
      </w:r>
    </w:p>
    <w:p>
      <w:pPr>
        <w:pStyle w:val="Normal"/>
        <w:jc w:val="both"/>
        <w:rPr/>
      </w:pPr>
      <w:r>
        <w:rPr>
          <w:sz w:val="28"/>
        </w:rPr>
        <w:t>если объем газовой смеси уменьшится в три раза? В какую сторону сместится равновесие системы?</w:t>
      </w:r>
    </w:p>
    <w:p>
      <w:pPr>
        <w:pStyle w:val="Normal"/>
        <w:jc w:val="both"/>
        <w:rPr/>
      </w:pPr>
      <w:r>
        <w:rPr>
          <w:i/>
          <w:sz w:val="28"/>
        </w:rPr>
        <w:t xml:space="preserve">        </w:t>
      </w:r>
      <w:r>
        <w:rPr>
          <w:i/>
          <w:sz w:val="28"/>
        </w:rPr>
        <w:t>Решение.</w:t>
      </w:r>
      <w:r>
        <w:rPr>
          <w:sz w:val="28"/>
        </w:rPr>
        <w:t xml:space="preserve"> Обозначим концентрации реагирующих веществ: [</w:t>
      </w:r>
      <w:r>
        <w:rPr>
          <w:sz w:val="28"/>
          <w:lang w:val="en-US"/>
        </w:rPr>
        <w:t>SO</w:t>
      </w:r>
      <w:r>
        <w:rPr>
          <w:sz w:val="28"/>
          <w:vertAlign w:val="subscript"/>
        </w:rPr>
        <w:t>2</w:t>
      </w:r>
      <w:r>
        <w:rPr>
          <w:sz w:val="28"/>
        </w:rPr>
        <w:t xml:space="preserve">] = </w:t>
      </w:r>
      <w:r>
        <w:rPr>
          <w:i/>
          <w:sz w:val="28"/>
        </w:rPr>
        <w:t>а,</w:t>
      </w:r>
      <w:r>
        <w:rPr>
          <w:sz w:val="28"/>
        </w:rPr>
        <w:t xml:space="preserve"> </w:t>
      </w:r>
    </w:p>
    <w:p>
      <w:pPr>
        <w:pStyle w:val="Normal"/>
        <w:jc w:val="both"/>
        <w:rPr/>
      </w:pPr>
      <w:r>
        <w:rPr>
          <w:sz w:val="28"/>
        </w:rPr>
        <w:t>[О</w:t>
      </w:r>
      <w:r>
        <w:rPr>
          <w:sz w:val="28"/>
          <w:vertAlign w:val="subscript"/>
        </w:rPr>
        <w:t>2</w:t>
      </w:r>
      <w:r>
        <w:rPr>
          <w:sz w:val="28"/>
        </w:rPr>
        <w:t xml:space="preserve">] </w:t>
      </w:r>
      <w:r>
        <w:rPr>
          <w:i/>
          <w:sz w:val="28"/>
        </w:rPr>
        <w:t>=b,</w:t>
      </w:r>
      <w:r>
        <w:rPr>
          <w:sz w:val="28"/>
        </w:rPr>
        <w:t xml:space="preserve"> [SO</w:t>
      </w:r>
      <w:r>
        <w:rPr>
          <w:sz w:val="28"/>
          <w:vertAlign w:val="subscript"/>
        </w:rPr>
        <w:t>3</w:t>
      </w:r>
      <w:r>
        <w:rPr>
          <w:sz w:val="28"/>
        </w:rPr>
        <w:t xml:space="preserve">] == </w:t>
      </w:r>
      <w:r>
        <w:rPr>
          <w:i/>
          <w:sz w:val="28"/>
        </w:rPr>
        <w:t>с.</w:t>
      </w:r>
      <w:r>
        <w:rPr>
          <w:sz w:val="28"/>
        </w:rPr>
        <w:t xml:space="preserve"> Согласно закону действующих масс, скорости прямой и обратной реакций до изменения объема равны</w:t>
      </w:r>
    </w:p>
    <w:p>
      <w:pPr>
        <w:pStyle w:val="Normal"/>
        <w:jc w:val="center"/>
        <w:rPr>
          <w:sz w:val="28"/>
        </w:rPr>
      </w:pPr>
      <w:r>
        <w:rPr>
          <w:sz w:val="28"/>
          <w:lang w:val="en-US"/>
        </w:rPr>
        <w:t>v</w:t>
      </w:r>
      <w:r>
        <w:rPr>
          <w:sz w:val="28"/>
          <w:vertAlign w:val="subscript"/>
        </w:rPr>
        <w:t>пр</w:t>
      </w:r>
      <w:r>
        <w:rPr>
          <w:sz w:val="28"/>
        </w:rPr>
        <w:t xml:space="preserve"> = </w:t>
      </w:r>
      <w:r>
        <w:rPr>
          <w:sz w:val="28"/>
          <w:lang w:val="en-US"/>
        </w:rPr>
        <w:t>Kα</w:t>
      </w:r>
      <w:r>
        <w:rPr>
          <w:sz w:val="28"/>
          <w:vertAlign w:val="superscript"/>
        </w:rPr>
        <w:t>2</w:t>
      </w:r>
      <w:r>
        <w:rPr>
          <w:sz w:val="28"/>
          <w:lang w:val="en-US"/>
        </w:rPr>
        <w:t>b</w:t>
      </w:r>
      <w:r>
        <w:rPr>
          <w:sz w:val="28"/>
        </w:rPr>
        <w:t xml:space="preserve">,     </w:t>
      </w:r>
      <w:r>
        <w:rPr>
          <w:sz w:val="28"/>
          <w:lang w:val="en-US"/>
        </w:rPr>
        <w:t>v</w:t>
      </w:r>
      <w:r>
        <w:rPr>
          <w:sz w:val="28"/>
          <w:vertAlign w:val="subscript"/>
        </w:rPr>
        <w:t>обр</w:t>
      </w:r>
      <w:r>
        <w:rPr>
          <w:sz w:val="28"/>
        </w:rPr>
        <w:t xml:space="preserve"> = </w:t>
      </w:r>
      <w:r>
        <w:rPr>
          <w:sz w:val="28"/>
          <w:lang w:val="en-US"/>
        </w:rPr>
        <w:t>K</w:t>
      </w:r>
      <w:r>
        <w:rPr>
          <w:sz w:val="28"/>
          <w:vertAlign w:val="subscript"/>
        </w:rPr>
        <w:t>1</w:t>
      </w:r>
      <w:r>
        <w:rPr>
          <w:sz w:val="28"/>
          <w:lang w:val="en-US"/>
        </w:rPr>
        <w:t>c</w:t>
      </w:r>
      <w:r>
        <w:rPr>
          <w:sz w:val="28"/>
          <w:vertAlign w:val="superscript"/>
        </w:rPr>
        <w:t>2</w:t>
      </w:r>
    </w:p>
    <w:p>
      <w:pPr>
        <w:pStyle w:val="Normal"/>
        <w:jc w:val="both"/>
        <w:rPr/>
      </w:pPr>
      <w:r>
        <w:rPr>
          <w:sz w:val="28"/>
        </w:rPr>
        <w:t xml:space="preserve">         </w:t>
      </w:r>
      <w:r>
        <w:rPr>
          <w:sz w:val="28"/>
        </w:rPr>
        <w:t>После уменьшения объема гомогенной системы в три раза концентрация каждого из реагирующих веществ увеличится в три раза: [</w:t>
      </w:r>
      <w:r>
        <w:rPr>
          <w:sz w:val="28"/>
          <w:lang w:val="en-US"/>
        </w:rPr>
        <w:t>SO</w:t>
      </w:r>
      <w:r>
        <w:rPr>
          <w:sz w:val="28"/>
          <w:vertAlign w:val="subscript"/>
        </w:rPr>
        <w:t>2</w:t>
      </w:r>
      <w:r>
        <w:rPr>
          <w:sz w:val="28"/>
        </w:rPr>
        <w:t>] = 3а, [О</w:t>
      </w:r>
      <w:r>
        <w:rPr>
          <w:sz w:val="28"/>
          <w:vertAlign w:val="subscript"/>
        </w:rPr>
        <w:t>2</w:t>
      </w:r>
      <w:r>
        <w:rPr>
          <w:sz w:val="28"/>
        </w:rPr>
        <w:t>] = Зb; [SO</w:t>
      </w:r>
      <w:r>
        <w:rPr>
          <w:sz w:val="28"/>
          <w:vertAlign w:val="subscript"/>
        </w:rPr>
        <w:t>3</w:t>
      </w:r>
      <w:r>
        <w:rPr>
          <w:sz w:val="28"/>
        </w:rPr>
        <w:t>] = Зс. При новых концентрациях скорости v'</w:t>
      </w:r>
      <w:r>
        <w:rPr>
          <w:sz w:val="28"/>
          <w:vertAlign w:val="subscript"/>
        </w:rPr>
        <w:t>пр</w:t>
      </w:r>
      <w:r>
        <w:rPr>
          <w:sz w:val="28"/>
        </w:rPr>
        <w:t xml:space="preserve"> прямой и обратной реакций:</w:t>
      </w:r>
    </w:p>
    <w:p>
      <w:pPr>
        <w:pStyle w:val="Normal1"/>
        <w:spacing w:lineRule="auto" w:line="240" w:before="20" w:after="0"/>
        <w:rPr>
          <w:sz w:val="28"/>
          <w:szCs w:val="28"/>
        </w:rPr>
      </w:pPr>
      <w:r>
        <w:rPr>
          <w:sz w:val="28"/>
          <w:vertAlign w:val="subscript"/>
        </w:rPr>
        <w:t xml:space="preserve">                                    </w:t>
      </w:r>
      <w:r>
        <w:rPr>
          <w:sz w:val="28"/>
          <w:lang w:val="en-US"/>
        </w:rPr>
        <w:t>v</w:t>
      </w:r>
      <w:r>
        <w:rPr>
          <w:sz w:val="28"/>
        </w:rPr>
        <w:t>′</w:t>
      </w:r>
      <w:r>
        <w:rPr>
          <w:sz w:val="28"/>
          <w:vertAlign w:val="subscript"/>
        </w:rPr>
        <w:t>пр</w:t>
      </w:r>
      <w:r>
        <w:rPr>
          <w:sz w:val="28"/>
        </w:rPr>
        <w:t xml:space="preserve"> = </w:t>
      </w:r>
      <w:r>
        <w:rPr>
          <w:sz w:val="28"/>
          <w:lang w:val="en-US"/>
        </w:rPr>
        <w:t>K</w:t>
      </w:r>
      <w:r>
        <w:rPr>
          <w:sz w:val="28"/>
        </w:rPr>
        <w:t>(3</w:t>
      </w:r>
      <w:r>
        <w:rPr>
          <w:sz w:val="28"/>
          <w:lang w:val="en-US"/>
        </w:rPr>
        <w:t>α</w:t>
      </w:r>
      <w:r>
        <w:rPr>
          <w:sz w:val="28"/>
        </w:rPr>
        <w:t>)</w:t>
      </w:r>
      <w:r>
        <w:rPr>
          <w:sz w:val="28"/>
          <w:vertAlign w:val="superscript"/>
        </w:rPr>
        <w:t>2</w:t>
      </w:r>
      <w:r>
        <w:rPr>
          <w:sz w:val="28"/>
        </w:rPr>
        <w:t xml:space="preserve"> (3</w:t>
      </w:r>
      <w:r>
        <w:rPr>
          <w:sz w:val="28"/>
          <w:lang w:val="en-US"/>
        </w:rPr>
        <w:t>b</w:t>
      </w:r>
      <w:r>
        <w:rPr>
          <w:sz w:val="28"/>
        </w:rPr>
        <w:t>) = 27</w:t>
      </w:r>
      <w:r>
        <w:rPr>
          <w:sz w:val="28"/>
          <w:lang w:val="en-US"/>
        </w:rPr>
        <w:t>Kα</w:t>
      </w:r>
      <w:r>
        <w:rPr>
          <w:sz w:val="28"/>
          <w:vertAlign w:val="superscript"/>
        </w:rPr>
        <w:t>2</w:t>
      </w:r>
      <w:r>
        <w:rPr>
          <w:sz w:val="28"/>
          <w:lang w:val="en-US"/>
        </w:rPr>
        <w:t>b</w:t>
      </w:r>
      <w:r>
        <w:rPr>
          <w:sz w:val="28"/>
        </w:rPr>
        <w:t xml:space="preserve"> ;     </w:t>
      </w:r>
      <w:r>
        <w:rPr>
          <w:sz w:val="28"/>
          <w:lang w:val="en-US"/>
        </w:rPr>
        <w:t>v</w:t>
      </w:r>
      <w:r>
        <w:rPr>
          <w:sz w:val="28"/>
          <w:vertAlign w:val="subscript"/>
        </w:rPr>
        <w:t>обр</w:t>
      </w:r>
      <w:r>
        <w:rPr>
          <w:sz w:val="28"/>
        </w:rPr>
        <w:t xml:space="preserve"> = </w:t>
      </w:r>
      <w:r>
        <w:rPr>
          <w:sz w:val="28"/>
          <w:lang w:val="en-US"/>
        </w:rPr>
        <w:t>K</w:t>
      </w:r>
      <w:r>
        <w:rPr>
          <w:sz w:val="28"/>
          <w:vertAlign w:val="subscript"/>
        </w:rPr>
        <w:t>1</w:t>
      </w:r>
      <w:r>
        <w:rPr>
          <w:sz w:val="28"/>
        </w:rPr>
        <w:t>(3</w:t>
      </w:r>
      <w:r>
        <w:rPr>
          <w:sz w:val="28"/>
          <w:lang w:val="en-US"/>
        </w:rPr>
        <w:t>c</w:t>
      </w:r>
      <w:r>
        <w:rPr>
          <w:sz w:val="28"/>
        </w:rPr>
        <w:t>)</w:t>
      </w:r>
      <w:r>
        <w:rPr>
          <w:sz w:val="28"/>
          <w:vertAlign w:val="superscript"/>
        </w:rPr>
        <w:t>2</w:t>
      </w:r>
      <w:r>
        <w:rPr>
          <w:sz w:val="28"/>
        </w:rPr>
        <w:t xml:space="preserve"> = 9</w:t>
      </w:r>
      <w:r>
        <w:rPr>
          <w:sz w:val="28"/>
          <w:lang w:val="en-US"/>
        </w:rPr>
        <w:t>K</w:t>
      </w:r>
      <w:r>
        <w:rPr>
          <w:sz w:val="28"/>
          <w:vertAlign w:val="subscript"/>
        </w:rPr>
        <w:t>1</w:t>
      </w:r>
      <w:r>
        <w:rPr>
          <w:sz w:val="28"/>
          <w:lang w:val="en-US"/>
        </w:rPr>
        <w:t>c</w:t>
      </w:r>
      <w:r>
        <w:rPr>
          <w:sz w:val="28"/>
          <w:vertAlign w:val="superscript"/>
        </w:rPr>
        <w:t>2</w:t>
      </w:r>
    </w:p>
    <w:p>
      <w:pPr>
        <w:pStyle w:val="Normal1"/>
        <w:spacing w:lineRule="auto" w:line="240" w:before="20" w:after="0"/>
        <w:rPr>
          <w:sz w:val="28"/>
          <w:szCs w:val="28"/>
        </w:rPr>
      </w:pPr>
      <w:r>
        <w:rPr>
          <w:sz w:val="28"/>
          <w:szCs w:val="28"/>
        </w:rPr>
        <w:t xml:space="preserve">       </w:t>
      </w:r>
      <w:r>
        <w:rPr>
          <w:sz w:val="28"/>
          <w:szCs w:val="28"/>
        </w:rPr>
        <w:t>Отсюда:</w:t>
      </w:r>
    </w:p>
    <w:p>
      <w:pPr>
        <w:pStyle w:val="Normal"/>
        <w:jc w:val="both"/>
        <w:rPr>
          <w:sz w:val="28"/>
        </w:rPr>
      </w:pPr>
      <w:r>
        <w:rPr>
          <w:sz w:val="28"/>
          <w:vertAlign w:val="subscript"/>
        </w:rPr>
        <w:t xml:space="preserve">                                         </w:t>
      </w:r>
      <w:r>
        <w:rPr>
          <w:sz w:val="28"/>
          <w:lang w:val="en-US"/>
        </w:rPr>
        <w:t>v</w:t>
      </w:r>
      <w:r>
        <w:rPr>
          <w:sz w:val="28"/>
        </w:rPr>
        <w:t>′</w:t>
      </w:r>
      <w:r>
        <w:rPr>
          <w:sz w:val="28"/>
          <w:vertAlign w:val="subscript"/>
        </w:rPr>
        <w:t xml:space="preserve">пр                </w:t>
      </w:r>
      <w:r>
        <w:rPr>
          <w:sz w:val="28"/>
        </w:rPr>
        <w:t>27</w:t>
      </w:r>
      <w:r>
        <w:rPr>
          <w:sz w:val="28"/>
          <w:lang w:val="en-US"/>
        </w:rPr>
        <w:t>Kα</w:t>
      </w:r>
      <w:r>
        <w:rPr>
          <w:sz w:val="28"/>
          <w:vertAlign w:val="superscript"/>
        </w:rPr>
        <w:t>2</w:t>
      </w:r>
      <w:r>
        <w:rPr>
          <w:sz w:val="28"/>
          <w:lang w:val="en-US"/>
        </w:rPr>
        <w:t>b</w:t>
      </w:r>
      <w:r>
        <w:rPr>
          <w:sz w:val="28"/>
        </w:rPr>
        <w:t xml:space="preserve">                      </w:t>
      </w:r>
      <w:r>
        <w:rPr>
          <w:sz w:val="28"/>
          <w:lang w:val="en-US"/>
        </w:rPr>
        <w:t>v</w:t>
      </w:r>
      <w:r>
        <w:rPr>
          <w:sz w:val="28"/>
          <w:vertAlign w:val="subscript"/>
        </w:rPr>
        <w:t xml:space="preserve">обр                   </w:t>
      </w:r>
      <w:r>
        <w:rPr>
          <w:sz w:val="28"/>
        </w:rPr>
        <w:t>9</w:t>
      </w:r>
      <w:r>
        <w:rPr>
          <w:sz w:val="28"/>
          <w:lang w:val="en-US"/>
        </w:rPr>
        <w:t>K</w:t>
      </w:r>
      <w:r>
        <w:rPr>
          <w:sz w:val="28"/>
          <w:vertAlign w:val="subscript"/>
        </w:rPr>
        <w:t>1</w:t>
      </w:r>
      <w:r>
        <w:rPr>
          <w:sz w:val="28"/>
          <w:lang w:val="en-US"/>
        </w:rPr>
        <w:t>c</w:t>
      </w:r>
      <w:r>
        <w:rPr>
          <w:sz w:val="28"/>
          <w:vertAlign w:val="superscript"/>
        </w:rPr>
        <w:t>2</w:t>
      </w:r>
    </w:p>
    <w:p>
      <w:pPr>
        <w:pStyle w:val="Normal"/>
        <w:jc w:val="both"/>
        <w:rPr>
          <w:sz w:val="28"/>
        </w:rPr>
      </w:pPr>
      <w:r>
        <mc:AlternateContent>
          <mc:Choice Requires="wps">
            <w:drawing>
              <wp:anchor behindDoc="0" distT="0" distB="0" distL="114935" distR="114935" simplePos="0" locked="0" layoutInCell="1" allowOverlap="1" relativeHeight="552">
                <wp:simplePos x="0" y="0"/>
                <wp:positionH relativeFrom="column">
                  <wp:posOffset>914400</wp:posOffset>
                </wp:positionH>
                <wp:positionV relativeFrom="paragraph">
                  <wp:posOffset>125730</wp:posOffset>
                </wp:positionV>
                <wp:extent cx="572135" cy="635"/>
                <wp:effectExtent l="0" t="0" r="0" b="0"/>
                <wp:wrapNone/>
                <wp:docPr id="271"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72pt,9.9pt" to="116.95pt,9.9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54">
                <wp:simplePos x="0" y="0"/>
                <wp:positionH relativeFrom="column">
                  <wp:posOffset>1714500</wp:posOffset>
                </wp:positionH>
                <wp:positionV relativeFrom="paragraph">
                  <wp:posOffset>90170</wp:posOffset>
                </wp:positionV>
                <wp:extent cx="800735" cy="635"/>
                <wp:effectExtent l="0" t="0" r="0" b="0"/>
                <wp:wrapNone/>
                <wp:docPr id="272" name=""/>
                <a:graphic xmlns:a="http://schemas.openxmlformats.org/drawingml/2006/main">
                  <a:graphicData uri="http://schemas.microsoft.com/office/word/2010/wordprocessingShape">
                    <wps:wsp>
                      <wps:cNvSpPr/>
                      <wps:spPr>
                        <a:xfrm>
                          <a:off x="0" y="0"/>
                          <a:ext cx="8002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35pt,7.1pt" to="197.95pt,7.1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55">
                <wp:simplePos x="0" y="0"/>
                <wp:positionH relativeFrom="column">
                  <wp:posOffset>3200400</wp:posOffset>
                </wp:positionH>
                <wp:positionV relativeFrom="paragraph">
                  <wp:posOffset>90170</wp:posOffset>
                </wp:positionV>
                <wp:extent cx="572135" cy="635"/>
                <wp:effectExtent l="0" t="0" r="0" b="0"/>
                <wp:wrapNone/>
                <wp:docPr id="273"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52pt,7.1pt" to="296.95pt,7.1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56">
                <wp:simplePos x="0" y="0"/>
                <wp:positionH relativeFrom="column">
                  <wp:posOffset>4114800</wp:posOffset>
                </wp:positionH>
                <wp:positionV relativeFrom="paragraph">
                  <wp:posOffset>90170</wp:posOffset>
                </wp:positionV>
                <wp:extent cx="686435" cy="635"/>
                <wp:effectExtent l="0" t="0" r="0" b="0"/>
                <wp:wrapNone/>
                <wp:docPr id="274" name=""/>
                <a:graphic xmlns:a="http://schemas.openxmlformats.org/drawingml/2006/main">
                  <a:graphicData uri="http://schemas.microsoft.com/office/word/2010/wordprocessingShape">
                    <wps:wsp>
                      <wps:cNvSpPr/>
                      <wps:spPr>
                        <a:xfrm>
                          <a:off x="0" y="0"/>
                          <a:ext cx="6858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24pt,7.1pt" to="377.95pt,7.1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rPr>
        <w:t>=                      = 27   ;                 =                    = 9</w:t>
      </w:r>
    </w:p>
    <w:p>
      <w:pPr>
        <w:pStyle w:val="Normal"/>
        <w:jc w:val="both"/>
        <w:rPr>
          <w:sz w:val="28"/>
        </w:rPr>
      </w:pPr>
      <w:r>
        <w:rPr>
          <w:sz w:val="28"/>
          <w:vertAlign w:val="subscript"/>
        </w:rPr>
        <w:t xml:space="preserve">                                         </w:t>
      </w:r>
      <w:r>
        <w:rPr>
          <w:sz w:val="28"/>
          <w:lang w:val="en-US"/>
        </w:rPr>
        <w:t>v</w:t>
      </w:r>
      <w:r>
        <w:rPr>
          <w:sz w:val="28"/>
          <w:vertAlign w:val="subscript"/>
        </w:rPr>
        <w:t xml:space="preserve">пр                     </w:t>
      </w:r>
      <w:r>
        <w:rPr>
          <w:sz w:val="28"/>
          <w:lang w:val="en-US"/>
        </w:rPr>
        <w:t>Kα</w:t>
      </w:r>
      <w:r>
        <w:rPr>
          <w:sz w:val="28"/>
          <w:vertAlign w:val="superscript"/>
        </w:rPr>
        <w:t>2</w:t>
      </w:r>
      <w:r>
        <w:rPr>
          <w:sz w:val="28"/>
          <w:lang w:val="en-US"/>
        </w:rPr>
        <w:t>b</w:t>
      </w:r>
      <w:r>
        <w:rPr>
          <w:sz w:val="28"/>
        </w:rPr>
        <w:t xml:space="preserve">                        </w:t>
      </w:r>
      <w:r>
        <w:rPr>
          <w:sz w:val="28"/>
          <w:lang w:val="en-US"/>
        </w:rPr>
        <w:t>v</w:t>
      </w:r>
      <w:r>
        <w:rPr>
          <w:sz w:val="28"/>
          <w:vertAlign w:val="subscript"/>
        </w:rPr>
        <w:t xml:space="preserve">обр                     </w:t>
      </w:r>
      <w:r>
        <w:rPr>
          <w:sz w:val="28"/>
          <w:lang w:val="en-US"/>
        </w:rPr>
        <w:t>K</w:t>
      </w:r>
      <w:r>
        <w:rPr>
          <w:sz w:val="28"/>
          <w:vertAlign w:val="subscript"/>
        </w:rPr>
        <w:t>1</w:t>
      </w:r>
      <w:r>
        <w:rPr>
          <w:sz w:val="28"/>
          <w:lang w:val="en-US"/>
        </w:rPr>
        <w:t>c</w:t>
      </w:r>
      <w:r>
        <w:rPr>
          <w:sz w:val="28"/>
          <w:vertAlign w:val="superscript"/>
        </w:rPr>
        <w:t>2</w:t>
      </w:r>
    </w:p>
    <w:p>
      <w:pPr>
        <w:pStyle w:val="Normal"/>
        <w:jc w:val="both"/>
        <w:rPr/>
      </w:pPr>
      <w:r>
        <w:rPr>
          <w:sz w:val="28"/>
        </w:rPr>
        <w:t xml:space="preserve">        </w:t>
      </w:r>
      <w:r>
        <w:rPr>
          <w:sz w:val="28"/>
        </w:rPr>
        <w:t>Следовательно, скорость прямой реакции увеличилась в 27 раз, а обратной — только в девять раз. Равновесие системы сместилось в сторону образования SO</w:t>
      </w:r>
      <w:r>
        <w:rPr>
          <w:sz w:val="28"/>
          <w:vertAlign w:val="subscript"/>
        </w:rPr>
        <w:t>3</w:t>
      </w:r>
      <w:r>
        <w:rPr>
          <w:sz w:val="28"/>
        </w:rPr>
        <w:t>.</w:t>
      </w:r>
    </w:p>
    <w:p>
      <w:pPr>
        <w:pStyle w:val="Normal"/>
        <w:jc w:val="both"/>
        <w:rPr/>
      </w:pPr>
      <w:r>
        <w:rPr>
          <w:b/>
          <w:i/>
          <w:iCs/>
          <w:sz w:val="28"/>
        </w:rPr>
        <w:t xml:space="preserve">        </w:t>
      </w:r>
      <w:r>
        <w:rPr>
          <w:b/>
          <w:i/>
          <w:iCs/>
          <w:sz w:val="28"/>
        </w:rPr>
        <w:t>Пример</w:t>
      </w:r>
      <w:r>
        <w:rPr>
          <w:i/>
          <w:iCs/>
          <w:sz w:val="28"/>
        </w:rPr>
        <w:t xml:space="preserve"> </w:t>
      </w:r>
      <w:r>
        <w:rPr>
          <w:b/>
          <w:bCs/>
          <w:i/>
          <w:iCs/>
          <w:sz w:val="28"/>
        </w:rPr>
        <w:t>2</w:t>
      </w:r>
      <w:r>
        <w:rPr>
          <w:i/>
          <w:iCs/>
          <w:sz w:val="28"/>
        </w:rPr>
        <w:t>.</w:t>
      </w:r>
      <w:r>
        <w:rPr>
          <w:sz w:val="28"/>
        </w:rPr>
        <w:t xml:space="preserve"> Вычислите, во сколько раз увеличится скорость реакции, протекающей в газовой фазе, при повышении температуры от 30 до 70° С, если температурный коэффициент реакции равен 2.</w:t>
      </w:r>
    </w:p>
    <w:p>
      <w:pPr>
        <w:pStyle w:val="Normal"/>
        <w:jc w:val="both"/>
        <w:rPr/>
      </w:pPr>
      <w:r>
        <w:rPr>
          <w:i/>
          <w:sz w:val="28"/>
        </w:rPr>
        <w:t>Решение.</w:t>
      </w:r>
      <w:r>
        <w:rPr>
          <w:sz w:val="28"/>
        </w:rPr>
        <w:t xml:space="preserve"> Зависимость скорости химической реакции от температуры определяется эмпирическим правилом Вант-Гоффа по формуле:</w:t>
      </w:r>
    </w:p>
    <w:p>
      <w:pPr>
        <w:pStyle w:val="Normal"/>
        <w:jc w:val="both"/>
        <w:rPr>
          <w:sz w:val="28"/>
        </w:rPr>
      </w:pPr>
      <w:r>
        <w:rPr>
          <w:i/>
          <w:sz w:val="28"/>
        </w:rPr>
        <w:t xml:space="preserve">                 </w:t>
      </w:r>
      <w:r>
        <w:rPr>
          <w:i/>
          <w:sz w:val="28"/>
          <w:lang w:val="en-US"/>
        </w:rPr>
        <w:t>v</w:t>
      </w:r>
      <w:r>
        <w:rPr>
          <w:sz w:val="28"/>
        </w:rPr>
        <w:t>т</w:t>
      </w:r>
      <w:r>
        <w:rPr>
          <w:sz w:val="28"/>
          <w:vertAlign w:val="subscript"/>
        </w:rPr>
        <w:t>2</w:t>
      </w:r>
      <w:r>
        <w:rPr>
          <w:sz w:val="28"/>
        </w:rPr>
        <w:t xml:space="preserve"> = </w:t>
      </w:r>
      <w:r>
        <w:rPr>
          <w:i/>
          <w:sz w:val="28"/>
          <w:lang w:val="en-US"/>
        </w:rPr>
        <w:t>v</w:t>
      </w:r>
      <w:r>
        <w:rPr>
          <w:sz w:val="28"/>
        </w:rPr>
        <w:t>т</w:t>
      </w:r>
      <w:r>
        <w:rPr>
          <w:sz w:val="28"/>
          <w:vertAlign w:val="subscript"/>
        </w:rPr>
        <w:t>1</w:t>
      </w:r>
      <w:r>
        <w:rPr>
          <w:sz w:val="28"/>
          <w:lang w:val="en-US"/>
        </w:rPr>
        <w:t>γ</w:t>
      </w:r>
      <w:r>
        <w:rPr>
          <w:sz w:val="28"/>
        </w:rPr>
        <w:t xml:space="preserve"> </w:t>
      </w:r>
      <w:r>
        <w:rPr>
          <w:sz w:val="28"/>
          <w:vertAlign w:val="superscript"/>
        </w:rPr>
        <w:t>–</w:t>
      </w:r>
      <w:r>
        <w:rPr>
          <w:sz w:val="28"/>
        </w:rPr>
        <w:t xml:space="preserve"> </w:t>
      </w:r>
      <w:r>
        <w:rPr>
          <w:sz w:val="36"/>
          <w:vertAlign w:val="superscript"/>
        </w:rPr>
        <w:t>т</w:t>
      </w:r>
      <w:r>
        <w:rPr>
          <w:vertAlign w:val="superscript"/>
        </w:rPr>
        <w:t>2</w:t>
      </w:r>
      <w:r>
        <w:rPr>
          <w:sz w:val="28"/>
          <w:vertAlign w:val="superscript"/>
        </w:rPr>
        <w:t xml:space="preserve"> – </w:t>
      </w:r>
      <w:r>
        <w:rPr>
          <w:sz w:val="36"/>
          <w:vertAlign w:val="superscript"/>
        </w:rPr>
        <w:t>т</w:t>
      </w:r>
      <w:r>
        <w:rPr>
          <w:vertAlign w:val="superscript"/>
        </w:rPr>
        <w:t>1</w:t>
      </w:r>
      <w:r>
        <w:rPr>
          <w:sz w:val="28"/>
          <w:vertAlign w:val="superscript"/>
        </w:rPr>
        <w:t>/10</w:t>
      </w:r>
      <w:r>
        <w:rPr>
          <w:sz w:val="28"/>
          <w:vertAlign w:val="subscript"/>
        </w:rPr>
        <w:t xml:space="preserve">  </w:t>
      </w:r>
      <w:r>
        <w:rPr>
          <w:sz w:val="28"/>
        </w:rPr>
        <w:t xml:space="preserve">   ;          </w:t>
      </w:r>
      <w:r>
        <w:rPr>
          <w:i/>
          <w:sz w:val="28"/>
          <w:lang w:val="en-US"/>
        </w:rPr>
        <w:t>v</w:t>
      </w:r>
      <w:r>
        <w:rPr>
          <w:sz w:val="28"/>
        </w:rPr>
        <w:t>т</w:t>
      </w:r>
      <w:r>
        <w:rPr>
          <w:sz w:val="28"/>
          <w:vertAlign w:val="subscript"/>
        </w:rPr>
        <w:t>2</w:t>
      </w:r>
      <w:r>
        <w:rPr>
          <w:sz w:val="28"/>
        </w:rPr>
        <w:t xml:space="preserve"> = υт</w:t>
      </w:r>
      <w:r>
        <w:rPr>
          <w:sz w:val="28"/>
          <w:vertAlign w:val="subscript"/>
        </w:rPr>
        <w:t>1</w:t>
      </w:r>
      <w:r>
        <w:rPr>
          <w:sz w:val="28"/>
        </w:rPr>
        <w:t xml:space="preserve">2 </w:t>
      </w:r>
      <w:r>
        <w:rPr>
          <w:sz w:val="28"/>
          <w:vertAlign w:val="superscript"/>
        </w:rPr>
        <w:t>70-30/10</w:t>
      </w:r>
      <w:r>
        <w:rPr>
          <w:sz w:val="28"/>
        </w:rPr>
        <w:t xml:space="preserve">  = </w:t>
      </w:r>
      <w:r>
        <w:rPr>
          <w:i/>
          <w:sz w:val="28"/>
          <w:lang w:val="en-US"/>
        </w:rPr>
        <w:t>v</w:t>
      </w:r>
      <w:r>
        <w:rPr>
          <w:sz w:val="28"/>
        </w:rPr>
        <w:t>т</w:t>
      </w:r>
      <w:r>
        <w:rPr>
          <w:sz w:val="28"/>
          <w:vertAlign w:val="subscript"/>
        </w:rPr>
        <w:t>1</w:t>
      </w:r>
      <w:r>
        <w:rPr>
          <w:sz w:val="28"/>
        </w:rPr>
        <w:t>2</w:t>
      </w:r>
      <w:r>
        <w:rPr>
          <w:sz w:val="28"/>
          <w:vertAlign w:val="superscript"/>
        </w:rPr>
        <w:t>4</w:t>
      </w:r>
      <w:r>
        <w:rPr>
          <w:sz w:val="28"/>
        </w:rPr>
        <w:t xml:space="preserve">= 16 </w:t>
      </w:r>
      <w:r>
        <w:rPr>
          <w:i/>
          <w:sz w:val="28"/>
          <w:lang w:val="en-US"/>
        </w:rPr>
        <w:t>v</w:t>
      </w:r>
      <w:r>
        <w:rPr>
          <w:sz w:val="28"/>
        </w:rPr>
        <w:t>т</w:t>
      </w:r>
      <w:r>
        <w:rPr>
          <w:sz w:val="28"/>
          <w:vertAlign w:val="subscript"/>
        </w:rPr>
        <w:t>1</w:t>
      </w:r>
      <w:r>
        <w:rPr>
          <w:sz w:val="28"/>
        </w:rPr>
        <w:t xml:space="preserve">       </w:t>
      </w:r>
      <w:r>
        <w:rPr>
          <w:sz w:val="28"/>
          <w:vertAlign w:val="superscript"/>
        </w:rPr>
        <w:t xml:space="preserve">                                                        </w:t>
      </w:r>
    </w:p>
    <w:p>
      <w:pPr>
        <w:pStyle w:val="Normal"/>
        <w:jc w:val="both"/>
        <w:rPr/>
      </w:pPr>
      <w:r>
        <w:rPr>
          <w:sz w:val="28"/>
        </w:rPr>
        <w:t xml:space="preserve">         </w:t>
      </w:r>
      <w:r>
        <w:rPr>
          <w:sz w:val="28"/>
        </w:rPr>
        <w:t xml:space="preserve">Следовательно, скорость реакции </w:t>
      </w:r>
      <w:r>
        <w:rPr>
          <w:i/>
          <w:sz w:val="28"/>
          <w:lang w:val="en-US"/>
        </w:rPr>
        <w:t>v</w:t>
      </w:r>
      <w:r>
        <w:rPr>
          <w:i/>
          <w:sz w:val="28"/>
          <w:vertAlign w:val="subscript"/>
          <w:lang w:val="en-US"/>
        </w:rPr>
        <w:t>T</w:t>
      </w:r>
      <w:r>
        <w:rPr>
          <w:i/>
          <w:sz w:val="28"/>
          <w:vertAlign w:val="subscript"/>
        </w:rPr>
        <w:t>2</w:t>
      </w:r>
      <w:r>
        <w:rPr>
          <w:sz w:val="28"/>
        </w:rPr>
        <w:t>. при 70</w:t>
      </w:r>
      <w:r>
        <w:rPr>
          <w:sz w:val="28"/>
          <w:vertAlign w:val="superscript"/>
        </w:rPr>
        <w:t>0</w:t>
      </w:r>
      <w:r>
        <w:rPr>
          <w:sz w:val="28"/>
        </w:rPr>
        <w:t xml:space="preserve"> С больше скорости реакции </w:t>
      </w:r>
      <w:r>
        <w:rPr>
          <w:i/>
          <w:sz w:val="28"/>
          <w:lang w:val="en-US"/>
        </w:rPr>
        <w:t>v</w:t>
      </w:r>
      <w:r>
        <w:rPr>
          <w:i/>
          <w:sz w:val="28"/>
          <w:vertAlign w:val="subscript"/>
          <w:lang w:val="en-US"/>
        </w:rPr>
        <w:t>T</w:t>
      </w:r>
      <w:r>
        <w:rPr>
          <w:i/>
          <w:sz w:val="28"/>
          <w:vertAlign w:val="subscript"/>
        </w:rPr>
        <w:t>1</w:t>
      </w:r>
      <w:r>
        <w:rPr>
          <w:sz w:val="28"/>
        </w:rPr>
        <w:t xml:space="preserve"> при 30° С в 16 раз.</w:t>
      </w:r>
    </w:p>
    <w:p>
      <w:pPr>
        <w:pStyle w:val="Normal"/>
        <w:jc w:val="both"/>
        <w:rPr/>
      </w:pPr>
      <w:r>
        <w:rPr>
          <w:b/>
          <w:sz w:val="28"/>
        </w:rPr>
        <w:t xml:space="preserve">         </w:t>
      </w:r>
      <w:r>
        <w:rPr>
          <w:b/>
          <w:i/>
          <w:iCs/>
          <w:sz w:val="28"/>
        </w:rPr>
        <w:t>Пример 3</w:t>
      </w:r>
      <w:r>
        <w:rPr>
          <w:sz w:val="28"/>
        </w:rPr>
        <w:t>. Константа равновесия гомогенной системы</w:t>
      </w:r>
    </w:p>
    <w:p>
      <w:pPr>
        <w:pStyle w:val="Normal"/>
        <w:jc w:val="center"/>
        <w:rPr/>
      </w:pPr>
      <w:r>
        <w:rPr>
          <w:sz w:val="28"/>
          <w:lang w:val="en-US"/>
        </w:rPr>
        <w:t>CO</w:t>
      </w:r>
      <w:r>
        <w:rPr>
          <w:sz w:val="28"/>
        </w:rPr>
        <w:t xml:space="preserve">(г) + </w:t>
      </w:r>
      <w:r>
        <w:rPr>
          <w:sz w:val="28"/>
          <w:lang w:val="en-US"/>
        </w:rPr>
        <w:t>H</w:t>
      </w:r>
      <w:r>
        <w:rPr>
          <w:sz w:val="28"/>
          <w:vertAlign w:val="subscript"/>
        </w:rPr>
        <w:t>2</w:t>
      </w:r>
      <w:r>
        <w:rPr>
          <w:sz w:val="28"/>
          <w:lang w:val="en-US"/>
        </w:rPr>
        <w:t>O</w:t>
      </w:r>
      <w:r>
        <w:rPr>
          <w:sz w:val="28"/>
        </w:rPr>
        <w:t>(г)↔</w:t>
      </w:r>
      <w:r>
        <w:rPr>
          <w:sz w:val="28"/>
          <w:lang w:val="en-US"/>
        </w:rPr>
        <w:t>CO</w:t>
      </w:r>
      <w:r>
        <w:rPr>
          <w:sz w:val="28"/>
          <w:vertAlign w:val="subscript"/>
        </w:rPr>
        <w:t>2</w:t>
      </w:r>
      <w:r>
        <w:rPr>
          <w:sz w:val="28"/>
        </w:rPr>
        <w:t xml:space="preserve">(г) + </w:t>
      </w:r>
      <w:r>
        <w:rPr>
          <w:sz w:val="28"/>
          <w:lang w:val="en-US"/>
        </w:rPr>
        <w:t>H</w:t>
      </w:r>
      <w:r>
        <w:rPr>
          <w:sz w:val="28"/>
          <w:vertAlign w:val="subscript"/>
        </w:rPr>
        <w:t>2</w:t>
      </w:r>
      <w:r>
        <w:rPr>
          <w:sz w:val="28"/>
        </w:rPr>
        <w:t>(г)</w:t>
      </w:r>
    </w:p>
    <w:p>
      <w:pPr>
        <w:pStyle w:val="Normal"/>
        <w:jc w:val="both"/>
        <w:rPr/>
      </w:pPr>
      <w:r>
        <w:rPr>
          <w:sz w:val="28"/>
        </w:rPr>
        <w:t>при 850</w:t>
      </w:r>
      <w:r>
        <w:rPr>
          <w:sz w:val="28"/>
          <w:vertAlign w:val="superscript"/>
        </w:rPr>
        <w:t>0</w:t>
      </w:r>
      <w:r>
        <w:rPr>
          <w:sz w:val="28"/>
        </w:rPr>
        <w:t xml:space="preserve"> С равна 1. Вычислите концентрации всех веществ при равновесии, если исходные концентрации: [СO]</w:t>
      </w:r>
      <w:r>
        <w:rPr>
          <w:sz w:val="28"/>
          <w:vertAlign w:val="subscript"/>
        </w:rPr>
        <w:t>исх</w:t>
      </w:r>
      <w:r>
        <w:rPr>
          <w:sz w:val="28"/>
        </w:rPr>
        <w:t xml:space="preserve"> =</w:t>
      </w:r>
      <w:r>
        <w:rPr>
          <w:sz w:val="28"/>
          <w:vertAlign w:val="superscript"/>
        </w:rPr>
        <w:t xml:space="preserve"> </w:t>
      </w:r>
      <w:r>
        <w:rPr>
          <w:sz w:val="28"/>
        </w:rPr>
        <w:t>3 моль/л, [</w:t>
      </w:r>
      <w:r>
        <w:rPr>
          <w:sz w:val="28"/>
          <w:lang w:val="en-US"/>
        </w:rPr>
        <w:t>H</w:t>
      </w:r>
      <w:r>
        <w:rPr>
          <w:sz w:val="28"/>
          <w:vertAlign w:val="subscript"/>
        </w:rPr>
        <w:t>2</w:t>
      </w:r>
      <w:r>
        <w:rPr>
          <w:sz w:val="28"/>
          <w:lang w:val="en-US"/>
        </w:rPr>
        <w:t>O</w:t>
      </w:r>
      <w:r>
        <w:rPr>
          <w:sz w:val="28"/>
        </w:rPr>
        <w:t>]</w:t>
      </w:r>
      <w:r>
        <w:rPr>
          <w:sz w:val="28"/>
          <w:vertAlign w:val="subscript"/>
        </w:rPr>
        <w:t>и</w:t>
      </w:r>
      <w:r>
        <w:rPr>
          <w:sz w:val="28"/>
          <w:vertAlign w:val="subscript"/>
          <w:lang w:val="en-US"/>
        </w:rPr>
        <w:t>cx</w:t>
      </w:r>
      <w:r>
        <w:rPr>
          <w:sz w:val="28"/>
        </w:rPr>
        <w:t xml:space="preserve"> = 2 моль/л.</w:t>
      </w:r>
    </w:p>
    <w:p>
      <w:pPr>
        <w:pStyle w:val="Normal"/>
        <w:jc w:val="both"/>
        <w:rPr/>
      </w:pPr>
      <w:r>
        <w:rPr>
          <w:i/>
          <w:sz w:val="28"/>
        </w:rPr>
        <w:t xml:space="preserve">         </w:t>
      </w:r>
      <w:r>
        <w:rPr>
          <w:i/>
          <w:sz w:val="28"/>
        </w:rPr>
        <w:t>Решение.</w:t>
      </w:r>
      <w:r>
        <w:rPr>
          <w:sz w:val="28"/>
        </w:rPr>
        <w:t xml:space="preserve"> При равновесии скорости прямой и обратной реакций равны, а отношение констант этих скоростей постоянно и называется константой равновесия данной системы:</w:t>
      </w:r>
    </w:p>
    <w:p>
      <w:pPr>
        <w:pStyle w:val="Normal"/>
        <w:jc w:val="center"/>
        <w:rPr/>
      </w:pPr>
      <w:r>
        <w:rPr>
          <w:i/>
          <w:sz w:val="28"/>
          <w:lang w:val="en-US"/>
        </w:rPr>
        <w:t>v</w:t>
      </w:r>
      <w:r>
        <w:rPr>
          <w:iCs/>
          <w:sz w:val="28"/>
          <w:vertAlign w:val="subscript"/>
        </w:rPr>
        <w:t>пр</w:t>
      </w:r>
      <w:r>
        <w:rPr>
          <w:iCs/>
          <w:sz w:val="28"/>
        </w:rPr>
        <w:t xml:space="preserve"> = К</w:t>
      </w:r>
      <w:r>
        <w:rPr>
          <w:iCs/>
          <w:sz w:val="28"/>
          <w:vertAlign w:val="subscript"/>
        </w:rPr>
        <w:t>1</w:t>
      </w:r>
      <w:r>
        <w:rPr>
          <w:iCs/>
          <w:sz w:val="28"/>
        </w:rPr>
        <w:t>[СО] [Н</w:t>
      </w:r>
      <w:r>
        <w:rPr>
          <w:iCs/>
          <w:sz w:val="28"/>
          <w:vertAlign w:val="subscript"/>
        </w:rPr>
        <w:t>2</w:t>
      </w:r>
      <w:r>
        <w:rPr>
          <w:iCs/>
          <w:sz w:val="28"/>
        </w:rPr>
        <w:t xml:space="preserve">О]; </w:t>
      </w:r>
      <w:r>
        <w:rPr>
          <w:i/>
          <w:sz w:val="28"/>
          <w:lang w:val="en-US"/>
        </w:rPr>
        <w:t>v</w:t>
      </w:r>
      <w:r>
        <w:rPr>
          <w:iCs/>
          <w:sz w:val="28"/>
          <w:vertAlign w:val="subscript"/>
        </w:rPr>
        <w:t>обр</w:t>
      </w:r>
      <w:r>
        <w:rPr>
          <w:iCs/>
          <w:sz w:val="28"/>
        </w:rPr>
        <w:t xml:space="preserve"> = К</w:t>
      </w:r>
      <w:r>
        <w:rPr>
          <w:iCs/>
          <w:sz w:val="28"/>
          <w:vertAlign w:val="subscript"/>
        </w:rPr>
        <w:t>2</w:t>
      </w:r>
      <w:r>
        <w:rPr>
          <w:iCs/>
          <w:sz w:val="28"/>
        </w:rPr>
        <w:t>[СО</w:t>
      </w:r>
      <w:r>
        <w:rPr>
          <w:iCs/>
          <w:sz w:val="28"/>
          <w:vertAlign w:val="subscript"/>
        </w:rPr>
        <w:t>2</w:t>
      </w:r>
      <w:r>
        <w:rPr>
          <w:iCs/>
          <w:sz w:val="28"/>
        </w:rPr>
        <w:t>] [Н</w:t>
      </w:r>
      <w:r>
        <w:rPr>
          <w:iCs/>
          <w:sz w:val="28"/>
          <w:vertAlign w:val="subscript"/>
        </w:rPr>
        <w:t>2</w:t>
      </w:r>
      <w:r>
        <w:rPr>
          <w:iCs/>
          <w:sz w:val="28"/>
        </w:rPr>
        <w:t>];</w:t>
      </w:r>
    </w:p>
    <w:p>
      <w:pPr>
        <w:pStyle w:val="Normal"/>
        <w:jc w:val="both"/>
        <w:rPr>
          <w:iCs/>
          <w:sz w:val="28"/>
        </w:rPr>
      </w:pPr>
      <w:r>
        <w:rPr>
          <w:iCs/>
          <w:sz w:val="28"/>
        </w:rPr>
        <w:t xml:space="preserve">             </w:t>
      </w:r>
    </w:p>
    <w:p>
      <w:pPr>
        <w:pStyle w:val="Normal"/>
        <w:jc w:val="both"/>
        <w:rPr/>
      </w:pPr>
      <w:r>
        <w:rPr>
          <w:iCs/>
          <w:sz w:val="28"/>
        </w:rPr>
        <w:t xml:space="preserve">                                                    </w:t>
      </w:r>
      <w:r>
        <w:rPr>
          <w:iCs/>
          <w:sz w:val="28"/>
        </w:rPr>
        <w:t>К</w:t>
      </w:r>
      <w:r>
        <w:rPr>
          <w:iCs/>
          <w:sz w:val="28"/>
          <w:vertAlign w:val="subscript"/>
        </w:rPr>
        <w:t>1</w:t>
      </w:r>
      <w:r>
        <w:rPr>
          <w:iCs/>
          <w:sz w:val="28"/>
        </w:rPr>
        <w:t xml:space="preserve">             [СО</w:t>
      </w:r>
      <w:r>
        <w:rPr>
          <w:iCs/>
          <w:sz w:val="28"/>
          <w:vertAlign w:val="subscript"/>
        </w:rPr>
        <w:t>2</w:t>
      </w:r>
      <w:r>
        <w:rPr>
          <w:iCs/>
          <w:sz w:val="28"/>
        </w:rPr>
        <w:t>] [Н</w:t>
      </w:r>
      <w:r>
        <w:rPr>
          <w:iCs/>
          <w:sz w:val="28"/>
          <w:vertAlign w:val="subscript"/>
        </w:rPr>
        <w:t>2</w:t>
      </w:r>
      <w:r>
        <w:rPr>
          <w:iCs/>
          <w:sz w:val="28"/>
        </w:rPr>
        <w:t>]</w:t>
      </w:r>
    </w:p>
    <w:p>
      <w:pPr>
        <w:pStyle w:val="Normal"/>
        <w:jc w:val="both"/>
        <w:rPr/>
      </w:pPr>
      <w:r>
        <mc:AlternateContent>
          <mc:Choice Requires="wps">
            <w:drawing>
              <wp:anchor behindDoc="0" distT="0" distB="0" distL="114935" distR="114935" simplePos="0" locked="0" layoutInCell="1" allowOverlap="1" relativeHeight="557">
                <wp:simplePos x="0" y="0"/>
                <wp:positionH relativeFrom="column">
                  <wp:posOffset>2171700</wp:posOffset>
                </wp:positionH>
                <wp:positionV relativeFrom="paragraph">
                  <wp:posOffset>114935</wp:posOffset>
                </wp:positionV>
                <wp:extent cx="457835" cy="635"/>
                <wp:effectExtent l="0" t="0" r="0" b="0"/>
                <wp:wrapNone/>
                <wp:docPr id="275" name=""/>
                <a:graphic xmlns:a="http://schemas.openxmlformats.org/drawingml/2006/main">
                  <a:graphicData uri="http://schemas.microsoft.com/office/word/2010/wordprocessingShape">
                    <wps:wsp>
                      <wps:cNvSpPr/>
                      <wps:spPr>
                        <a:xfrm>
                          <a:off x="0" y="0"/>
                          <a:ext cx="4572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71pt,9.05pt" to="206.95pt,9.0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58">
                <wp:simplePos x="0" y="0"/>
                <wp:positionH relativeFrom="column">
                  <wp:posOffset>2971800</wp:posOffset>
                </wp:positionH>
                <wp:positionV relativeFrom="paragraph">
                  <wp:posOffset>97790</wp:posOffset>
                </wp:positionV>
                <wp:extent cx="1029335" cy="635"/>
                <wp:effectExtent l="0" t="0" r="0" b="0"/>
                <wp:wrapNone/>
                <wp:docPr id="276" name=""/>
                <a:graphic xmlns:a="http://schemas.openxmlformats.org/drawingml/2006/main">
                  <a:graphicData uri="http://schemas.microsoft.com/office/word/2010/wordprocessingShape">
                    <wps:wsp>
                      <wps:cNvSpPr/>
                      <wps:spPr>
                        <a:xfrm>
                          <a:off x="0" y="0"/>
                          <a:ext cx="10288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34pt,7.7pt" to="314.95pt,7.7pt" stroked="t" style="position:absolute">
                <v:stroke color="black" weight="3240" joinstyle="miter" endcap="square"/>
                <v:fill o:detectmouseclick="t" on="false"/>
              </v:line>
            </w:pict>
          </mc:Fallback>
        </mc:AlternateContent>
      </w:r>
      <w:r>
        <w:rPr>
          <w:iCs/>
          <w:sz w:val="28"/>
        </w:rPr>
        <w:t xml:space="preserve"> </w:t>
      </w:r>
      <w:r>
        <w:rPr>
          <w:iCs/>
          <w:sz w:val="28"/>
        </w:rPr>
        <w:t xml:space="preserve">                                       </w:t>
      </w:r>
      <w:r>
        <w:rPr>
          <w:iCs/>
          <w:sz w:val="28"/>
        </w:rPr>
        <w:t>К</w:t>
      </w:r>
      <w:r>
        <w:rPr>
          <w:iCs/>
          <w:sz w:val="28"/>
          <w:vertAlign w:val="subscript"/>
        </w:rPr>
        <w:t>Р</w:t>
      </w:r>
      <w:r>
        <w:rPr>
          <w:iCs/>
          <w:sz w:val="28"/>
        </w:rPr>
        <w:t xml:space="preserve"> =              =</w:t>
      </w:r>
    </w:p>
    <w:p>
      <w:pPr>
        <w:pStyle w:val="Normal"/>
        <w:jc w:val="both"/>
        <w:rPr/>
      </w:pPr>
      <w:r>
        <w:rPr>
          <w:iCs/>
          <w:sz w:val="28"/>
        </w:rPr>
        <w:t xml:space="preserve">                                                    </w:t>
      </w:r>
      <w:r>
        <w:rPr>
          <w:iCs/>
          <w:sz w:val="28"/>
        </w:rPr>
        <w:t>К</w:t>
      </w:r>
      <w:r>
        <w:rPr>
          <w:iCs/>
          <w:sz w:val="28"/>
          <w:vertAlign w:val="subscript"/>
        </w:rPr>
        <w:t>2</w:t>
      </w:r>
      <w:r>
        <w:rPr>
          <w:iCs/>
          <w:sz w:val="28"/>
        </w:rPr>
        <w:t xml:space="preserve">            [СО] [Н</w:t>
      </w:r>
      <w:r>
        <w:rPr>
          <w:iCs/>
          <w:sz w:val="28"/>
          <w:vertAlign w:val="subscript"/>
        </w:rPr>
        <w:t>2</w:t>
      </w:r>
      <w:r>
        <w:rPr>
          <w:iCs/>
          <w:sz w:val="28"/>
        </w:rPr>
        <w:t>О]</w:t>
      </w:r>
    </w:p>
    <w:p>
      <w:pPr>
        <w:pStyle w:val="Normal"/>
        <w:jc w:val="both"/>
        <w:rPr/>
      </w:pPr>
      <w:r>
        <w:rPr>
          <w:sz w:val="28"/>
        </w:rPr>
        <w:t xml:space="preserve">       </w:t>
      </w:r>
      <w:r>
        <w:rPr>
          <w:sz w:val="28"/>
        </w:rPr>
        <w:t xml:space="preserve">В условии задачи даны исходные концентрации, тогда как в выражение </w:t>
      </w:r>
      <w:r>
        <w:rPr>
          <w:i/>
          <w:sz w:val="28"/>
        </w:rPr>
        <w:t>К</w:t>
      </w:r>
      <w:r>
        <w:rPr>
          <w:i/>
          <w:sz w:val="28"/>
          <w:vertAlign w:val="subscript"/>
        </w:rPr>
        <w:t>р</w:t>
      </w:r>
      <w:r>
        <w:rPr>
          <w:sz w:val="28"/>
        </w:rPr>
        <w:t xml:space="preserve"> входят только равновесные концентрации всех веществ системы. Предположим, что к моменту равновесия концентрация [</w:t>
      </w:r>
      <w:r>
        <w:rPr>
          <w:sz w:val="28"/>
          <w:lang w:val="en-US"/>
        </w:rPr>
        <w:t>CO</w:t>
      </w:r>
      <w:r>
        <w:rPr>
          <w:sz w:val="28"/>
          <w:vertAlign w:val="subscript"/>
        </w:rPr>
        <w:t>2</w:t>
      </w:r>
      <w:r>
        <w:rPr>
          <w:sz w:val="28"/>
        </w:rPr>
        <w:t>]</w:t>
      </w:r>
      <w:r>
        <w:rPr>
          <w:sz w:val="28"/>
          <w:vertAlign w:val="subscript"/>
          <w:lang w:val="en-US"/>
        </w:rPr>
        <w:t>p</w:t>
      </w:r>
      <w:r>
        <w:rPr>
          <w:sz w:val="28"/>
        </w:rPr>
        <w:t xml:space="preserve"> = </w:t>
      </w:r>
      <w:r>
        <w:rPr>
          <w:i/>
          <w:sz w:val="28"/>
          <w:lang w:val="en-US"/>
        </w:rPr>
        <w:t>x</w:t>
      </w:r>
      <w:r>
        <w:rPr>
          <w:sz w:val="28"/>
        </w:rPr>
        <w:t xml:space="preserve"> моль/л. Согласно уравнению системы число молей образовавшегося водорода при этом будет также </w:t>
      </w:r>
      <w:r>
        <w:rPr>
          <w:i/>
          <w:sz w:val="28"/>
        </w:rPr>
        <w:t xml:space="preserve">х </w:t>
      </w:r>
      <w:r>
        <w:rPr>
          <w:sz w:val="28"/>
        </w:rPr>
        <w:t xml:space="preserve">моль/л. По столько же молей </w:t>
      </w:r>
      <w:r>
        <w:rPr>
          <w:i/>
          <w:sz w:val="28"/>
        </w:rPr>
        <w:t>(х</w:t>
      </w:r>
      <w:r>
        <w:rPr>
          <w:sz w:val="28"/>
        </w:rPr>
        <w:t xml:space="preserve"> моль/л) СО и </w:t>
      </w:r>
      <w:r>
        <w:rPr>
          <w:sz w:val="28"/>
          <w:lang w:val="en-US"/>
        </w:rPr>
        <w:t>H</w:t>
      </w:r>
      <w:r>
        <w:rPr>
          <w:sz w:val="28"/>
          <w:vertAlign w:val="subscript"/>
        </w:rPr>
        <w:t>2</w:t>
      </w:r>
      <w:r>
        <w:rPr>
          <w:sz w:val="28"/>
          <w:lang w:val="en-US"/>
        </w:rPr>
        <w:t>O</w:t>
      </w:r>
      <w:r>
        <w:rPr>
          <w:sz w:val="28"/>
        </w:rPr>
        <w:t xml:space="preserve"> расходуется для образования по </w:t>
      </w:r>
      <w:r>
        <w:rPr>
          <w:i/>
          <w:sz w:val="28"/>
        </w:rPr>
        <w:t>х</w:t>
      </w:r>
      <w:r>
        <w:rPr>
          <w:sz w:val="28"/>
        </w:rPr>
        <w:t xml:space="preserve"> молей СО</w:t>
      </w:r>
      <w:r>
        <w:rPr>
          <w:sz w:val="28"/>
          <w:vertAlign w:val="subscript"/>
        </w:rPr>
        <w:t>2</w:t>
      </w:r>
      <w:r>
        <w:rPr>
          <w:sz w:val="28"/>
        </w:rPr>
        <w:t xml:space="preserve"> и Н</w:t>
      </w:r>
      <w:r>
        <w:rPr>
          <w:sz w:val="28"/>
          <w:vertAlign w:val="subscript"/>
        </w:rPr>
        <w:t>2</w:t>
      </w:r>
      <w:r>
        <w:rPr>
          <w:sz w:val="28"/>
        </w:rPr>
        <w:t>. Следовательно, равновесные концентрации всех четырех веществ (моль/л):</w:t>
      </w:r>
    </w:p>
    <w:p>
      <w:pPr>
        <w:pStyle w:val="Normal1"/>
        <w:spacing w:lineRule="auto" w:line="240"/>
        <w:ind w:firstLine="320"/>
        <w:jc w:val="center"/>
        <w:rPr>
          <w:sz w:val="28"/>
          <w:szCs w:val="28"/>
        </w:rPr>
      </w:pPr>
      <w:r>
        <w:rPr>
          <w:iCs/>
          <w:sz w:val="28"/>
        </w:rPr>
        <w:t>[СО</w:t>
      </w:r>
      <w:r>
        <w:rPr>
          <w:iCs/>
          <w:sz w:val="28"/>
          <w:vertAlign w:val="subscript"/>
        </w:rPr>
        <w:t>2</w:t>
      </w:r>
      <w:r>
        <w:rPr>
          <w:iCs/>
          <w:sz w:val="28"/>
        </w:rPr>
        <w:t>]</w:t>
      </w:r>
      <w:r>
        <w:rPr>
          <w:iCs/>
          <w:sz w:val="28"/>
          <w:vertAlign w:val="subscript"/>
        </w:rPr>
        <w:t>Р</w:t>
      </w:r>
      <w:r>
        <w:rPr>
          <w:iCs/>
          <w:sz w:val="28"/>
        </w:rPr>
        <w:t xml:space="preserve"> = [Н</w:t>
      </w:r>
      <w:r>
        <w:rPr>
          <w:iCs/>
          <w:sz w:val="28"/>
          <w:vertAlign w:val="subscript"/>
        </w:rPr>
        <w:t>2</w:t>
      </w:r>
      <w:r>
        <w:rPr>
          <w:iCs/>
          <w:sz w:val="28"/>
        </w:rPr>
        <w:t>]</w:t>
      </w:r>
      <w:r>
        <w:rPr>
          <w:iCs/>
          <w:sz w:val="28"/>
          <w:vertAlign w:val="subscript"/>
        </w:rPr>
        <w:t>Р</w:t>
      </w:r>
      <w:r>
        <w:rPr>
          <w:iCs/>
          <w:sz w:val="28"/>
        </w:rPr>
        <w:t xml:space="preserve"> = х,  [СО</w:t>
      </w:r>
      <w:r>
        <w:rPr>
          <w:iCs/>
          <w:sz w:val="28"/>
          <w:vertAlign w:val="subscript"/>
        </w:rPr>
        <w:t>2</w:t>
      </w:r>
      <w:r>
        <w:rPr>
          <w:iCs/>
          <w:sz w:val="28"/>
        </w:rPr>
        <w:t>]</w:t>
      </w:r>
      <w:r>
        <w:rPr>
          <w:iCs/>
          <w:sz w:val="28"/>
          <w:vertAlign w:val="subscript"/>
        </w:rPr>
        <w:t>Р</w:t>
      </w:r>
      <w:r>
        <w:rPr>
          <w:iCs/>
          <w:sz w:val="28"/>
        </w:rPr>
        <w:t xml:space="preserve"> = (3 – х);   [Н</w:t>
      </w:r>
      <w:r>
        <w:rPr>
          <w:iCs/>
          <w:sz w:val="28"/>
          <w:vertAlign w:val="subscript"/>
        </w:rPr>
        <w:t>2</w:t>
      </w:r>
      <w:r>
        <w:rPr>
          <w:iCs/>
          <w:sz w:val="28"/>
        </w:rPr>
        <w:t>О]</w:t>
      </w:r>
      <w:r>
        <w:rPr>
          <w:iCs/>
          <w:sz w:val="28"/>
          <w:vertAlign w:val="subscript"/>
        </w:rPr>
        <w:t>Р</w:t>
      </w:r>
      <w:r>
        <w:rPr>
          <w:iCs/>
          <w:sz w:val="28"/>
        </w:rPr>
        <w:t xml:space="preserve"> = (2 – х)</w:t>
      </w:r>
    </w:p>
    <w:p>
      <w:pPr>
        <w:pStyle w:val="Normal1"/>
        <w:spacing w:lineRule="auto" w:line="240"/>
        <w:ind w:firstLine="720"/>
        <w:rPr/>
      </w:pPr>
      <w:r>
        <w:rPr>
          <w:sz w:val="28"/>
          <w:szCs w:val="28"/>
        </w:rPr>
        <w:t xml:space="preserve">Зная константу равновесия, находим значение </w:t>
      </w:r>
      <w:r>
        <w:rPr>
          <w:i/>
          <w:sz w:val="28"/>
          <w:szCs w:val="28"/>
        </w:rPr>
        <w:t>х,</w:t>
      </w:r>
      <w:r>
        <w:rPr>
          <w:sz w:val="28"/>
          <w:szCs w:val="28"/>
        </w:rPr>
        <w:t xml:space="preserve"> а затем исходные концентрации всех веществ:</w:t>
      </w:r>
    </w:p>
    <w:p>
      <w:pPr>
        <w:pStyle w:val="Normal"/>
        <w:jc w:val="both"/>
        <w:rPr>
          <w:sz w:val="28"/>
          <w:vertAlign w:val="subscript"/>
        </w:rPr>
      </w:pPr>
      <w:r>
        <w:rPr>
          <w:sz w:val="28"/>
        </w:rPr>
        <w:t xml:space="preserve">                                    </w:t>
      </w:r>
      <w:r>
        <w:rPr>
          <w:sz w:val="28"/>
        </w:rPr>
        <w:t>х</w:t>
      </w:r>
      <w:r>
        <w:rPr>
          <w:sz w:val="28"/>
          <w:vertAlign w:val="superscript"/>
        </w:rPr>
        <w:t>2</w:t>
      </w:r>
    </w:p>
    <w:p>
      <w:pPr>
        <w:pStyle w:val="Normal"/>
        <w:jc w:val="both"/>
        <w:rPr/>
      </w:pPr>
      <w:r>
        <mc:AlternateContent>
          <mc:Choice Requires="wps">
            <w:drawing>
              <wp:anchor behindDoc="0" distT="0" distB="0" distL="114935" distR="114935" simplePos="0" locked="0" layoutInCell="1" allowOverlap="1" relativeHeight="559">
                <wp:simplePos x="0" y="0"/>
                <wp:positionH relativeFrom="column">
                  <wp:posOffset>1028700</wp:posOffset>
                </wp:positionH>
                <wp:positionV relativeFrom="paragraph">
                  <wp:posOffset>94615</wp:posOffset>
                </wp:positionV>
                <wp:extent cx="1372235" cy="635"/>
                <wp:effectExtent l="0" t="0" r="0" b="0"/>
                <wp:wrapNone/>
                <wp:docPr id="277" name=""/>
                <a:graphic xmlns:a="http://schemas.openxmlformats.org/drawingml/2006/main">
                  <a:graphicData uri="http://schemas.microsoft.com/office/word/2010/wordprocessingShape">
                    <wps:wsp>
                      <wps:cNvSpPr/>
                      <wps:spPr>
                        <a:xfrm>
                          <a:off x="0" y="0"/>
                          <a:ext cx="13716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81pt,7.45pt" to="188.95pt,7.45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rPr>
        <w:t>1 =                                   ;   х</w:t>
      </w:r>
      <w:r>
        <w:rPr>
          <w:sz w:val="28"/>
          <w:vertAlign w:val="superscript"/>
        </w:rPr>
        <w:t>2</w:t>
      </w:r>
      <w:r>
        <w:rPr>
          <w:sz w:val="28"/>
        </w:rPr>
        <w:t xml:space="preserve"> = 6 – 2х – 3х + х</w:t>
      </w:r>
      <w:r>
        <w:rPr>
          <w:sz w:val="28"/>
          <w:vertAlign w:val="superscript"/>
        </w:rPr>
        <w:t>2</w:t>
      </w:r>
      <w:r>
        <w:rPr>
          <w:sz w:val="28"/>
        </w:rPr>
        <w:t xml:space="preserve"> ; 5х = 6,  х = 1,2 моль/л</w:t>
      </w:r>
    </w:p>
    <w:p>
      <w:pPr>
        <w:pStyle w:val="Normal"/>
        <w:jc w:val="both"/>
        <w:rPr>
          <w:sz w:val="28"/>
        </w:rPr>
      </w:pPr>
      <w:r>
        <w:rPr>
          <w:sz w:val="28"/>
        </w:rPr>
        <w:t xml:space="preserve">                           </w:t>
      </w:r>
      <w:r>
        <w:rPr>
          <w:sz w:val="28"/>
        </w:rPr>
        <w:t>(3 – х)(2 – х)</w:t>
      </w:r>
    </w:p>
    <w:p>
      <w:pPr>
        <w:pStyle w:val="Normal"/>
        <w:jc w:val="both"/>
        <w:rPr/>
      </w:pPr>
      <w:r>
        <w:rPr>
          <w:sz w:val="28"/>
        </w:rPr>
        <w:t xml:space="preserve">        </w:t>
      </w:r>
      <w:r>
        <w:rPr>
          <w:sz w:val="28"/>
        </w:rPr>
        <w:t>Таким образом, искомые равновесные концентрации: [С</w:t>
      </w:r>
      <w:r>
        <w:rPr>
          <w:sz w:val="28"/>
          <w:lang w:val="en-US"/>
        </w:rPr>
        <w:t>O</w:t>
      </w:r>
      <w:r>
        <w:rPr>
          <w:sz w:val="28"/>
          <w:vertAlign w:val="subscript"/>
        </w:rPr>
        <w:t>2</w:t>
      </w:r>
      <w:r>
        <w:rPr>
          <w:sz w:val="28"/>
        </w:rPr>
        <w:t>]</w:t>
      </w:r>
      <w:r>
        <w:rPr>
          <w:sz w:val="28"/>
          <w:vertAlign w:val="subscript"/>
        </w:rPr>
        <w:t>р</w:t>
      </w:r>
      <w:r>
        <w:rPr>
          <w:sz w:val="28"/>
        </w:rPr>
        <w:t xml:space="preserve"> </w:t>
      </w:r>
      <w:r>
        <w:rPr>
          <w:i/>
          <w:sz w:val="28"/>
        </w:rPr>
        <w:t>=</w:t>
      </w:r>
      <w:r>
        <w:rPr>
          <w:sz w:val="28"/>
        </w:rPr>
        <w:t xml:space="preserve"> 1,2 моль/л; [</w:t>
      </w:r>
      <w:r>
        <w:rPr>
          <w:sz w:val="28"/>
          <w:lang w:val="en-US"/>
        </w:rPr>
        <w:t>H</w:t>
      </w:r>
      <w:r>
        <w:rPr>
          <w:sz w:val="28"/>
          <w:vertAlign w:val="subscript"/>
        </w:rPr>
        <w:t>2</w:t>
      </w:r>
      <w:r>
        <w:rPr>
          <w:sz w:val="28"/>
        </w:rPr>
        <w:t>]</w:t>
      </w:r>
      <w:r>
        <w:rPr>
          <w:sz w:val="28"/>
          <w:vertAlign w:val="subscript"/>
          <w:lang w:val="en-US"/>
        </w:rPr>
        <w:t>p</w:t>
      </w:r>
      <w:r>
        <w:rPr>
          <w:sz w:val="28"/>
        </w:rPr>
        <w:t xml:space="preserve"> = 1,2 моль/л; [СO]</w:t>
      </w:r>
      <w:r>
        <w:rPr>
          <w:sz w:val="28"/>
          <w:vertAlign w:val="subscript"/>
        </w:rPr>
        <w:t>р</w:t>
      </w:r>
      <w:r>
        <w:rPr>
          <w:sz w:val="28"/>
        </w:rPr>
        <w:t>= 3-1,2 = 1,8 моль/л; [Н</w:t>
      </w:r>
      <w:r>
        <w:rPr>
          <w:sz w:val="28"/>
          <w:vertAlign w:val="subscript"/>
        </w:rPr>
        <w:t>2</w:t>
      </w:r>
      <w:r>
        <w:rPr>
          <w:sz w:val="28"/>
        </w:rPr>
        <w:t>O]</w:t>
      </w:r>
      <w:r>
        <w:rPr>
          <w:sz w:val="28"/>
          <w:vertAlign w:val="subscript"/>
        </w:rPr>
        <w:t>р</w:t>
      </w:r>
      <w:r>
        <w:rPr>
          <w:sz w:val="28"/>
        </w:rPr>
        <w:t xml:space="preserve"> =2-1,2 =0,8 моль/л.</w:t>
      </w:r>
    </w:p>
    <w:p>
      <w:pPr>
        <w:pStyle w:val="Normal1"/>
        <w:spacing w:lineRule="auto" w:line="240"/>
        <w:ind w:firstLine="720"/>
        <w:rPr/>
      </w:pPr>
      <w:r>
        <w:rPr>
          <w:b/>
          <w:i/>
          <w:iCs/>
          <w:sz w:val="28"/>
          <w:szCs w:val="28"/>
        </w:rPr>
        <w:t>Пример 4.</w:t>
      </w:r>
      <w:r>
        <w:rPr>
          <w:sz w:val="28"/>
          <w:szCs w:val="28"/>
        </w:rPr>
        <w:t xml:space="preserve"> Эндотермическая реакция разложения пентахлорида фосфора протекает по уравнению</w:t>
      </w:r>
    </w:p>
    <w:p>
      <w:pPr>
        <w:pStyle w:val="Normal"/>
        <w:jc w:val="center"/>
        <w:rPr/>
      </w:pPr>
      <w:r>
        <w:rPr>
          <w:sz w:val="28"/>
        </w:rPr>
        <w:t>РС1</w:t>
      </w:r>
      <w:r>
        <w:rPr>
          <w:sz w:val="28"/>
          <w:vertAlign w:val="subscript"/>
        </w:rPr>
        <w:t>5</w:t>
      </w:r>
      <w:r>
        <w:rPr>
          <w:sz w:val="28"/>
        </w:rPr>
        <w:t>(г) ↔ РС1</w:t>
      </w:r>
      <w:r>
        <w:rPr>
          <w:sz w:val="28"/>
          <w:vertAlign w:val="subscript"/>
        </w:rPr>
        <w:t>3</w:t>
      </w:r>
      <w:r>
        <w:rPr>
          <w:sz w:val="28"/>
        </w:rPr>
        <w:t>(г) + С1</w:t>
      </w:r>
      <w:r>
        <w:rPr>
          <w:sz w:val="28"/>
          <w:vertAlign w:val="subscript"/>
        </w:rPr>
        <w:t>2</w:t>
      </w:r>
      <w:r>
        <w:rPr>
          <w:sz w:val="28"/>
        </w:rPr>
        <w:t>(г) ;   ∆Н = +92,59 кДж</w:t>
      </w:r>
    </w:p>
    <w:p>
      <w:pPr>
        <w:pStyle w:val="Normal"/>
        <w:jc w:val="both"/>
        <w:rPr/>
      </w:pPr>
      <w:r>
        <w:rPr>
          <w:sz w:val="28"/>
        </w:rPr>
        <w:t xml:space="preserve">        </w:t>
      </w:r>
      <w:r>
        <w:rPr>
          <w:sz w:val="28"/>
        </w:rPr>
        <w:t>Как надо изменить: а) температуру; б) давление; в) концент</w:t>
        <w:softHyphen/>
        <w:t>рацию, чтобы сместить равновесие в сторону прямой реакции — разложения РС1</w:t>
      </w:r>
      <w:r>
        <w:rPr>
          <w:sz w:val="28"/>
          <w:vertAlign w:val="subscript"/>
        </w:rPr>
        <w:t>5</w:t>
      </w:r>
      <w:r>
        <w:rPr>
          <w:sz w:val="28"/>
        </w:rPr>
        <w:t>?</w:t>
      </w:r>
    </w:p>
    <w:p>
      <w:pPr>
        <w:pStyle w:val="Normal"/>
        <w:jc w:val="both"/>
        <w:rPr/>
      </w:pPr>
      <w:r>
        <w:rPr>
          <w:i/>
          <w:sz w:val="28"/>
        </w:rPr>
        <w:t xml:space="preserve">        </w:t>
      </w:r>
      <w:r>
        <w:rPr>
          <w:i/>
          <w:sz w:val="28"/>
        </w:rPr>
        <w:t>Решение.</w:t>
      </w:r>
      <w:r>
        <w:rPr>
          <w:sz w:val="28"/>
        </w:rPr>
        <w:t xml:space="preserve"> Смещением или сдвигом химического равновесия называют изменение равновесных концентраций реагирующих веществ в результате изменения одного из условий реакции. Направление, в котором сместилось равновесие, определяется по принципу Ле Шателье: а) так как реакция разложения РС1</w:t>
      </w:r>
      <w:r>
        <w:rPr>
          <w:sz w:val="28"/>
          <w:vertAlign w:val="subscript"/>
        </w:rPr>
        <w:t xml:space="preserve">5 </w:t>
      </w:r>
      <w:r>
        <w:rPr>
          <w:sz w:val="28"/>
        </w:rPr>
        <w:t>эндотермическая (</w:t>
      </w:r>
      <w:r>
        <w:rPr>
          <w:sz w:val="28"/>
        </w:rPr>
      </w:r>
      <m:oMath xmlns:m="http://schemas.openxmlformats.org/officeDocument/2006/math">
        <m:r>
          <w:rPr>
            <w:rFonts w:ascii="Cambria Math" w:hAnsi="Cambria Math"/>
          </w:rPr>
          <m:t xml:space="preserve">Δ</m:t>
        </m:r>
      </m:oMath>
      <w:r>
        <w:rPr>
          <w:sz w:val="28"/>
        </w:rPr>
        <w:t>H &gt; 0), то для смещения равновесия в сторону прямой реакции нужно повысить температуру: б) так как в данной системе разложение РС1</w:t>
      </w:r>
      <w:r>
        <w:rPr>
          <w:sz w:val="28"/>
          <w:vertAlign w:val="subscript"/>
        </w:rPr>
        <w:t>5</w:t>
      </w:r>
      <w:r>
        <w:rPr>
          <w:sz w:val="28"/>
        </w:rPr>
        <w:t xml:space="preserve"> ведет к увеличению объема (из одной молекулы газа образуются две газообразные молекулы), то для смещения равновесия в сторону прямой реакции надо уменьшить давление; в) смещения равновесия в указанном направлении можно достигнуть как увеличением концентрации РС1</w:t>
      </w:r>
      <w:r>
        <w:rPr>
          <w:sz w:val="28"/>
          <w:vertAlign w:val="subscript"/>
        </w:rPr>
        <w:t>5</w:t>
      </w:r>
      <w:r>
        <w:rPr>
          <w:sz w:val="28"/>
        </w:rPr>
        <w:t>, так и уменьшением концентрации РС1</w:t>
      </w:r>
      <w:r>
        <w:rPr>
          <w:sz w:val="28"/>
          <w:vertAlign w:val="subscript"/>
        </w:rPr>
        <w:t>3</w:t>
      </w:r>
      <w:r>
        <w:rPr>
          <w:sz w:val="28"/>
        </w:rPr>
        <w:t xml:space="preserve"> или Сl</w:t>
      </w:r>
      <w:r>
        <w:rPr>
          <w:sz w:val="28"/>
          <w:vertAlign w:val="subscript"/>
        </w:rPr>
        <w:t>2</w:t>
      </w:r>
      <w:r>
        <w:rPr>
          <w:sz w:val="28"/>
        </w:rPr>
        <w:t>.</w:t>
      </w:r>
    </w:p>
    <w:p>
      <w:pPr>
        <w:pStyle w:val="Normal"/>
        <w:jc w:val="both"/>
        <w:rPr>
          <w:sz w:val="28"/>
        </w:rPr>
      </w:pPr>
      <w:r>
        <w:rPr>
          <w:sz w:val="28"/>
        </w:rPr>
      </w:r>
    </w:p>
    <w:p>
      <w:pPr>
        <w:pStyle w:val="Normal"/>
        <w:jc w:val="center"/>
        <w:rPr>
          <w:b/>
          <w:b/>
          <w:bCs/>
          <w:sz w:val="40"/>
        </w:rPr>
      </w:pPr>
      <w:r>
        <w:rPr>
          <w:b/>
          <w:bCs/>
          <w:sz w:val="40"/>
        </w:rPr>
        <w:t>Глава 7. Растворы</w:t>
      </w:r>
    </w:p>
    <w:p>
      <w:pPr>
        <w:pStyle w:val="Normal"/>
        <w:jc w:val="center"/>
        <w:rPr>
          <w:b/>
          <w:b/>
          <w:bCs/>
          <w:sz w:val="28"/>
        </w:rPr>
      </w:pPr>
      <w:r>
        <w:rPr>
          <w:b/>
          <w:bCs/>
          <w:sz w:val="28"/>
        </w:rPr>
      </w:r>
    </w:p>
    <w:p>
      <w:pPr>
        <w:pStyle w:val="Normal"/>
        <w:jc w:val="both"/>
        <w:rPr/>
      </w:pPr>
      <w:r>
        <w:rPr>
          <w:b/>
          <w:bCs/>
          <w:sz w:val="28"/>
        </w:rPr>
        <w:t xml:space="preserve">          </w:t>
      </w:r>
      <w:r>
        <w:rPr>
          <w:sz w:val="28"/>
        </w:rPr>
        <w:t>Раствором называется твердая или жидкая гомогенная система, состоящая из двух или более компонентов (составных частей), относительные количества которых могут изменяться в широких пределах. Наиболее важный вид растворов – жидкие растворы. Раствор состоит из растворенных веществ и растворителя, т.е. среды, в которой эти вещества равномерно распределены в виде молекул или ионов.</w:t>
      </w:r>
    </w:p>
    <w:p>
      <w:pPr>
        <w:pStyle w:val="Normal"/>
        <w:jc w:val="both"/>
        <w:rPr>
          <w:sz w:val="28"/>
        </w:rPr>
      </w:pPr>
      <w:r>
        <w:rPr>
          <w:sz w:val="28"/>
        </w:rPr>
      </w:r>
    </w:p>
    <w:p>
      <w:pPr>
        <w:pStyle w:val="Normal"/>
        <w:jc w:val="both"/>
        <w:rPr/>
      </w:pPr>
      <w:r>
        <w:rPr>
          <w:sz w:val="28"/>
        </w:rPr>
        <w:t xml:space="preserve">         </w:t>
      </w:r>
      <w:r>
        <w:rPr>
          <w:b/>
          <w:bCs/>
          <w:sz w:val="28"/>
        </w:rPr>
        <w:t>7.1. Способы выражения концентрации растворов.</w:t>
      </w:r>
      <w:r>
        <w:rPr/>
        <w:t xml:space="preserve"> </w:t>
      </w:r>
      <w:r>
        <w:rPr>
          <w:sz w:val="28"/>
        </w:rPr>
        <w:t>Концентрацией раствора называется содержание раство</w:t>
        <w:softHyphen/>
        <w:t>ренного вещества в определенной массе или известном объеме раствора или растворителя.</w:t>
      </w:r>
    </w:p>
    <w:p>
      <w:pPr>
        <w:pStyle w:val="Normal"/>
        <w:jc w:val="both"/>
        <w:rPr>
          <w:sz w:val="28"/>
        </w:rPr>
      </w:pPr>
      <w:r>
        <w:rPr>
          <w:sz w:val="28"/>
        </w:rPr>
        <w:t xml:space="preserve">      </w:t>
      </w:r>
      <w:r>
        <w:rPr>
          <w:sz w:val="28"/>
        </w:rPr>
        <w:t>Различают массовую, молярную (мольно-объемную), моляльную, титр, мольную долю и другие величины, выражающие содержание растворенного вещества в растворе. Разберем их на конкретных примерах.</w:t>
      </w:r>
    </w:p>
    <w:p>
      <w:pPr>
        <w:pStyle w:val="Normal"/>
        <w:jc w:val="both"/>
        <w:rPr/>
      </w:pPr>
      <w:r>
        <w:rPr>
          <w:b/>
          <w:sz w:val="28"/>
        </w:rPr>
        <w:t xml:space="preserve">       </w:t>
      </w:r>
      <w:r>
        <w:rPr>
          <w:b/>
          <w:i/>
          <w:iCs/>
          <w:sz w:val="28"/>
        </w:rPr>
        <w:t>Пример 1.</w:t>
      </w:r>
      <w:r>
        <w:rPr>
          <w:sz w:val="28"/>
        </w:rPr>
        <w:t xml:space="preserve"> Вычислите: а) массовую (процентную) (с, %); б) молярную концентрацию (с</w:t>
      </w:r>
      <w:r>
        <w:rPr>
          <w:sz w:val="28"/>
          <w:vertAlign w:val="subscript"/>
        </w:rPr>
        <w:t>м</w:t>
      </w:r>
      <w:r>
        <w:rPr>
          <w:sz w:val="28"/>
        </w:rPr>
        <w:t>); в) молярную концентрацию экви</w:t>
        <w:softHyphen/>
        <w:t>валента (с</w:t>
      </w:r>
      <w:r>
        <w:rPr>
          <w:sz w:val="28"/>
          <w:vertAlign w:val="subscript"/>
        </w:rPr>
        <w:t>н</w:t>
      </w:r>
      <w:r>
        <w:rPr>
          <w:sz w:val="28"/>
        </w:rPr>
        <w:t>); г) моляльную (с</w:t>
      </w:r>
      <w:r>
        <w:rPr>
          <w:sz w:val="28"/>
          <w:vertAlign w:val="subscript"/>
        </w:rPr>
        <w:t>м</w:t>
      </w:r>
      <w:r>
        <w:rPr>
          <w:sz w:val="28"/>
        </w:rPr>
        <w:t>) концентрацию раствора Н</w:t>
      </w:r>
      <w:r>
        <w:rPr>
          <w:sz w:val="28"/>
          <w:vertAlign w:val="subscript"/>
        </w:rPr>
        <w:t>3</w:t>
      </w:r>
      <w:r>
        <w:rPr>
          <w:sz w:val="28"/>
        </w:rPr>
        <w:t>РО</w:t>
      </w:r>
      <w:r>
        <w:rPr>
          <w:sz w:val="28"/>
          <w:vertAlign w:val="subscript"/>
        </w:rPr>
        <w:t>4</w:t>
      </w:r>
      <w:r>
        <w:rPr>
          <w:sz w:val="28"/>
        </w:rPr>
        <w:t>, полученного при растворении 18 г кислоты в 282 см</w:t>
      </w:r>
      <w:r>
        <w:rPr>
          <w:sz w:val="28"/>
          <w:vertAlign w:val="superscript"/>
        </w:rPr>
        <w:t>3</w:t>
      </w:r>
      <w:r>
        <w:rPr>
          <w:sz w:val="28"/>
        </w:rPr>
        <w:t xml:space="preserve"> воды, если плотность его 1,031 г/см</w:t>
      </w:r>
      <w:r>
        <w:rPr>
          <w:sz w:val="28"/>
          <w:vertAlign w:val="superscript"/>
        </w:rPr>
        <w:t>3</w:t>
      </w:r>
      <w:r>
        <w:rPr>
          <w:sz w:val="28"/>
        </w:rPr>
        <w:t>. Чему равен титр (</w:t>
      </w:r>
      <w:r>
        <w:rPr>
          <w:sz w:val="28"/>
          <w:lang w:val="en-US"/>
        </w:rPr>
        <w:t>T</w:t>
      </w:r>
      <w:r>
        <w:rPr>
          <w:sz w:val="28"/>
        </w:rPr>
        <w:t>) этого раствора?</w:t>
      </w:r>
    </w:p>
    <w:p>
      <w:pPr>
        <w:pStyle w:val="Normal1"/>
        <w:ind w:firstLine="720"/>
        <w:rPr/>
      </w:pPr>
      <w:r>
        <w:rPr>
          <w:i/>
          <w:sz w:val="28"/>
          <w:szCs w:val="28"/>
        </w:rPr>
        <w:t>Решение:</w:t>
      </w:r>
      <w:r>
        <w:rPr>
          <w:sz w:val="28"/>
          <w:szCs w:val="28"/>
        </w:rPr>
        <w:t xml:space="preserve"> а) </w:t>
      </w:r>
      <w:r>
        <w:rPr>
          <w:i/>
          <w:sz w:val="28"/>
          <w:szCs w:val="28"/>
        </w:rPr>
        <w:t>Массовая концентрация показывает число граммов (единиц массы) вещества, содержащееся в 100 г (единиц массы) раствора</w:t>
      </w:r>
      <w:r>
        <w:rPr>
          <w:sz w:val="28"/>
          <w:szCs w:val="28"/>
        </w:rPr>
        <w:t>. Так как массу 282 см</w:t>
      </w:r>
      <w:r>
        <w:rPr>
          <w:sz w:val="28"/>
          <w:szCs w:val="28"/>
          <w:vertAlign w:val="superscript"/>
        </w:rPr>
        <w:t>3</w:t>
      </w:r>
      <w:r>
        <w:rPr>
          <w:sz w:val="28"/>
          <w:szCs w:val="28"/>
        </w:rPr>
        <w:t xml:space="preserve"> воды можно принять равной 282 г, то масса полученного раствора 18 + 282 = 300 г и, следовательно:</w:t>
      </w:r>
    </w:p>
    <w:p>
      <w:pPr>
        <w:pStyle w:val="Normal"/>
        <w:jc w:val="center"/>
        <w:rPr>
          <w:sz w:val="28"/>
        </w:rPr>
      </w:pPr>
      <w:r>
        <w:rPr>
          <w:sz w:val="28"/>
        </w:rPr>
        <w:t>300 – 18</w:t>
      </w:r>
    </w:p>
    <w:p>
      <w:pPr>
        <w:pStyle w:val="Normal"/>
        <w:jc w:val="center"/>
        <w:rPr>
          <w:sz w:val="28"/>
        </w:rPr>
      </w:pPr>
      <w:r>
        <w:rPr>
          <w:sz w:val="28"/>
        </w:rPr>
        <w:t xml:space="preserve">  </w:t>
      </w:r>
      <w:r>
        <w:rPr>
          <w:sz w:val="28"/>
        </w:rPr>
        <w:t>100 – с,%</w:t>
      </w:r>
    </w:p>
    <w:p>
      <w:pPr>
        <w:pStyle w:val="Normal"/>
        <w:jc w:val="center"/>
        <w:rPr>
          <w:sz w:val="28"/>
        </w:rPr>
      </w:pPr>
      <w:r>
        <w:rPr>
          <w:sz w:val="28"/>
        </w:rPr>
      </w:r>
    </w:p>
    <w:p>
      <w:pPr>
        <w:pStyle w:val="Normal"/>
        <w:spacing w:lineRule="exact" w:line="240"/>
        <w:jc w:val="center"/>
        <w:rPr>
          <w:sz w:val="28"/>
        </w:rPr>
      </w:pPr>
      <w:r>
        <w:rPr>
          <w:sz w:val="28"/>
        </w:rPr>
        <w:t>100 ∙18</w:t>
      </w:r>
    </w:p>
    <w:p>
      <w:pPr>
        <w:pStyle w:val="Normal"/>
        <w:spacing w:lineRule="exact" w:line="240"/>
        <w:jc w:val="center"/>
        <w:rPr>
          <w:sz w:val="28"/>
        </w:rPr>
      </w:pPr>
      <w:r>
        <mc:AlternateContent>
          <mc:Choice Requires="wps">
            <w:drawing>
              <wp:anchor behindDoc="0" distT="0" distB="0" distL="114935" distR="114935" simplePos="0" locked="0" layoutInCell="1" allowOverlap="1" relativeHeight="563">
                <wp:simplePos x="0" y="0"/>
                <wp:positionH relativeFrom="column">
                  <wp:posOffset>2628900</wp:posOffset>
                </wp:positionH>
                <wp:positionV relativeFrom="paragraph">
                  <wp:posOffset>76200</wp:posOffset>
                </wp:positionV>
                <wp:extent cx="915035" cy="635"/>
                <wp:effectExtent l="0" t="0" r="0" b="0"/>
                <wp:wrapNone/>
                <wp:docPr id="278" name=""/>
                <a:graphic xmlns:a="http://schemas.openxmlformats.org/drawingml/2006/main">
                  <a:graphicData uri="http://schemas.microsoft.com/office/word/2010/wordprocessingShape">
                    <wps:wsp>
                      <wps:cNvSpPr/>
                      <wps:spPr>
                        <a:xfrm>
                          <a:off x="0" y="0"/>
                          <a:ext cx="9144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07pt,6pt" to="278.95pt,6pt" stroked="t" style="position:absolute">
                <v:stroke color="black" weight="3240" joinstyle="miter" endcap="square"/>
                <v:fill o:detectmouseclick="t" on="false"/>
              </v:line>
            </w:pict>
          </mc:Fallback>
        </mc:AlternateContent>
      </w:r>
      <w:r>
        <w:rPr>
          <w:sz w:val="28"/>
        </w:rPr>
        <w:t>с</w:t>
      </w:r>
      <w:r>
        <w:rPr>
          <w:sz w:val="28"/>
        </w:rPr>
        <w:t>,% =                          = 6%</w:t>
      </w:r>
    </w:p>
    <w:p>
      <w:pPr>
        <w:pStyle w:val="Normal"/>
        <w:spacing w:lineRule="exact" w:line="240"/>
        <w:jc w:val="center"/>
        <w:rPr>
          <w:sz w:val="28"/>
        </w:rPr>
      </w:pPr>
      <w:r>
        <w:rPr>
          <w:sz w:val="28"/>
        </w:rPr>
        <w:t>300</w:t>
      </w:r>
    </w:p>
    <w:p>
      <w:pPr>
        <w:pStyle w:val="Normal"/>
        <w:jc w:val="both"/>
        <w:rPr>
          <w:sz w:val="28"/>
        </w:rPr>
      </w:pPr>
      <w:r>
        <w:rPr>
          <w:sz w:val="28"/>
        </w:rPr>
      </w:r>
    </w:p>
    <w:p>
      <w:pPr>
        <w:pStyle w:val="Normal"/>
        <w:jc w:val="both"/>
        <w:rPr/>
      </w:pPr>
      <w:r>
        <w:rPr>
          <w:sz w:val="28"/>
        </w:rPr>
        <w:t xml:space="preserve">           </w:t>
      </w:r>
      <w:r>
        <w:rPr>
          <w:sz w:val="28"/>
        </w:rPr>
        <w:t xml:space="preserve">б) </w:t>
      </w:r>
      <w:r>
        <w:rPr>
          <w:i/>
          <w:iCs/>
          <w:sz w:val="28"/>
        </w:rPr>
        <w:t>молярная (мольно-объемная) концентрация показывает число молей растворенного вещества, содержащихся в 1 л раствора.</w:t>
      </w:r>
      <w:r>
        <w:rPr>
          <w:sz w:val="28"/>
        </w:rPr>
        <w:t xml:space="preserve"> Масса 1 л раствора 1031 г (1000</w:t>
      </w:r>
      <w:r>
        <w:rPr>
          <w:rFonts w:eastAsia="Symbol" w:cs="Symbol" w:ascii="Symbol" w:hAnsi="Symbol"/>
          <w:sz w:val="28"/>
        </w:rPr>
        <w:t></w:t>
      </w:r>
      <w:r>
        <w:rPr>
          <w:sz w:val="28"/>
        </w:rPr>
        <w:t>1,031). Массу кислоты в литре раствора находим из соотношения</w:t>
      </w:r>
    </w:p>
    <w:p>
      <w:pPr>
        <w:pStyle w:val="Normal1"/>
        <w:spacing w:lineRule="auto" w:line="240" w:before="20" w:after="0"/>
        <w:ind w:firstLine="340"/>
        <w:rPr>
          <w:sz w:val="28"/>
          <w:szCs w:val="28"/>
        </w:rPr>
      </w:pPr>
      <w:r>
        <w:rPr>
          <w:sz w:val="28"/>
          <w:szCs w:val="28"/>
        </w:rPr>
      </w:r>
    </w:p>
    <w:p>
      <w:pPr>
        <w:pStyle w:val="Normal"/>
        <w:jc w:val="center"/>
        <w:rPr>
          <w:sz w:val="28"/>
        </w:rPr>
      </w:pPr>
      <w:r>
        <w:rPr>
          <w:sz w:val="28"/>
        </w:rPr>
        <w:t>300 – 18</w:t>
      </w:r>
    </w:p>
    <w:p>
      <w:pPr>
        <w:pStyle w:val="Normal"/>
        <w:jc w:val="center"/>
        <w:rPr>
          <w:sz w:val="28"/>
        </w:rPr>
      </w:pPr>
      <w:r>
        <w:rPr>
          <w:sz w:val="28"/>
        </w:rPr>
        <w:t>1031 – х</w:t>
      </w:r>
    </w:p>
    <w:p>
      <w:pPr>
        <w:pStyle w:val="Normal"/>
        <w:jc w:val="center"/>
        <w:rPr>
          <w:sz w:val="28"/>
        </w:rPr>
      </w:pPr>
      <w:r>
        <w:rPr>
          <w:sz w:val="28"/>
        </w:rPr>
      </w:r>
    </w:p>
    <w:p>
      <w:pPr>
        <w:pStyle w:val="Normal"/>
        <w:spacing w:lineRule="exact" w:line="240"/>
        <w:jc w:val="center"/>
        <w:rPr>
          <w:sz w:val="28"/>
        </w:rPr>
      </w:pPr>
      <w:r>
        <w:rPr>
          <w:sz w:val="28"/>
        </w:rPr>
        <w:t>1031 ∙18</w:t>
      </w:r>
    </w:p>
    <w:p>
      <w:pPr>
        <w:pStyle w:val="Normal"/>
        <w:spacing w:lineRule="exact" w:line="240"/>
        <w:jc w:val="center"/>
        <w:rPr/>
      </w:pPr>
      <w:r>
        <mc:AlternateContent>
          <mc:Choice Requires="wps">
            <w:drawing>
              <wp:anchor behindDoc="0" distT="0" distB="0" distL="114935" distR="114935" simplePos="0" locked="0" layoutInCell="1" allowOverlap="1" relativeHeight="564">
                <wp:simplePos x="0" y="0"/>
                <wp:positionH relativeFrom="column">
                  <wp:posOffset>2514600</wp:posOffset>
                </wp:positionH>
                <wp:positionV relativeFrom="paragraph">
                  <wp:posOffset>52070</wp:posOffset>
                </wp:positionV>
                <wp:extent cx="915035" cy="635"/>
                <wp:effectExtent l="0" t="0" r="0" b="0"/>
                <wp:wrapNone/>
                <wp:docPr id="279" name=""/>
                <a:graphic xmlns:a="http://schemas.openxmlformats.org/drawingml/2006/main">
                  <a:graphicData uri="http://schemas.microsoft.com/office/word/2010/wordprocessingShape">
                    <wps:wsp>
                      <wps:cNvSpPr/>
                      <wps:spPr>
                        <a:xfrm>
                          <a:off x="0" y="0"/>
                          <a:ext cx="9144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98pt,4.1pt" to="269.95pt,4.1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rPr>
        <w:t>х =                           = 61,86</w:t>
      </w:r>
    </w:p>
    <w:p>
      <w:pPr>
        <w:pStyle w:val="Normal"/>
        <w:spacing w:lineRule="exact" w:line="240"/>
        <w:jc w:val="center"/>
        <w:rPr>
          <w:sz w:val="28"/>
        </w:rPr>
      </w:pPr>
      <w:r>
        <w:rPr>
          <w:sz w:val="28"/>
        </w:rPr>
        <w:t>300</w:t>
      </w:r>
    </w:p>
    <w:p>
      <w:pPr>
        <w:pStyle w:val="Normal"/>
        <w:jc w:val="both"/>
        <w:rPr/>
      </w:pPr>
      <w:r>
        <w:rPr>
          <w:sz w:val="28"/>
        </w:rPr>
        <w:t xml:space="preserve">          </w:t>
      </w:r>
      <w:r>
        <w:rPr>
          <w:sz w:val="28"/>
        </w:rPr>
        <w:t>Молярную концентрацию раствора получим делением числа граммов Н</w:t>
      </w:r>
      <w:r>
        <w:rPr>
          <w:sz w:val="28"/>
          <w:vertAlign w:val="subscript"/>
        </w:rPr>
        <w:t>3</w:t>
      </w:r>
      <w:r>
        <w:rPr>
          <w:sz w:val="28"/>
        </w:rPr>
        <w:t>Р</w:t>
      </w:r>
      <w:r>
        <w:rPr>
          <w:sz w:val="28"/>
          <w:lang w:val="en-US"/>
        </w:rPr>
        <w:t>O</w:t>
      </w:r>
      <w:r>
        <w:rPr>
          <w:sz w:val="28"/>
          <w:vertAlign w:val="subscript"/>
        </w:rPr>
        <w:t>4</w:t>
      </w:r>
      <w:r>
        <w:rPr>
          <w:sz w:val="28"/>
        </w:rPr>
        <w:t xml:space="preserve"> в 1 л раствора на молярную массу Н</w:t>
      </w:r>
      <w:r>
        <w:rPr>
          <w:sz w:val="28"/>
          <w:vertAlign w:val="subscript"/>
        </w:rPr>
        <w:t>3</w:t>
      </w:r>
      <w:r>
        <w:rPr>
          <w:sz w:val="28"/>
        </w:rPr>
        <w:t>РО</w:t>
      </w:r>
      <w:r>
        <w:rPr>
          <w:sz w:val="28"/>
          <w:vertAlign w:val="subscript"/>
        </w:rPr>
        <w:t>4</w:t>
      </w:r>
      <w:r>
        <w:rPr>
          <w:sz w:val="28"/>
        </w:rPr>
        <w:t xml:space="preserve"> (97,99 г/моль):</w:t>
      </w:r>
    </w:p>
    <w:p>
      <w:pPr>
        <w:pStyle w:val="Normal1"/>
        <w:spacing w:lineRule="auto" w:line="240"/>
        <w:jc w:val="center"/>
        <w:rPr/>
      </w:pPr>
      <w:r>
        <w:rPr>
          <w:sz w:val="28"/>
          <w:szCs w:val="28"/>
        </w:rPr>
        <w:t>с</w:t>
      </w:r>
      <w:r>
        <w:rPr>
          <w:sz w:val="28"/>
          <w:szCs w:val="28"/>
          <w:vertAlign w:val="subscript"/>
        </w:rPr>
        <w:t>м</w:t>
      </w:r>
      <w:r>
        <w:rPr>
          <w:sz w:val="28"/>
          <w:szCs w:val="28"/>
        </w:rPr>
        <w:t xml:space="preserve"> = 61,86 / 97,99 = 0,63 м</w:t>
      </w:r>
    </w:p>
    <w:p>
      <w:pPr>
        <w:pStyle w:val="Normal1"/>
        <w:spacing w:lineRule="auto" w:line="240"/>
        <w:ind w:left="80" w:firstLine="640"/>
        <w:rPr/>
      </w:pPr>
      <w:r>
        <w:rPr>
          <w:sz w:val="28"/>
          <w:szCs w:val="28"/>
        </w:rPr>
        <w:t xml:space="preserve">в) </w:t>
      </w:r>
      <w:r>
        <w:rPr>
          <w:i/>
          <w:sz w:val="28"/>
          <w:szCs w:val="28"/>
        </w:rPr>
        <w:t>молярная концентрация эквивалента (или нормальность) показывает число эквивалентов растворенного вещества, содер</w:t>
        <w:softHyphen/>
        <w:t>жащихся в 1 л раствора</w:t>
      </w:r>
      <w:r>
        <w:rPr>
          <w:sz w:val="28"/>
          <w:szCs w:val="28"/>
        </w:rPr>
        <w:t>.</w:t>
      </w:r>
    </w:p>
    <w:p>
      <w:pPr>
        <w:pStyle w:val="Normal1"/>
        <w:spacing w:lineRule="auto" w:line="240"/>
        <w:ind w:left="80" w:firstLine="640"/>
        <w:rPr/>
      </w:pPr>
      <w:r>
        <w:rPr>
          <w:sz w:val="28"/>
          <w:szCs w:val="28"/>
        </w:rPr>
        <w:t>Так как эквивалентная масса Н</w:t>
      </w:r>
      <w:r>
        <w:rPr>
          <w:sz w:val="28"/>
          <w:szCs w:val="28"/>
          <w:vertAlign w:val="subscript"/>
        </w:rPr>
        <w:t>3</w:t>
      </w:r>
      <w:r>
        <w:rPr>
          <w:sz w:val="28"/>
          <w:szCs w:val="28"/>
        </w:rPr>
        <w:t>Р</w:t>
      </w:r>
      <w:r>
        <w:rPr>
          <w:sz w:val="28"/>
          <w:szCs w:val="28"/>
          <w:lang w:val="en-US"/>
        </w:rPr>
        <w:t>O</w:t>
      </w:r>
      <w:r>
        <w:rPr>
          <w:sz w:val="28"/>
          <w:szCs w:val="28"/>
          <w:vertAlign w:val="subscript"/>
        </w:rPr>
        <w:t>4</w:t>
      </w:r>
      <w:r>
        <w:rPr>
          <w:sz w:val="28"/>
          <w:szCs w:val="28"/>
        </w:rPr>
        <w:t xml:space="preserve"> = </w:t>
      </w:r>
      <w:r>
        <w:rPr>
          <w:iCs/>
          <w:sz w:val="28"/>
          <w:szCs w:val="28"/>
        </w:rPr>
        <w:t>М/3 = 97,99/3 = 32,66</w:t>
      </w:r>
      <w:r>
        <w:rPr>
          <w:sz w:val="28"/>
          <w:szCs w:val="28"/>
        </w:rPr>
        <w:t xml:space="preserve"> г/моль, то</w:t>
      </w:r>
    </w:p>
    <w:p>
      <w:pPr>
        <w:pStyle w:val="Normal1"/>
        <w:spacing w:lineRule="auto" w:line="240"/>
        <w:ind w:left="80" w:hanging="0"/>
        <w:jc w:val="center"/>
        <w:rPr/>
      </w:pPr>
      <w:r>
        <w:rPr>
          <w:sz w:val="28"/>
          <w:szCs w:val="28"/>
        </w:rPr>
        <w:t>с</w:t>
      </w:r>
      <w:r>
        <w:rPr>
          <w:sz w:val="28"/>
          <w:szCs w:val="28"/>
          <w:vertAlign w:val="subscript"/>
        </w:rPr>
        <w:t>Н</w:t>
      </w:r>
      <w:r>
        <w:rPr>
          <w:sz w:val="28"/>
          <w:szCs w:val="28"/>
        </w:rPr>
        <w:t xml:space="preserve"> = 61,86 / 32,66 = 1,89 н</w:t>
      </w:r>
    </w:p>
    <w:p>
      <w:pPr>
        <w:pStyle w:val="Normal1"/>
        <w:spacing w:lineRule="auto" w:line="240"/>
        <w:ind w:left="40" w:firstLine="680"/>
        <w:rPr/>
      </w:pPr>
      <w:r>
        <w:rPr>
          <w:i/>
          <w:iCs/>
          <w:sz w:val="28"/>
          <w:szCs w:val="28"/>
        </w:rPr>
        <w:t>г) моляльная концентрация (или моляльность) показывает число молей растворенного вещества, содержащихся в 1000 г растворителя</w:t>
      </w:r>
      <w:r>
        <w:rPr>
          <w:sz w:val="28"/>
          <w:szCs w:val="28"/>
        </w:rPr>
        <w:t>. Массу Н</w:t>
      </w:r>
      <w:r>
        <w:rPr>
          <w:sz w:val="28"/>
          <w:szCs w:val="28"/>
          <w:vertAlign w:val="subscript"/>
        </w:rPr>
        <w:t>3</w:t>
      </w:r>
      <w:r>
        <w:rPr>
          <w:sz w:val="28"/>
          <w:szCs w:val="28"/>
        </w:rPr>
        <w:t>РО</w:t>
      </w:r>
      <w:r>
        <w:rPr>
          <w:sz w:val="28"/>
          <w:szCs w:val="28"/>
          <w:vertAlign w:val="subscript"/>
        </w:rPr>
        <w:t>4</w:t>
      </w:r>
      <w:r>
        <w:rPr>
          <w:sz w:val="28"/>
          <w:szCs w:val="28"/>
        </w:rPr>
        <w:t xml:space="preserve"> в 1000 г растворителя находим из соотношения</w:t>
      </w:r>
    </w:p>
    <w:p>
      <w:pPr>
        <w:pStyle w:val="Normal1"/>
        <w:spacing w:lineRule="auto" w:line="240" w:before="100" w:after="0"/>
        <w:ind w:firstLine="720"/>
        <w:rPr>
          <w:sz w:val="28"/>
          <w:szCs w:val="28"/>
        </w:rPr>
      </w:pPr>
      <w:r>
        <w:rPr>
          <w:sz w:val="28"/>
          <w:szCs w:val="28"/>
        </w:rPr>
        <w:t xml:space="preserve">                                                      </w:t>
      </w:r>
      <w:r>
        <w:rPr>
          <w:sz w:val="28"/>
          <w:szCs w:val="28"/>
        </w:rPr>
        <w:t xml:space="preserve">282 – 18 </w:t>
      </w:r>
    </w:p>
    <w:p>
      <w:pPr>
        <w:pStyle w:val="Normal1"/>
        <w:spacing w:lineRule="auto" w:line="240" w:before="100" w:after="0"/>
        <w:ind w:firstLine="720"/>
        <w:rPr>
          <w:sz w:val="28"/>
          <w:szCs w:val="28"/>
        </w:rPr>
      </w:pPr>
      <w:r>
        <w:rPr>
          <w:sz w:val="28"/>
          <w:szCs w:val="28"/>
        </w:rPr>
        <w:t xml:space="preserve">                                                    </w:t>
      </w:r>
      <w:r>
        <w:rPr>
          <w:sz w:val="28"/>
          <w:szCs w:val="28"/>
        </w:rPr>
        <w:t xml:space="preserve">1000 –  х </w:t>
      </w:r>
    </w:p>
    <w:p>
      <w:pPr>
        <w:pStyle w:val="Normal1"/>
        <w:spacing w:lineRule="auto" w:line="240" w:before="100" w:after="0"/>
        <w:ind w:firstLine="720"/>
        <w:rPr/>
      </w:pPr>
      <w:r>
        <w:rPr>
          <w:sz w:val="28"/>
          <w:szCs w:val="28"/>
        </w:rPr>
        <w:t xml:space="preserve">                                                   </w:t>
      </w:r>
    </w:p>
    <w:p>
      <w:pPr>
        <w:pStyle w:val="Normal1"/>
        <w:spacing w:lineRule="auto" w:line="240" w:before="100" w:after="0"/>
        <w:ind w:firstLine="720"/>
        <w:rPr>
          <w:sz w:val="28"/>
          <w:szCs w:val="28"/>
        </w:rPr>
      </w:pPr>
      <w:r>
        <w:rPr>
          <w:sz w:val="28"/>
          <w:szCs w:val="28"/>
        </w:rPr>
        <w:t xml:space="preserve">                                                    </w:t>
      </w:r>
      <w:r>
        <w:rPr>
          <w:sz w:val="28"/>
          <w:szCs w:val="28"/>
        </w:rPr>
        <w:t>1000 ∙ 18</w:t>
      </w:r>
    </w:p>
    <w:p>
      <w:pPr>
        <w:pStyle w:val="Normal1"/>
        <w:spacing w:lineRule="auto" w:line="240" w:before="100" w:after="0"/>
        <w:ind w:firstLine="720"/>
        <w:rPr>
          <w:sz w:val="28"/>
          <w:szCs w:val="28"/>
        </w:rPr>
      </w:pPr>
      <w:r>
        <mc:AlternateContent>
          <mc:Choice Requires="wps">
            <w:drawing>
              <wp:anchor behindDoc="0" distT="0" distB="0" distL="114935" distR="114935" simplePos="0" locked="0" layoutInCell="1" allowOverlap="1" relativeHeight="565">
                <wp:simplePos x="0" y="0"/>
                <wp:positionH relativeFrom="column">
                  <wp:posOffset>2743200</wp:posOffset>
                </wp:positionH>
                <wp:positionV relativeFrom="paragraph">
                  <wp:posOffset>151765</wp:posOffset>
                </wp:positionV>
                <wp:extent cx="800735" cy="635"/>
                <wp:effectExtent l="0" t="0" r="0" b="0"/>
                <wp:wrapNone/>
                <wp:docPr id="280" name=""/>
                <a:graphic xmlns:a="http://schemas.openxmlformats.org/drawingml/2006/main">
                  <a:graphicData uri="http://schemas.microsoft.com/office/word/2010/wordprocessingShape">
                    <wps:wsp>
                      <wps:cNvSpPr/>
                      <wps:spPr>
                        <a:xfrm>
                          <a:off x="0" y="0"/>
                          <a:ext cx="8002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16pt,11.95pt" to="278.95pt,11.95pt" stroked="t" style="position:absolute">
                <v:stroke color="black" weight="3240" joinstyle="miter" endcap="square"/>
                <v:fill o:detectmouseclick="t" on="false"/>
              </v:line>
            </w:pict>
          </mc:Fallback>
        </mc:AlternateContent>
      </w:r>
      <w:r>
        <w:rPr>
          <w:sz w:val="28"/>
          <w:szCs w:val="28"/>
        </w:rPr>
        <w:t xml:space="preserve"> </w:t>
      </w:r>
      <w:r>
        <w:rPr>
          <w:sz w:val="28"/>
          <w:szCs w:val="28"/>
        </w:rPr>
        <w:t xml:space="preserve">                                           </w:t>
      </w:r>
      <w:r>
        <w:rPr>
          <w:sz w:val="28"/>
          <w:szCs w:val="28"/>
        </w:rPr>
        <w:t xml:space="preserve">х =                      = 68,83                                                                 </w:t>
      </w:r>
    </w:p>
    <w:p>
      <w:pPr>
        <w:pStyle w:val="Normal1"/>
        <w:spacing w:lineRule="auto" w:line="240" w:before="100" w:after="0"/>
        <w:ind w:firstLine="720"/>
        <w:rPr/>
      </w:pPr>
      <w:r>
        <w:rPr>
          <w:sz w:val="28"/>
          <w:szCs w:val="28"/>
        </w:rPr>
        <w:t xml:space="preserve">                                                         </w:t>
      </w:r>
      <w:r>
        <w:rPr>
          <w:sz w:val="28"/>
          <w:szCs w:val="28"/>
        </w:rPr>
        <w:t>282</w:t>
      </w:r>
    </w:p>
    <w:p>
      <w:pPr>
        <w:pStyle w:val="Normal1"/>
        <w:spacing w:lineRule="auto" w:line="240" w:before="100" w:after="0"/>
        <w:ind w:firstLine="720"/>
        <w:rPr/>
      </w:pPr>
      <w:r>
        <w:rPr>
          <w:sz w:val="28"/>
          <w:szCs w:val="28"/>
        </w:rPr>
        <w:t>Отсюда С</w:t>
      </w:r>
      <w:r>
        <w:rPr>
          <w:sz w:val="28"/>
          <w:szCs w:val="28"/>
          <w:vertAlign w:val="subscript"/>
        </w:rPr>
        <w:t>м</w:t>
      </w:r>
      <w:r>
        <w:rPr>
          <w:sz w:val="28"/>
          <w:szCs w:val="28"/>
        </w:rPr>
        <w:t xml:space="preserve"> = 63,83/97,99 = 0,65 м.</w:t>
      </w:r>
    </w:p>
    <w:p>
      <w:pPr>
        <w:pStyle w:val="Normal1"/>
        <w:spacing w:lineRule="auto" w:line="240"/>
        <w:ind w:left="120" w:firstLine="600"/>
        <w:rPr/>
      </w:pPr>
      <w:r>
        <w:rPr>
          <w:i/>
          <w:sz w:val="28"/>
          <w:szCs w:val="28"/>
        </w:rPr>
        <w:t>Титром раствора называют число граммов растворенного вещества в 1 см</w:t>
      </w:r>
      <w:r>
        <w:rPr>
          <w:i/>
          <w:sz w:val="28"/>
          <w:szCs w:val="28"/>
          <w:vertAlign w:val="superscript"/>
        </w:rPr>
        <w:t>3</w:t>
      </w:r>
      <w:r>
        <w:rPr>
          <w:i/>
          <w:sz w:val="28"/>
          <w:szCs w:val="28"/>
        </w:rPr>
        <w:t xml:space="preserve"> (мл) раствора</w:t>
      </w:r>
      <w:r>
        <w:rPr>
          <w:sz w:val="28"/>
          <w:szCs w:val="28"/>
        </w:rPr>
        <w:t xml:space="preserve">. Так как в 1 л раствора содержится 61,86 г кислоты, то </w:t>
      </w:r>
      <w:r>
        <w:rPr>
          <w:sz w:val="28"/>
          <w:szCs w:val="28"/>
          <w:lang w:val="en-US"/>
        </w:rPr>
        <w:t>T</w:t>
      </w:r>
      <w:r>
        <w:rPr>
          <w:sz w:val="28"/>
          <w:szCs w:val="28"/>
        </w:rPr>
        <w:t>= 61,86/1000 = 0,06186 г/см</w:t>
      </w:r>
      <w:r>
        <w:rPr>
          <w:sz w:val="28"/>
          <w:szCs w:val="28"/>
          <w:vertAlign w:val="superscript"/>
        </w:rPr>
        <w:t>3</w:t>
      </w:r>
      <w:r>
        <w:rPr>
          <w:sz w:val="28"/>
          <w:szCs w:val="28"/>
        </w:rPr>
        <w:t>.</w:t>
      </w:r>
    </w:p>
    <w:p>
      <w:pPr>
        <w:pStyle w:val="Normal"/>
        <w:jc w:val="both"/>
        <w:rPr/>
      </w:pPr>
      <w:r>
        <w:rPr>
          <w:sz w:val="28"/>
        </w:rPr>
        <w:t xml:space="preserve">          </w:t>
      </w:r>
      <w:r>
        <w:rPr>
          <w:sz w:val="28"/>
        </w:rPr>
        <w:t>Зная молярную концентрацию эквивалента (</w:t>
      </w:r>
      <w:r>
        <w:rPr>
          <w:sz w:val="28"/>
          <w:lang w:val="en-US"/>
        </w:rPr>
        <w:t>c</w:t>
      </w:r>
      <w:r>
        <w:rPr>
          <w:sz w:val="28"/>
          <w:vertAlign w:val="subscript"/>
        </w:rPr>
        <w:t>н</w:t>
      </w:r>
      <w:r>
        <w:rPr>
          <w:sz w:val="28"/>
        </w:rPr>
        <w:t>) и молярную массу эквивалента (</w:t>
      </w:r>
      <w:r>
        <w:rPr>
          <w:sz w:val="28"/>
          <w:lang w:val="en-US"/>
        </w:rPr>
        <w:t>m</w:t>
      </w:r>
      <w:r>
        <w:rPr>
          <w:sz w:val="28"/>
          <w:vertAlign w:val="subscript"/>
        </w:rPr>
        <w:t>э</w:t>
      </w:r>
      <w:r>
        <w:rPr>
          <w:sz w:val="28"/>
        </w:rPr>
        <w:t>) растворенного вещества, титр легко найти по формуле:</w:t>
      </w:r>
    </w:p>
    <w:p>
      <w:pPr>
        <w:pStyle w:val="Normal1"/>
        <w:spacing w:lineRule="auto" w:line="240"/>
        <w:ind w:firstLine="340"/>
        <w:rPr/>
      </w:pPr>
      <w:r>
        <w:rPr>
          <w:sz w:val="28"/>
          <w:szCs w:val="28"/>
        </w:rPr>
        <w:t xml:space="preserve">                                                     </w:t>
      </w:r>
      <w:r>
        <w:rPr>
          <w:sz w:val="28"/>
          <w:szCs w:val="28"/>
        </w:rPr>
        <w:t>Т = с</w:t>
      </w:r>
      <w:r>
        <w:rPr>
          <w:sz w:val="28"/>
          <w:szCs w:val="28"/>
          <w:vertAlign w:val="subscript"/>
        </w:rPr>
        <w:t>н</w:t>
      </w:r>
      <w:r>
        <w:rPr>
          <w:sz w:val="28"/>
          <w:szCs w:val="28"/>
        </w:rPr>
        <w:t xml:space="preserve"> </w:t>
      </w:r>
      <w:r>
        <w:rPr>
          <w:sz w:val="28"/>
          <w:szCs w:val="28"/>
          <w:lang w:val="en-US"/>
        </w:rPr>
        <w:t>m</w:t>
      </w:r>
      <w:r>
        <w:rPr>
          <w:sz w:val="28"/>
          <w:szCs w:val="28"/>
          <w:vertAlign w:val="subscript"/>
        </w:rPr>
        <w:t>Э</w:t>
      </w:r>
      <w:r>
        <w:rPr>
          <w:sz w:val="28"/>
          <w:szCs w:val="28"/>
        </w:rPr>
        <w:t xml:space="preserve"> / 1000</w:t>
      </w:r>
    </w:p>
    <w:p>
      <w:pPr>
        <w:pStyle w:val="Normal"/>
        <w:jc w:val="both"/>
        <w:rPr/>
      </w:pPr>
      <w:r>
        <w:rPr>
          <w:b/>
          <w:i/>
          <w:iCs/>
          <w:sz w:val="28"/>
        </w:rPr>
        <w:t xml:space="preserve">         </w:t>
      </w:r>
      <w:r>
        <w:rPr>
          <w:b/>
          <w:i/>
          <w:iCs/>
          <w:sz w:val="28"/>
        </w:rPr>
        <w:t>Пример</w:t>
      </w:r>
      <w:r>
        <w:rPr>
          <w:i/>
          <w:iCs/>
          <w:sz w:val="28"/>
        </w:rPr>
        <w:t xml:space="preserve"> </w:t>
      </w:r>
      <w:r>
        <w:rPr>
          <w:b/>
          <w:bCs/>
          <w:i/>
          <w:iCs/>
          <w:sz w:val="28"/>
        </w:rPr>
        <w:t>2</w:t>
      </w:r>
      <w:r>
        <w:rPr>
          <w:i/>
          <w:iCs/>
          <w:sz w:val="28"/>
        </w:rPr>
        <w:t>.</w:t>
      </w:r>
      <w:r>
        <w:rPr>
          <w:sz w:val="28"/>
        </w:rPr>
        <w:t xml:space="preserve"> На нейтрализацию 50 см</w:t>
      </w:r>
      <w:r>
        <w:rPr>
          <w:sz w:val="28"/>
          <w:vertAlign w:val="superscript"/>
        </w:rPr>
        <w:t>3</w:t>
      </w:r>
      <w:r>
        <w:rPr>
          <w:sz w:val="28"/>
        </w:rPr>
        <w:t xml:space="preserve"> раствора кислоты израсходовано 25 см</w:t>
      </w:r>
      <w:r>
        <w:rPr>
          <w:sz w:val="28"/>
          <w:vertAlign w:val="superscript"/>
        </w:rPr>
        <w:t>3</w:t>
      </w:r>
      <w:r>
        <w:rPr>
          <w:sz w:val="28"/>
        </w:rPr>
        <w:t xml:space="preserve"> 0,5 н. раствора щелочи. Чему равна молярная концентрация эквивалентов кислоты?</w:t>
      </w:r>
    </w:p>
    <w:p>
      <w:pPr>
        <w:pStyle w:val="Normal"/>
        <w:jc w:val="both"/>
        <w:rPr/>
      </w:pPr>
      <w:r>
        <w:rPr>
          <w:i/>
          <w:sz w:val="28"/>
        </w:rPr>
        <w:t xml:space="preserve">        </w:t>
      </w:r>
      <w:r>
        <w:rPr>
          <w:i/>
          <w:sz w:val="28"/>
        </w:rPr>
        <w:t>Решение.</w:t>
      </w:r>
      <w:r>
        <w:rPr>
          <w:sz w:val="28"/>
        </w:rPr>
        <w:t xml:space="preserve"> Так как вещества взаимодействуют между собой в эквивалентных соотношениях, то растворы равной молярной концентрации эквивалентов реагируют в равных объемах. При разных молярных концентрациях эквивалентов объемы растворов реагирующих веществ обратно пропорциональны их нормальностям, т.е.</w:t>
      </w:r>
    </w:p>
    <w:p>
      <w:pPr>
        <w:pStyle w:val="Normal"/>
        <w:jc w:val="center"/>
        <w:rPr>
          <w:bCs/>
          <w:sz w:val="28"/>
        </w:rPr>
      </w:pPr>
      <w:r>
        <w:rPr>
          <w:bCs/>
          <w:sz w:val="28"/>
          <w:lang w:val="en-US"/>
        </w:rPr>
        <w:t>V</w:t>
      </w:r>
      <w:r>
        <w:rPr>
          <w:bCs/>
          <w:sz w:val="28"/>
          <w:vertAlign w:val="subscript"/>
        </w:rPr>
        <w:t>1</w:t>
      </w:r>
      <w:r>
        <w:rPr>
          <w:bCs/>
          <w:sz w:val="28"/>
        </w:rPr>
        <w:t xml:space="preserve">: </w:t>
      </w:r>
      <w:r>
        <w:rPr>
          <w:bCs/>
          <w:sz w:val="28"/>
          <w:lang w:val="en-US"/>
        </w:rPr>
        <w:t>V</w:t>
      </w:r>
      <w:r>
        <w:rPr>
          <w:bCs/>
          <w:sz w:val="28"/>
          <w:vertAlign w:val="subscript"/>
        </w:rPr>
        <w:t>2</w:t>
      </w:r>
      <w:r>
        <w:rPr>
          <w:bCs/>
          <w:sz w:val="28"/>
        </w:rPr>
        <w:t xml:space="preserve"> = </w:t>
      </w:r>
      <w:r>
        <w:rPr>
          <w:bCs/>
          <w:sz w:val="28"/>
          <w:lang w:val="en-US"/>
        </w:rPr>
        <w:t>c</w:t>
      </w:r>
      <w:r>
        <w:rPr>
          <w:bCs/>
          <w:sz w:val="28"/>
        </w:rPr>
        <w:t>н</w:t>
      </w:r>
      <w:r>
        <w:rPr>
          <w:bCs/>
          <w:sz w:val="28"/>
          <w:vertAlign w:val="subscript"/>
        </w:rPr>
        <w:t>2</w:t>
      </w:r>
      <w:r>
        <w:rPr>
          <w:bCs/>
          <w:sz w:val="28"/>
        </w:rPr>
        <w:t xml:space="preserve"> : </w:t>
      </w:r>
      <w:r>
        <w:rPr>
          <w:bCs/>
          <w:sz w:val="28"/>
          <w:lang w:val="en-US"/>
        </w:rPr>
        <w:t>c</w:t>
      </w:r>
      <w:r>
        <w:rPr>
          <w:bCs/>
          <w:sz w:val="28"/>
        </w:rPr>
        <w:t>н</w:t>
      </w:r>
      <w:r>
        <w:rPr>
          <w:bCs/>
          <w:sz w:val="28"/>
          <w:vertAlign w:val="subscript"/>
        </w:rPr>
        <w:t xml:space="preserve">1  </w:t>
      </w:r>
      <w:r>
        <w:rPr>
          <w:bCs/>
          <w:sz w:val="28"/>
        </w:rPr>
        <w:t xml:space="preserve"> или  </w:t>
      </w:r>
      <w:r>
        <w:rPr>
          <w:bCs/>
          <w:sz w:val="28"/>
          <w:lang w:val="en-US"/>
        </w:rPr>
        <w:t>V</w:t>
      </w:r>
      <w:r>
        <w:rPr>
          <w:bCs/>
          <w:sz w:val="28"/>
          <w:vertAlign w:val="subscript"/>
        </w:rPr>
        <w:t>1</w:t>
      </w:r>
      <w:r>
        <w:rPr>
          <w:bCs/>
          <w:sz w:val="28"/>
          <w:lang w:val="en-US"/>
        </w:rPr>
        <w:t>c</w:t>
      </w:r>
      <w:r>
        <w:rPr>
          <w:bCs/>
          <w:sz w:val="28"/>
        </w:rPr>
        <w:t>н</w:t>
      </w:r>
      <w:r>
        <w:rPr>
          <w:bCs/>
          <w:sz w:val="28"/>
          <w:vertAlign w:val="subscript"/>
        </w:rPr>
        <w:t>1</w:t>
      </w:r>
      <w:r>
        <w:rPr>
          <w:bCs/>
          <w:sz w:val="28"/>
        </w:rPr>
        <w:t xml:space="preserve"> = </w:t>
      </w:r>
      <w:r>
        <w:rPr>
          <w:bCs/>
          <w:sz w:val="28"/>
          <w:lang w:val="en-US"/>
        </w:rPr>
        <w:t>V</w:t>
      </w:r>
      <w:r>
        <w:rPr>
          <w:bCs/>
          <w:sz w:val="28"/>
          <w:vertAlign w:val="subscript"/>
        </w:rPr>
        <w:t>2</w:t>
      </w:r>
      <w:r>
        <w:rPr>
          <w:bCs/>
          <w:sz w:val="28"/>
        </w:rPr>
        <w:t xml:space="preserve"> ∙ </w:t>
      </w:r>
      <w:r>
        <w:rPr>
          <w:bCs/>
          <w:sz w:val="28"/>
          <w:lang w:val="en-US"/>
        </w:rPr>
        <w:t>c</w:t>
      </w:r>
      <w:r>
        <w:rPr>
          <w:bCs/>
          <w:sz w:val="28"/>
        </w:rPr>
        <w:t>н</w:t>
      </w:r>
      <w:r>
        <w:rPr>
          <w:bCs/>
          <w:sz w:val="28"/>
          <w:vertAlign w:val="subscript"/>
        </w:rPr>
        <w:t>2</w:t>
      </w:r>
    </w:p>
    <w:p>
      <w:pPr>
        <w:pStyle w:val="Normal"/>
        <w:jc w:val="center"/>
        <w:rPr/>
      </w:pPr>
      <w:r>
        <w:rPr>
          <w:bCs/>
          <w:sz w:val="28"/>
        </w:rPr>
        <w:t>50</w:t>
      </w:r>
      <w:r>
        <w:rPr>
          <w:bCs/>
          <w:sz w:val="28"/>
          <w:lang w:val="en-US"/>
        </w:rPr>
        <w:t>c</w:t>
      </w:r>
      <w:r>
        <w:rPr>
          <w:bCs/>
          <w:sz w:val="28"/>
        </w:rPr>
        <w:t>н</w:t>
      </w:r>
      <w:r>
        <w:rPr>
          <w:bCs/>
          <w:sz w:val="28"/>
          <w:vertAlign w:val="subscript"/>
        </w:rPr>
        <w:t>1</w:t>
      </w:r>
      <w:r>
        <w:rPr>
          <w:bCs/>
          <w:sz w:val="28"/>
        </w:rPr>
        <w:t xml:space="preserve"> = 25 ∙ 0,5  откуда   </w:t>
      </w:r>
      <w:r>
        <w:rPr>
          <w:bCs/>
          <w:sz w:val="28"/>
          <w:lang w:val="en-US"/>
        </w:rPr>
        <w:t>c</w:t>
      </w:r>
      <w:r>
        <w:rPr>
          <w:bCs/>
          <w:sz w:val="28"/>
        </w:rPr>
        <w:t>н</w:t>
      </w:r>
      <w:r>
        <w:rPr>
          <w:bCs/>
          <w:sz w:val="28"/>
          <w:vertAlign w:val="subscript"/>
        </w:rPr>
        <w:t>1</w:t>
      </w:r>
      <w:r>
        <w:rPr>
          <w:bCs/>
          <w:sz w:val="28"/>
        </w:rPr>
        <w:t xml:space="preserve"> = 25 ∙ 0,5 / 50 = 0,25н</w:t>
      </w:r>
    </w:p>
    <w:p>
      <w:pPr>
        <w:pStyle w:val="Normal"/>
        <w:jc w:val="both"/>
        <w:rPr/>
      </w:pPr>
      <w:r>
        <w:rPr>
          <w:b/>
          <w:sz w:val="28"/>
        </w:rPr>
        <w:t xml:space="preserve">       </w:t>
      </w:r>
      <w:r>
        <w:rPr>
          <w:b/>
          <w:i/>
          <w:iCs/>
          <w:sz w:val="28"/>
        </w:rPr>
        <w:t>Пример</w:t>
      </w:r>
      <w:r>
        <w:rPr>
          <w:i/>
          <w:iCs/>
          <w:sz w:val="28"/>
        </w:rPr>
        <w:t xml:space="preserve"> </w:t>
      </w:r>
      <w:r>
        <w:rPr>
          <w:b/>
          <w:bCs/>
          <w:i/>
          <w:iCs/>
          <w:sz w:val="28"/>
        </w:rPr>
        <w:t>3</w:t>
      </w:r>
      <w:r>
        <w:rPr>
          <w:i/>
          <w:iCs/>
          <w:sz w:val="28"/>
        </w:rPr>
        <w:t>.</w:t>
      </w:r>
      <w:r>
        <w:rPr>
          <w:sz w:val="28"/>
        </w:rPr>
        <w:t xml:space="preserve"> К 1 л 10%-ного раствора КОН (пл. 1,092 г/см</w:t>
      </w:r>
      <w:r>
        <w:rPr>
          <w:sz w:val="28"/>
          <w:vertAlign w:val="superscript"/>
        </w:rPr>
        <w:t>3</w:t>
      </w:r>
      <w:r>
        <w:rPr>
          <w:sz w:val="28"/>
        </w:rPr>
        <w:t>) прибавили 0,5 л 5%-ного раствора КОН (пл. 1,045 г/см</w:t>
      </w:r>
      <w:r>
        <w:rPr>
          <w:sz w:val="28"/>
          <w:vertAlign w:val="superscript"/>
        </w:rPr>
        <w:t>3</w:t>
      </w:r>
      <w:r>
        <w:rPr>
          <w:sz w:val="28"/>
        </w:rPr>
        <w:t>). Объем смеси довели до 2 л. Вычислите молярную концентрацию полученного раствора.</w:t>
      </w:r>
    </w:p>
    <w:p>
      <w:pPr>
        <w:pStyle w:val="Normal"/>
        <w:jc w:val="both"/>
        <w:rPr/>
      </w:pPr>
      <w:r>
        <w:rPr>
          <w:i/>
          <w:sz w:val="28"/>
        </w:rPr>
        <w:t xml:space="preserve">      </w:t>
      </w:r>
      <w:r>
        <w:rPr>
          <w:i/>
          <w:sz w:val="28"/>
        </w:rPr>
        <w:t>Решение.</w:t>
      </w:r>
      <w:r>
        <w:rPr>
          <w:sz w:val="28"/>
        </w:rPr>
        <w:t xml:space="preserve"> Масса одного литра 10%-ного раствора КОН равна 1092 г. В этом растворе содержится 1092 • 10/100 = 109,2 г КОН. Масса 0,5 л 5%-ного раствора 1045 • 0,5 </w:t>
      </w:r>
      <w:r>
        <w:rPr>
          <w:i/>
          <w:sz w:val="28"/>
        </w:rPr>
        <w:t>=</w:t>
      </w:r>
      <w:r>
        <w:rPr>
          <w:sz w:val="28"/>
        </w:rPr>
        <w:t xml:space="preserve"> 522,5 г. В этом растворе содержится 522,5 • 5/100 = 26,125 г КОН.</w:t>
      </w:r>
    </w:p>
    <w:p>
      <w:pPr>
        <w:pStyle w:val="Normal"/>
        <w:jc w:val="both"/>
        <w:rPr/>
      </w:pPr>
      <w:r>
        <w:rPr>
          <w:sz w:val="28"/>
        </w:rPr>
        <w:t xml:space="preserve">        </w:t>
      </w:r>
      <w:r>
        <w:rPr>
          <w:sz w:val="28"/>
        </w:rPr>
        <w:t>В общем объеме полученного раствора (2 л) содержание КОН составляет 109,2 + 26,125 = 135,325 г. Отсюда молярная концент</w:t>
        <w:softHyphen/>
        <w:t xml:space="preserve">рация раствора </w:t>
      </w:r>
      <w:r>
        <w:rPr>
          <w:smallCaps/>
          <w:sz w:val="28"/>
          <w:lang w:val="en-US"/>
        </w:rPr>
        <w:t>c</w:t>
      </w:r>
      <w:r>
        <w:rPr>
          <w:smallCaps/>
          <w:sz w:val="28"/>
          <w:vertAlign w:val="subscript"/>
          <w:lang w:val="en-US"/>
        </w:rPr>
        <w:t>m</w:t>
      </w:r>
      <w:r>
        <w:rPr>
          <w:smallCaps/>
          <w:sz w:val="28"/>
        </w:rPr>
        <w:t xml:space="preserve"> </w:t>
      </w:r>
      <w:r>
        <w:rPr>
          <w:sz w:val="28"/>
        </w:rPr>
        <w:t>= 135,325/(2 • 56,1) = 1,2 М, где 56,1 г/моль — молярная масса КОН.</w:t>
      </w:r>
    </w:p>
    <w:p>
      <w:pPr>
        <w:pStyle w:val="Normal"/>
        <w:jc w:val="both"/>
        <w:rPr/>
      </w:pPr>
      <w:r>
        <w:rPr>
          <w:b/>
          <w:sz w:val="28"/>
        </w:rPr>
        <w:t xml:space="preserve">        </w:t>
      </w:r>
      <w:r>
        <w:rPr>
          <w:b/>
          <w:i/>
          <w:iCs/>
          <w:sz w:val="28"/>
        </w:rPr>
        <w:t>Пример 4.</w:t>
      </w:r>
      <w:r>
        <w:rPr>
          <w:sz w:val="28"/>
        </w:rPr>
        <w:t xml:space="preserve"> Какой объем 96%-ной кислоты плотностью 1,84 г/см</w:t>
      </w:r>
      <w:r>
        <w:rPr>
          <w:sz w:val="28"/>
          <w:vertAlign w:val="superscript"/>
        </w:rPr>
        <w:t>3</w:t>
      </w:r>
      <w:r>
        <w:rPr>
          <w:sz w:val="28"/>
        </w:rPr>
        <w:t xml:space="preserve"> потребуется для приготовления 3 л 0,4 н. раствора?</w:t>
      </w:r>
    </w:p>
    <w:p>
      <w:pPr>
        <w:pStyle w:val="Normal"/>
        <w:jc w:val="both"/>
        <w:rPr/>
      </w:pPr>
      <w:r>
        <w:rPr>
          <w:i/>
          <w:sz w:val="28"/>
        </w:rPr>
        <w:t xml:space="preserve">      </w:t>
      </w:r>
      <w:r>
        <w:rPr>
          <w:i/>
          <w:sz w:val="28"/>
        </w:rPr>
        <w:t>Решение.</w:t>
      </w:r>
      <w:r>
        <w:rPr>
          <w:sz w:val="28"/>
        </w:rPr>
        <w:t xml:space="preserve"> Эквивалентная масса </w:t>
      </w:r>
      <w:r>
        <w:rPr>
          <w:sz w:val="28"/>
          <w:lang w:val="en-US"/>
        </w:rPr>
        <w:t>H</w:t>
      </w:r>
      <w:r>
        <w:rPr>
          <w:sz w:val="28"/>
          <w:vertAlign w:val="subscript"/>
        </w:rPr>
        <w:t>2</w:t>
      </w:r>
      <w:r>
        <w:rPr>
          <w:sz w:val="28"/>
          <w:lang w:val="en-US"/>
        </w:rPr>
        <w:t>SO</w:t>
      </w:r>
      <w:r>
        <w:rPr>
          <w:sz w:val="28"/>
          <w:vertAlign w:val="subscript"/>
        </w:rPr>
        <w:t>4</w:t>
      </w:r>
      <w:r>
        <w:rPr>
          <w:sz w:val="28"/>
        </w:rPr>
        <w:t xml:space="preserve"> = М/2 = 98,08/2 = 49,04 г/моль. Для приготовления 3л 0,4н. раствора требуется 49,04 • 0,4 • 3= = 58,848 г H</w:t>
      </w:r>
      <w:r>
        <w:rPr>
          <w:sz w:val="28"/>
          <w:vertAlign w:val="subscript"/>
        </w:rPr>
        <w:t>2</w:t>
      </w:r>
      <w:r>
        <w:rPr>
          <w:sz w:val="28"/>
        </w:rPr>
        <w:t>S</w:t>
      </w:r>
      <w:r>
        <w:rPr>
          <w:sz w:val="28"/>
          <w:lang w:val="en-US"/>
        </w:rPr>
        <w:t>O</w:t>
      </w:r>
      <w:r>
        <w:rPr>
          <w:sz w:val="28"/>
          <w:vertAlign w:val="subscript"/>
        </w:rPr>
        <w:t>4</w:t>
      </w:r>
      <w:r>
        <w:rPr>
          <w:sz w:val="28"/>
        </w:rPr>
        <w:t>. Масса 1 см</w:t>
      </w:r>
      <w:r>
        <w:rPr>
          <w:sz w:val="28"/>
          <w:vertAlign w:val="superscript"/>
        </w:rPr>
        <w:t>3</w:t>
      </w:r>
      <w:r>
        <w:rPr>
          <w:sz w:val="28"/>
        </w:rPr>
        <w:t xml:space="preserve"> 96%-ной кислоты 1,84 г. В этом растворе содержится 1,84 • 96/100 = 1,766 г H</w:t>
      </w:r>
      <w:r>
        <w:rPr>
          <w:sz w:val="28"/>
          <w:vertAlign w:val="subscript"/>
        </w:rPr>
        <w:t>2</w:t>
      </w:r>
      <w:r>
        <w:rPr>
          <w:sz w:val="28"/>
        </w:rPr>
        <w:t>S</w:t>
      </w:r>
      <w:r>
        <w:rPr>
          <w:sz w:val="28"/>
          <w:lang w:val="en-US"/>
        </w:rPr>
        <w:t>O</w:t>
      </w:r>
      <w:r>
        <w:rPr>
          <w:sz w:val="28"/>
          <w:vertAlign w:val="subscript"/>
        </w:rPr>
        <w:t>4</w:t>
      </w:r>
      <w:r>
        <w:rPr>
          <w:sz w:val="28"/>
        </w:rPr>
        <w:t>.</w:t>
      </w:r>
    </w:p>
    <w:p>
      <w:pPr>
        <w:pStyle w:val="Normal"/>
        <w:jc w:val="both"/>
        <w:rPr/>
      </w:pPr>
      <w:r>
        <w:rPr>
          <w:sz w:val="28"/>
        </w:rPr>
        <w:t xml:space="preserve">         </w:t>
      </w:r>
      <w:r>
        <w:rPr>
          <w:sz w:val="28"/>
        </w:rPr>
        <w:t>Следовательно, для приготовления 3 л 0,4 н. раствора надо взять 58,848 : 1,766 = 33,32 см</w:t>
      </w:r>
      <w:r>
        <w:rPr>
          <w:sz w:val="28"/>
          <w:vertAlign w:val="superscript"/>
        </w:rPr>
        <w:t>3</w:t>
      </w:r>
      <w:r>
        <w:rPr>
          <w:sz w:val="28"/>
        </w:rPr>
        <w:t xml:space="preserve"> этой кислоты.</w:t>
      </w:r>
    </w:p>
    <w:p>
      <w:pPr>
        <w:pStyle w:val="Normal"/>
        <w:jc w:val="both"/>
        <w:rPr>
          <w:sz w:val="28"/>
        </w:rPr>
      </w:pPr>
      <w:r>
        <w:rPr>
          <w:sz w:val="28"/>
        </w:rPr>
      </w:r>
    </w:p>
    <w:p>
      <w:pPr>
        <w:pStyle w:val="Normal"/>
        <w:jc w:val="both"/>
        <w:rPr/>
      </w:pPr>
      <w:r>
        <w:rPr>
          <w:b/>
          <w:bCs/>
          <w:sz w:val="28"/>
        </w:rPr>
        <w:t xml:space="preserve">        </w:t>
      </w:r>
      <w:r>
        <w:rPr>
          <w:b/>
          <w:bCs/>
          <w:sz w:val="28"/>
        </w:rPr>
        <w:t>7.2. Коллигативные свойства растворов. К</w:t>
      </w:r>
      <w:r>
        <w:rPr>
          <w:sz w:val="28"/>
        </w:rPr>
        <w:t xml:space="preserve">оллигативными являются  свойства  растворов, которые зависят от концентрации и практически не зависят от природы растворенных веществ. Они также называются общими (коллективными). Такие свойства могут проявляться в полной мере в идеальных растворах. </w:t>
      </w:r>
      <w:r>
        <w:rPr>
          <w:i/>
          <w:iCs/>
          <w:sz w:val="28"/>
        </w:rPr>
        <w:t>Идеальным называют раствор, в котором не</w:t>
      </w:r>
      <w:r>
        <w:rPr>
          <w:sz w:val="28"/>
        </w:rPr>
        <w:t xml:space="preserve"> </w:t>
      </w:r>
      <w:r>
        <w:rPr>
          <w:i/>
          <w:iCs/>
          <w:color w:val="000000"/>
          <w:spacing w:val="-6"/>
          <w:sz w:val="28"/>
          <w:szCs w:val="23"/>
        </w:rPr>
        <w:t>происходят химические реакции между компонентами, а силы меж</w:t>
        <w:softHyphen/>
      </w:r>
      <w:r>
        <w:rPr>
          <w:i/>
          <w:iCs/>
          <w:color w:val="000000"/>
          <w:spacing w:val="-7"/>
          <w:sz w:val="28"/>
          <w:szCs w:val="23"/>
        </w:rPr>
        <w:t xml:space="preserve">молекулярного взаимодействия между компонентами одинаковы. </w:t>
      </w:r>
      <w:r>
        <w:rPr>
          <w:color w:val="000000"/>
          <w:spacing w:val="-7"/>
          <w:sz w:val="28"/>
          <w:szCs w:val="23"/>
        </w:rPr>
        <w:t>Со</w:t>
        <w:softHyphen/>
      </w:r>
      <w:r>
        <w:rPr>
          <w:color w:val="000000"/>
          <w:spacing w:val="-5"/>
          <w:sz w:val="28"/>
          <w:szCs w:val="23"/>
        </w:rPr>
        <w:t>ответственно, образование этих растворов не сопровождается тепловым эффектом (∆Н=0) и каждый компонент ведет себя в растворе не</w:t>
        <w:softHyphen/>
        <w:t>зависимо от других компонентов. К идеальным растворам по своим свойствам приближаются лишь очень разбавленные растворы.</w:t>
      </w:r>
      <w:r>
        <w:rPr>
          <w:color w:val="000000"/>
          <w:spacing w:val="-5"/>
          <w:sz w:val="23"/>
          <w:szCs w:val="23"/>
        </w:rPr>
        <w:t xml:space="preserve"> </w:t>
      </w:r>
      <w:r>
        <w:rPr>
          <w:color w:val="000000"/>
          <w:spacing w:val="-5"/>
          <w:sz w:val="28"/>
          <w:szCs w:val="23"/>
        </w:rPr>
        <w:t>К о</w:t>
      </w:r>
      <w:r>
        <w:rPr>
          <w:color w:val="000000"/>
          <w:spacing w:val="-6"/>
          <w:sz w:val="28"/>
          <w:szCs w:val="23"/>
        </w:rPr>
        <w:t>бщим свойствам растворов относятся понижение давления насыщ</w:t>
      </w:r>
      <w:r>
        <w:rPr>
          <w:color w:val="000000"/>
          <w:spacing w:val="-5"/>
          <w:sz w:val="28"/>
          <w:szCs w:val="23"/>
        </w:rPr>
        <w:t>енного пара растворителя над раствором и температуры замерзания, повышение температуры кипения и осмотическое давление.</w:t>
      </w:r>
    </w:p>
    <w:p>
      <w:pPr>
        <w:pStyle w:val="Normal"/>
        <w:shd w:fill="FFFFFF" w:val="clear"/>
        <w:spacing w:before="5" w:after="0"/>
        <w:ind w:left="5" w:right="34" w:firstLine="317"/>
        <w:jc w:val="both"/>
        <w:rPr>
          <w:i/>
          <w:i/>
          <w:iCs/>
          <w:sz w:val="28"/>
        </w:rPr>
      </w:pPr>
      <w:r>
        <w:rPr>
          <w:color w:val="000000"/>
          <w:spacing w:val="-5"/>
          <w:sz w:val="28"/>
          <w:szCs w:val="23"/>
        </w:rPr>
        <w:t xml:space="preserve">         </w:t>
      </w:r>
      <w:r>
        <w:rPr>
          <w:color w:val="000000"/>
          <w:spacing w:val="-5"/>
          <w:sz w:val="28"/>
          <w:szCs w:val="23"/>
        </w:rPr>
        <w:t xml:space="preserve">Молекулы нелетучего растворенного компонента </w:t>
      </w:r>
      <w:r>
        <w:rPr>
          <w:color w:val="000000"/>
          <w:spacing w:val="-4"/>
          <w:sz w:val="28"/>
          <w:szCs w:val="23"/>
        </w:rPr>
        <w:t xml:space="preserve">раствора препятствуют улетучиванию из раствора молекул растворителя. Французский ученый Р. Рауль открыл закон, согласно которому </w:t>
      </w:r>
      <w:r>
        <w:rPr>
          <w:i/>
          <w:iCs/>
          <w:color w:val="000000"/>
          <w:spacing w:val="-6"/>
          <w:sz w:val="28"/>
          <w:szCs w:val="23"/>
        </w:rPr>
        <w:t xml:space="preserve">понижение давления насыщенного пара растворителя А над раствором </w:t>
      </w:r>
      <w:r>
        <w:rPr>
          <w:i/>
          <w:iCs/>
          <w:color w:val="000000"/>
          <w:spacing w:val="-5"/>
          <w:sz w:val="28"/>
          <w:szCs w:val="23"/>
        </w:rPr>
        <w:t>∆р</w:t>
      </w:r>
      <w:r>
        <w:rPr>
          <w:i/>
          <w:iCs/>
          <w:color w:val="000000"/>
          <w:spacing w:val="-5"/>
          <w:sz w:val="28"/>
          <w:szCs w:val="23"/>
          <w:vertAlign w:val="subscript"/>
        </w:rPr>
        <w:t>А</w:t>
      </w:r>
      <w:r>
        <w:rPr>
          <w:i/>
          <w:iCs/>
          <w:color w:val="000000"/>
          <w:spacing w:val="-6"/>
          <w:sz w:val="28"/>
          <w:szCs w:val="23"/>
        </w:rPr>
        <w:t xml:space="preserve"> пропорционально молярной доле растворенного нелетучего в</w:t>
      </w:r>
      <w:r>
        <w:rPr>
          <w:i/>
          <w:iCs/>
          <w:color w:val="000000"/>
          <w:spacing w:val="-15"/>
          <w:sz w:val="28"/>
          <w:szCs w:val="23"/>
        </w:rPr>
        <w:t>ещества х</w:t>
      </w:r>
      <w:r>
        <w:rPr>
          <w:i/>
          <w:iCs/>
          <w:color w:val="000000"/>
          <w:spacing w:val="-15"/>
          <w:sz w:val="28"/>
          <w:szCs w:val="23"/>
          <w:vertAlign w:val="subscript"/>
        </w:rPr>
        <w:t>В</w:t>
      </w:r>
      <w:r>
        <w:rPr>
          <w:i/>
          <w:iCs/>
          <w:color w:val="000000"/>
          <w:spacing w:val="-15"/>
          <w:sz w:val="28"/>
          <w:szCs w:val="23"/>
        </w:rPr>
        <w:t>:</w:t>
      </w:r>
    </w:p>
    <w:p>
      <w:pPr>
        <w:pStyle w:val="Normal"/>
        <w:shd w:fill="FFFFFF" w:val="clear"/>
        <w:tabs>
          <w:tab w:val="left" w:pos="3984" w:leader="none"/>
        </w:tabs>
        <w:spacing w:before="14" w:after="0"/>
        <w:jc w:val="center"/>
        <w:rPr>
          <w:sz w:val="28"/>
        </w:rPr>
      </w:pPr>
      <w:r>
        <w:rPr>
          <w:i/>
          <w:iCs/>
          <w:smallCaps/>
          <w:color w:val="000000"/>
          <w:spacing w:val="-5"/>
          <w:w w:val="144"/>
          <w:sz w:val="28"/>
          <w:szCs w:val="22"/>
        </w:rPr>
        <w:t>р</w:t>
      </w:r>
      <w:r>
        <w:rPr>
          <w:i/>
          <w:iCs/>
          <w:smallCaps/>
          <w:color w:val="000000"/>
          <w:spacing w:val="-5"/>
          <w:w w:val="144"/>
          <w:sz w:val="28"/>
          <w:szCs w:val="22"/>
          <w:vertAlign w:val="superscript"/>
        </w:rPr>
        <w:t>0</w:t>
      </w:r>
      <w:r>
        <w:rPr>
          <w:i/>
          <w:iCs/>
          <w:smallCaps/>
          <w:color w:val="000000"/>
          <w:spacing w:val="-5"/>
          <w:w w:val="144"/>
          <w:sz w:val="28"/>
          <w:szCs w:val="22"/>
          <w:vertAlign w:val="subscript"/>
        </w:rPr>
        <w:t xml:space="preserve">А </w:t>
      </w:r>
      <w:r>
        <w:rPr>
          <w:i/>
          <w:iCs/>
          <w:smallCaps/>
          <w:color w:val="000000"/>
          <w:spacing w:val="-5"/>
          <w:w w:val="144"/>
          <w:sz w:val="28"/>
          <w:szCs w:val="22"/>
        </w:rPr>
        <w:t>–р</w:t>
      </w:r>
      <w:r>
        <w:rPr>
          <w:i/>
          <w:iCs/>
          <w:smallCaps/>
          <w:color w:val="000000"/>
          <w:spacing w:val="-5"/>
          <w:w w:val="144"/>
          <w:sz w:val="28"/>
          <w:szCs w:val="22"/>
          <w:vertAlign w:val="subscript"/>
        </w:rPr>
        <w:t>А</w:t>
      </w:r>
      <w:r>
        <w:rPr>
          <w:i/>
          <w:iCs/>
          <w:smallCaps/>
          <w:color w:val="000000"/>
          <w:spacing w:val="-5"/>
          <w:w w:val="144"/>
          <w:sz w:val="28"/>
          <w:szCs w:val="22"/>
        </w:rPr>
        <w:t xml:space="preserve"> = </w:t>
      </w:r>
      <w:r>
        <w:rPr>
          <w:color w:val="000000"/>
          <w:spacing w:val="-5"/>
          <w:sz w:val="28"/>
          <w:szCs w:val="23"/>
        </w:rPr>
        <w:t>∆</w:t>
      </w:r>
      <w:r>
        <w:rPr>
          <w:i/>
          <w:iCs/>
          <w:smallCaps/>
          <w:color w:val="000000"/>
          <w:spacing w:val="-5"/>
          <w:w w:val="144"/>
          <w:sz w:val="28"/>
          <w:szCs w:val="22"/>
        </w:rPr>
        <w:t>р</w:t>
      </w:r>
      <w:r>
        <w:rPr>
          <w:i/>
          <w:iCs/>
          <w:smallCaps/>
          <w:color w:val="000000"/>
          <w:spacing w:val="-5"/>
          <w:w w:val="144"/>
          <w:sz w:val="28"/>
          <w:szCs w:val="22"/>
          <w:vertAlign w:val="subscript"/>
        </w:rPr>
        <w:t xml:space="preserve">А </w:t>
      </w:r>
      <w:r>
        <w:rPr>
          <w:i/>
          <w:iCs/>
          <w:smallCaps/>
          <w:color w:val="000000"/>
          <w:spacing w:val="-5"/>
          <w:w w:val="144"/>
          <w:sz w:val="28"/>
          <w:szCs w:val="22"/>
        </w:rPr>
        <w:t>= р</w:t>
      </w:r>
      <w:r>
        <w:rPr>
          <w:i/>
          <w:iCs/>
          <w:smallCaps/>
          <w:color w:val="000000"/>
          <w:spacing w:val="-5"/>
          <w:w w:val="144"/>
          <w:sz w:val="28"/>
          <w:szCs w:val="22"/>
          <w:vertAlign w:val="superscript"/>
        </w:rPr>
        <w:t>0</w:t>
      </w:r>
      <w:r>
        <w:rPr>
          <w:i/>
          <w:iCs/>
          <w:smallCaps/>
          <w:color w:val="000000"/>
          <w:spacing w:val="-5"/>
          <w:w w:val="144"/>
          <w:sz w:val="28"/>
          <w:szCs w:val="22"/>
          <w:vertAlign w:val="subscript"/>
        </w:rPr>
        <w:t>А</w:t>
      </w:r>
      <w:r>
        <w:rPr>
          <w:i/>
          <w:iCs/>
          <w:smallCaps/>
          <w:color w:val="000000"/>
          <w:spacing w:val="-5"/>
          <w:w w:val="144"/>
          <w:sz w:val="28"/>
          <w:szCs w:val="22"/>
        </w:rPr>
        <w:t>х</w:t>
      </w:r>
      <w:r>
        <w:rPr>
          <w:i/>
          <w:iCs/>
          <w:smallCaps/>
          <w:color w:val="000000"/>
          <w:spacing w:val="-5"/>
          <w:w w:val="144"/>
          <w:sz w:val="28"/>
          <w:szCs w:val="22"/>
          <w:vertAlign w:val="subscript"/>
        </w:rPr>
        <w:t>В</w:t>
      </w:r>
      <w:r>
        <w:rPr>
          <w:i/>
          <w:iCs/>
          <w:smallCaps/>
          <w:color w:val="000000"/>
          <w:spacing w:val="-5"/>
          <w:w w:val="144"/>
          <w:sz w:val="28"/>
          <w:szCs w:val="22"/>
        </w:rPr>
        <w:t>,</w:t>
      </w:r>
    </w:p>
    <w:p>
      <w:pPr>
        <w:pStyle w:val="Normal"/>
        <w:jc w:val="both"/>
        <w:rPr/>
      </w:pPr>
      <w:r>
        <w:rPr>
          <w:color w:val="000000"/>
          <w:spacing w:val="-3"/>
          <w:sz w:val="28"/>
          <w:szCs w:val="23"/>
        </w:rPr>
        <w:t xml:space="preserve">             </w:t>
      </w:r>
      <w:r>
        <w:rPr>
          <w:color w:val="000000"/>
          <w:spacing w:val="-3"/>
          <w:sz w:val="28"/>
          <w:szCs w:val="23"/>
        </w:rPr>
        <w:t xml:space="preserve">где </w:t>
      </w:r>
      <w:r>
        <w:rPr>
          <w:i/>
          <w:iCs/>
          <w:smallCaps/>
          <w:color w:val="000000"/>
          <w:spacing w:val="-5"/>
          <w:w w:val="144"/>
          <w:sz w:val="28"/>
          <w:szCs w:val="22"/>
        </w:rPr>
        <w:t>р</w:t>
      </w:r>
      <w:r>
        <w:rPr>
          <w:i/>
          <w:iCs/>
          <w:smallCaps/>
          <w:color w:val="000000"/>
          <w:spacing w:val="-5"/>
          <w:w w:val="144"/>
          <w:sz w:val="28"/>
          <w:szCs w:val="22"/>
          <w:vertAlign w:val="superscript"/>
        </w:rPr>
        <w:t>0</w:t>
      </w:r>
      <w:r>
        <w:rPr>
          <w:i/>
          <w:iCs/>
          <w:smallCaps/>
          <w:color w:val="000000"/>
          <w:spacing w:val="-5"/>
          <w:w w:val="144"/>
          <w:sz w:val="28"/>
          <w:szCs w:val="22"/>
          <w:vertAlign w:val="subscript"/>
        </w:rPr>
        <w:t>А</w:t>
      </w:r>
      <w:r>
        <w:rPr>
          <w:i/>
          <w:iCs/>
          <w:smallCaps/>
          <w:color w:val="000000"/>
          <w:spacing w:val="-5"/>
          <w:w w:val="144"/>
          <w:sz w:val="28"/>
          <w:szCs w:val="22"/>
        </w:rPr>
        <w:t>,</w:t>
      </w:r>
      <w:r>
        <w:rPr>
          <w:i/>
          <w:iCs/>
          <w:smallCaps/>
          <w:color w:val="000000"/>
          <w:spacing w:val="-5"/>
          <w:w w:val="144"/>
          <w:sz w:val="28"/>
          <w:szCs w:val="22"/>
          <w:vertAlign w:val="subscript"/>
        </w:rPr>
        <w:t xml:space="preserve"> </w:t>
      </w:r>
      <w:r>
        <w:rPr>
          <w:i/>
          <w:iCs/>
          <w:smallCaps/>
          <w:color w:val="000000"/>
          <w:spacing w:val="-5"/>
          <w:w w:val="144"/>
          <w:sz w:val="28"/>
          <w:szCs w:val="22"/>
        </w:rPr>
        <w:t>р</w:t>
      </w:r>
      <w:r>
        <w:rPr>
          <w:i/>
          <w:iCs/>
          <w:smallCaps/>
          <w:color w:val="000000"/>
          <w:spacing w:val="-5"/>
          <w:w w:val="144"/>
          <w:sz w:val="28"/>
          <w:szCs w:val="22"/>
          <w:vertAlign w:val="subscript"/>
        </w:rPr>
        <w:t>А</w:t>
      </w:r>
      <w:r>
        <w:rPr>
          <w:i/>
          <w:iCs/>
          <w:smallCaps/>
          <w:color w:val="000000"/>
          <w:spacing w:val="-5"/>
          <w:w w:val="144"/>
          <w:sz w:val="28"/>
          <w:szCs w:val="22"/>
        </w:rPr>
        <w:t xml:space="preserve"> </w:t>
      </w:r>
      <w:r>
        <w:rPr>
          <w:i/>
          <w:iCs/>
          <w:color w:val="000000"/>
          <w:spacing w:val="-3"/>
          <w:sz w:val="28"/>
          <w:szCs w:val="23"/>
        </w:rPr>
        <w:t xml:space="preserve">- </w:t>
      </w:r>
      <w:r>
        <w:rPr>
          <w:color w:val="000000"/>
          <w:spacing w:val="-3"/>
          <w:sz w:val="28"/>
          <w:szCs w:val="23"/>
        </w:rPr>
        <w:t>давления насыщенного пара растворителя соответст</w:t>
      </w:r>
      <w:r>
        <w:rPr>
          <w:color w:val="000000"/>
          <w:spacing w:val="-5"/>
          <w:sz w:val="28"/>
          <w:szCs w:val="23"/>
        </w:rPr>
        <w:t xml:space="preserve">венно над чистым растворителем и над раствором; </w:t>
      </w:r>
    </w:p>
    <w:p>
      <w:pPr>
        <w:pStyle w:val="Normal"/>
        <w:jc w:val="both"/>
        <w:rPr/>
      </w:pPr>
      <w:r>
        <w:rPr>
          <w:color w:val="000000"/>
          <w:spacing w:val="-5"/>
          <w:sz w:val="28"/>
          <w:szCs w:val="23"/>
        </w:rPr>
        <w:t xml:space="preserve">                    </w:t>
      </w:r>
      <w:r>
        <w:rPr>
          <w:i/>
          <w:iCs/>
          <w:smallCaps/>
          <w:color w:val="000000"/>
          <w:spacing w:val="-5"/>
          <w:w w:val="144"/>
          <w:sz w:val="28"/>
          <w:szCs w:val="22"/>
        </w:rPr>
        <w:t xml:space="preserve"> </w:t>
      </w:r>
      <w:r>
        <w:rPr>
          <w:color w:val="000000"/>
          <w:spacing w:val="-5"/>
          <w:sz w:val="28"/>
          <w:szCs w:val="23"/>
        </w:rPr>
        <w:t>∆</w:t>
      </w:r>
      <w:r>
        <w:rPr>
          <w:i/>
          <w:iCs/>
          <w:smallCaps/>
          <w:color w:val="000000"/>
          <w:spacing w:val="-5"/>
          <w:w w:val="144"/>
          <w:sz w:val="28"/>
          <w:szCs w:val="22"/>
        </w:rPr>
        <w:t>р</w:t>
      </w:r>
      <w:r>
        <w:rPr>
          <w:i/>
          <w:iCs/>
          <w:smallCaps/>
          <w:color w:val="000000"/>
          <w:spacing w:val="-5"/>
          <w:w w:val="144"/>
          <w:sz w:val="28"/>
          <w:szCs w:val="22"/>
          <w:vertAlign w:val="subscript"/>
        </w:rPr>
        <w:t xml:space="preserve">А </w:t>
      </w:r>
      <w:r>
        <w:rPr>
          <w:color w:val="000000"/>
          <w:spacing w:val="-5"/>
          <w:sz w:val="28"/>
          <w:szCs w:val="23"/>
        </w:rPr>
        <w:t xml:space="preserve">– разность </w:t>
      </w:r>
      <w:r>
        <w:rPr>
          <w:color w:val="000000"/>
          <w:spacing w:val="-2"/>
          <w:sz w:val="28"/>
          <w:szCs w:val="23"/>
        </w:rPr>
        <w:t xml:space="preserve">между давлениями насыщенного пара растворителя над раствором, </w:t>
      </w:r>
      <w:r>
        <w:rPr>
          <w:i/>
          <w:iCs/>
          <w:smallCaps/>
          <w:color w:val="000000"/>
          <w:spacing w:val="-5"/>
          <w:w w:val="144"/>
          <w:sz w:val="28"/>
          <w:szCs w:val="22"/>
        </w:rPr>
        <w:t>р</w:t>
      </w:r>
      <w:r>
        <w:rPr>
          <w:i/>
          <w:iCs/>
          <w:smallCaps/>
          <w:color w:val="000000"/>
          <w:spacing w:val="-5"/>
          <w:w w:val="144"/>
          <w:sz w:val="28"/>
          <w:szCs w:val="22"/>
          <w:vertAlign w:val="subscript"/>
        </w:rPr>
        <w:t>А</w:t>
      </w:r>
      <w:r>
        <w:rPr>
          <w:i/>
          <w:iCs/>
          <w:smallCaps/>
          <w:color w:val="000000"/>
          <w:spacing w:val="-5"/>
          <w:w w:val="144"/>
          <w:sz w:val="28"/>
          <w:szCs w:val="22"/>
        </w:rPr>
        <w:t xml:space="preserve"> </w:t>
      </w:r>
      <w:r>
        <w:rPr>
          <w:color w:val="000000"/>
          <w:spacing w:val="-17"/>
          <w:sz w:val="28"/>
          <w:szCs w:val="23"/>
        </w:rPr>
        <w:t>и растворителем</w:t>
      </w:r>
      <w:r>
        <w:rPr>
          <w:i/>
          <w:iCs/>
          <w:smallCaps/>
          <w:color w:val="000000"/>
          <w:spacing w:val="-5"/>
          <w:w w:val="144"/>
          <w:sz w:val="28"/>
          <w:szCs w:val="22"/>
        </w:rPr>
        <w:t xml:space="preserve"> р</w:t>
      </w:r>
      <w:r>
        <w:rPr>
          <w:i/>
          <w:iCs/>
          <w:smallCaps/>
          <w:color w:val="000000"/>
          <w:spacing w:val="-5"/>
          <w:w w:val="144"/>
          <w:sz w:val="28"/>
          <w:szCs w:val="22"/>
          <w:vertAlign w:val="superscript"/>
        </w:rPr>
        <w:t>0</w:t>
      </w:r>
      <w:r>
        <w:rPr>
          <w:i/>
          <w:iCs/>
          <w:smallCaps/>
          <w:color w:val="000000"/>
          <w:spacing w:val="-5"/>
          <w:w w:val="144"/>
          <w:sz w:val="28"/>
          <w:szCs w:val="22"/>
          <w:vertAlign w:val="subscript"/>
        </w:rPr>
        <w:t>А</w:t>
      </w:r>
    </w:p>
    <w:p>
      <w:pPr>
        <w:pStyle w:val="Normal"/>
        <w:shd w:fill="FFFFFF" w:val="clear"/>
        <w:tabs>
          <w:tab w:val="left" w:pos="5381" w:leader="none"/>
        </w:tabs>
        <w:ind w:left="24" w:hanging="0"/>
        <w:jc w:val="both"/>
        <w:rPr>
          <w:sz w:val="28"/>
        </w:rPr>
      </w:pPr>
      <w:r>
        <w:rPr>
          <w:color w:val="000000"/>
          <w:spacing w:val="-5"/>
          <w:sz w:val="28"/>
          <w:szCs w:val="23"/>
        </w:rPr>
        <w:t xml:space="preserve">            </w:t>
      </w:r>
      <w:r>
        <w:rPr>
          <w:color w:val="000000"/>
          <w:spacing w:val="-5"/>
          <w:sz w:val="28"/>
          <w:szCs w:val="23"/>
        </w:rPr>
        <w:t>Из з</w:t>
      </w:r>
      <w:r>
        <w:rPr>
          <w:color w:val="000000"/>
          <w:spacing w:val="1"/>
          <w:sz w:val="28"/>
          <w:szCs w:val="23"/>
        </w:rPr>
        <w:t>акона Рауля  возникают два следствия. С</w:t>
      </w:r>
      <w:r>
        <w:rPr>
          <w:color w:val="000000"/>
          <w:spacing w:val="-7"/>
          <w:sz w:val="28"/>
          <w:szCs w:val="23"/>
        </w:rPr>
        <w:t xml:space="preserve">огласно одному из них </w:t>
      </w:r>
      <w:r>
        <w:rPr>
          <w:i/>
          <w:iCs/>
          <w:color w:val="000000"/>
          <w:spacing w:val="-7"/>
          <w:sz w:val="28"/>
          <w:szCs w:val="23"/>
        </w:rPr>
        <w:t>температура  ки</w:t>
      </w:r>
      <w:r>
        <w:rPr>
          <w:i/>
          <w:iCs/>
          <w:color w:val="000000"/>
          <w:sz w:val="28"/>
          <w:szCs w:val="22"/>
        </w:rPr>
        <w:t>пения раствора выше температуры кипе</w:t>
      </w:r>
      <w:r>
        <w:rPr>
          <w:i/>
          <w:iCs/>
          <w:color w:val="000000"/>
          <w:spacing w:val="6"/>
          <w:sz w:val="28"/>
          <w:szCs w:val="22"/>
        </w:rPr>
        <w:t>ния растворителя.</w:t>
      </w:r>
    </w:p>
    <w:p>
      <w:pPr>
        <w:pStyle w:val="Normal"/>
        <w:shd w:fill="FFFFFF" w:val="clear"/>
        <w:spacing w:before="101" w:after="0"/>
        <w:ind w:left="14" w:hanging="0"/>
        <w:jc w:val="both"/>
        <w:rPr/>
      </w:pPr>
      <w:r>
        <w:rPr>
          <w:color w:val="000000"/>
          <w:spacing w:val="8"/>
          <w:sz w:val="28"/>
        </w:rPr>
        <w:t xml:space="preserve">          </w:t>
      </w:r>
      <w:r>
        <w:rPr>
          <w:color w:val="000000"/>
          <w:spacing w:val="8"/>
          <w:sz w:val="28"/>
        </w:rPr>
        <w:t xml:space="preserve">Повышение температуры кипения </w:t>
      </w:r>
      <w:r>
        <w:rPr>
          <w:color w:val="000000"/>
          <w:spacing w:val="-5"/>
          <w:sz w:val="28"/>
          <w:szCs w:val="23"/>
        </w:rPr>
        <w:t>∆Т</w:t>
      </w:r>
      <w:r>
        <w:rPr>
          <w:color w:val="000000"/>
          <w:spacing w:val="-5"/>
          <w:sz w:val="28"/>
          <w:szCs w:val="23"/>
          <w:vertAlign w:val="subscript"/>
        </w:rPr>
        <w:t>КИП</w:t>
      </w:r>
      <w:r>
        <w:rPr>
          <w:color w:val="000000"/>
          <w:spacing w:val="5"/>
          <w:sz w:val="28"/>
        </w:rPr>
        <w:t xml:space="preserve"> пропорционально моляльности  раствора </w:t>
      </w:r>
      <w:r>
        <w:rPr>
          <w:i/>
          <w:iCs/>
          <w:color w:val="000000"/>
          <w:spacing w:val="5"/>
          <w:sz w:val="28"/>
        </w:rPr>
        <w:t>с</w:t>
      </w:r>
      <w:r>
        <w:rPr>
          <w:i/>
          <w:iCs/>
          <w:color w:val="000000"/>
          <w:spacing w:val="5"/>
          <w:sz w:val="28"/>
          <w:vertAlign w:val="subscript"/>
          <w:lang w:val="en-US"/>
        </w:rPr>
        <w:t>m</w:t>
      </w:r>
      <w:r>
        <w:rPr>
          <w:color w:val="000000"/>
          <w:spacing w:val="5"/>
          <w:sz w:val="28"/>
        </w:rPr>
        <w:t>.</w:t>
      </w:r>
      <w:r>
        <w:rPr>
          <w:color w:val="000000"/>
          <w:sz w:val="22"/>
          <w:szCs w:val="22"/>
        </w:rPr>
        <w:t xml:space="preserve"> </w:t>
      </w:r>
    </w:p>
    <w:p>
      <w:pPr>
        <w:pStyle w:val="Normal"/>
        <w:shd w:fill="FFFFFF" w:val="clear"/>
        <w:spacing w:before="101" w:after="0"/>
        <w:ind w:left="14" w:hanging="0"/>
        <w:jc w:val="center"/>
        <w:rPr>
          <w:color w:val="000000"/>
          <w:sz w:val="28"/>
          <w:szCs w:val="22"/>
        </w:rPr>
      </w:pPr>
      <w:r>
        <w:rPr>
          <w:color w:val="000000"/>
          <w:spacing w:val="-5"/>
          <w:sz w:val="28"/>
          <w:szCs w:val="23"/>
        </w:rPr>
        <w:t xml:space="preserve">                                                ∆</w:t>
      </w:r>
      <w:r>
        <w:rPr>
          <w:color w:val="000000"/>
          <w:spacing w:val="-5"/>
          <w:sz w:val="28"/>
          <w:szCs w:val="23"/>
        </w:rPr>
        <w:t>Т</w:t>
      </w:r>
      <w:r>
        <w:rPr>
          <w:color w:val="000000"/>
          <w:spacing w:val="-5"/>
          <w:sz w:val="28"/>
          <w:szCs w:val="23"/>
          <w:vertAlign w:val="subscript"/>
        </w:rPr>
        <w:t xml:space="preserve">КИП </w:t>
      </w:r>
      <w:r>
        <w:rPr>
          <w:color w:val="000000"/>
          <w:spacing w:val="-5"/>
          <w:sz w:val="28"/>
          <w:szCs w:val="23"/>
        </w:rPr>
        <w:t xml:space="preserve">= </w:t>
      </w:r>
      <w:r>
        <w:rPr>
          <w:i/>
          <w:iCs/>
          <w:color w:val="000000"/>
          <w:spacing w:val="-5"/>
          <w:sz w:val="28"/>
          <w:szCs w:val="23"/>
        </w:rPr>
        <w:t>К</w:t>
      </w:r>
      <w:r>
        <w:rPr>
          <w:i/>
          <w:iCs/>
          <w:color w:val="000000"/>
          <w:spacing w:val="-5"/>
          <w:sz w:val="28"/>
          <w:szCs w:val="23"/>
          <w:vertAlign w:val="subscript"/>
        </w:rPr>
        <w:t>Э</w:t>
      </w:r>
      <w:r>
        <w:rPr>
          <w:i/>
          <w:iCs/>
          <w:color w:val="000000"/>
          <w:spacing w:val="5"/>
          <w:sz w:val="28"/>
        </w:rPr>
        <w:t xml:space="preserve"> с</w:t>
      </w:r>
      <w:r>
        <w:rPr>
          <w:i/>
          <w:iCs/>
          <w:color w:val="000000"/>
          <w:spacing w:val="5"/>
          <w:sz w:val="28"/>
          <w:vertAlign w:val="subscript"/>
          <w:lang w:val="en-US"/>
        </w:rPr>
        <w:t>m</w:t>
      </w:r>
      <w:r>
        <w:rPr>
          <w:i/>
          <w:iCs/>
          <w:color w:val="000000"/>
          <w:spacing w:val="5"/>
          <w:sz w:val="28"/>
        </w:rPr>
        <w:t xml:space="preserve">                                   </w:t>
      </w:r>
      <w:r>
        <w:rPr>
          <w:color w:val="000000"/>
          <w:spacing w:val="5"/>
          <w:sz w:val="28"/>
        </w:rPr>
        <w:t xml:space="preserve">                 (1)</w:t>
      </w:r>
    </w:p>
    <w:p>
      <w:pPr>
        <w:pStyle w:val="Normal"/>
        <w:shd w:fill="FFFFFF" w:val="clear"/>
        <w:spacing w:before="101" w:after="0"/>
        <w:ind w:left="14" w:hanging="0"/>
        <w:jc w:val="both"/>
        <w:rPr>
          <w:sz w:val="28"/>
        </w:rPr>
      </w:pPr>
      <w:r>
        <w:rPr>
          <w:color w:val="000000"/>
          <w:sz w:val="28"/>
          <w:szCs w:val="22"/>
        </w:rPr>
        <w:t xml:space="preserve">        </w:t>
      </w:r>
      <w:r>
        <w:rPr>
          <w:color w:val="000000"/>
          <w:sz w:val="28"/>
          <w:szCs w:val="22"/>
        </w:rPr>
        <w:t xml:space="preserve">где </w:t>
      </w:r>
      <w:r>
        <w:rPr>
          <w:i/>
          <w:iCs/>
          <w:color w:val="000000"/>
          <w:sz w:val="28"/>
          <w:szCs w:val="22"/>
        </w:rPr>
        <w:t>К</w:t>
      </w:r>
      <w:r>
        <w:rPr>
          <w:i/>
          <w:iCs/>
          <w:color w:val="000000"/>
          <w:sz w:val="28"/>
          <w:szCs w:val="22"/>
          <w:vertAlign w:val="subscript"/>
        </w:rPr>
        <w:t>Э</w:t>
      </w:r>
      <w:r>
        <w:rPr>
          <w:color w:val="000000"/>
          <w:sz w:val="28"/>
          <w:szCs w:val="22"/>
        </w:rPr>
        <w:t>— эбулиоскопическая постоянная растворителя.</w:t>
      </w:r>
    </w:p>
    <w:p>
      <w:pPr>
        <w:pStyle w:val="Normal"/>
        <w:shd w:fill="FFFFFF" w:val="clear"/>
        <w:spacing w:before="10" w:after="0"/>
        <w:ind w:firstLine="355"/>
        <w:jc w:val="both"/>
        <w:rPr>
          <w:sz w:val="28"/>
        </w:rPr>
      </w:pPr>
      <w:r>
        <w:rPr>
          <w:color w:val="000000"/>
          <w:spacing w:val="-1"/>
          <w:sz w:val="28"/>
          <w:szCs w:val="22"/>
        </w:rPr>
        <w:t xml:space="preserve">Согласно второму следствию из закона Рауля </w:t>
      </w:r>
      <w:r>
        <w:rPr>
          <w:i/>
          <w:iCs/>
          <w:color w:val="000000"/>
          <w:spacing w:val="-1"/>
          <w:sz w:val="28"/>
          <w:szCs w:val="22"/>
        </w:rPr>
        <w:t>температура замер</w:t>
      </w:r>
      <w:r>
        <w:rPr>
          <w:i/>
          <w:iCs/>
          <w:color w:val="000000"/>
          <w:spacing w:val="4"/>
          <w:sz w:val="28"/>
          <w:szCs w:val="22"/>
        </w:rPr>
        <w:t xml:space="preserve">зания  (кристаллизации) раствора ниже  температура замерзания </w:t>
      </w:r>
      <w:r>
        <w:rPr>
          <w:i/>
          <w:iCs/>
          <w:color w:val="000000"/>
          <w:spacing w:val="1"/>
          <w:sz w:val="28"/>
          <w:szCs w:val="22"/>
        </w:rPr>
        <w:t xml:space="preserve">(кристаллизации) чистого растворителя. </w:t>
      </w:r>
      <w:r>
        <w:rPr>
          <w:color w:val="000000"/>
          <w:spacing w:val="1"/>
          <w:sz w:val="28"/>
          <w:szCs w:val="22"/>
        </w:rPr>
        <w:t>Это обусловлено более низ</w:t>
      </w:r>
      <w:r>
        <w:rPr>
          <w:color w:val="000000"/>
          <w:spacing w:val="4"/>
          <w:sz w:val="28"/>
          <w:szCs w:val="22"/>
        </w:rPr>
        <w:t>ким  давлением  пара  растворителя  над раствором,  чем  над  рас</w:t>
      </w:r>
      <w:r>
        <w:rPr>
          <w:color w:val="000000"/>
          <w:spacing w:val="-3"/>
          <w:sz w:val="28"/>
          <w:szCs w:val="22"/>
        </w:rPr>
        <w:t>творителем. Понижение температуры замерзания (кристал</w:t>
      </w:r>
      <w:r>
        <w:rPr>
          <w:color w:val="000000"/>
          <w:spacing w:val="-2"/>
          <w:sz w:val="28"/>
          <w:szCs w:val="22"/>
        </w:rPr>
        <w:t>лизации) ДГ</w:t>
      </w:r>
      <w:r>
        <w:rPr>
          <w:color w:val="000000"/>
          <w:spacing w:val="-2"/>
          <w:sz w:val="28"/>
          <w:szCs w:val="22"/>
          <w:vertAlign w:val="subscript"/>
        </w:rPr>
        <w:t>зам</w:t>
      </w:r>
      <w:r>
        <w:rPr>
          <w:color w:val="000000"/>
          <w:spacing w:val="-2"/>
          <w:sz w:val="28"/>
          <w:szCs w:val="22"/>
        </w:rPr>
        <w:t xml:space="preserve"> пропорционально моляльности раствора, </w:t>
      </w:r>
      <w:r>
        <w:rPr>
          <w:color w:val="000000"/>
          <w:spacing w:val="-5"/>
          <w:sz w:val="28"/>
          <w:szCs w:val="23"/>
        </w:rPr>
        <w:t>∆Т</w:t>
      </w:r>
      <w:r>
        <w:rPr>
          <w:color w:val="000000"/>
          <w:spacing w:val="-5"/>
          <w:sz w:val="28"/>
          <w:szCs w:val="23"/>
          <w:vertAlign w:val="subscript"/>
        </w:rPr>
        <w:t xml:space="preserve">ЗАМ </w:t>
      </w:r>
      <w:r>
        <w:rPr>
          <w:color w:val="000000"/>
          <w:spacing w:val="-5"/>
          <w:sz w:val="28"/>
          <w:szCs w:val="23"/>
        </w:rPr>
        <w:t xml:space="preserve">  пропорцианально моляльности раствора</w:t>
      </w:r>
    </w:p>
    <w:p>
      <w:pPr>
        <w:pStyle w:val="Normal"/>
        <w:shd w:fill="FFFFFF" w:val="clear"/>
        <w:spacing w:before="77" w:after="0"/>
        <w:ind w:left="24" w:hanging="0"/>
        <w:jc w:val="center"/>
        <w:rPr>
          <w:color w:val="000000"/>
          <w:spacing w:val="-1"/>
          <w:sz w:val="28"/>
          <w:szCs w:val="22"/>
        </w:rPr>
      </w:pPr>
      <w:r>
        <w:rPr>
          <w:color w:val="000000"/>
          <w:spacing w:val="-5"/>
          <w:sz w:val="28"/>
          <w:szCs w:val="23"/>
        </w:rPr>
        <w:t xml:space="preserve">                                                  ∆</w:t>
      </w:r>
      <w:r>
        <w:rPr>
          <w:color w:val="000000"/>
          <w:spacing w:val="-5"/>
          <w:sz w:val="28"/>
          <w:szCs w:val="23"/>
        </w:rPr>
        <w:t>Т</w:t>
      </w:r>
      <w:r>
        <w:rPr>
          <w:color w:val="000000"/>
          <w:spacing w:val="-5"/>
          <w:sz w:val="28"/>
          <w:szCs w:val="23"/>
          <w:vertAlign w:val="subscript"/>
        </w:rPr>
        <w:t xml:space="preserve">ЗАМ </w:t>
      </w:r>
      <w:r>
        <w:rPr>
          <w:color w:val="000000"/>
          <w:spacing w:val="-5"/>
          <w:sz w:val="28"/>
          <w:szCs w:val="23"/>
        </w:rPr>
        <w:t xml:space="preserve">= </w:t>
      </w:r>
      <w:r>
        <w:rPr>
          <w:i/>
          <w:iCs/>
          <w:color w:val="000000"/>
          <w:spacing w:val="-5"/>
          <w:sz w:val="28"/>
          <w:szCs w:val="23"/>
        </w:rPr>
        <w:t>К</w:t>
      </w:r>
      <w:r>
        <w:rPr>
          <w:i/>
          <w:iCs/>
          <w:color w:val="000000"/>
          <w:spacing w:val="-5"/>
          <w:sz w:val="28"/>
          <w:szCs w:val="23"/>
          <w:vertAlign w:val="subscript"/>
        </w:rPr>
        <w:t>К</w:t>
      </w:r>
      <w:r>
        <w:rPr>
          <w:i/>
          <w:iCs/>
          <w:color w:val="000000"/>
          <w:spacing w:val="5"/>
          <w:sz w:val="28"/>
        </w:rPr>
        <w:t xml:space="preserve"> с</w:t>
      </w:r>
      <w:r>
        <w:rPr>
          <w:i/>
          <w:iCs/>
          <w:color w:val="000000"/>
          <w:spacing w:val="5"/>
          <w:sz w:val="28"/>
          <w:vertAlign w:val="subscript"/>
          <w:lang w:val="en-US"/>
        </w:rPr>
        <w:t>m</w:t>
      </w:r>
      <w:r>
        <w:rPr>
          <w:color w:val="000000"/>
          <w:spacing w:val="5"/>
          <w:sz w:val="28"/>
        </w:rPr>
        <w:t xml:space="preserve">                                                    (2)</w:t>
      </w:r>
    </w:p>
    <w:p>
      <w:pPr>
        <w:pStyle w:val="Normal"/>
        <w:shd w:fill="FFFFFF" w:val="clear"/>
        <w:spacing w:before="77" w:after="0"/>
        <w:ind w:left="24" w:hanging="0"/>
        <w:jc w:val="both"/>
        <w:rPr>
          <w:sz w:val="28"/>
        </w:rPr>
      </w:pPr>
      <w:r>
        <w:rPr>
          <w:color w:val="000000"/>
          <w:spacing w:val="-1"/>
          <w:sz w:val="28"/>
          <w:szCs w:val="22"/>
        </w:rPr>
        <w:t xml:space="preserve">        </w:t>
      </w:r>
      <w:r>
        <w:rPr>
          <w:color w:val="000000"/>
          <w:spacing w:val="-1"/>
          <w:sz w:val="28"/>
          <w:szCs w:val="22"/>
        </w:rPr>
        <w:t xml:space="preserve">где </w:t>
      </w:r>
      <w:r>
        <w:rPr>
          <w:i/>
          <w:iCs/>
          <w:color w:val="000000"/>
          <w:spacing w:val="-1"/>
          <w:sz w:val="28"/>
          <w:szCs w:val="22"/>
        </w:rPr>
        <w:t>К</w:t>
      </w:r>
      <w:r>
        <w:rPr>
          <w:i/>
          <w:iCs/>
          <w:color w:val="000000"/>
          <w:spacing w:val="-1"/>
          <w:sz w:val="28"/>
          <w:szCs w:val="22"/>
          <w:vertAlign w:val="subscript"/>
        </w:rPr>
        <w:t>К</w:t>
      </w:r>
      <w:r>
        <w:rPr>
          <w:i/>
          <w:iCs/>
          <w:color w:val="000000"/>
          <w:spacing w:val="-1"/>
          <w:sz w:val="28"/>
          <w:szCs w:val="22"/>
        </w:rPr>
        <w:t xml:space="preserve"> </w:t>
      </w:r>
      <w:r>
        <w:rPr>
          <w:color w:val="000000"/>
          <w:spacing w:val="-1"/>
          <w:sz w:val="28"/>
          <w:szCs w:val="22"/>
        </w:rPr>
        <w:t>— криоскопическая постоянная.</w:t>
      </w:r>
    </w:p>
    <w:p>
      <w:pPr>
        <w:pStyle w:val="Normal"/>
        <w:shd w:fill="FFFFFF" w:val="clear"/>
        <w:ind w:left="365" w:hanging="0"/>
        <w:jc w:val="both"/>
        <w:rPr>
          <w:sz w:val="28"/>
        </w:rPr>
      </w:pPr>
      <w:r>
        <w:rPr>
          <w:color w:val="000000"/>
          <w:spacing w:val="-2"/>
          <w:sz w:val="28"/>
          <w:szCs w:val="22"/>
        </w:rPr>
        <w:t xml:space="preserve">  </w:t>
      </w:r>
      <w:r>
        <w:rPr>
          <w:color w:val="000000"/>
          <w:spacing w:val="-2"/>
          <w:sz w:val="28"/>
          <w:szCs w:val="22"/>
        </w:rPr>
        <w:t xml:space="preserve">Значения </w:t>
      </w:r>
      <w:r>
        <w:rPr>
          <w:i/>
          <w:iCs/>
          <w:color w:val="000000"/>
          <w:spacing w:val="-2"/>
          <w:sz w:val="28"/>
          <w:szCs w:val="22"/>
        </w:rPr>
        <w:t>К</w:t>
      </w:r>
      <w:r>
        <w:rPr>
          <w:i/>
          <w:iCs/>
          <w:color w:val="000000"/>
          <w:spacing w:val="-2"/>
          <w:sz w:val="28"/>
          <w:szCs w:val="22"/>
          <w:vertAlign w:val="subscript"/>
        </w:rPr>
        <w:t>Э</w:t>
      </w:r>
      <w:r>
        <w:rPr>
          <w:i/>
          <w:iCs/>
          <w:color w:val="000000"/>
          <w:spacing w:val="-2"/>
          <w:sz w:val="28"/>
          <w:szCs w:val="22"/>
        </w:rPr>
        <w:t xml:space="preserve"> </w:t>
      </w:r>
      <w:r>
        <w:rPr>
          <w:color w:val="000000"/>
          <w:spacing w:val="-2"/>
          <w:sz w:val="28"/>
          <w:szCs w:val="22"/>
        </w:rPr>
        <w:t xml:space="preserve">и </w:t>
      </w:r>
      <w:r>
        <w:rPr>
          <w:i/>
          <w:iCs/>
          <w:color w:val="000000"/>
          <w:spacing w:val="-2"/>
          <w:sz w:val="28"/>
          <w:szCs w:val="22"/>
        </w:rPr>
        <w:t>К</w:t>
      </w:r>
      <w:r>
        <w:rPr>
          <w:i/>
          <w:iCs/>
          <w:color w:val="000000"/>
          <w:spacing w:val="-2"/>
          <w:sz w:val="28"/>
          <w:szCs w:val="22"/>
          <w:vertAlign w:val="subscript"/>
        </w:rPr>
        <w:t>К</w:t>
      </w:r>
      <w:r>
        <w:rPr>
          <w:i/>
          <w:iCs/>
          <w:color w:val="000000"/>
          <w:spacing w:val="-2"/>
          <w:sz w:val="28"/>
          <w:szCs w:val="22"/>
        </w:rPr>
        <w:t xml:space="preserve"> </w:t>
      </w:r>
      <w:r>
        <w:rPr>
          <w:color w:val="000000"/>
          <w:spacing w:val="-2"/>
          <w:sz w:val="28"/>
          <w:szCs w:val="22"/>
        </w:rPr>
        <w:t xml:space="preserve">зависят от природы растворителя </w:t>
      </w:r>
    </w:p>
    <w:p>
      <w:pPr>
        <w:pStyle w:val="Normal"/>
        <w:shd w:fill="FFFFFF" w:val="clear"/>
        <w:spacing w:before="72" w:after="0"/>
        <w:ind w:left="34" w:firstLine="346"/>
        <w:jc w:val="both"/>
        <w:rPr/>
      </w:pPr>
      <w:r>
        <w:rPr>
          <w:color w:val="000000"/>
          <w:spacing w:val="4"/>
          <w:sz w:val="28"/>
          <w:szCs w:val="22"/>
        </w:rPr>
        <w:t xml:space="preserve">  </w:t>
      </w:r>
      <w:r>
        <w:rPr>
          <w:color w:val="000000"/>
          <w:spacing w:val="4"/>
          <w:sz w:val="28"/>
          <w:szCs w:val="22"/>
        </w:rPr>
        <w:t xml:space="preserve">Используя уравнения (1) и (2), можно определить молярную </w:t>
      </w:r>
      <w:r>
        <w:rPr>
          <w:color w:val="000000"/>
          <w:sz w:val="28"/>
          <w:szCs w:val="22"/>
        </w:rPr>
        <w:t xml:space="preserve">массу вещества. Для этого экспериментально определяют повышение </w:t>
      </w:r>
      <w:r>
        <w:rPr>
          <w:color w:val="000000"/>
          <w:spacing w:val="2"/>
          <w:sz w:val="28"/>
          <w:szCs w:val="22"/>
        </w:rPr>
        <w:t xml:space="preserve">температуры кипения или замерзания раствора. Если известна масел растворенного вещества и растворителя </w:t>
      </w:r>
      <w:r>
        <w:rPr>
          <w:i/>
          <w:iCs/>
          <w:color w:val="000000"/>
          <w:spacing w:val="2"/>
          <w:sz w:val="28"/>
          <w:szCs w:val="22"/>
        </w:rPr>
        <w:t>т</w:t>
      </w:r>
      <w:r>
        <w:rPr>
          <w:smallCaps/>
          <w:color w:val="000000"/>
          <w:spacing w:val="2"/>
          <w:sz w:val="28"/>
          <w:szCs w:val="22"/>
          <w:vertAlign w:val="subscript"/>
        </w:rPr>
        <w:t>А</w:t>
      </w:r>
      <w:r>
        <w:rPr>
          <w:smallCaps/>
          <w:color w:val="000000"/>
          <w:spacing w:val="2"/>
          <w:sz w:val="28"/>
          <w:szCs w:val="22"/>
        </w:rPr>
        <w:t xml:space="preserve">, </w:t>
      </w:r>
      <w:r>
        <w:rPr>
          <w:color w:val="000000"/>
          <w:spacing w:val="2"/>
          <w:sz w:val="28"/>
          <w:szCs w:val="22"/>
        </w:rPr>
        <w:t>то молярную массу рас</w:t>
      </w:r>
      <w:r>
        <w:rPr>
          <w:color w:val="000000"/>
          <w:sz w:val="28"/>
          <w:szCs w:val="22"/>
        </w:rPr>
        <w:t>творенного вещества М</w:t>
      </w:r>
      <w:r>
        <w:rPr>
          <w:color w:val="000000"/>
          <w:sz w:val="28"/>
          <w:szCs w:val="22"/>
          <w:vertAlign w:val="subscript"/>
        </w:rPr>
        <w:t>В</w:t>
      </w:r>
      <w:r>
        <w:rPr>
          <w:color w:val="000000"/>
          <w:sz w:val="28"/>
          <w:szCs w:val="22"/>
        </w:rPr>
        <w:t xml:space="preserve"> определяют по уравнению</w:t>
      </w:r>
    </w:p>
    <w:p>
      <w:pPr>
        <w:pStyle w:val="Normal"/>
        <w:shd w:fill="FFFFFF" w:val="clear"/>
        <w:spacing w:lineRule="exact" w:line="240" w:before="72" w:after="0"/>
        <w:ind w:left="34" w:firstLine="346"/>
        <w:jc w:val="both"/>
        <w:rPr>
          <w:sz w:val="28"/>
          <w:vertAlign w:val="subscript"/>
        </w:rPr>
      </w:pPr>
      <w:r>
        <w:rPr>
          <w:color w:val="000000"/>
          <w:sz w:val="28"/>
          <w:szCs w:val="22"/>
        </w:rPr>
        <w:t xml:space="preserve">                                                      </w:t>
      </w:r>
      <w:r>
        <w:rPr>
          <w:color w:val="000000"/>
          <w:sz w:val="28"/>
          <w:szCs w:val="22"/>
        </w:rPr>
        <w:t>10</w:t>
      </w:r>
      <w:r>
        <w:rPr>
          <w:color w:val="000000"/>
          <w:sz w:val="28"/>
          <w:szCs w:val="22"/>
          <w:vertAlign w:val="superscript"/>
        </w:rPr>
        <w:t>3</w:t>
      </w:r>
      <w:r>
        <w:rPr>
          <w:color w:val="000000"/>
          <w:sz w:val="28"/>
          <w:szCs w:val="22"/>
        </w:rPr>
        <w:t xml:space="preserve">К           </w:t>
      </w:r>
      <w:r>
        <w:rPr>
          <w:i/>
          <w:iCs/>
          <w:color w:val="000000"/>
          <w:sz w:val="28"/>
          <w:szCs w:val="22"/>
        </w:rPr>
        <w:t>т</w:t>
      </w:r>
      <w:r>
        <w:rPr>
          <w:color w:val="000000"/>
          <w:sz w:val="28"/>
          <w:szCs w:val="22"/>
          <w:vertAlign w:val="subscript"/>
        </w:rPr>
        <w:t>В</w:t>
      </w:r>
    </w:p>
    <w:p>
      <w:pPr>
        <w:pStyle w:val="Normal"/>
        <w:shd w:fill="FFFFFF" w:val="clear"/>
        <w:spacing w:lineRule="exact" w:line="240"/>
        <w:ind w:left="2981" w:hanging="0"/>
        <w:jc w:val="both"/>
        <w:rPr/>
      </w:pPr>
      <w:r>
        <mc:AlternateContent>
          <mc:Choice Requires="wps">
            <w:drawing>
              <wp:anchor behindDoc="0" distT="0" distB="0" distL="114935" distR="114935" simplePos="0" locked="0" layoutInCell="1" allowOverlap="1" relativeHeight="566">
                <wp:simplePos x="0" y="0"/>
                <wp:positionH relativeFrom="column">
                  <wp:posOffset>2514600</wp:posOffset>
                </wp:positionH>
                <wp:positionV relativeFrom="paragraph">
                  <wp:posOffset>101600</wp:posOffset>
                </wp:positionV>
                <wp:extent cx="572135" cy="635"/>
                <wp:effectExtent l="0" t="0" r="0" b="0"/>
                <wp:wrapNone/>
                <wp:docPr id="281"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pt,8pt" to="242.95pt,8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67">
                <wp:simplePos x="0" y="0"/>
                <wp:positionH relativeFrom="column">
                  <wp:posOffset>3314700</wp:posOffset>
                </wp:positionH>
                <wp:positionV relativeFrom="paragraph">
                  <wp:posOffset>101600</wp:posOffset>
                </wp:positionV>
                <wp:extent cx="457835" cy="635"/>
                <wp:effectExtent l="0" t="0" r="0" b="0"/>
                <wp:wrapNone/>
                <wp:docPr id="282" name=""/>
                <a:graphic xmlns:a="http://schemas.openxmlformats.org/drawingml/2006/main">
                  <a:graphicData uri="http://schemas.microsoft.com/office/word/2010/wordprocessingShape">
                    <wps:wsp>
                      <wps:cNvSpPr/>
                      <wps:spPr>
                        <a:xfrm>
                          <a:off x="0" y="0"/>
                          <a:ext cx="457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61pt,8pt" to="296.95pt,8pt" stroked="t" style="position:absolute">
                <v:stroke color="black" weight="9360" joinstyle="miter" endcap="square"/>
                <v:fill o:detectmouseclick="t" on="false"/>
              </v:line>
            </w:pict>
          </mc:Fallback>
        </mc:AlternateContent>
      </w:r>
      <w:r>
        <w:rPr>
          <w:color w:val="000000"/>
          <w:spacing w:val="32"/>
          <w:sz w:val="28"/>
          <w:szCs w:val="22"/>
        </w:rPr>
        <w:t>М</w:t>
      </w:r>
      <w:r>
        <w:rPr>
          <w:color w:val="000000"/>
          <w:spacing w:val="32"/>
          <w:sz w:val="28"/>
          <w:szCs w:val="22"/>
          <w:vertAlign w:val="subscript"/>
        </w:rPr>
        <w:t>В</w:t>
      </w:r>
      <w:r>
        <w:rPr>
          <w:color w:val="000000"/>
          <w:spacing w:val="32"/>
          <w:sz w:val="28"/>
          <w:szCs w:val="22"/>
        </w:rPr>
        <w:t xml:space="preserve"> =             ∙     </w:t>
      </w:r>
    </w:p>
    <w:p>
      <w:pPr>
        <w:pStyle w:val="Normal"/>
        <w:shd w:fill="FFFFFF" w:val="clear"/>
        <w:spacing w:lineRule="exact" w:line="240"/>
        <w:ind w:left="2981" w:hanging="0"/>
        <w:jc w:val="both"/>
        <w:rPr>
          <w:sz w:val="28"/>
        </w:rPr>
      </w:pPr>
      <w:r>
        <w:rPr>
          <w:color w:val="000000"/>
          <w:spacing w:val="32"/>
          <w:sz w:val="28"/>
          <w:szCs w:val="22"/>
        </w:rPr>
        <w:t xml:space="preserve">             </w:t>
      </w:r>
      <w:r>
        <w:rPr>
          <w:color w:val="000000"/>
          <w:spacing w:val="-5"/>
          <w:sz w:val="28"/>
          <w:szCs w:val="23"/>
        </w:rPr>
        <w:t>∆</w:t>
      </w:r>
      <w:r>
        <w:rPr>
          <w:color w:val="000000"/>
          <w:spacing w:val="-5"/>
          <w:sz w:val="28"/>
          <w:szCs w:val="23"/>
        </w:rPr>
        <w:t xml:space="preserve">Т              </w:t>
      </w:r>
      <w:r>
        <w:rPr>
          <w:i/>
          <w:iCs/>
          <w:color w:val="000000"/>
          <w:spacing w:val="2"/>
          <w:sz w:val="28"/>
          <w:szCs w:val="22"/>
        </w:rPr>
        <w:t>т</w:t>
      </w:r>
      <w:r>
        <w:rPr>
          <w:smallCaps/>
          <w:color w:val="000000"/>
          <w:spacing w:val="2"/>
          <w:sz w:val="28"/>
          <w:szCs w:val="22"/>
          <w:vertAlign w:val="subscript"/>
        </w:rPr>
        <w:t>А</w:t>
      </w:r>
      <w:r>
        <w:rPr>
          <w:color w:val="000000"/>
          <w:spacing w:val="-5"/>
          <w:sz w:val="28"/>
          <w:szCs w:val="23"/>
        </w:rPr>
        <w:t xml:space="preserve"> </w:t>
      </w:r>
      <w:r>
        <w:rPr>
          <w:color w:val="000000"/>
          <w:spacing w:val="32"/>
          <w:sz w:val="28"/>
          <w:szCs w:val="22"/>
        </w:rPr>
        <w:t xml:space="preserve">   </w:t>
      </w:r>
    </w:p>
    <w:p>
      <w:pPr>
        <w:pStyle w:val="Normal"/>
        <w:shd w:fill="FFFFFF" w:val="clear"/>
        <w:spacing w:before="110" w:after="0"/>
        <w:ind w:left="43" w:hanging="0"/>
        <w:jc w:val="both"/>
        <w:rPr>
          <w:sz w:val="28"/>
        </w:rPr>
      </w:pPr>
      <w:r>
        <w:rPr>
          <w:color w:val="000000"/>
          <w:spacing w:val="-2"/>
          <w:sz w:val="28"/>
          <w:szCs w:val="25"/>
        </w:rPr>
        <w:t xml:space="preserve">        </w:t>
      </w:r>
      <w:r>
        <w:rPr>
          <w:color w:val="000000"/>
          <w:spacing w:val="-2"/>
          <w:sz w:val="28"/>
          <w:szCs w:val="25"/>
        </w:rPr>
        <w:t>где К ≡</w:t>
      </w:r>
      <w:r>
        <w:rPr>
          <w:color w:val="000000"/>
          <w:spacing w:val="-2"/>
          <w:sz w:val="28"/>
          <w:szCs w:val="22"/>
        </w:rPr>
        <w:t>К</w:t>
      </w:r>
      <w:r>
        <w:rPr>
          <w:color w:val="000000"/>
          <w:spacing w:val="-2"/>
          <w:sz w:val="28"/>
          <w:szCs w:val="22"/>
          <w:vertAlign w:val="subscript"/>
        </w:rPr>
        <w:t>Э</w:t>
      </w:r>
      <w:r>
        <w:rPr>
          <w:color w:val="000000"/>
          <w:spacing w:val="-2"/>
          <w:sz w:val="28"/>
          <w:szCs w:val="22"/>
        </w:rPr>
        <w:t xml:space="preserve"> и К</w:t>
      </w:r>
      <w:r>
        <w:rPr>
          <w:color w:val="000000"/>
          <w:spacing w:val="-2"/>
          <w:sz w:val="28"/>
          <w:szCs w:val="25"/>
        </w:rPr>
        <w:t>≡</w:t>
      </w:r>
      <w:r>
        <w:rPr>
          <w:color w:val="000000"/>
          <w:spacing w:val="-2"/>
          <w:sz w:val="28"/>
          <w:szCs w:val="22"/>
        </w:rPr>
        <w:t xml:space="preserve"> К</w:t>
      </w:r>
      <w:r>
        <w:rPr>
          <w:color w:val="000000"/>
          <w:spacing w:val="-2"/>
          <w:sz w:val="28"/>
          <w:szCs w:val="22"/>
          <w:vertAlign w:val="subscript"/>
        </w:rPr>
        <w:t>К</w:t>
      </w:r>
    </w:p>
    <w:p>
      <w:pPr>
        <w:pStyle w:val="Normal"/>
        <w:shd w:fill="FFFFFF" w:val="clear"/>
        <w:jc w:val="both"/>
        <w:rPr/>
      </w:pPr>
      <w:r>
        <w:rPr>
          <w:b/>
          <w:bCs/>
          <w:color w:val="000000"/>
          <w:spacing w:val="1"/>
          <w:sz w:val="28"/>
          <w:szCs w:val="22"/>
        </w:rPr>
        <w:t xml:space="preserve">       </w:t>
      </w:r>
      <w:r>
        <w:rPr>
          <w:i/>
          <w:iCs/>
          <w:color w:val="000000"/>
          <w:spacing w:val="1"/>
          <w:sz w:val="28"/>
          <w:szCs w:val="22"/>
        </w:rPr>
        <w:t>Осмотическое давление.</w:t>
      </w:r>
      <w:r>
        <w:rPr>
          <w:b/>
          <w:bCs/>
          <w:color w:val="000000"/>
          <w:spacing w:val="1"/>
          <w:sz w:val="28"/>
          <w:szCs w:val="22"/>
        </w:rPr>
        <w:t xml:space="preserve"> </w:t>
      </w:r>
      <w:r>
        <w:rPr>
          <w:color w:val="000000"/>
          <w:spacing w:val="1"/>
          <w:sz w:val="28"/>
          <w:szCs w:val="22"/>
        </w:rPr>
        <w:t>Самопроизвольный переход раствори</w:t>
        <w:softHyphen/>
      </w:r>
      <w:r>
        <w:rPr>
          <w:color w:val="000000"/>
          <w:sz w:val="28"/>
          <w:szCs w:val="22"/>
        </w:rPr>
        <w:t>теля через полупроницаемую мембрану, разделяющую раствор и рас</w:t>
        <w:softHyphen/>
        <w:t>творитель или два раствора с различной концентрацией растворенно</w:t>
        <w:softHyphen/>
      </w:r>
      <w:r>
        <w:rPr>
          <w:color w:val="000000"/>
          <w:spacing w:val="6"/>
          <w:sz w:val="28"/>
          <w:szCs w:val="22"/>
        </w:rPr>
        <w:t xml:space="preserve">го вещества, называется осмосом. Осмос обусловлен диффузией </w:t>
      </w:r>
      <w:r>
        <w:rPr>
          <w:color w:val="000000"/>
          <w:sz w:val="28"/>
          <w:szCs w:val="22"/>
        </w:rPr>
        <w:t xml:space="preserve">молекул растворителя через полупроницаемую перегородку, которая </w:t>
      </w:r>
      <w:r>
        <w:rPr>
          <w:color w:val="000000"/>
          <w:spacing w:val="1"/>
          <w:sz w:val="28"/>
          <w:szCs w:val="22"/>
        </w:rPr>
        <w:t xml:space="preserve">пропускает только молекулы растворителя. Молекулы растворителя </w:t>
      </w:r>
      <w:r>
        <w:rPr>
          <w:color w:val="000000"/>
          <w:sz w:val="28"/>
          <w:szCs w:val="22"/>
        </w:rPr>
        <w:t>диффундируют из растворителя в раствор или из менее концентриро</w:t>
        <w:softHyphen/>
        <w:t>ванного раствора в более концентрированный, поэтому концентриро</w:t>
        <w:softHyphen/>
      </w:r>
      <w:r>
        <w:rPr>
          <w:color w:val="000000"/>
          <w:spacing w:val="2"/>
          <w:sz w:val="28"/>
          <w:szCs w:val="22"/>
        </w:rPr>
        <w:t xml:space="preserve">ванный раствор разбавляется, при этом увеличивается и высота его </w:t>
      </w:r>
      <w:r>
        <w:rPr>
          <w:color w:val="000000"/>
          <w:spacing w:val="-1"/>
          <w:sz w:val="28"/>
          <w:szCs w:val="22"/>
        </w:rPr>
        <w:t>столба. Количественно осмос характеризуется осмотиче</w:t>
      </w:r>
      <w:r>
        <w:rPr>
          <w:color w:val="000000"/>
          <w:spacing w:val="-5"/>
          <w:sz w:val="28"/>
          <w:szCs w:val="23"/>
        </w:rPr>
        <w:t xml:space="preserve">ским давлением, равным силе, приходящейся на единицу площади </w:t>
      </w:r>
      <w:r>
        <w:rPr>
          <w:color w:val="000000"/>
          <w:spacing w:val="-4"/>
          <w:sz w:val="28"/>
          <w:szCs w:val="23"/>
        </w:rPr>
        <w:t>поверхности, и заставляющей молекулы растворителя проникать че</w:t>
        <w:softHyphen/>
      </w:r>
      <w:r>
        <w:rPr>
          <w:color w:val="000000"/>
          <w:spacing w:val="-5"/>
          <w:sz w:val="28"/>
          <w:szCs w:val="23"/>
        </w:rPr>
        <w:t>рез полупроницаемую перегородку.</w:t>
      </w:r>
      <w:r>
        <w:rPr>
          <w:color w:val="000000"/>
          <w:spacing w:val="-5"/>
          <w:sz w:val="23"/>
          <w:szCs w:val="23"/>
        </w:rPr>
        <w:t xml:space="preserve"> </w:t>
      </w:r>
      <w:r>
        <w:rPr>
          <w:color w:val="000000"/>
          <w:spacing w:val="-5"/>
          <w:sz w:val="28"/>
          <w:szCs w:val="23"/>
        </w:rPr>
        <w:t>Осмотическое давление возрастает с увеличением концен</w:t>
        <w:softHyphen/>
        <w:t>трации растворенного вещества и температуры. Вант-Гофф предпо</w:t>
        <w:softHyphen/>
      </w:r>
      <w:r>
        <w:rPr>
          <w:color w:val="000000"/>
          <w:spacing w:val="-3"/>
          <w:sz w:val="28"/>
          <w:szCs w:val="23"/>
        </w:rPr>
        <w:t xml:space="preserve">ложил, </w:t>
      </w:r>
      <w:r>
        <w:rPr>
          <w:i/>
          <w:iCs/>
          <w:color w:val="000000"/>
          <w:spacing w:val="-3"/>
          <w:sz w:val="28"/>
          <w:szCs w:val="23"/>
        </w:rPr>
        <w:t>что для осмотического давления можно применить уравне</w:t>
        <w:softHyphen/>
      </w:r>
      <w:r>
        <w:rPr>
          <w:i/>
          <w:iCs/>
          <w:color w:val="000000"/>
          <w:spacing w:val="-4"/>
          <w:sz w:val="28"/>
          <w:szCs w:val="23"/>
        </w:rPr>
        <w:t>ние состояния идеального газа</w:t>
      </w:r>
    </w:p>
    <w:p>
      <w:pPr>
        <w:pStyle w:val="Normal"/>
        <w:shd w:fill="FFFFFF" w:val="clear"/>
        <w:jc w:val="center"/>
        <w:rPr>
          <w:sz w:val="28"/>
        </w:rPr>
      </w:pPr>
      <w:r>
        <w:rPr>
          <w:i/>
          <w:iCs/>
          <w:color w:val="000000"/>
          <w:spacing w:val="13"/>
          <w:sz w:val="28"/>
          <w:szCs w:val="23"/>
        </w:rPr>
        <w:t>р</w:t>
      </w:r>
      <w:r>
        <w:rPr>
          <w:i/>
          <w:iCs/>
          <w:color w:val="000000"/>
          <w:spacing w:val="13"/>
          <w:sz w:val="28"/>
          <w:szCs w:val="23"/>
          <w:lang w:val="en-US"/>
        </w:rPr>
        <w:t>V</w:t>
      </w:r>
      <w:r>
        <w:rPr>
          <w:i/>
          <w:iCs/>
          <w:color w:val="000000"/>
          <w:spacing w:val="13"/>
          <w:sz w:val="28"/>
          <w:szCs w:val="23"/>
        </w:rPr>
        <w:t>=</w:t>
      </w:r>
      <w:r>
        <w:rPr>
          <w:i/>
          <w:iCs/>
          <w:color w:val="000000"/>
          <w:spacing w:val="13"/>
          <w:sz w:val="28"/>
          <w:szCs w:val="23"/>
          <w:lang w:val="en-US"/>
        </w:rPr>
        <w:t>nRT</w:t>
      </w:r>
      <w:r>
        <w:rPr>
          <w:i/>
          <w:iCs/>
          <w:color w:val="000000"/>
          <w:spacing w:val="13"/>
          <w:sz w:val="28"/>
          <w:szCs w:val="23"/>
        </w:rPr>
        <w:t xml:space="preserve">      </w:t>
      </w:r>
      <w:r>
        <w:rPr>
          <w:color w:val="000000"/>
          <w:spacing w:val="13"/>
          <w:sz w:val="28"/>
          <w:szCs w:val="23"/>
        </w:rPr>
        <w:t xml:space="preserve">или     </w:t>
      </w:r>
      <w:r>
        <w:rPr>
          <w:i/>
          <w:iCs/>
          <w:color w:val="000000"/>
          <w:spacing w:val="13"/>
          <w:sz w:val="28"/>
          <w:szCs w:val="23"/>
        </w:rPr>
        <w:t>р=(</w:t>
      </w:r>
      <w:r>
        <w:rPr>
          <w:i/>
          <w:iCs/>
          <w:color w:val="000000"/>
          <w:spacing w:val="13"/>
          <w:sz w:val="28"/>
          <w:szCs w:val="23"/>
          <w:lang w:val="en-US"/>
        </w:rPr>
        <w:t>n</w:t>
      </w:r>
      <w:r>
        <w:rPr>
          <w:i/>
          <w:iCs/>
          <w:color w:val="000000"/>
          <w:spacing w:val="13"/>
          <w:sz w:val="28"/>
          <w:szCs w:val="23"/>
        </w:rPr>
        <w:t>/</w:t>
      </w:r>
      <w:r>
        <w:rPr>
          <w:i/>
          <w:iCs/>
          <w:color w:val="000000"/>
          <w:spacing w:val="13"/>
          <w:sz w:val="28"/>
          <w:szCs w:val="23"/>
          <w:lang w:val="en-US"/>
        </w:rPr>
        <w:t>V</w:t>
      </w:r>
      <w:r>
        <w:rPr>
          <w:i/>
          <w:iCs/>
          <w:color w:val="000000"/>
          <w:spacing w:val="13"/>
          <w:sz w:val="28"/>
          <w:szCs w:val="23"/>
        </w:rPr>
        <w:t>)</w:t>
      </w:r>
      <w:r>
        <w:rPr>
          <w:i/>
          <w:iCs/>
          <w:color w:val="000000"/>
          <w:spacing w:val="13"/>
          <w:sz w:val="28"/>
          <w:szCs w:val="23"/>
          <w:lang w:val="en-US"/>
        </w:rPr>
        <w:t>RT</w:t>
      </w:r>
      <w:r>
        <w:rPr>
          <w:i/>
          <w:iCs/>
          <w:color w:val="000000"/>
          <w:spacing w:val="13"/>
          <w:sz w:val="28"/>
          <w:szCs w:val="23"/>
        </w:rPr>
        <w:t>,</w:t>
      </w:r>
    </w:p>
    <w:p>
      <w:pPr>
        <w:pStyle w:val="Normal"/>
        <w:shd w:fill="FFFFFF" w:val="clear"/>
        <w:spacing w:before="10" w:after="0"/>
        <w:ind w:left="14" w:hanging="0"/>
        <w:jc w:val="both"/>
        <w:rPr>
          <w:sz w:val="28"/>
        </w:rPr>
      </w:pPr>
      <w:r>
        <w:rPr>
          <w:color w:val="000000"/>
          <w:spacing w:val="-5"/>
          <w:sz w:val="28"/>
          <w:szCs w:val="23"/>
        </w:rPr>
        <w:t xml:space="preserve">           </w:t>
      </w:r>
      <w:r>
        <w:rPr>
          <w:color w:val="000000"/>
          <w:spacing w:val="-5"/>
          <w:sz w:val="28"/>
          <w:szCs w:val="23"/>
        </w:rPr>
        <w:t>откуда</w:t>
      </w:r>
    </w:p>
    <w:p>
      <w:pPr>
        <w:pStyle w:val="Normal"/>
        <w:shd w:fill="FFFFFF" w:val="clear"/>
        <w:tabs>
          <w:tab w:val="left" w:pos="3312" w:leader="none"/>
        </w:tabs>
        <w:jc w:val="center"/>
        <w:rPr>
          <w:sz w:val="28"/>
        </w:rPr>
      </w:pPr>
      <w:r>
        <w:rPr>
          <w:i/>
          <w:iCs/>
          <w:color w:val="000000"/>
          <w:spacing w:val="13"/>
          <w:sz w:val="28"/>
          <w:szCs w:val="23"/>
        </w:rPr>
        <w:t xml:space="preserve">            </w:t>
      </w:r>
      <w:r>
        <w:rPr>
          <w:i/>
          <w:iCs/>
          <w:color w:val="000000"/>
          <w:spacing w:val="13"/>
          <w:sz w:val="28"/>
          <w:szCs w:val="23"/>
        </w:rPr>
        <w:t>р</w:t>
      </w:r>
      <w:r>
        <w:rPr>
          <w:i/>
          <w:iCs/>
          <w:color w:val="000000"/>
          <w:spacing w:val="-8"/>
          <w:sz w:val="28"/>
          <w:szCs w:val="23"/>
        </w:rPr>
        <w:t xml:space="preserve">= </w:t>
      </w:r>
      <w:r>
        <w:rPr>
          <w:i/>
          <w:iCs/>
          <w:color w:val="000000"/>
          <w:spacing w:val="-8"/>
          <w:sz w:val="28"/>
          <w:szCs w:val="23"/>
          <w:lang w:val="en-US"/>
        </w:rPr>
        <w:t>cRT</w:t>
      </w:r>
      <w:r>
        <w:rPr>
          <w:i/>
          <w:iCs/>
          <w:color w:val="000000"/>
          <w:spacing w:val="-8"/>
          <w:sz w:val="28"/>
          <w:szCs w:val="23"/>
        </w:rPr>
        <w:t>,</w:t>
      </w:r>
      <w:r>
        <w:rPr>
          <w:i/>
          <w:iCs/>
          <w:color w:val="000000"/>
          <w:sz w:val="28"/>
          <w:szCs w:val="23"/>
        </w:rPr>
        <w:tab/>
      </w:r>
    </w:p>
    <w:p>
      <w:pPr>
        <w:pStyle w:val="Normal"/>
        <w:shd w:fill="FFFFFF" w:val="clear"/>
        <w:spacing w:before="82" w:after="0"/>
        <w:ind w:left="19" w:hanging="0"/>
        <w:jc w:val="both"/>
        <w:rPr/>
      </w:pPr>
      <w:r>
        <w:rPr>
          <w:color w:val="000000"/>
          <w:spacing w:val="-11"/>
          <w:sz w:val="28"/>
          <w:szCs w:val="23"/>
        </w:rPr>
        <w:t xml:space="preserve">            </w:t>
      </w:r>
      <w:r>
        <w:rPr>
          <w:color w:val="000000"/>
          <w:spacing w:val="-11"/>
          <w:sz w:val="28"/>
          <w:szCs w:val="23"/>
        </w:rPr>
        <w:t xml:space="preserve">где   </w:t>
      </w:r>
      <w:r>
        <w:rPr>
          <w:i/>
          <w:iCs/>
          <w:color w:val="000000"/>
          <w:spacing w:val="13"/>
          <w:sz w:val="28"/>
          <w:szCs w:val="23"/>
        </w:rPr>
        <w:t>р</w:t>
      </w:r>
      <w:r>
        <w:rPr>
          <w:color w:val="000000"/>
          <w:spacing w:val="-11"/>
          <w:sz w:val="28"/>
          <w:szCs w:val="23"/>
        </w:rPr>
        <w:t xml:space="preserve"> - осмотическое давление;</w:t>
      </w:r>
    </w:p>
    <w:p>
      <w:pPr>
        <w:pStyle w:val="Normal"/>
        <w:shd w:fill="FFFFFF" w:val="clear"/>
        <w:spacing w:before="82" w:after="0"/>
        <w:ind w:left="19" w:hanging="0"/>
        <w:jc w:val="both"/>
        <w:rPr>
          <w:sz w:val="28"/>
        </w:rPr>
      </w:pPr>
      <w:r>
        <w:rPr>
          <w:color w:val="000000"/>
          <w:spacing w:val="-11"/>
          <w:sz w:val="28"/>
          <w:szCs w:val="23"/>
        </w:rPr>
        <w:t xml:space="preserve">                   </w:t>
      </w:r>
      <w:r>
        <w:rPr>
          <w:i/>
          <w:iCs/>
          <w:color w:val="000000"/>
          <w:spacing w:val="-11"/>
          <w:sz w:val="28"/>
          <w:szCs w:val="23"/>
        </w:rPr>
        <w:t xml:space="preserve">с </w:t>
      </w:r>
      <w:r>
        <w:rPr>
          <w:color w:val="000000"/>
          <w:spacing w:val="-11"/>
          <w:sz w:val="28"/>
          <w:szCs w:val="23"/>
        </w:rPr>
        <w:t>— молярная концентрация раствора.</w:t>
      </w:r>
    </w:p>
    <w:p>
      <w:pPr>
        <w:pStyle w:val="Normal"/>
        <w:shd w:fill="FFFFFF" w:val="clear"/>
        <w:tabs>
          <w:tab w:val="left" w:pos="5390" w:leader="none"/>
        </w:tabs>
        <w:spacing w:before="19" w:after="0"/>
        <w:jc w:val="both"/>
        <w:rPr/>
      </w:pPr>
      <w:r>
        <w:rPr>
          <w:color w:val="000000"/>
          <w:sz w:val="28"/>
          <w:szCs w:val="23"/>
        </w:rPr>
        <w:t xml:space="preserve">      </w:t>
      </w:r>
      <w:r>
        <w:rPr>
          <w:color w:val="000000"/>
          <w:sz w:val="28"/>
          <w:szCs w:val="23"/>
        </w:rPr>
        <w:t>Осмос играет очень важную роль в био</w:t>
      </w:r>
      <w:r>
        <w:rPr>
          <w:color w:val="000000"/>
          <w:spacing w:val="-1"/>
          <w:sz w:val="28"/>
          <w:szCs w:val="23"/>
        </w:rPr>
        <w:t>логических процессах, обеспечивая поступ</w:t>
      </w:r>
      <w:r>
        <w:rPr>
          <w:color w:val="000000"/>
          <w:spacing w:val="8"/>
          <w:sz w:val="28"/>
          <w:szCs w:val="23"/>
        </w:rPr>
        <w:t xml:space="preserve">ление воды в клетки и другие структуры. </w:t>
      </w:r>
      <w:r>
        <w:rPr>
          <w:color w:val="000000"/>
          <w:sz w:val="28"/>
          <w:szCs w:val="23"/>
        </w:rPr>
        <w:t>Растворы с одинаковым осмотическим дав</w:t>
      </w:r>
      <w:r>
        <w:rPr>
          <w:color w:val="000000"/>
          <w:spacing w:val="13"/>
          <w:sz w:val="28"/>
          <w:szCs w:val="23"/>
        </w:rPr>
        <w:t xml:space="preserve">лением   называются   изотоническими. </w:t>
      </w:r>
      <w:r>
        <w:rPr>
          <w:color w:val="000000"/>
          <w:spacing w:val="2"/>
          <w:sz w:val="28"/>
          <w:szCs w:val="23"/>
        </w:rPr>
        <w:t>Если осмотическое давление выше внутри</w:t>
      </w:r>
      <w:r>
        <w:rPr>
          <w:color w:val="000000"/>
          <w:spacing w:val="10"/>
          <w:sz w:val="28"/>
          <w:szCs w:val="23"/>
        </w:rPr>
        <w:t>клеточного, то оно называется гиперто</w:t>
      </w:r>
      <w:r>
        <w:rPr>
          <w:color w:val="000000"/>
          <w:spacing w:val="4"/>
          <w:sz w:val="28"/>
          <w:szCs w:val="23"/>
        </w:rPr>
        <w:t xml:space="preserve">ническим, если ниже внутриклеточного - </w:t>
      </w:r>
      <w:r>
        <w:rPr>
          <w:color w:val="000000"/>
          <w:spacing w:val="12"/>
          <w:sz w:val="28"/>
          <w:szCs w:val="23"/>
        </w:rPr>
        <w:t>гипотоническим.</w:t>
      </w:r>
    </w:p>
    <w:p>
      <w:pPr>
        <w:pStyle w:val="Normal"/>
        <w:jc w:val="both"/>
        <w:rPr/>
      </w:pPr>
      <w:r>
        <w:rPr>
          <w:b/>
          <w:sz w:val="28"/>
        </w:rPr>
        <w:t xml:space="preserve">      </w:t>
      </w:r>
      <w:r>
        <w:rPr>
          <w:b/>
          <w:i/>
          <w:iCs/>
          <w:sz w:val="28"/>
        </w:rPr>
        <w:t>Пример 1.</w:t>
      </w:r>
      <w:r>
        <w:rPr>
          <w:sz w:val="28"/>
        </w:rPr>
        <w:t xml:space="preserve"> Вычислите температуры кристаллизации и кипения 2%-ного водного раствора глюкозы.</w:t>
      </w:r>
    </w:p>
    <w:p>
      <w:pPr>
        <w:pStyle w:val="Normal"/>
        <w:jc w:val="both"/>
        <w:rPr/>
      </w:pPr>
      <w:r>
        <w:rPr>
          <w:i/>
          <w:sz w:val="28"/>
        </w:rPr>
        <w:t xml:space="preserve">       </w:t>
      </w:r>
      <w:r>
        <w:rPr>
          <w:i/>
          <w:sz w:val="28"/>
        </w:rPr>
        <w:t>Решение.</w:t>
      </w:r>
      <w:r>
        <w:rPr>
          <w:sz w:val="28"/>
        </w:rPr>
        <w:t xml:space="preserve"> По закону Рауля понижение температуры кристал</w:t>
        <w:softHyphen/>
        <w:t>лизации и повышение температуры кипения раствора (</w:t>
      </w:r>
      <w:r>
        <w:rPr>
          <w:sz w:val="28"/>
        </w:rPr>
      </w:r>
      <m:oMath xmlns:m="http://schemas.openxmlformats.org/officeDocument/2006/math">
        <m:r>
          <w:rPr>
            <w:rFonts w:ascii="Cambria Math" w:hAnsi="Cambria Math"/>
          </w:rPr>
          <m:t xml:space="preserve">Δ</m:t>
        </m:r>
      </m:oMath>
      <w:r>
        <w:rPr>
          <w:sz w:val="28"/>
          <w:lang w:val="en-US"/>
        </w:rPr>
        <w:t>T</w:t>
      </w:r>
      <w:r>
        <w:rPr>
          <w:sz w:val="28"/>
        </w:rPr>
        <w:t>) по сравнению с температурами кристаллизации и кипения раст</w:t>
        <w:softHyphen/>
        <w:t xml:space="preserve">ворителя выражаются уравнением:                                                    </w:t>
      </w:r>
    </w:p>
    <w:p>
      <w:pPr>
        <w:pStyle w:val="Normal1"/>
        <w:spacing w:lineRule="auto" w:line="240"/>
        <w:ind w:left="2268" w:hanging="1559"/>
        <w:rPr/>
      </w:pPr>
      <w:r>
        <w:rPr>
          <w:sz w:val="28"/>
          <w:szCs w:val="28"/>
        </w:rPr>
        <w:t xml:space="preserve">                                                               </w:t>
      </w:r>
      <w:r>
        <w:rPr>
          <w:sz w:val="28"/>
          <w:szCs w:val="28"/>
          <w:lang w:val="en-US"/>
        </w:rPr>
        <w:t>m1000</w:t>
      </w:r>
    </w:p>
    <w:p>
      <w:pPr>
        <w:pStyle w:val="Normal1"/>
        <w:spacing w:lineRule="auto" w:line="240"/>
        <w:ind w:left="2268" w:hanging="1559"/>
        <w:rPr>
          <w:sz w:val="28"/>
          <w:szCs w:val="28"/>
          <w:lang w:val="en-US"/>
        </w:rPr>
      </w:pPr>
      <w:r>
        <mc:AlternateContent>
          <mc:Choice Requires="wps">
            <w:drawing>
              <wp:anchor behindDoc="0" distT="0" distB="0" distL="114935" distR="114935" simplePos="0" locked="0" layoutInCell="1" allowOverlap="1" relativeHeight="568">
                <wp:simplePos x="0" y="0"/>
                <wp:positionH relativeFrom="column">
                  <wp:posOffset>3200400</wp:posOffset>
                </wp:positionH>
                <wp:positionV relativeFrom="paragraph">
                  <wp:posOffset>115570</wp:posOffset>
                </wp:positionV>
                <wp:extent cx="686435" cy="635"/>
                <wp:effectExtent l="0" t="0" r="0" b="0"/>
                <wp:wrapNone/>
                <wp:docPr id="283" name=""/>
                <a:graphic xmlns:a="http://schemas.openxmlformats.org/drawingml/2006/main">
                  <a:graphicData uri="http://schemas.microsoft.com/office/word/2010/wordprocessingShape">
                    <wps:wsp>
                      <wps:cNvSpPr/>
                      <wps:spPr>
                        <a:xfrm>
                          <a:off x="0" y="0"/>
                          <a:ext cx="6858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52pt,9.1pt" to="305.95pt,9.1pt" stroked="t" style="position:absolute">
                <v:stroke color="black" weight="3240" joinstyle="miter" endcap="square"/>
                <v:fill o:detectmouseclick="t" on="false"/>
              </v:line>
            </w:pict>
          </mc:Fallback>
        </mc:AlternateContent>
      </w:r>
      <w:r>
        <w:rPr>
          <w:sz w:val="28"/>
          <w:szCs w:val="28"/>
          <w:lang w:val="en-US"/>
        </w:rPr>
        <w:t xml:space="preserve"> </w:t>
      </w:r>
      <w:r>
        <w:rPr>
          <w:sz w:val="28"/>
          <w:szCs w:val="28"/>
          <w:lang w:val="en-US"/>
        </w:rPr>
        <w:t xml:space="preserve">                                             ∆</w:t>
      </w:r>
      <w:r>
        <w:rPr>
          <w:sz w:val="28"/>
          <w:szCs w:val="28"/>
          <w:lang w:val="en-US"/>
        </w:rPr>
        <w:t>T =   K</w:t>
      </w:r>
    </w:p>
    <w:p>
      <w:pPr>
        <w:pStyle w:val="Normal1"/>
        <w:spacing w:lineRule="auto" w:line="240"/>
        <w:ind w:left="2268" w:hanging="1559"/>
        <w:rPr>
          <w:sz w:val="28"/>
          <w:szCs w:val="28"/>
          <w:lang w:val="en-US"/>
        </w:rPr>
      </w:pPr>
      <w:r>
        <w:rPr>
          <w:sz w:val="28"/>
          <w:szCs w:val="28"/>
          <w:lang w:val="en-US"/>
        </w:rPr>
        <w:t xml:space="preserve">                                                                 </w:t>
      </w:r>
      <w:r>
        <w:rPr>
          <w:sz w:val="28"/>
          <w:szCs w:val="28"/>
          <w:lang w:val="en-US"/>
        </w:rPr>
        <w:t>Mm</w:t>
      </w:r>
      <w:r>
        <w:rPr>
          <w:sz w:val="28"/>
          <w:szCs w:val="28"/>
          <w:vertAlign w:val="subscript"/>
          <w:lang w:val="en-US"/>
        </w:rPr>
        <w:t>i</w:t>
      </w:r>
    </w:p>
    <w:p>
      <w:pPr>
        <w:pStyle w:val="Normal1"/>
        <w:spacing w:lineRule="auto" w:line="240"/>
        <w:ind w:left="28" w:hanging="28"/>
        <w:rPr/>
      </w:pPr>
      <w:r>
        <w:rPr>
          <w:sz w:val="28"/>
          <w:szCs w:val="28"/>
          <w:lang w:val="en-US"/>
        </w:rPr>
        <w:t xml:space="preserve">     </w:t>
      </w:r>
      <w:r>
        <w:rPr>
          <w:sz w:val="28"/>
          <w:szCs w:val="28"/>
        </w:rPr>
        <w:t xml:space="preserve">где: </w:t>
      </w:r>
      <w:r>
        <w:rPr>
          <w:i/>
          <w:sz w:val="28"/>
          <w:szCs w:val="28"/>
        </w:rPr>
        <w:t xml:space="preserve">К – </w:t>
      </w:r>
      <w:r>
        <w:rPr>
          <w:sz w:val="28"/>
          <w:szCs w:val="28"/>
        </w:rPr>
        <w:t xml:space="preserve"> криоскопическая или эбулиоскопическая константы. Для  воды они соответственно равны 1,86 и 0,52; </w:t>
      </w:r>
    </w:p>
    <w:p>
      <w:pPr>
        <w:pStyle w:val="Normal1"/>
        <w:spacing w:lineRule="auto" w:line="240"/>
        <w:rPr/>
      </w:pPr>
      <w:r>
        <w:rPr>
          <w:i/>
          <w:sz w:val="28"/>
          <w:szCs w:val="28"/>
        </w:rPr>
        <w:t xml:space="preserve">            </w:t>
      </w:r>
      <w:r>
        <w:rPr>
          <w:i/>
          <w:sz w:val="28"/>
          <w:szCs w:val="28"/>
        </w:rPr>
        <w:t>т</w:t>
      </w:r>
      <w:r>
        <w:rPr>
          <w:sz w:val="28"/>
          <w:szCs w:val="28"/>
        </w:rPr>
        <w:t xml:space="preserve"> и </w:t>
      </w:r>
      <w:r>
        <w:rPr>
          <w:i/>
          <w:sz w:val="28"/>
          <w:szCs w:val="28"/>
        </w:rPr>
        <w:t xml:space="preserve">М – </w:t>
      </w:r>
      <w:r>
        <w:rPr>
          <w:sz w:val="28"/>
          <w:szCs w:val="28"/>
        </w:rPr>
        <w:t xml:space="preserve">соответственно масса растворенного вещества и его молярная масса; </w:t>
      </w:r>
    </w:p>
    <w:p>
      <w:pPr>
        <w:pStyle w:val="Normal1"/>
        <w:spacing w:lineRule="auto" w:line="240"/>
        <w:rPr/>
      </w:pPr>
      <w:r>
        <w:rPr>
          <w:i/>
          <w:sz w:val="28"/>
          <w:szCs w:val="28"/>
        </w:rPr>
        <w:t xml:space="preserve">            </w:t>
      </w:r>
      <w:r>
        <w:rPr>
          <w:i/>
          <w:sz w:val="28"/>
          <w:szCs w:val="28"/>
        </w:rPr>
        <w:t>т</w:t>
      </w:r>
      <w:r>
        <w:rPr>
          <w:i/>
          <w:sz w:val="28"/>
          <w:szCs w:val="28"/>
          <w:vertAlign w:val="subscript"/>
          <w:lang w:val="en-US"/>
        </w:rPr>
        <w:t>i</w:t>
      </w:r>
      <w:r>
        <w:rPr>
          <w:i/>
          <w:sz w:val="28"/>
          <w:szCs w:val="28"/>
        </w:rPr>
        <w:t xml:space="preserve"> –</w:t>
      </w:r>
      <w:r>
        <w:rPr>
          <w:sz w:val="28"/>
          <w:szCs w:val="28"/>
        </w:rPr>
        <w:t xml:space="preserve"> масса растворителя.</w:t>
      </w:r>
    </w:p>
    <w:p>
      <w:pPr>
        <w:pStyle w:val="Normal1"/>
        <w:spacing w:lineRule="auto" w:line="240"/>
        <w:ind w:firstLine="397"/>
        <w:rPr>
          <w:sz w:val="24"/>
          <w:szCs w:val="28"/>
        </w:rPr>
      </w:pPr>
      <w:r>
        <w:rPr>
          <w:sz w:val="28"/>
          <w:szCs w:val="28"/>
        </w:rPr>
        <w:t>Понижение температуры кристаллизации 2%-ного раствора С</w:t>
      </w:r>
      <w:r>
        <w:rPr>
          <w:sz w:val="28"/>
          <w:szCs w:val="28"/>
          <w:vertAlign w:val="subscript"/>
        </w:rPr>
        <w:t>6</w:t>
      </w:r>
      <w:r>
        <w:rPr>
          <w:sz w:val="28"/>
          <w:szCs w:val="28"/>
        </w:rPr>
        <w:t>Н</w:t>
      </w:r>
      <w:r>
        <w:rPr>
          <w:sz w:val="28"/>
          <w:szCs w:val="28"/>
          <w:vertAlign w:val="subscript"/>
        </w:rPr>
        <w:t>12</w:t>
      </w:r>
      <w:r>
        <w:rPr>
          <w:sz w:val="28"/>
          <w:szCs w:val="28"/>
        </w:rPr>
        <w:t>О</w:t>
      </w:r>
      <w:r>
        <w:rPr>
          <w:sz w:val="28"/>
          <w:szCs w:val="28"/>
          <w:vertAlign w:val="subscript"/>
        </w:rPr>
        <w:t xml:space="preserve">6 </w:t>
      </w:r>
      <w:r>
        <w:rPr>
          <w:sz w:val="28"/>
          <w:szCs w:val="28"/>
        </w:rPr>
        <w:t>находим по формуле (2):                   ∆</w:t>
      </w:r>
      <w:r>
        <w:rPr>
          <w:sz w:val="28"/>
          <w:szCs w:val="28"/>
          <w:lang w:val="en-US"/>
        </w:rPr>
        <w:t>T</w:t>
      </w:r>
      <w:r>
        <w:rPr>
          <w:sz w:val="24"/>
          <w:szCs w:val="28"/>
        </w:rPr>
        <w:t>зам</w:t>
      </w:r>
      <w:r>
        <w:rPr>
          <w:sz w:val="28"/>
          <w:szCs w:val="28"/>
        </w:rPr>
        <w:t xml:space="preserve"> = К</w:t>
      </w:r>
      <w:r>
        <w:rPr>
          <w:sz w:val="24"/>
          <w:szCs w:val="28"/>
        </w:rPr>
        <w:t xml:space="preserve">к </w:t>
      </w:r>
      <w:r>
        <w:rPr>
          <w:sz w:val="28"/>
          <w:szCs w:val="28"/>
        </w:rPr>
        <w:t>∙ С</w:t>
      </w:r>
      <w:r>
        <w:rPr>
          <w:sz w:val="24"/>
          <w:szCs w:val="28"/>
          <w:lang w:val="en-US"/>
        </w:rPr>
        <w:t>m</w:t>
      </w:r>
    </w:p>
    <w:p>
      <w:pPr>
        <w:pStyle w:val="Normal1"/>
        <w:spacing w:lineRule="auto" w:line="240"/>
        <w:ind w:firstLine="397"/>
        <w:rPr>
          <w:sz w:val="28"/>
          <w:szCs w:val="28"/>
        </w:rPr>
      </w:pPr>
      <w:r>
        <w:rPr>
          <w:sz w:val="28"/>
          <w:szCs w:val="28"/>
        </w:rPr>
      </w:r>
    </w:p>
    <w:p>
      <w:pPr>
        <w:pStyle w:val="Normal1"/>
        <w:spacing w:lineRule="exact" w:line="240"/>
        <w:ind w:left="40" w:firstLine="680"/>
        <w:jc w:val="center"/>
        <w:rPr>
          <w:sz w:val="28"/>
          <w:szCs w:val="28"/>
        </w:rPr>
      </w:pPr>
      <w:r>
        <w:rPr>
          <w:sz w:val="28"/>
          <w:szCs w:val="28"/>
        </w:rPr>
        <w:t>2 ∙ 1000</w:t>
      </w:r>
    </w:p>
    <w:p>
      <w:pPr>
        <w:pStyle w:val="Normal1"/>
        <w:spacing w:lineRule="exact" w:line="240"/>
        <w:ind w:left="40" w:firstLine="680"/>
        <w:rPr/>
      </w:pPr>
      <w:r>
        <mc:AlternateContent>
          <mc:Choice Requires="wps">
            <w:drawing>
              <wp:anchor behindDoc="0" distT="0" distB="0" distL="114935" distR="114935" simplePos="0" locked="0" layoutInCell="1" allowOverlap="1" relativeHeight="569">
                <wp:simplePos x="0" y="0"/>
                <wp:positionH relativeFrom="column">
                  <wp:posOffset>2857500</wp:posOffset>
                </wp:positionH>
                <wp:positionV relativeFrom="paragraph">
                  <wp:posOffset>84455</wp:posOffset>
                </wp:positionV>
                <wp:extent cx="915035" cy="635"/>
                <wp:effectExtent l="0" t="0" r="0" b="0"/>
                <wp:wrapNone/>
                <wp:docPr id="284" name=""/>
                <a:graphic xmlns:a="http://schemas.openxmlformats.org/drawingml/2006/main">
                  <a:graphicData uri="http://schemas.microsoft.com/office/word/2010/wordprocessingShape">
                    <wps:wsp>
                      <wps:cNvSpPr/>
                      <wps:spPr>
                        <a:xfrm>
                          <a:off x="0" y="0"/>
                          <a:ext cx="9144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25pt,6.65pt" to="296.95pt,6.65pt" stroked="t" style="position:absolute">
                <v:stroke color="black" weight="3240" joinstyle="miter" endcap="square"/>
                <v:fill o:detectmouseclick="t" on="false"/>
              </v:line>
            </w:pict>
          </mc:Fallback>
        </mc:AlternateContent>
      </w:r>
      <w:r>
        <w:rPr>
          <w:sz w:val="28"/>
          <w:szCs w:val="28"/>
        </w:rPr>
        <w:t xml:space="preserve"> </w:t>
      </w:r>
      <w:r>
        <w:rPr>
          <w:sz w:val="28"/>
          <w:szCs w:val="28"/>
        </w:rPr>
        <w:t xml:space="preserve">                                  ∆</w:t>
      </w:r>
      <w:r>
        <w:rPr>
          <w:sz w:val="28"/>
          <w:szCs w:val="28"/>
          <w:lang w:val="en-US"/>
        </w:rPr>
        <w:t>T</w:t>
      </w:r>
      <w:r>
        <w:rPr>
          <w:sz w:val="28"/>
          <w:szCs w:val="28"/>
        </w:rPr>
        <w:t xml:space="preserve"> = 1,86                         = 0,21˚</w:t>
      </w:r>
    </w:p>
    <w:p>
      <w:pPr>
        <w:pStyle w:val="Normal1"/>
        <w:spacing w:lineRule="exact" w:line="240"/>
        <w:ind w:left="40" w:firstLine="680"/>
        <w:rPr/>
      </w:pPr>
      <w:r>
        <w:rPr>
          <w:sz w:val="28"/>
          <w:szCs w:val="28"/>
        </w:rPr>
        <w:t xml:space="preserve">                                                         </w:t>
      </w:r>
      <w:r>
        <w:rPr>
          <w:sz w:val="28"/>
          <w:szCs w:val="28"/>
        </w:rPr>
        <w:t xml:space="preserve">180 ∙ 98              </w:t>
      </w:r>
    </w:p>
    <w:p>
      <w:pPr>
        <w:pStyle w:val="Normal1"/>
        <w:ind w:left="40" w:firstLine="680"/>
        <w:rPr/>
      </w:pPr>
      <w:r>
        <w:rPr>
          <w:sz w:val="28"/>
          <w:szCs w:val="28"/>
        </w:rPr>
        <w:t xml:space="preserve">Вода кристаллизуется при 0°С, следовательно, температура кристаллизации раствора </w:t>
      </w:r>
    </w:p>
    <w:p>
      <w:pPr>
        <w:pStyle w:val="Normal1"/>
        <w:spacing w:lineRule="auto" w:line="280"/>
        <w:ind w:left="40" w:firstLine="669"/>
        <w:jc w:val="center"/>
        <w:rPr>
          <w:sz w:val="28"/>
          <w:szCs w:val="28"/>
        </w:rPr>
      </w:pPr>
      <w:r>
        <w:rPr>
          <w:sz w:val="28"/>
          <w:szCs w:val="28"/>
        </w:rPr>
        <w:t>0 - 0,21= -0,21 С.</w:t>
      </w:r>
    </w:p>
    <w:p>
      <w:pPr>
        <w:pStyle w:val="Normal1"/>
        <w:ind w:left="40" w:firstLine="680"/>
        <w:rPr/>
      </w:pPr>
      <w:r>
        <w:rPr>
          <w:sz w:val="28"/>
          <w:szCs w:val="28"/>
        </w:rPr>
        <w:t>По формуле (1) находим и повышение температуры кипения 2%-ного раствора:</w:t>
      </w:r>
    </w:p>
    <w:p>
      <w:pPr>
        <w:pStyle w:val="Normal1"/>
        <w:spacing w:lineRule="exact" w:line="240"/>
        <w:ind w:left="40" w:firstLine="680"/>
        <w:jc w:val="center"/>
        <w:rPr>
          <w:sz w:val="28"/>
          <w:szCs w:val="28"/>
        </w:rPr>
      </w:pPr>
      <w:r>
        <w:rPr>
          <w:sz w:val="28"/>
          <w:szCs w:val="28"/>
        </w:rPr>
        <w:t>2 ∙ 1000</w:t>
      </w:r>
    </w:p>
    <w:p>
      <w:pPr>
        <w:pStyle w:val="Normal1"/>
        <w:spacing w:lineRule="exact" w:line="240"/>
        <w:ind w:left="40" w:firstLine="680"/>
        <w:rPr/>
      </w:pPr>
      <w:r>
        <mc:AlternateContent>
          <mc:Choice Requires="wps">
            <w:drawing>
              <wp:anchor behindDoc="0" distT="0" distB="0" distL="114935" distR="114935" simplePos="0" locked="0" layoutInCell="1" allowOverlap="1" relativeHeight="570">
                <wp:simplePos x="0" y="0"/>
                <wp:positionH relativeFrom="column">
                  <wp:posOffset>2857500</wp:posOffset>
                </wp:positionH>
                <wp:positionV relativeFrom="paragraph">
                  <wp:posOffset>84455</wp:posOffset>
                </wp:positionV>
                <wp:extent cx="915035" cy="635"/>
                <wp:effectExtent l="0" t="0" r="0" b="0"/>
                <wp:wrapNone/>
                <wp:docPr id="285" name=""/>
                <a:graphic xmlns:a="http://schemas.openxmlformats.org/drawingml/2006/main">
                  <a:graphicData uri="http://schemas.microsoft.com/office/word/2010/wordprocessingShape">
                    <wps:wsp>
                      <wps:cNvSpPr/>
                      <wps:spPr>
                        <a:xfrm>
                          <a:off x="0" y="0"/>
                          <a:ext cx="9144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25pt,6.65pt" to="296.95pt,6.65pt" stroked="t" style="position:absolute">
                <v:stroke color="black" weight="3240" joinstyle="miter" endcap="square"/>
                <v:fill o:detectmouseclick="t" on="false"/>
              </v:line>
            </w:pict>
          </mc:Fallback>
        </mc:AlternateContent>
      </w:r>
      <w:r>
        <w:rPr>
          <w:sz w:val="28"/>
          <w:szCs w:val="28"/>
        </w:rPr>
        <w:t xml:space="preserve"> </w:t>
      </w:r>
      <w:r>
        <w:rPr>
          <w:sz w:val="28"/>
          <w:szCs w:val="28"/>
        </w:rPr>
        <w:t xml:space="preserve">                                   ∆</w:t>
      </w:r>
      <w:r>
        <w:rPr>
          <w:sz w:val="28"/>
          <w:szCs w:val="28"/>
          <w:lang w:val="en-US"/>
        </w:rPr>
        <w:t>T</w:t>
      </w:r>
      <w:r>
        <w:rPr>
          <w:sz w:val="28"/>
          <w:szCs w:val="28"/>
        </w:rPr>
        <w:t xml:space="preserve"> = 1,52                        = 0,06˚</w:t>
      </w:r>
    </w:p>
    <w:p>
      <w:pPr>
        <w:pStyle w:val="Normal1"/>
        <w:spacing w:lineRule="exact" w:line="240"/>
        <w:ind w:left="40" w:firstLine="680"/>
        <w:rPr>
          <w:sz w:val="28"/>
          <w:szCs w:val="28"/>
        </w:rPr>
      </w:pPr>
      <w:r>
        <w:rPr>
          <w:sz w:val="28"/>
          <w:szCs w:val="28"/>
        </w:rPr>
        <w:t xml:space="preserve">                                                       </w:t>
      </w:r>
      <w:r>
        <w:rPr>
          <w:sz w:val="28"/>
          <w:szCs w:val="28"/>
        </w:rPr>
        <w:t xml:space="preserve">180 ∙ 98              </w:t>
      </w:r>
    </w:p>
    <w:p>
      <w:pPr>
        <w:pStyle w:val="Normal"/>
        <w:jc w:val="both"/>
        <w:rPr/>
      </w:pPr>
      <w:r>
        <w:rPr>
          <w:sz w:val="28"/>
        </w:rPr>
        <w:t xml:space="preserve">           </w:t>
      </w:r>
      <w:r>
        <w:rPr>
          <w:sz w:val="28"/>
        </w:rPr>
        <w:t>Вода кипит при 100</w:t>
      </w:r>
      <w:r>
        <w:rPr>
          <w:sz w:val="28"/>
          <w:vertAlign w:val="superscript"/>
        </w:rPr>
        <w:t>0</w:t>
      </w:r>
      <w:r>
        <w:rPr>
          <w:sz w:val="28"/>
        </w:rPr>
        <w:t xml:space="preserve"> С, следовательно, температура кипения этого раствора 100 + 0,06 = 100,06°</w:t>
      </w:r>
      <w:r>
        <w:rPr>
          <w:sz w:val="28"/>
          <w:lang w:val="en-US"/>
        </w:rPr>
        <w:t>C</w:t>
      </w:r>
      <w:r>
        <w:rPr>
          <w:sz w:val="28"/>
        </w:rPr>
        <w:t>.</w:t>
      </w:r>
    </w:p>
    <w:p>
      <w:pPr>
        <w:pStyle w:val="Normal"/>
        <w:jc w:val="both"/>
        <w:rPr/>
      </w:pPr>
      <w:r>
        <w:rPr>
          <w:b/>
          <w:sz w:val="28"/>
        </w:rPr>
        <w:t xml:space="preserve">        </w:t>
      </w:r>
      <w:r>
        <w:rPr>
          <w:b/>
          <w:i/>
          <w:iCs/>
          <w:sz w:val="28"/>
        </w:rPr>
        <w:t>Пример</w:t>
      </w:r>
      <w:r>
        <w:rPr>
          <w:i/>
          <w:iCs/>
          <w:sz w:val="28"/>
        </w:rPr>
        <w:t xml:space="preserve"> </w:t>
      </w:r>
      <w:r>
        <w:rPr>
          <w:b/>
          <w:bCs/>
          <w:i/>
          <w:iCs/>
          <w:sz w:val="28"/>
        </w:rPr>
        <w:t>2</w:t>
      </w:r>
      <w:r>
        <w:rPr>
          <w:i/>
          <w:iCs/>
          <w:sz w:val="28"/>
        </w:rPr>
        <w:t>.</w:t>
      </w:r>
      <w:r>
        <w:rPr>
          <w:sz w:val="28"/>
        </w:rPr>
        <w:t xml:space="preserve"> Раствор, содержащий 1,22 г бензойной кислоты С</w:t>
      </w:r>
      <w:r>
        <w:rPr>
          <w:sz w:val="28"/>
          <w:vertAlign w:val="subscript"/>
        </w:rPr>
        <w:t>6</w:t>
      </w:r>
      <w:r>
        <w:rPr>
          <w:sz w:val="28"/>
        </w:rPr>
        <w:t>Н</w:t>
      </w:r>
      <w:r>
        <w:rPr>
          <w:sz w:val="28"/>
          <w:vertAlign w:val="subscript"/>
        </w:rPr>
        <w:t>5</w:t>
      </w:r>
      <w:r>
        <w:rPr>
          <w:sz w:val="28"/>
        </w:rPr>
        <w:t xml:space="preserve">СООН в 100 г сероуглерода, кипит при 46,529°С. Температура   кипения   сероуглерода   46,3 </w:t>
      </w:r>
      <w:r>
        <w:rPr>
          <w:sz w:val="28"/>
          <w:vertAlign w:val="superscript"/>
        </w:rPr>
        <w:t>0</w:t>
      </w:r>
      <w:r>
        <w:rPr>
          <w:sz w:val="28"/>
        </w:rPr>
        <w:t>С.   Вычислите эбулиоскопическую константу сероуглерода.</w:t>
      </w:r>
    </w:p>
    <w:p>
      <w:pPr>
        <w:pStyle w:val="Normal"/>
        <w:jc w:val="both"/>
        <w:rPr/>
      </w:pPr>
      <w:r>
        <w:rPr>
          <w:i/>
          <w:sz w:val="28"/>
        </w:rPr>
        <w:t xml:space="preserve">         </w:t>
      </w:r>
      <w:r>
        <w:rPr>
          <w:i/>
          <w:sz w:val="28"/>
        </w:rPr>
        <w:t>Решение.</w:t>
      </w:r>
      <w:r>
        <w:rPr>
          <w:sz w:val="28"/>
        </w:rPr>
        <w:t xml:space="preserve"> Повышение температуры кипения </w:t>
      </w:r>
      <w:r>
        <w:rPr>
          <w:sz w:val="28"/>
        </w:rPr>
      </w:r>
      <m:oMath xmlns:m="http://schemas.openxmlformats.org/officeDocument/2006/math">
        <m:r>
          <w:rPr>
            <w:rFonts w:ascii="Cambria Math" w:hAnsi="Cambria Math"/>
          </w:rPr>
          <m:t xml:space="preserve">Δ</m:t>
        </m:r>
      </m:oMath>
      <w:r>
        <w:rPr>
          <w:sz w:val="28"/>
        </w:rPr>
        <w:t>Т = 46,529-46,3 = 0,229°. Молярная масса бензойной кислоты 122 г/моль. По формуле (1) находим эбулиоскопическую константу:</w:t>
      </w:r>
    </w:p>
    <w:p>
      <w:pPr>
        <w:pStyle w:val="Normal1"/>
        <w:spacing w:lineRule="exact" w:line="240"/>
        <w:ind w:left="40" w:firstLine="680"/>
        <w:rPr>
          <w:sz w:val="28"/>
          <w:szCs w:val="28"/>
        </w:rPr>
      </w:pPr>
      <w:r>
        <w:rPr>
          <w:sz w:val="28"/>
          <w:szCs w:val="28"/>
        </w:rPr>
        <w:t xml:space="preserve">                                            </w:t>
      </w:r>
    </w:p>
    <w:p>
      <w:pPr>
        <w:pStyle w:val="Normal1"/>
        <w:spacing w:lineRule="auto" w:line="240"/>
        <w:ind w:left="40" w:firstLine="680"/>
        <w:rPr/>
      </w:pPr>
      <w:r>
        <w:rPr>
          <w:sz w:val="28"/>
          <w:szCs w:val="28"/>
        </w:rPr>
        <w:t xml:space="preserve">                               ∆</w:t>
      </w:r>
      <w:r>
        <w:rPr>
          <w:sz w:val="28"/>
          <w:szCs w:val="28"/>
          <w:lang w:val="en-US"/>
        </w:rPr>
        <w:t>TMm</w:t>
      </w:r>
      <w:r>
        <w:rPr>
          <w:sz w:val="28"/>
          <w:szCs w:val="28"/>
          <w:vertAlign w:val="subscript"/>
        </w:rPr>
        <w:t xml:space="preserve">1                    </w:t>
      </w:r>
      <w:r>
        <w:rPr>
          <w:sz w:val="28"/>
          <w:szCs w:val="28"/>
        </w:rPr>
        <w:t xml:space="preserve">    0,299 </w:t>
      </w:r>
      <w:r>
        <w:rPr>
          <w:sz w:val="28"/>
          <w:szCs w:val="28"/>
          <w:lang w:val="en-US"/>
        </w:rPr>
        <w:t>·</w:t>
      </w:r>
      <w:r>
        <w:rPr>
          <w:sz w:val="28"/>
          <w:szCs w:val="28"/>
        </w:rPr>
        <w:t xml:space="preserve"> 122 </w:t>
      </w:r>
      <w:r>
        <w:rPr>
          <w:sz w:val="28"/>
          <w:szCs w:val="28"/>
          <w:lang w:val="en-US"/>
        </w:rPr>
        <w:t>·</w:t>
      </w:r>
      <w:r>
        <w:rPr>
          <w:sz w:val="28"/>
          <w:szCs w:val="28"/>
        </w:rPr>
        <w:t xml:space="preserve"> 100</w:t>
      </w:r>
    </w:p>
    <w:p>
      <w:pPr>
        <w:pStyle w:val="Normal1"/>
        <w:spacing w:lineRule="auto" w:line="240"/>
        <w:ind w:left="40" w:firstLine="680"/>
        <w:rPr/>
      </w:pPr>
      <w:r>
        <mc:AlternateContent>
          <mc:Choice Requires="wps">
            <w:drawing>
              <wp:anchor behindDoc="0" distT="0" distB="0" distL="114935" distR="114935" simplePos="0" locked="0" layoutInCell="1" allowOverlap="1" relativeHeight="571">
                <wp:simplePos x="0" y="0"/>
                <wp:positionH relativeFrom="column">
                  <wp:posOffset>1714500</wp:posOffset>
                </wp:positionH>
                <wp:positionV relativeFrom="paragraph">
                  <wp:posOffset>64135</wp:posOffset>
                </wp:positionV>
                <wp:extent cx="800735" cy="635"/>
                <wp:effectExtent l="0" t="0" r="0" b="0"/>
                <wp:wrapNone/>
                <wp:docPr id="286" name=""/>
                <a:graphic xmlns:a="http://schemas.openxmlformats.org/drawingml/2006/main">
                  <a:graphicData uri="http://schemas.microsoft.com/office/word/2010/wordprocessingShape">
                    <wps:wsp>
                      <wps:cNvSpPr/>
                      <wps:spPr>
                        <a:xfrm>
                          <a:off x="0" y="0"/>
                          <a:ext cx="8002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35pt,5.05pt" to="197.95pt,5.0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72">
                <wp:simplePos x="0" y="0"/>
                <wp:positionH relativeFrom="column">
                  <wp:posOffset>2971800</wp:posOffset>
                </wp:positionH>
                <wp:positionV relativeFrom="paragraph">
                  <wp:posOffset>64135</wp:posOffset>
                </wp:positionV>
                <wp:extent cx="1486535" cy="635"/>
                <wp:effectExtent l="0" t="0" r="0" b="0"/>
                <wp:wrapNone/>
                <wp:docPr id="287" name=""/>
                <a:graphic xmlns:a="http://schemas.openxmlformats.org/drawingml/2006/main">
                  <a:graphicData uri="http://schemas.microsoft.com/office/word/2010/wordprocessingShape">
                    <wps:wsp>
                      <wps:cNvSpPr/>
                      <wps:spPr>
                        <a:xfrm>
                          <a:off x="0" y="0"/>
                          <a:ext cx="14860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34pt,5.05pt" to="350.95pt,5.05pt" stroked="t" style="position:absolute">
                <v:stroke color="black" weight="3240" joinstyle="miter" endcap="square"/>
                <v:fill o:detectmouseclick="t" on="false"/>
              </v:line>
            </w:pict>
          </mc:Fallback>
        </mc:AlternateContent>
      </w:r>
      <w:r>
        <w:rPr>
          <w:sz w:val="28"/>
          <w:szCs w:val="28"/>
        </w:rPr>
        <w:t xml:space="preserve"> </w:t>
      </w:r>
      <w:r>
        <w:rPr>
          <w:sz w:val="28"/>
          <w:szCs w:val="28"/>
        </w:rPr>
        <w:t xml:space="preserve">                </w:t>
      </w:r>
      <w:r>
        <w:rPr>
          <w:sz w:val="28"/>
          <w:szCs w:val="28"/>
          <w:lang w:val="en-US"/>
        </w:rPr>
        <w:t>K</w:t>
      </w:r>
      <w:r>
        <w:rPr>
          <w:sz w:val="28"/>
          <w:szCs w:val="28"/>
        </w:rPr>
        <w:t>э  =                         =                                         = 2,29˚</w:t>
      </w:r>
    </w:p>
    <w:p>
      <w:pPr>
        <w:pStyle w:val="Normal1"/>
        <w:spacing w:lineRule="auto" w:line="240"/>
        <w:ind w:left="40" w:firstLine="680"/>
        <w:rPr/>
      </w:pPr>
      <w:r>
        <w:rPr>
          <w:sz w:val="28"/>
          <w:szCs w:val="28"/>
        </w:rPr>
        <w:t xml:space="preserve">                                 </w:t>
      </w:r>
      <w:r>
        <w:rPr>
          <w:sz w:val="28"/>
          <w:szCs w:val="28"/>
          <w:lang w:val="en-US"/>
        </w:rPr>
        <w:t>m</w:t>
      </w:r>
      <w:r>
        <w:rPr>
          <w:sz w:val="28"/>
          <w:szCs w:val="28"/>
        </w:rPr>
        <w:t xml:space="preserve">1000                       1,22 </w:t>
      </w:r>
      <w:r>
        <w:rPr>
          <w:sz w:val="28"/>
          <w:szCs w:val="28"/>
          <w:lang w:val="en-US"/>
        </w:rPr>
        <w:t>·</w:t>
      </w:r>
      <w:r>
        <w:rPr>
          <w:sz w:val="28"/>
          <w:szCs w:val="28"/>
        </w:rPr>
        <w:t xml:space="preserve"> 1000            </w:t>
      </w:r>
    </w:p>
    <w:p>
      <w:pPr>
        <w:pStyle w:val="Normal1"/>
        <w:spacing w:lineRule="exact" w:line="240"/>
        <w:ind w:left="40" w:firstLine="680"/>
        <w:rPr>
          <w:sz w:val="28"/>
          <w:szCs w:val="28"/>
        </w:rPr>
      </w:pPr>
      <w:r>
        <w:rPr>
          <w:sz w:val="28"/>
          <w:szCs w:val="28"/>
        </w:rPr>
        <w:t xml:space="preserve">                                      </w:t>
      </w:r>
    </w:p>
    <w:p>
      <w:pPr>
        <w:pStyle w:val="Normal1"/>
        <w:ind w:left="80" w:firstLine="640"/>
        <w:rPr/>
      </w:pPr>
      <w:r>
        <w:rPr>
          <w:b/>
          <w:i/>
          <w:iCs/>
          <w:sz w:val="28"/>
          <w:szCs w:val="28"/>
        </w:rPr>
        <w:t>Пример 3.</w:t>
      </w:r>
      <w:r>
        <w:rPr>
          <w:sz w:val="28"/>
          <w:szCs w:val="28"/>
        </w:rPr>
        <w:t xml:space="preserve"> Раствор, содержащий 11,04 г глицерина в 800 г воды, кристаллизуется при -0,279°С. Вычислите молярную массу глицерина.</w:t>
      </w:r>
    </w:p>
    <w:p>
      <w:pPr>
        <w:pStyle w:val="Normal"/>
        <w:jc w:val="both"/>
        <w:rPr/>
      </w:pPr>
      <w:r>
        <w:rPr>
          <w:i/>
          <w:sz w:val="28"/>
        </w:rPr>
        <w:t xml:space="preserve">          </w:t>
      </w:r>
      <w:r>
        <w:rPr>
          <w:i/>
          <w:sz w:val="28"/>
        </w:rPr>
        <w:t>Решение.</w:t>
      </w:r>
      <w:r>
        <w:rPr>
          <w:sz w:val="28"/>
        </w:rPr>
        <w:t xml:space="preserve"> Температура кристаллизации чистой воды 0</w:t>
      </w:r>
      <w:r>
        <w:rPr>
          <w:sz w:val="28"/>
          <w:vertAlign w:val="superscript"/>
        </w:rPr>
        <w:t>0</w:t>
      </w:r>
      <w:r>
        <w:rPr>
          <w:sz w:val="28"/>
        </w:rPr>
        <w:t xml:space="preserve">С, следовательно, понижение температуры кристаллизации </w:t>
      </w:r>
      <w:r>
        <w:rPr>
          <w:sz w:val="28"/>
        </w:rPr>
      </w:r>
      <m:oMath xmlns:m="http://schemas.openxmlformats.org/officeDocument/2006/math">
        <m:r>
          <w:rPr>
            <w:rFonts w:ascii="Cambria Math" w:hAnsi="Cambria Math"/>
          </w:rPr>
          <m:t xml:space="preserve">Δ</m:t>
        </m:r>
      </m:oMath>
      <w:r>
        <w:rPr>
          <w:sz w:val="28"/>
          <w:lang w:val="en-US"/>
        </w:rPr>
        <w:t>T</w:t>
      </w:r>
      <w:r>
        <w:rPr>
          <w:sz w:val="28"/>
        </w:rPr>
        <w:t xml:space="preserve"> = 0 - (-0,279) = 0,279°. Масса глицерина </w:t>
      </w:r>
      <w:r>
        <w:rPr>
          <w:i/>
          <w:sz w:val="28"/>
        </w:rPr>
        <w:t>т</w:t>
      </w:r>
      <w:r>
        <w:rPr>
          <w:sz w:val="28"/>
        </w:rPr>
        <w:t xml:space="preserve"> (г), приходящаяся на 1000 г воды, равна:</w:t>
      </w:r>
    </w:p>
    <w:p>
      <w:pPr>
        <w:pStyle w:val="Normal"/>
        <w:jc w:val="center"/>
        <w:rPr>
          <w:sz w:val="28"/>
        </w:rPr>
      </w:pPr>
      <w:r>
        <w:rPr>
          <w:sz w:val="28"/>
        </w:rPr>
      </w:r>
    </w:p>
    <w:p>
      <w:pPr>
        <w:pStyle w:val="Normal"/>
        <w:spacing w:lineRule="exact" w:line="240"/>
        <w:jc w:val="center"/>
        <w:rPr/>
      </w:pPr>
      <w:r>
        <w:rPr>
          <w:sz w:val="28"/>
        </w:rPr>
        <w:t xml:space="preserve">11,04 </w:t>
      </w:r>
      <w:r>
        <w:rPr>
          <w:sz w:val="28"/>
          <w:lang w:val="en-US"/>
        </w:rPr>
        <w:t>·</w:t>
      </w:r>
      <w:r>
        <w:rPr>
          <w:sz w:val="28"/>
        </w:rPr>
        <w:t xml:space="preserve">  1000</w:t>
      </w:r>
    </w:p>
    <w:p>
      <w:pPr>
        <w:pStyle w:val="Normal"/>
        <w:spacing w:lineRule="exact" w:line="240"/>
        <w:jc w:val="center"/>
        <w:rPr/>
      </w:pPr>
      <w:r>
        <mc:AlternateContent>
          <mc:Choice Requires="wps">
            <w:drawing>
              <wp:anchor behindDoc="0" distT="0" distB="0" distL="114935" distR="114935" simplePos="0" locked="0" layoutInCell="1" allowOverlap="1" relativeHeight="573">
                <wp:simplePos x="0" y="0"/>
                <wp:positionH relativeFrom="column">
                  <wp:posOffset>2400300</wp:posOffset>
                </wp:positionH>
                <wp:positionV relativeFrom="paragraph">
                  <wp:posOffset>53340</wp:posOffset>
                </wp:positionV>
                <wp:extent cx="1257935" cy="635"/>
                <wp:effectExtent l="0" t="0" r="0" b="0"/>
                <wp:wrapNone/>
                <wp:docPr id="288" name=""/>
                <a:graphic xmlns:a="http://schemas.openxmlformats.org/drawingml/2006/main">
                  <a:graphicData uri="http://schemas.microsoft.com/office/word/2010/wordprocessingShape">
                    <wps:wsp>
                      <wps:cNvSpPr/>
                      <wps:spPr>
                        <a:xfrm>
                          <a:off x="0" y="0"/>
                          <a:ext cx="12574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89pt,4.2pt" to="287.95pt,4.2pt" stroked="t" style="position:absolute">
                <v:stroke color="black" weight="3240" joinstyle="miter" endcap="square"/>
                <v:fill o:detectmouseclick="t" on="false"/>
              </v:line>
            </w:pict>
          </mc:Fallback>
        </mc:AlternateContent>
      </w:r>
      <w:r>
        <w:rPr>
          <w:sz w:val="28"/>
          <w:lang w:val="en-US"/>
        </w:rPr>
        <w:t>m</w:t>
      </w:r>
      <w:r>
        <w:rPr>
          <w:sz w:val="28"/>
        </w:rPr>
        <w:t xml:space="preserve"> =                                  = 13,8</w:t>
      </w:r>
    </w:p>
    <w:p>
      <w:pPr>
        <w:pStyle w:val="Normal"/>
        <w:spacing w:lineRule="exact" w:line="240"/>
        <w:jc w:val="center"/>
        <w:rPr>
          <w:sz w:val="28"/>
        </w:rPr>
      </w:pPr>
      <w:r>
        <w:rPr>
          <w:sz w:val="28"/>
        </w:rPr>
        <w:t>800</w:t>
      </w:r>
    </w:p>
    <w:p>
      <w:pPr>
        <w:pStyle w:val="Normal"/>
        <w:jc w:val="both"/>
        <w:rPr>
          <w:sz w:val="28"/>
        </w:rPr>
      </w:pPr>
      <w:r>
        <w:rPr>
          <w:sz w:val="28"/>
        </w:rPr>
        <w:t xml:space="preserve">          </w:t>
      </w:r>
      <w:r>
        <w:rPr>
          <w:sz w:val="28"/>
        </w:rPr>
        <w:t>Подставляя в уравнение</w:t>
      </w:r>
    </w:p>
    <w:p>
      <w:pPr>
        <w:pStyle w:val="Normal1"/>
        <w:spacing w:lineRule="exact" w:line="240"/>
        <w:rPr/>
      </w:pPr>
      <w:r>
        <w:rPr>
          <w:sz w:val="28"/>
          <w:szCs w:val="28"/>
        </w:rPr>
        <w:t xml:space="preserve">                                                                     </w:t>
      </w:r>
      <w:r>
        <w:rPr>
          <w:sz w:val="28"/>
          <w:szCs w:val="28"/>
          <w:lang w:val="en-US"/>
        </w:rPr>
        <w:t>m</w:t>
      </w:r>
    </w:p>
    <w:p>
      <w:pPr>
        <w:pStyle w:val="Normal1"/>
        <w:spacing w:lineRule="exact" w:line="240"/>
        <w:rPr/>
      </w:pPr>
      <w:r>
        <mc:AlternateContent>
          <mc:Choice Requires="wps">
            <w:drawing>
              <wp:anchor behindDoc="0" distT="0" distB="0" distL="114935" distR="114935" simplePos="0" locked="0" layoutInCell="1" allowOverlap="1" relativeHeight="575">
                <wp:simplePos x="0" y="0"/>
                <wp:positionH relativeFrom="column">
                  <wp:posOffset>2857500</wp:posOffset>
                </wp:positionH>
                <wp:positionV relativeFrom="paragraph">
                  <wp:posOffset>36830</wp:posOffset>
                </wp:positionV>
                <wp:extent cx="572135" cy="635"/>
                <wp:effectExtent l="0" t="0" r="0" b="0"/>
                <wp:wrapNone/>
                <wp:docPr id="289"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25pt,2.9pt" to="269.95pt,2.9pt" stroked="t" style="position:absolute">
                <v:stroke color="black" weight="3240" joinstyle="miter" endcap="square"/>
                <v:fill o:detectmouseclick="t" on="false"/>
              </v:line>
            </w:pict>
          </mc:Fallback>
        </mc:AlternateContent>
      </w:r>
      <w:r>
        <w:rPr>
          <w:sz w:val="28"/>
          <w:szCs w:val="28"/>
          <w:lang w:val="en-US"/>
        </w:rPr>
        <w:t xml:space="preserve"> </w:t>
      </w:r>
      <w:r>
        <w:rPr>
          <w:sz w:val="28"/>
          <w:szCs w:val="28"/>
          <w:lang w:val="en-US"/>
        </w:rPr>
        <w:t xml:space="preserve">                                                   </w:t>
      </w:r>
      <w:r>
        <w:rPr>
          <w:sz w:val="28"/>
          <w:szCs w:val="28"/>
          <w:lang w:val="en-US"/>
        </w:rPr>
        <w:t>M = K</w:t>
      </w:r>
    </w:p>
    <w:p>
      <w:pPr>
        <w:pStyle w:val="Normal1"/>
        <w:spacing w:lineRule="exact" w:line="240"/>
        <w:rPr>
          <w:sz w:val="28"/>
          <w:szCs w:val="28"/>
          <w:lang w:val="en-US"/>
        </w:rPr>
      </w:pPr>
      <w:r>
        <w:rPr>
          <w:sz w:val="28"/>
          <w:szCs w:val="28"/>
          <w:lang w:val="en-US"/>
        </w:rPr>
        <w:t xml:space="preserve">                                                                    ∆</w:t>
      </w:r>
      <w:r>
        <w:rPr>
          <w:sz w:val="28"/>
          <w:szCs w:val="28"/>
          <w:lang w:val="en-US"/>
        </w:rPr>
        <w:t xml:space="preserve">T </w:t>
      </w:r>
    </w:p>
    <w:p>
      <w:pPr>
        <w:pStyle w:val="Normal1"/>
        <w:spacing w:lineRule="auto" w:line="240"/>
        <w:rPr/>
      </w:pPr>
      <w:r>
        <w:rPr>
          <w:sz w:val="28"/>
          <w:szCs w:val="28"/>
          <w:lang w:val="en-US"/>
        </w:rPr>
        <w:t xml:space="preserve">          </w:t>
      </w:r>
      <w:r>
        <w:rPr>
          <w:sz w:val="28"/>
          <w:szCs w:val="28"/>
        </w:rPr>
        <w:t>числовые значения, вычисляем молярную массу глицерина:</w:t>
      </w:r>
    </w:p>
    <w:p>
      <w:pPr>
        <w:pStyle w:val="Normal1"/>
        <w:spacing w:lineRule="exact" w:line="240" w:before="80" w:after="80"/>
        <w:rPr/>
      </w:pPr>
      <w:r>
        <w:rPr>
          <w:sz w:val="28"/>
          <w:szCs w:val="28"/>
        </w:rPr>
        <w:t xml:space="preserve">                                                     </w:t>
      </w:r>
      <w:r>
        <w:rPr>
          <w:sz w:val="28"/>
          <w:szCs w:val="28"/>
        </w:rPr>
        <w:t xml:space="preserve">1,86 </w:t>
      </w:r>
      <w:r>
        <w:rPr>
          <w:sz w:val="28"/>
          <w:szCs w:val="28"/>
          <w:lang w:val="en-US"/>
        </w:rPr>
        <w:t>·</w:t>
      </w:r>
      <w:r>
        <w:rPr>
          <w:sz w:val="28"/>
          <w:szCs w:val="28"/>
        </w:rPr>
        <w:t xml:space="preserve"> 13,8</w:t>
      </w:r>
    </w:p>
    <w:p>
      <w:pPr>
        <w:pStyle w:val="Normal1"/>
        <w:spacing w:lineRule="exact" w:line="240" w:before="80" w:after="80"/>
        <w:rPr>
          <w:sz w:val="28"/>
          <w:szCs w:val="28"/>
        </w:rPr>
      </w:pPr>
      <w:r>
        <mc:AlternateContent>
          <mc:Choice Requires="wps">
            <w:drawing>
              <wp:anchor behindDoc="0" distT="0" distB="0" distL="114935" distR="114935" simplePos="0" locked="0" layoutInCell="1" allowOverlap="1" relativeHeight="574">
                <wp:simplePos x="0" y="0"/>
                <wp:positionH relativeFrom="column">
                  <wp:posOffset>2286000</wp:posOffset>
                </wp:positionH>
                <wp:positionV relativeFrom="paragraph">
                  <wp:posOffset>75565</wp:posOffset>
                </wp:positionV>
                <wp:extent cx="915035" cy="635"/>
                <wp:effectExtent l="0" t="0" r="0" b="0"/>
                <wp:wrapNone/>
                <wp:docPr id="290" name=""/>
                <a:graphic xmlns:a="http://schemas.openxmlformats.org/drawingml/2006/main">
                  <a:graphicData uri="http://schemas.microsoft.com/office/word/2010/wordprocessingShape">
                    <wps:wsp>
                      <wps:cNvSpPr/>
                      <wps:spPr>
                        <a:xfrm>
                          <a:off x="0" y="0"/>
                          <a:ext cx="9144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80pt,5.95pt" to="251.95pt,5.95pt" stroked="t" style="position:absolute">
                <v:stroke color="black" weight="3240" joinstyle="miter" endcap="square"/>
                <v:fill o:detectmouseclick="t" on="false"/>
              </v:line>
            </w:pict>
          </mc:Fallback>
        </mc:AlternateContent>
      </w:r>
      <w:r>
        <w:rPr>
          <w:sz w:val="28"/>
          <w:szCs w:val="28"/>
        </w:rPr>
        <w:t xml:space="preserve"> </w:t>
      </w:r>
      <w:r>
        <w:rPr>
          <w:sz w:val="28"/>
          <w:szCs w:val="28"/>
        </w:rPr>
        <w:t xml:space="preserve">                                        </w:t>
      </w:r>
      <w:r>
        <w:rPr>
          <w:sz w:val="28"/>
          <w:szCs w:val="28"/>
        </w:rPr>
        <w:t>М =                           = 92 г/моль</w:t>
      </w:r>
    </w:p>
    <w:p>
      <w:pPr>
        <w:pStyle w:val="Normal1"/>
        <w:spacing w:lineRule="exact" w:line="240" w:before="80" w:after="80"/>
        <w:rPr>
          <w:sz w:val="28"/>
          <w:szCs w:val="28"/>
        </w:rPr>
      </w:pPr>
      <w:r>
        <w:rPr>
          <w:sz w:val="28"/>
          <w:szCs w:val="28"/>
        </w:rPr>
        <w:t xml:space="preserve">                                                          </w:t>
      </w:r>
      <w:r>
        <w:rPr>
          <w:sz w:val="28"/>
          <w:szCs w:val="28"/>
        </w:rPr>
        <w:t>0,279</w:t>
      </w:r>
    </w:p>
    <w:p>
      <w:pPr>
        <w:pStyle w:val="Normal"/>
        <w:jc w:val="both"/>
        <w:rPr/>
      </w:pPr>
      <w:r>
        <w:rPr>
          <w:b/>
          <w:i/>
          <w:iCs/>
          <w:sz w:val="28"/>
        </w:rPr>
        <w:t xml:space="preserve">            </w:t>
      </w:r>
      <w:r>
        <w:rPr>
          <w:b/>
          <w:i/>
          <w:iCs/>
          <w:sz w:val="28"/>
        </w:rPr>
        <w:t>Пример 4.</w:t>
      </w:r>
      <w:r>
        <w:rPr>
          <w:sz w:val="28"/>
        </w:rPr>
        <w:t xml:space="preserve"> Вычислите массовую долю (%) водного раствора мочевины (</w:t>
      </w:r>
      <w:r>
        <w:rPr>
          <w:sz w:val="28"/>
          <w:lang w:val="en-US"/>
        </w:rPr>
        <w:t>NH</w:t>
      </w:r>
      <w:r>
        <w:rPr>
          <w:sz w:val="28"/>
          <w:vertAlign w:val="subscript"/>
        </w:rPr>
        <w:t>2</w:t>
      </w:r>
      <w:r>
        <w:rPr>
          <w:sz w:val="28"/>
        </w:rPr>
        <w:t>)</w:t>
      </w:r>
      <w:r>
        <w:rPr>
          <w:sz w:val="28"/>
          <w:vertAlign w:val="subscript"/>
        </w:rPr>
        <w:t>2</w:t>
      </w:r>
      <w:r>
        <w:rPr>
          <w:sz w:val="28"/>
          <w:lang w:val="en-US"/>
        </w:rPr>
        <w:t>CO</w:t>
      </w:r>
      <w:r>
        <w:rPr>
          <w:sz w:val="28"/>
        </w:rPr>
        <w:t>, зная, что температура кристаллизации этого раствора равна 0,465°С.</w:t>
      </w:r>
    </w:p>
    <w:p>
      <w:pPr>
        <w:pStyle w:val="Normal1"/>
        <w:ind w:firstLine="720"/>
        <w:rPr/>
      </w:pPr>
      <w:r>
        <w:rPr>
          <w:i/>
          <w:sz w:val="28"/>
          <w:szCs w:val="28"/>
        </w:rPr>
        <w:t>Решение:</w:t>
      </w:r>
      <w:r>
        <w:rPr>
          <w:sz w:val="28"/>
          <w:szCs w:val="28"/>
        </w:rPr>
        <w:t xml:space="preserve"> Температура кристаллизации чистой воды 0</w:t>
      </w:r>
      <w:r>
        <w:rPr>
          <w:sz w:val="28"/>
          <w:szCs w:val="28"/>
          <w:vertAlign w:val="superscript"/>
        </w:rPr>
        <w:t>0</w:t>
      </w:r>
      <w:r>
        <w:rPr>
          <w:sz w:val="28"/>
          <w:szCs w:val="28"/>
        </w:rPr>
        <w:t xml:space="preserve">С, следовательно, </w:t>
      </w:r>
      <w:r>
        <w:rPr>
          <w:sz w:val="28"/>
          <w:szCs w:val="28"/>
        </w:rPr>
      </w:r>
      <m:oMath xmlns:m="http://schemas.openxmlformats.org/officeDocument/2006/math">
        <m:r>
          <w:rPr>
            <w:rFonts w:ascii="Cambria Math" w:hAnsi="Cambria Math"/>
          </w:rPr>
          <m:t xml:space="preserve">Δ</m:t>
        </m:r>
      </m:oMath>
      <w:r>
        <w:rPr>
          <w:sz w:val="28"/>
          <w:szCs w:val="28"/>
          <w:lang w:val="en-US"/>
        </w:rPr>
        <w:t>T</w:t>
      </w:r>
      <w:r>
        <w:rPr>
          <w:sz w:val="28"/>
          <w:szCs w:val="28"/>
        </w:rPr>
        <w:t xml:space="preserve"> </w:t>
      </w:r>
      <w:r>
        <w:rPr>
          <w:i/>
          <w:sz w:val="28"/>
          <w:szCs w:val="28"/>
        </w:rPr>
        <w:t>= 0 -</w:t>
      </w:r>
      <w:r>
        <w:rPr>
          <w:sz w:val="28"/>
          <w:szCs w:val="28"/>
        </w:rPr>
        <w:t xml:space="preserve"> (-0,465) = + 0,465°. Молярная ма</w:t>
      </w:r>
      <w:r>
        <w:rPr>
          <w:sz w:val="28"/>
        </w:rPr>
        <w:t>с</w:t>
      </w:r>
      <w:r>
        <w:rPr>
          <w:sz w:val="28"/>
          <w:szCs w:val="28"/>
        </w:rPr>
        <w:t xml:space="preserve">са мочевины 60 г/моль. Находим массу </w:t>
      </w:r>
      <w:r>
        <w:rPr>
          <w:i/>
          <w:sz w:val="28"/>
          <w:szCs w:val="28"/>
        </w:rPr>
        <w:t>т</w:t>
      </w:r>
      <w:r>
        <w:rPr>
          <w:sz w:val="28"/>
          <w:szCs w:val="28"/>
        </w:rPr>
        <w:t xml:space="preserve"> (г) растворенного вещества, приходящуюся на 1000 г воды, по формуле (2):</w:t>
      </w:r>
    </w:p>
    <w:p>
      <w:pPr>
        <w:pStyle w:val="Normal1"/>
        <w:spacing w:lineRule="auto" w:line="240"/>
        <w:ind w:firstLine="720"/>
        <w:jc w:val="center"/>
        <w:rPr/>
      </w:pPr>
      <w:r>
        <w:rPr>
          <w:sz w:val="28"/>
          <w:szCs w:val="28"/>
        </w:rPr>
        <w:t>∆</w:t>
      </w:r>
      <w:r>
        <w:rPr>
          <w:sz w:val="28"/>
          <w:szCs w:val="28"/>
        </w:rPr>
        <w:t>ТМ           0,46560</w:t>
      </w:r>
    </w:p>
    <w:p>
      <w:pPr>
        <w:pStyle w:val="Normal1"/>
        <w:spacing w:lineRule="auto" w:line="240"/>
        <w:ind w:firstLine="720"/>
        <w:jc w:val="center"/>
        <w:rPr>
          <w:sz w:val="28"/>
          <w:szCs w:val="28"/>
        </w:rPr>
      </w:pPr>
      <w:r>
        <mc:AlternateContent>
          <mc:Choice Requires="wps">
            <w:drawing>
              <wp:anchor behindDoc="0" distT="0" distB="0" distL="114935" distR="114935" simplePos="0" locked="0" layoutInCell="1" allowOverlap="1" relativeHeight="576">
                <wp:simplePos x="0" y="0"/>
                <wp:positionH relativeFrom="column">
                  <wp:posOffset>2400300</wp:posOffset>
                </wp:positionH>
                <wp:positionV relativeFrom="paragraph">
                  <wp:posOffset>149225</wp:posOffset>
                </wp:positionV>
                <wp:extent cx="572135" cy="635"/>
                <wp:effectExtent l="0" t="0" r="0" b="0"/>
                <wp:wrapNone/>
                <wp:docPr id="291"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11.75pt" to="233.95pt,11.7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77">
                <wp:simplePos x="0" y="0"/>
                <wp:positionH relativeFrom="column">
                  <wp:posOffset>3314700</wp:posOffset>
                </wp:positionH>
                <wp:positionV relativeFrom="paragraph">
                  <wp:posOffset>149225</wp:posOffset>
                </wp:positionV>
                <wp:extent cx="686435" cy="635"/>
                <wp:effectExtent l="0" t="0" r="0" b="0"/>
                <wp:wrapNone/>
                <wp:docPr id="292" name=""/>
                <a:graphic xmlns:a="http://schemas.openxmlformats.org/drawingml/2006/main">
                  <a:graphicData uri="http://schemas.microsoft.com/office/word/2010/wordprocessingShape">
                    <wps:wsp>
                      <wps:cNvSpPr/>
                      <wps:spPr>
                        <a:xfrm>
                          <a:off x="0" y="0"/>
                          <a:ext cx="6858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61pt,11.75pt" to="314.95pt,11.75pt" stroked="t" style="position:absolute">
                <v:stroke color="black" weight="9360" joinstyle="miter" endcap="square"/>
                <v:fill o:detectmouseclick="t" on="false"/>
              </v:line>
            </w:pict>
          </mc:Fallback>
        </mc:AlternateContent>
      </w:r>
      <w:r>
        <w:rPr>
          <w:sz w:val="28"/>
          <w:szCs w:val="28"/>
        </w:rPr>
        <w:t>т</w:t>
      </w:r>
      <w:r>
        <w:rPr>
          <w:sz w:val="28"/>
          <w:szCs w:val="28"/>
        </w:rPr>
        <w:t xml:space="preserve"> =                   =                     = 15</w:t>
      </w:r>
    </w:p>
    <w:p>
      <w:pPr>
        <w:pStyle w:val="Normal1"/>
        <w:spacing w:lineRule="auto" w:line="240"/>
        <w:ind w:firstLine="720"/>
        <w:jc w:val="center"/>
        <w:rPr>
          <w:sz w:val="28"/>
          <w:szCs w:val="28"/>
        </w:rPr>
      </w:pPr>
      <w:r>
        <w:rPr>
          <w:sz w:val="28"/>
          <w:szCs w:val="28"/>
        </w:rPr>
        <w:t>К                 1,86</w:t>
      </w:r>
    </w:p>
    <w:p>
      <w:pPr>
        <w:pStyle w:val="Normal1"/>
        <w:spacing w:lineRule="auto" w:line="240"/>
        <w:ind w:firstLine="720"/>
        <w:rPr/>
      </w:pPr>
      <w:r>
        <w:rPr>
          <w:sz w:val="28"/>
          <w:szCs w:val="28"/>
        </w:rPr>
        <w:t>Общая масса раствора, содержащего 15 г мочевины, составляет 1000 + 15 = 1015 г. Процентное содержание мочевины в данном растворе находим из соотношения</w:t>
      </w:r>
    </w:p>
    <w:p>
      <w:pPr>
        <w:pStyle w:val="Normal1"/>
        <w:spacing w:lineRule="auto" w:line="240" w:before="80" w:after="120"/>
        <w:jc w:val="center"/>
        <w:rPr>
          <w:sz w:val="28"/>
          <w:szCs w:val="28"/>
        </w:rPr>
      </w:pPr>
      <w:r>
        <w:rPr>
          <w:sz w:val="28"/>
          <w:szCs w:val="28"/>
        </w:rPr>
        <w:t>1015 г – 15 г</w:t>
      </w:r>
    </w:p>
    <w:p>
      <w:pPr>
        <w:pStyle w:val="Normal1"/>
        <w:spacing w:lineRule="auto" w:line="240" w:before="80" w:after="120"/>
        <w:rPr>
          <w:sz w:val="28"/>
          <w:szCs w:val="28"/>
        </w:rPr>
      </w:pPr>
      <w:r>
        <w:rPr>
          <w:sz w:val="28"/>
          <w:szCs w:val="28"/>
        </w:rPr>
        <w:t xml:space="preserve">                                                          </w:t>
      </w:r>
      <w:r>
        <w:rPr>
          <w:sz w:val="28"/>
          <w:szCs w:val="28"/>
        </w:rPr>
        <w:t xml:space="preserve">100 г – х </w:t>
      </w:r>
    </w:p>
    <w:p>
      <w:pPr>
        <w:pStyle w:val="Normal"/>
        <w:shd w:fill="FFFFFF" w:val="clear"/>
        <w:tabs>
          <w:tab w:val="left" w:pos="5390" w:leader="none"/>
        </w:tabs>
        <w:spacing w:before="19" w:after="0"/>
        <w:jc w:val="both"/>
        <w:rPr>
          <w:sz w:val="28"/>
          <w:szCs w:val="28"/>
        </w:rPr>
      </w:pPr>
      <w:r>
        <w:rPr>
          <w:sz w:val="28"/>
          <w:szCs w:val="28"/>
        </w:rPr>
        <w:t xml:space="preserve">                                                           </w:t>
      </w:r>
      <w:r>
        <w:rPr>
          <w:sz w:val="28"/>
          <w:szCs w:val="28"/>
        </w:rPr>
        <w:t>х = 1,48 %</w:t>
      </w:r>
    </w:p>
    <w:p>
      <w:pPr>
        <w:pStyle w:val="Normal"/>
        <w:shd w:fill="FFFFFF" w:val="clear"/>
        <w:tabs>
          <w:tab w:val="left" w:pos="5390" w:leader="none"/>
        </w:tabs>
        <w:spacing w:before="19" w:after="0"/>
        <w:jc w:val="both"/>
        <w:rPr>
          <w:sz w:val="28"/>
          <w:szCs w:val="28"/>
        </w:rPr>
      </w:pPr>
      <w:r>
        <w:rPr>
          <w:sz w:val="28"/>
          <w:szCs w:val="28"/>
        </w:rPr>
      </w:r>
    </w:p>
    <w:p>
      <w:pPr>
        <w:pStyle w:val="Normal"/>
        <w:shd w:fill="FFFFFF" w:val="clear"/>
        <w:spacing w:before="96" w:after="0"/>
        <w:ind w:firstLine="350"/>
        <w:jc w:val="both"/>
        <w:rPr/>
      </w:pPr>
      <w:r>
        <w:rPr>
          <w:b/>
          <w:sz w:val="28"/>
          <w:szCs w:val="28"/>
        </w:rPr>
        <w:t xml:space="preserve">     </w:t>
      </w:r>
      <w:r>
        <w:rPr>
          <w:b/>
          <w:sz w:val="28"/>
          <w:szCs w:val="28"/>
        </w:rPr>
        <w:t xml:space="preserve">7.3. Растворы электролитов. </w:t>
      </w:r>
      <w:r>
        <w:rPr>
          <w:color w:val="000000"/>
          <w:spacing w:val="-5"/>
          <w:sz w:val="28"/>
          <w:szCs w:val="23"/>
        </w:rPr>
        <w:t xml:space="preserve">Примерами растворов электролитов могут служить растворы щелочей, солей и неорганических кислот в воде, растворы ряда солей и </w:t>
      </w:r>
      <w:r>
        <w:rPr>
          <w:color w:val="000000"/>
          <w:spacing w:val="-6"/>
          <w:sz w:val="28"/>
          <w:szCs w:val="23"/>
        </w:rPr>
        <w:t xml:space="preserve">жидком аммиаке и некоторых органических растворителях, например </w:t>
      </w:r>
      <w:r>
        <w:rPr>
          <w:color w:val="000000"/>
          <w:spacing w:val="-5"/>
          <w:sz w:val="28"/>
          <w:szCs w:val="23"/>
        </w:rPr>
        <w:t>ацетонитриле.</w:t>
      </w:r>
    </w:p>
    <w:p>
      <w:pPr>
        <w:pStyle w:val="Normal"/>
        <w:shd w:fill="FFFFFF" w:val="clear"/>
        <w:spacing w:before="72" w:after="0"/>
        <w:ind w:firstLine="384"/>
        <w:jc w:val="both"/>
        <w:rPr>
          <w:sz w:val="28"/>
        </w:rPr>
      </w:pPr>
      <w:r>
        <w:rPr>
          <w:color w:val="000000"/>
          <w:spacing w:val="-5"/>
          <w:sz w:val="28"/>
          <w:szCs w:val="23"/>
        </w:rPr>
        <w:t xml:space="preserve">     </w:t>
      </w:r>
      <w:r>
        <w:rPr>
          <w:color w:val="000000"/>
          <w:spacing w:val="-5"/>
          <w:sz w:val="28"/>
          <w:szCs w:val="23"/>
        </w:rPr>
        <w:t xml:space="preserve">Растворы электролитов являются ионными проводниками (проводниками второго рода). В них наблюдаются отклонения от законом </w:t>
      </w:r>
      <w:r>
        <w:rPr>
          <w:color w:val="000000"/>
          <w:spacing w:val="-4"/>
          <w:sz w:val="28"/>
          <w:szCs w:val="23"/>
        </w:rPr>
        <w:t xml:space="preserve">Рауля и Вант-Гоффа. Например, согласно закона Рауля, при введении </w:t>
      </w:r>
      <w:r>
        <w:rPr>
          <w:color w:val="000000"/>
          <w:spacing w:val="-1"/>
          <w:sz w:val="28"/>
          <w:szCs w:val="23"/>
        </w:rPr>
        <w:t xml:space="preserve">0,1 моль вещества на 1000 г воды температура замерзания должна </w:t>
      </w:r>
      <w:r>
        <w:rPr>
          <w:color w:val="000000"/>
          <w:spacing w:val="-4"/>
          <w:sz w:val="28"/>
          <w:szCs w:val="23"/>
        </w:rPr>
        <w:t xml:space="preserve">снижаться на 0,186 К, а фактически снижается на 0,318 К у </w:t>
      </w:r>
      <w:r>
        <w:rPr>
          <w:color w:val="000000"/>
          <w:spacing w:val="-4"/>
          <w:sz w:val="28"/>
          <w:szCs w:val="23"/>
          <w:lang w:val="en-US"/>
        </w:rPr>
        <w:t>NaCl</w:t>
      </w:r>
      <w:r>
        <w:rPr>
          <w:color w:val="000000"/>
          <w:spacing w:val="-4"/>
          <w:sz w:val="28"/>
          <w:szCs w:val="23"/>
        </w:rPr>
        <w:t xml:space="preserve"> и</w:t>
      </w:r>
      <w:r>
        <w:rPr>
          <w:smallCaps/>
          <w:color w:val="000000"/>
          <w:spacing w:val="-4"/>
          <w:sz w:val="28"/>
          <w:szCs w:val="23"/>
        </w:rPr>
        <w:t xml:space="preserve">  </w:t>
      </w:r>
      <w:r>
        <w:rPr>
          <w:color w:val="000000"/>
          <w:spacing w:val="-3"/>
          <w:sz w:val="28"/>
          <w:szCs w:val="23"/>
        </w:rPr>
        <w:t xml:space="preserve">0,52 К-у  </w:t>
      </w:r>
      <w:r>
        <w:rPr>
          <w:color w:val="000000"/>
          <w:spacing w:val="-3"/>
          <w:sz w:val="28"/>
          <w:szCs w:val="23"/>
          <w:lang w:val="en-US"/>
        </w:rPr>
        <w:t>MgCl</w:t>
      </w:r>
      <w:r>
        <w:rPr>
          <w:color w:val="000000"/>
          <w:spacing w:val="-3"/>
          <w:sz w:val="28"/>
          <w:szCs w:val="23"/>
          <w:vertAlign w:val="subscript"/>
        </w:rPr>
        <w:t>2</w:t>
      </w:r>
      <w:r>
        <w:rPr>
          <w:color w:val="000000"/>
          <w:spacing w:val="-3"/>
          <w:sz w:val="28"/>
          <w:szCs w:val="23"/>
        </w:rPr>
        <w:t>. Вант-Гофф ввел поправочный ко</w:t>
      </w:r>
      <w:r>
        <w:rPr>
          <w:color w:val="000000"/>
          <w:spacing w:val="14"/>
          <w:sz w:val="28"/>
          <w:szCs w:val="23"/>
        </w:rPr>
        <w:t xml:space="preserve">эффициент </w:t>
      </w:r>
      <w:r>
        <w:rPr>
          <w:i/>
          <w:iCs/>
          <w:color w:val="000000"/>
          <w:spacing w:val="14"/>
          <w:sz w:val="28"/>
          <w:szCs w:val="23"/>
          <w:lang w:val="en-US"/>
        </w:rPr>
        <w:t>i</w:t>
      </w:r>
      <w:r>
        <w:rPr>
          <w:color w:val="000000"/>
          <w:spacing w:val="14"/>
          <w:sz w:val="28"/>
          <w:szCs w:val="23"/>
        </w:rPr>
        <w:t xml:space="preserve">,  называемый изотоническим  коэффициентом </w:t>
      </w:r>
      <w:r>
        <w:rPr>
          <w:color w:val="000000"/>
          <w:spacing w:val="-5"/>
          <w:sz w:val="28"/>
          <w:szCs w:val="23"/>
        </w:rPr>
        <w:t>и позволяющий использовать это уравнение для любых разбавленных растворов:</w:t>
      </w:r>
    </w:p>
    <w:p>
      <w:pPr>
        <w:pStyle w:val="Normal"/>
        <w:shd w:fill="FFFFFF" w:val="clear"/>
        <w:tabs>
          <w:tab w:val="left" w:pos="0" w:leader="none"/>
        </w:tabs>
        <w:spacing w:before="110" w:after="0"/>
        <w:jc w:val="center"/>
        <w:rPr>
          <w:sz w:val="28"/>
        </w:rPr>
      </w:pPr>
      <w:r>
        <w:rPr>
          <w:color w:val="000000"/>
          <w:sz w:val="28"/>
          <w:szCs w:val="23"/>
        </w:rPr>
        <w:t>Р</w:t>
      </w:r>
      <w:r>
        <w:rPr>
          <w:color w:val="000000"/>
          <w:sz w:val="28"/>
          <w:szCs w:val="23"/>
          <w:vertAlign w:val="subscript"/>
        </w:rPr>
        <w:t>ОСМ</w:t>
      </w:r>
      <w:r>
        <w:rPr>
          <w:color w:val="000000"/>
          <w:sz w:val="28"/>
          <w:szCs w:val="23"/>
        </w:rPr>
        <w:t xml:space="preserve"> = </w:t>
      </w:r>
      <w:r>
        <w:rPr>
          <w:i/>
          <w:iCs/>
          <w:color w:val="000000"/>
          <w:spacing w:val="14"/>
          <w:sz w:val="28"/>
          <w:szCs w:val="23"/>
          <w:lang w:val="en-US"/>
        </w:rPr>
        <w:t>i</w:t>
      </w:r>
      <w:r>
        <w:rPr>
          <w:i/>
          <w:iCs/>
          <w:color w:val="000000"/>
          <w:spacing w:val="14"/>
          <w:sz w:val="28"/>
          <w:szCs w:val="23"/>
        </w:rPr>
        <w:t>с</w:t>
      </w:r>
      <w:r>
        <w:rPr>
          <w:color w:val="000000"/>
          <w:spacing w:val="14"/>
          <w:sz w:val="28"/>
          <w:szCs w:val="23"/>
          <w:lang w:val="en-US"/>
        </w:rPr>
        <w:t>RT</w:t>
      </w:r>
    </w:p>
    <w:p>
      <w:pPr>
        <w:pStyle w:val="Normal1"/>
        <w:spacing w:lineRule="auto" w:line="240"/>
        <w:rPr/>
      </w:pPr>
      <w:r>
        <w:rPr>
          <w:color w:val="000000"/>
          <w:spacing w:val="-2"/>
          <w:sz w:val="28"/>
          <w:szCs w:val="23"/>
        </w:rPr>
        <w:t xml:space="preserve">      </w:t>
      </w:r>
      <w:r>
        <w:rPr>
          <w:color w:val="000000"/>
          <w:spacing w:val="-2"/>
          <w:sz w:val="28"/>
          <w:szCs w:val="23"/>
        </w:rPr>
        <w:t>Изото</w:t>
      </w:r>
      <w:r>
        <w:rPr>
          <w:color w:val="000000"/>
          <w:spacing w:val="-1"/>
          <w:sz w:val="28"/>
          <w:szCs w:val="23"/>
        </w:rPr>
        <w:t>нический коэффициент характеризует отклонение от законов   иде</w:t>
      </w:r>
      <w:r>
        <w:rPr>
          <w:color w:val="000000"/>
          <w:spacing w:val="-2"/>
          <w:sz w:val="28"/>
          <w:szCs w:val="23"/>
        </w:rPr>
        <w:t xml:space="preserve">альных    растворов    вследствие    электролитической диссоциации </w:t>
      </w:r>
      <w:r>
        <w:rPr>
          <w:color w:val="000000"/>
          <w:spacing w:val="-5"/>
          <w:sz w:val="28"/>
          <w:szCs w:val="23"/>
        </w:rPr>
        <w:t>электролитов.</w:t>
      </w:r>
    </w:p>
    <w:p>
      <w:pPr>
        <w:pStyle w:val="Normal1"/>
        <w:spacing w:lineRule="auto" w:line="240"/>
        <w:rPr>
          <w:color w:val="000000"/>
          <w:spacing w:val="-5"/>
          <w:sz w:val="28"/>
          <w:szCs w:val="23"/>
        </w:rPr>
      </w:pPr>
      <w:r>
        <w:rPr>
          <w:color w:val="000000"/>
          <w:spacing w:val="-5"/>
          <w:sz w:val="28"/>
          <w:szCs w:val="23"/>
        </w:rPr>
      </w:r>
    </w:p>
    <w:p>
      <w:pPr>
        <w:pStyle w:val="Normal"/>
        <w:shd w:fill="FFFFFF" w:val="clear"/>
        <w:spacing w:before="53" w:after="0"/>
        <w:ind w:left="91" w:hanging="91"/>
        <w:jc w:val="both"/>
        <w:rPr>
          <w:sz w:val="28"/>
        </w:rPr>
      </w:pPr>
      <w:r>
        <w:rPr>
          <w:b/>
          <w:bCs/>
          <w:color w:val="000000"/>
          <w:spacing w:val="-5"/>
          <w:sz w:val="28"/>
          <w:szCs w:val="23"/>
        </w:rPr>
        <w:t xml:space="preserve">             </w:t>
      </w:r>
      <w:r>
        <w:rPr>
          <w:b/>
          <w:bCs/>
          <w:color w:val="000000"/>
          <w:spacing w:val="-5"/>
          <w:sz w:val="28"/>
          <w:szCs w:val="23"/>
        </w:rPr>
        <w:t xml:space="preserve">7.3.1. Степень диссоциации электролитов. </w:t>
      </w:r>
      <w:r>
        <w:rPr>
          <w:color w:val="000000"/>
          <w:spacing w:val="1"/>
          <w:sz w:val="28"/>
          <w:szCs w:val="23"/>
        </w:rPr>
        <w:t xml:space="preserve">В растворах некоторых </w:t>
      </w:r>
      <w:r>
        <w:rPr>
          <w:color w:val="000000"/>
          <w:spacing w:val="-5"/>
          <w:sz w:val="28"/>
          <w:szCs w:val="23"/>
        </w:rPr>
        <w:t xml:space="preserve">электролитов диссоциирует лишь часть молекул. Для количественной </w:t>
      </w:r>
      <w:r>
        <w:rPr>
          <w:color w:val="000000"/>
          <w:spacing w:val="-4"/>
          <w:sz w:val="28"/>
          <w:szCs w:val="23"/>
        </w:rPr>
        <w:t>характеристики электролитической диссоциации было введено поня</w:t>
      </w:r>
      <w:r>
        <w:rPr>
          <w:color w:val="000000"/>
          <w:spacing w:val="-3"/>
          <w:sz w:val="28"/>
          <w:szCs w:val="23"/>
        </w:rPr>
        <w:t xml:space="preserve">тие степени диссоциации. </w:t>
      </w:r>
      <w:r>
        <w:rPr>
          <w:i/>
          <w:iCs/>
          <w:color w:val="000000"/>
          <w:spacing w:val="-3"/>
          <w:sz w:val="28"/>
          <w:szCs w:val="23"/>
        </w:rPr>
        <w:t>Отношение числа молекул, диссоциирован</w:t>
      </w:r>
      <w:r>
        <w:rPr>
          <w:i/>
          <w:iCs/>
          <w:color w:val="000000"/>
          <w:sz w:val="28"/>
          <w:szCs w:val="23"/>
        </w:rPr>
        <w:t xml:space="preserve">ных на ионы, к общему числу молекул растворенного электролита </w:t>
      </w:r>
      <w:r>
        <w:rPr>
          <w:i/>
          <w:iCs/>
          <w:color w:val="000000"/>
          <w:spacing w:val="-3"/>
          <w:sz w:val="28"/>
          <w:szCs w:val="23"/>
        </w:rPr>
        <w:t xml:space="preserve">называется степенью диссоциации а. </w:t>
      </w:r>
      <w:r>
        <w:rPr>
          <w:color w:val="000000"/>
          <w:spacing w:val="-3"/>
          <w:sz w:val="28"/>
          <w:szCs w:val="23"/>
        </w:rPr>
        <w:t>По степени диссоциации в рас</w:t>
      </w:r>
      <w:r>
        <w:rPr>
          <w:color w:val="000000"/>
          <w:spacing w:val="3"/>
          <w:sz w:val="28"/>
          <w:szCs w:val="23"/>
        </w:rPr>
        <w:t xml:space="preserve">творах все электролиты делятся на две группы. К первой относят </w:t>
      </w:r>
      <w:r>
        <w:rPr>
          <w:color w:val="000000"/>
          <w:spacing w:val="-1"/>
          <w:sz w:val="28"/>
          <w:szCs w:val="23"/>
        </w:rPr>
        <w:t>электролиты, степень диссоциации которых в растворах равна еди</w:t>
        <w:softHyphen/>
        <w:t xml:space="preserve">нице и почти не зависит от концентрации   раствора.   Их называют </w:t>
      </w:r>
      <w:r>
        <w:rPr>
          <w:color w:val="000000"/>
          <w:spacing w:val="12"/>
          <w:sz w:val="28"/>
          <w:szCs w:val="23"/>
        </w:rPr>
        <w:t>сильными   электролитами. К сильным электролитам в вод</w:t>
        <w:softHyphen/>
      </w:r>
      <w:r>
        <w:rPr>
          <w:color w:val="000000"/>
          <w:spacing w:val="-4"/>
          <w:sz w:val="28"/>
          <w:szCs w:val="23"/>
        </w:rPr>
        <w:t>ных растворах принадлежит подавляющее большинство солей, щело</w:t>
        <w:softHyphen/>
        <w:t>чей, в также некоторые кислоты.</w:t>
      </w:r>
    </w:p>
    <w:p>
      <w:pPr>
        <w:pStyle w:val="Normal1"/>
        <w:spacing w:lineRule="auto" w:line="240"/>
        <w:rPr/>
      </w:pPr>
      <w:r>
        <w:rPr>
          <w:color w:val="000000"/>
          <w:spacing w:val="-4"/>
          <w:sz w:val="28"/>
          <w:szCs w:val="23"/>
        </w:rPr>
        <w:t xml:space="preserve">            </w:t>
      </w:r>
      <w:r>
        <w:rPr>
          <w:color w:val="000000"/>
          <w:spacing w:val="-4"/>
          <w:sz w:val="28"/>
          <w:szCs w:val="23"/>
        </w:rPr>
        <w:t xml:space="preserve">Электролиты, степень диссоциации которых в растворах меньше </w:t>
      </w:r>
      <w:r>
        <w:rPr>
          <w:color w:val="000000"/>
          <w:spacing w:val="-1"/>
          <w:sz w:val="28"/>
          <w:szCs w:val="23"/>
        </w:rPr>
        <w:t>единицы и уменьшается с ростом концентрации, называют слабы</w:t>
        <w:softHyphen/>
      </w:r>
      <w:r>
        <w:rPr>
          <w:color w:val="000000"/>
          <w:spacing w:val="4"/>
          <w:sz w:val="28"/>
          <w:szCs w:val="23"/>
        </w:rPr>
        <w:t xml:space="preserve">ми электролитами. К ним относят воду, ряд кислот, основания </w:t>
      </w:r>
      <w:r>
        <w:rPr>
          <w:i/>
          <w:iCs/>
          <w:color w:val="000000"/>
          <w:spacing w:val="-2"/>
          <w:sz w:val="28"/>
          <w:szCs w:val="23"/>
        </w:rPr>
        <w:t xml:space="preserve">р-, </w:t>
      </w:r>
      <w:r>
        <w:rPr>
          <w:i/>
          <w:iCs/>
          <w:color w:val="000000"/>
          <w:spacing w:val="-2"/>
          <w:sz w:val="28"/>
          <w:szCs w:val="23"/>
          <w:lang w:val="en-US"/>
        </w:rPr>
        <w:t>d</w:t>
      </w:r>
      <w:r>
        <w:rPr>
          <w:i/>
          <w:iCs/>
          <w:color w:val="000000"/>
          <w:spacing w:val="-2"/>
          <w:sz w:val="28"/>
          <w:szCs w:val="23"/>
        </w:rPr>
        <w:t xml:space="preserve">- </w:t>
      </w:r>
      <w:r>
        <w:rPr>
          <w:color w:val="000000"/>
          <w:spacing w:val="-2"/>
          <w:sz w:val="28"/>
          <w:szCs w:val="23"/>
        </w:rPr>
        <w:t xml:space="preserve">и </w:t>
      </w:r>
      <w:r>
        <w:rPr>
          <w:i/>
          <w:iCs/>
          <w:color w:val="000000"/>
          <w:spacing w:val="-2"/>
          <w:sz w:val="28"/>
          <w:szCs w:val="23"/>
          <w:lang w:val="en-US"/>
        </w:rPr>
        <w:t>f</w:t>
      </w:r>
      <w:r>
        <w:rPr>
          <w:color w:val="000000"/>
          <w:spacing w:val="-2"/>
          <w:sz w:val="28"/>
          <w:szCs w:val="23"/>
        </w:rPr>
        <w:t>-элементов. Между этими двумя группами нет четкой грани</w:t>
      </w:r>
      <w:r>
        <w:rPr>
          <w:color w:val="000000"/>
          <w:spacing w:val="-4"/>
          <w:sz w:val="28"/>
          <w:szCs w:val="23"/>
        </w:rPr>
        <w:t>цы, одно и то же вещество в одном растворителе проявляет свойства с</w:t>
      </w:r>
      <w:r>
        <w:rPr>
          <w:color w:val="000000"/>
          <w:spacing w:val="-3"/>
          <w:sz w:val="28"/>
          <w:szCs w:val="23"/>
        </w:rPr>
        <w:t>ильного, а в другом — слабого электролита. Например, хлорид лит</w:t>
      </w:r>
      <w:r>
        <w:rPr>
          <w:color w:val="000000"/>
          <w:spacing w:val="-6"/>
          <w:sz w:val="28"/>
          <w:szCs w:val="23"/>
        </w:rPr>
        <w:t>ия и иодид натрия, имеющие ионную кристаллическую решетку,</w:t>
        <w:br/>
        <w:t xml:space="preserve">при </w:t>
      </w:r>
      <w:r>
        <w:rPr>
          <w:color w:val="000000"/>
          <w:spacing w:val="-1"/>
          <w:sz w:val="28"/>
          <w:szCs w:val="23"/>
        </w:rPr>
        <w:t>растворении в воде ведут себя как типичные сильные электролиты,</w:t>
        <w:br/>
      </w:r>
      <w:r>
        <w:rPr>
          <w:color w:val="000000"/>
          <w:spacing w:val="-4"/>
          <w:sz w:val="28"/>
          <w:szCs w:val="23"/>
        </w:rPr>
        <w:t>при растворении же в ацетоне или уксусной кислоте эти вещества</w:t>
        <w:br/>
      </w:r>
      <w:r>
        <w:rPr>
          <w:color w:val="000000"/>
          <w:spacing w:val="-2"/>
          <w:sz w:val="28"/>
          <w:szCs w:val="23"/>
        </w:rPr>
        <w:t>являются слабыми электролитами со степенью диссоциации в раство</w:t>
      </w:r>
      <w:r>
        <w:rPr>
          <w:color w:val="000000"/>
          <w:spacing w:val="-7"/>
          <w:sz w:val="28"/>
          <w:szCs w:val="23"/>
          <w:lang w:val="en-US"/>
        </w:rPr>
        <w:t>pax</w:t>
      </w:r>
      <w:r>
        <w:rPr>
          <w:color w:val="000000"/>
          <w:spacing w:val="-7"/>
          <w:sz w:val="28"/>
          <w:szCs w:val="23"/>
        </w:rPr>
        <w:t xml:space="preserve"> меньше единицы.</w:t>
      </w:r>
    </w:p>
    <w:p>
      <w:pPr>
        <w:pStyle w:val="Normal1"/>
        <w:spacing w:lineRule="auto" w:line="240"/>
        <w:rPr>
          <w:color w:val="000000"/>
          <w:spacing w:val="-7"/>
          <w:sz w:val="28"/>
          <w:szCs w:val="23"/>
        </w:rPr>
      </w:pPr>
      <w:r>
        <w:rPr>
          <w:color w:val="000000"/>
          <w:spacing w:val="-7"/>
          <w:sz w:val="28"/>
          <w:szCs w:val="23"/>
        </w:rPr>
      </w:r>
    </w:p>
    <w:p>
      <w:pPr>
        <w:pStyle w:val="Normal1"/>
        <w:spacing w:lineRule="auto" w:line="240"/>
        <w:rPr/>
      </w:pPr>
      <w:r>
        <w:rPr>
          <w:b/>
          <w:bCs/>
          <w:color w:val="000000"/>
          <w:spacing w:val="-7"/>
          <w:sz w:val="28"/>
          <w:szCs w:val="23"/>
        </w:rPr>
        <w:t xml:space="preserve">           </w:t>
      </w:r>
      <w:r>
        <w:rPr>
          <w:b/>
          <w:bCs/>
          <w:color w:val="000000"/>
          <w:spacing w:val="-7"/>
          <w:sz w:val="28"/>
          <w:szCs w:val="23"/>
        </w:rPr>
        <w:t>7.3.2. Слабые электролиты. Константа диссоциации.</w:t>
      </w:r>
      <w:r>
        <w:rPr>
          <w:color w:val="000000"/>
          <w:spacing w:val="-7"/>
          <w:sz w:val="28"/>
          <w:szCs w:val="23"/>
        </w:rPr>
        <w:t xml:space="preserve"> В растворах слабых электролитов процесс диссоциации протекает обратимо и, следовательно, к нему может быть применен закон действующих масс. Так, для процесса диссоциации кислоты</w:t>
      </w:r>
    </w:p>
    <w:p>
      <w:pPr>
        <w:pStyle w:val="Normal1"/>
        <w:spacing w:lineRule="auto" w:line="240"/>
        <w:jc w:val="center"/>
        <w:rPr>
          <w:sz w:val="28"/>
          <w:szCs w:val="28"/>
          <w:vertAlign w:val="superscript"/>
        </w:rPr>
      </w:pPr>
      <w:r>
        <w:rPr>
          <w:color w:val="000000"/>
          <w:spacing w:val="-7"/>
          <w:sz w:val="28"/>
          <w:szCs w:val="23"/>
        </w:rPr>
        <w:t>НА ↔ Н</w:t>
      </w:r>
      <w:r>
        <w:rPr>
          <w:color w:val="000000"/>
          <w:spacing w:val="-7"/>
          <w:sz w:val="28"/>
          <w:szCs w:val="23"/>
          <w:vertAlign w:val="superscript"/>
        </w:rPr>
        <w:t>+</w:t>
      </w:r>
      <w:r>
        <w:rPr>
          <w:color w:val="000000"/>
          <w:spacing w:val="-7"/>
          <w:sz w:val="28"/>
          <w:szCs w:val="23"/>
        </w:rPr>
        <w:t xml:space="preserve"> + А</w:t>
      </w:r>
      <w:r>
        <w:rPr>
          <w:color w:val="000000"/>
          <w:spacing w:val="-7"/>
          <w:sz w:val="28"/>
          <w:szCs w:val="23"/>
          <w:vertAlign w:val="superscript"/>
        </w:rPr>
        <w:t xml:space="preserve"> –</w:t>
      </w:r>
    </w:p>
    <w:p>
      <w:pPr>
        <w:pStyle w:val="Normal1"/>
        <w:spacing w:lineRule="auto" w:line="240"/>
        <w:rPr/>
      </w:pPr>
      <w:r>
        <w:rPr>
          <w:bCs/>
          <w:sz w:val="28"/>
          <w:szCs w:val="28"/>
        </w:rPr>
        <w:t xml:space="preserve">       </w:t>
      </w:r>
      <w:r>
        <w:rPr>
          <w:bCs/>
          <w:sz w:val="28"/>
          <w:szCs w:val="28"/>
        </w:rPr>
        <w:t>константа равновесия К</w:t>
      </w:r>
      <w:r>
        <w:rPr>
          <w:bCs/>
          <w:sz w:val="28"/>
          <w:szCs w:val="28"/>
          <w:vertAlign w:val="subscript"/>
        </w:rPr>
        <w:t xml:space="preserve">С </w:t>
      </w:r>
      <w:r>
        <w:rPr>
          <w:bCs/>
          <w:sz w:val="28"/>
          <w:szCs w:val="28"/>
        </w:rPr>
        <w:t>равна</w:t>
      </w:r>
    </w:p>
    <w:p>
      <w:pPr>
        <w:pStyle w:val="Normal1"/>
        <w:spacing w:lineRule="auto" w:line="240"/>
        <w:jc w:val="center"/>
        <w:rPr/>
      </w:pPr>
      <w:r>
        <w:rPr>
          <w:bCs/>
          <w:sz w:val="28"/>
          <w:szCs w:val="28"/>
        </w:rPr>
        <w:t>[</w:t>
      </w:r>
      <w:r>
        <w:rPr>
          <w:color w:val="000000"/>
          <w:spacing w:val="-7"/>
          <w:sz w:val="28"/>
          <w:szCs w:val="23"/>
        </w:rPr>
        <w:t>Н</w:t>
      </w:r>
      <w:r>
        <w:rPr>
          <w:color w:val="000000"/>
          <w:spacing w:val="-7"/>
          <w:sz w:val="28"/>
          <w:szCs w:val="23"/>
          <w:vertAlign w:val="superscript"/>
        </w:rPr>
        <w:t>+</w:t>
      </w:r>
      <w:r>
        <w:rPr>
          <w:bCs/>
          <w:sz w:val="28"/>
          <w:szCs w:val="28"/>
        </w:rPr>
        <w:t>]</w:t>
      </w:r>
      <w:r>
        <w:rPr>
          <w:color w:val="000000"/>
          <w:spacing w:val="-7"/>
          <w:sz w:val="28"/>
          <w:szCs w:val="23"/>
        </w:rPr>
        <w:t xml:space="preserve"> </w:t>
      </w:r>
      <w:r>
        <w:rPr>
          <w:bCs/>
          <w:sz w:val="28"/>
          <w:szCs w:val="28"/>
        </w:rPr>
        <w:t>[</w:t>
      </w:r>
      <w:r>
        <w:rPr>
          <w:color w:val="000000"/>
          <w:spacing w:val="-7"/>
          <w:sz w:val="28"/>
          <w:szCs w:val="23"/>
        </w:rPr>
        <w:t>А</w:t>
      </w:r>
      <w:r>
        <w:rPr>
          <w:color w:val="000000"/>
          <w:spacing w:val="-7"/>
          <w:sz w:val="28"/>
          <w:szCs w:val="23"/>
          <w:vertAlign w:val="superscript"/>
        </w:rPr>
        <w:t xml:space="preserve"> –</w:t>
      </w:r>
      <w:r>
        <w:rPr>
          <w:bCs/>
          <w:sz w:val="28"/>
          <w:szCs w:val="28"/>
        </w:rPr>
        <w:t>]</w:t>
      </w:r>
    </w:p>
    <w:p>
      <w:pPr>
        <w:pStyle w:val="Normal1"/>
        <w:spacing w:lineRule="auto" w:line="240"/>
        <w:rPr/>
      </w:pPr>
      <w:r>
        <mc:AlternateContent>
          <mc:Choice Requires="wps">
            <w:drawing>
              <wp:anchor behindDoc="0" distT="0" distB="0" distL="114935" distR="114935" simplePos="0" locked="0" layoutInCell="1" allowOverlap="1" relativeHeight="578">
                <wp:simplePos x="0" y="0"/>
                <wp:positionH relativeFrom="column">
                  <wp:posOffset>2628900</wp:posOffset>
                </wp:positionH>
                <wp:positionV relativeFrom="paragraph">
                  <wp:posOffset>119380</wp:posOffset>
                </wp:positionV>
                <wp:extent cx="686435" cy="635"/>
                <wp:effectExtent l="0" t="0" r="0" b="0"/>
                <wp:wrapNone/>
                <wp:docPr id="293" name=""/>
                <a:graphic xmlns:a="http://schemas.openxmlformats.org/drawingml/2006/main">
                  <a:graphicData uri="http://schemas.microsoft.com/office/word/2010/wordprocessingShape">
                    <wps:wsp>
                      <wps:cNvSpPr/>
                      <wps:spPr>
                        <a:xfrm>
                          <a:off x="0" y="0"/>
                          <a:ext cx="6858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07pt,9.4pt" to="260.95pt,9.4pt" stroked="t" style="position:absolute">
                <v:stroke color="black" weight="9360" joinstyle="miter" endcap="square"/>
                <v:fill o:detectmouseclick="t" on="false"/>
              </v:line>
            </w:pict>
          </mc:Fallback>
        </mc:AlternateContent>
      </w:r>
      <w:r>
        <w:rPr>
          <w:bCs/>
          <w:sz w:val="28"/>
          <w:szCs w:val="28"/>
        </w:rPr>
        <w:t xml:space="preserve"> </w:t>
      </w:r>
      <w:r>
        <w:rPr>
          <w:bCs/>
          <w:sz w:val="28"/>
          <w:szCs w:val="28"/>
        </w:rPr>
        <w:t xml:space="preserve">                                       </w:t>
      </w:r>
      <w:r>
        <w:rPr>
          <w:bCs/>
          <w:sz w:val="28"/>
          <w:szCs w:val="28"/>
        </w:rPr>
        <w:t>К</w:t>
      </w:r>
      <w:r>
        <w:rPr>
          <w:bCs/>
          <w:sz w:val="28"/>
          <w:szCs w:val="28"/>
          <w:vertAlign w:val="subscript"/>
        </w:rPr>
        <w:t xml:space="preserve">С </w:t>
      </w:r>
      <w:r>
        <w:rPr>
          <w:bCs/>
          <w:sz w:val="28"/>
          <w:szCs w:val="28"/>
        </w:rPr>
        <w:t>= К</w:t>
      </w:r>
      <w:r>
        <w:rPr>
          <w:bCs/>
          <w:sz w:val="28"/>
          <w:szCs w:val="28"/>
          <w:vertAlign w:val="subscript"/>
        </w:rPr>
        <w:t xml:space="preserve">Д </w:t>
      </w:r>
      <w:r>
        <w:rPr>
          <w:bCs/>
          <w:sz w:val="28"/>
          <w:szCs w:val="28"/>
        </w:rPr>
        <w:t xml:space="preserve">=                                       </w:t>
      </w:r>
    </w:p>
    <w:p>
      <w:pPr>
        <w:pStyle w:val="Normal1"/>
        <w:spacing w:lineRule="auto" w:line="240"/>
        <w:jc w:val="center"/>
        <w:rPr>
          <w:bCs/>
          <w:sz w:val="28"/>
          <w:szCs w:val="28"/>
        </w:rPr>
      </w:pPr>
      <w:r>
        <w:rPr>
          <w:bCs/>
          <w:sz w:val="28"/>
          <w:szCs w:val="28"/>
        </w:rPr>
        <w:t>[НА]</w:t>
      </w:r>
    </w:p>
    <w:p>
      <w:pPr>
        <w:pStyle w:val="Normal"/>
        <w:jc w:val="both"/>
        <w:rPr/>
      </w:pPr>
      <w:r>
        <w:rPr>
          <w:sz w:val="28"/>
        </w:rPr>
        <w:t xml:space="preserve">       </w:t>
      </w:r>
      <w:r>
        <w:rPr>
          <w:sz w:val="28"/>
        </w:rPr>
        <w:t>Константа равновесия для процесса диссоциации называется константой диссоциации</w:t>
      </w:r>
      <w:r>
        <w:rPr>
          <w:b/>
          <w:bCs/>
          <w:sz w:val="28"/>
        </w:rPr>
        <w:t xml:space="preserve"> </w:t>
      </w:r>
      <w:r>
        <w:rPr>
          <w:bCs/>
          <w:sz w:val="28"/>
          <w:szCs w:val="28"/>
        </w:rPr>
        <w:t>К</w:t>
      </w:r>
      <w:r>
        <w:rPr>
          <w:bCs/>
          <w:sz w:val="28"/>
          <w:szCs w:val="28"/>
          <w:vertAlign w:val="subscript"/>
        </w:rPr>
        <w:t>Д</w:t>
      </w:r>
      <w:r>
        <w:rPr>
          <w:bCs/>
          <w:sz w:val="28"/>
          <w:szCs w:val="28"/>
        </w:rPr>
        <w:t>. Например, константа диссоциации уксусной кислоты СН</w:t>
      </w:r>
      <w:r>
        <w:rPr>
          <w:bCs/>
          <w:sz w:val="28"/>
          <w:szCs w:val="28"/>
          <w:vertAlign w:val="subscript"/>
        </w:rPr>
        <w:t>3</w:t>
      </w:r>
      <w:r>
        <w:rPr>
          <w:bCs/>
          <w:sz w:val="28"/>
          <w:szCs w:val="28"/>
        </w:rPr>
        <w:t>СООН равна</w:t>
      </w:r>
    </w:p>
    <w:p>
      <w:pPr>
        <w:pStyle w:val="Normal1"/>
        <w:spacing w:lineRule="auto" w:line="240"/>
        <w:jc w:val="center"/>
        <w:rPr/>
      </w:pPr>
      <w:r>
        <w:rPr>
          <w:bCs/>
          <w:sz w:val="28"/>
          <w:szCs w:val="28"/>
        </w:rPr>
        <w:t xml:space="preserve">             </w:t>
      </w:r>
      <w:r>
        <w:rPr>
          <w:bCs/>
          <w:sz w:val="28"/>
          <w:szCs w:val="28"/>
        </w:rPr>
        <w:t>[</w:t>
      </w:r>
      <w:r>
        <w:rPr>
          <w:color w:val="000000"/>
          <w:spacing w:val="-7"/>
          <w:sz w:val="28"/>
          <w:szCs w:val="23"/>
        </w:rPr>
        <w:t>Н</w:t>
      </w:r>
      <w:r>
        <w:rPr>
          <w:color w:val="000000"/>
          <w:spacing w:val="-7"/>
          <w:sz w:val="28"/>
          <w:szCs w:val="23"/>
          <w:vertAlign w:val="superscript"/>
        </w:rPr>
        <w:t>+</w:t>
      </w:r>
      <w:r>
        <w:rPr>
          <w:bCs/>
          <w:sz w:val="28"/>
          <w:szCs w:val="28"/>
        </w:rPr>
        <w:t>]</w:t>
      </w:r>
      <w:r>
        <w:rPr>
          <w:color w:val="000000"/>
          <w:spacing w:val="-7"/>
          <w:sz w:val="28"/>
          <w:szCs w:val="23"/>
        </w:rPr>
        <w:t xml:space="preserve"> </w:t>
      </w:r>
      <w:r>
        <w:rPr>
          <w:bCs/>
          <w:sz w:val="28"/>
          <w:szCs w:val="28"/>
        </w:rPr>
        <w:t>[СН</w:t>
      </w:r>
      <w:r>
        <w:rPr>
          <w:bCs/>
          <w:sz w:val="28"/>
          <w:szCs w:val="28"/>
          <w:vertAlign w:val="subscript"/>
        </w:rPr>
        <w:t>3</w:t>
      </w:r>
      <w:r>
        <w:rPr>
          <w:bCs/>
          <w:sz w:val="28"/>
          <w:szCs w:val="28"/>
        </w:rPr>
        <w:t xml:space="preserve">СОО </w:t>
      </w:r>
      <w:r>
        <w:rPr>
          <w:color w:val="000000"/>
          <w:spacing w:val="-7"/>
          <w:sz w:val="28"/>
          <w:szCs w:val="23"/>
          <w:vertAlign w:val="superscript"/>
        </w:rPr>
        <w:t>–</w:t>
      </w:r>
      <w:r>
        <w:rPr>
          <w:bCs/>
          <w:sz w:val="28"/>
          <w:szCs w:val="28"/>
        </w:rPr>
        <w:t>]</w:t>
      </w:r>
    </w:p>
    <w:p>
      <w:pPr>
        <w:pStyle w:val="Normal1"/>
        <w:spacing w:lineRule="auto" w:line="240"/>
        <w:rPr/>
      </w:pPr>
      <w:r>
        <mc:AlternateContent>
          <mc:Choice Requires="wps">
            <w:drawing>
              <wp:anchor behindDoc="0" distT="0" distB="0" distL="114935" distR="114935" simplePos="0" locked="0" layoutInCell="1" allowOverlap="1" relativeHeight="579">
                <wp:simplePos x="0" y="0"/>
                <wp:positionH relativeFrom="column">
                  <wp:posOffset>2628900</wp:posOffset>
                </wp:positionH>
                <wp:positionV relativeFrom="paragraph">
                  <wp:posOffset>149860</wp:posOffset>
                </wp:positionV>
                <wp:extent cx="1372235" cy="635"/>
                <wp:effectExtent l="0" t="0" r="0" b="0"/>
                <wp:wrapNone/>
                <wp:docPr id="294" name=""/>
                <a:graphic xmlns:a="http://schemas.openxmlformats.org/drawingml/2006/main">
                  <a:graphicData uri="http://schemas.microsoft.com/office/word/2010/wordprocessingShape">
                    <wps:wsp>
                      <wps:cNvSpPr/>
                      <wps:spPr>
                        <a:xfrm>
                          <a:off x="0" y="0"/>
                          <a:ext cx="13716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07pt,11.8pt" to="314.95pt,11.8pt" stroked="t" style="position:absolute">
                <v:stroke color="black" weight="9360" joinstyle="miter" endcap="square"/>
                <v:fill o:detectmouseclick="t" on="false"/>
              </v:line>
            </w:pict>
          </mc:Fallback>
        </mc:AlternateContent>
      </w:r>
      <w:r>
        <w:rPr>
          <w:bCs/>
          <w:sz w:val="28"/>
          <w:szCs w:val="28"/>
        </w:rPr>
        <w:t xml:space="preserve"> </w:t>
      </w:r>
      <w:r>
        <w:rPr>
          <w:bCs/>
          <w:sz w:val="28"/>
          <w:szCs w:val="28"/>
        </w:rPr>
        <w:t xml:space="preserve">                                               </w:t>
      </w:r>
      <w:r>
        <w:rPr>
          <w:bCs/>
          <w:sz w:val="28"/>
          <w:szCs w:val="28"/>
        </w:rPr>
        <w:t>К</w:t>
      </w:r>
      <w:r>
        <w:rPr>
          <w:bCs/>
          <w:sz w:val="28"/>
          <w:szCs w:val="28"/>
          <w:vertAlign w:val="subscript"/>
        </w:rPr>
        <w:t xml:space="preserve">Д </w:t>
      </w:r>
      <w:r>
        <w:rPr>
          <w:bCs/>
          <w:sz w:val="28"/>
          <w:szCs w:val="28"/>
        </w:rPr>
        <w:t xml:space="preserve">=                                         </w:t>
      </w:r>
    </w:p>
    <w:p>
      <w:pPr>
        <w:pStyle w:val="Normal"/>
        <w:jc w:val="both"/>
        <w:rPr/>
      </w:pPr>
      <w:r>
        <w:rPr>
          <w:bCs/>
          <w:sz w:val="28"/>
          <w:szCs w:val="28"/>
        </w:rPr>
        <w:t xml:space="preserve">                                                                 </w:t>
      </w:r>
      <w:r>
        <w:rPr>
          <w:bCs/>
          <w:sz w:val="28"/>
          <w:szCs w:val="28"/>
        </w:rPr>
        <w:t>[СН</w:t>
      </w:r>
      <w:r>
        <w:rPr>
          <w:bCs/>
          <w:sz w:val="28"/>
          <w:szCs w:val="28"/>
          <w:vertAlign w:val="subscript"/>
        </w:rPr>
        <w:t>3</w:t>
      </w:r>
      <w:r>
        <w:rPr>
          <w:bCs/>
          <w:sz w:val="28"/>
          <w:szCs w:val="28"/>
        </w:rPr>
        <w:t>СООН]</w:t>
      </w:r>
    </w:p>
    <w:p>
      <w:pPr>
        <w:pStyle w:val="Normal"/>
        <w:jc w:val="both"/>
        <w:rPr>
          <w:bCs/>
          <w:sz w:val="28"/>
          <w:szCs w:val="28"/>
        </w:rPr>
      </w:pPr>
      <w:r>
        <w:rPr>
          <w:bCs/>
          <w:sz w:val="28"/>
          <w:szCs w:val="28"/>
        </w:rPr>
        <w:t xml:space="preserve">        </w:t>
      </w:r>
      <w:r>
        <w:rPr>
          <w:bCs/>
          <w:sz w:val="28"/>
          <w:szCs w:val="28"/>
        </w:rPr>
        <w:t>Для процесса диссоциации слабого основания</w:t>
      </w:r>
    </w:p>
    <w:p>
      <w:pPr>
        <w:pStyle w:val="Normal"/>
        <w:jc w:val="center"/>
        <w:rPr>
          <w:b/>
          <w:b/>
          <w:bCs/>
          <w:sz w:val="28"/>
        </w:rPr>
      </w:pPr>
      <w:r>
        <w:rPr>
          <w:bCs/>
          <w:sz w:val="28"/>
          <w:szCs w:val="28"/>
          <w:lang w:val="en-US"/>
        </w:rPr>
        <w:t>ROH</w:t>
      </w:r>
      <w:r>
        <w:rPr>
          <w:bCs/>
          <w:sz w:val="28"/>
          <w:szCs w:val="28"/>
        </w:rPr>
        <w:t xml:space="preserve"> </w:t>
      </w:r>
      <w:r>
        <w:rPr>
          <w:color w:val="000000"/>
          <w:spacing w:val="-7"/>
          <w:sz w:val="28"/>
          <w:szCs w:val="23"/>
        </w:rPr>
        <w:t xml:space="preserve">↔ </w:t>
      </w:r>
      <w:r>
        <w:rPr>
          <w:bCs/>
          <w:sz w:val="28"/>
          <w:szCs w:val="28"/>
          <w:lang w:val="en-US"/>
        </w:rPr>
        <w:t>R</w:t>
      </w:r>
      <w:r>
        <w:rPr>
          <w:bCs/>
          <w:sz w:val="28"/>
          <w:szCs w:val="28"/>
          <w:vertAlign w:val="superscript"/>
        </w:rPr>
        <w:t>+</w:t>
      </w:r>
      <w:r>
        <w:rPr>
          <w:bCs/>
          <w:sz w:val="28"/>
          <w:szCs w:val="28"/>
        </w:rPr>
        <w:t xml:space="preserve"> + </w:t>
      </w:r>
      <w:r>
        <w:rPr>
          <w:bCs/>
          <w:sz w:val="28"/>
          <w:szCs w:val="28"/>
          <w:lang w:val="en-US"/>
        </w:rPr>
        <w:t>OH</w:t>
      </w:r>
    </w:p>
    <w:p>
      <w:pPr>
        <w:pStyle w:val="Style12"/>
        <w:rPr/>
      </w:pPr>
      <w:r>
        <w:rPr/>
        <w:t xml:space="preserve">        </w:t>
      </w:r>
      <w:r>
        <w:rPr/>
        <w:t>константа равновесия, называемая константой диссоциации основания, равна</w:t>
      </w:r>
    </w:p>
    <w:p>
      <w:pPr>
        <w:pStyle w:val="Normal"/>
        <w:jc w:val="center"/>
        <w:rPr/>
      </w:pPr>
      <w:r>
        <w:rPr>
          <w:bCs/>
          <w:sz w:val="28"/>
          <w:szCs w:val="28"/>
        </w:rPr>
        <w:t>[</w:t>
      </w:r>
      <w:r>
        <w:rPr>
          <w:bCs/>
          <w:sz w:val="28"/>
          <w:szCs w:val="28"/>
          <w:lang w:val="en-US"/>
        </w:rPr>
        <w:t>R</w:t>
      </w:r>
      <w:r>
        <w:rPr>
          <w:color w:val="000000"/>
          <w:spacing w:val="-7"/>
          <w:sz w:val="28"/>
          <w:szCs w:val="23"/>
          <w:vertAlign w:val="superscript"/>
        </w:rPr>
        <w:t xml:space="preserve"> +</w:t>
      </w:r>
      <w:r>
        <w:rPr>
          <w:bCs/>
          <w:sz w:val="28"/>
          <w:szCs w:val="28"/>
        </w:rPr>
        <w:t>]</w:t>
      </w:r>
      <w:r>
        <w:rPr>
          <w:color w:val="000000"/>
          <w:spacing w:val="-7"/>
          <w:sz w:val="28"/>
          <w:szCs w:val="23"/>
        </w:rPr>
        <w:t xml:space="preserve"> </w:t>
      </w:r>
      <w:r>
        <w:rPr>
          <w:bCs/>
          <w:sz w:val="28"/>
          <w:szCs w:val="28"/>
        </w:rPr>
        <w:t xml:space="preserve">[ОН </w:t>
      </w:r>
      <w:r>
        <w:rPr>
          <w:color w:val="000000"/>
          <w:spacing w:val="-7"/>
          <w:sz w:val="28"/>
          <w:szCs w:val="23"/>
          <w:vertAlign w:val="superscript"/>
        </w:rPr>
        <w:t>–</w:t>
      </w:r>
      <w:r>
        <w:rPr>
          <w:bCs/>
          <w:sz w:val="28"/>
          <w:szCs w:val="28"/>
        </w:rPr>
        <w:t>]</w:t>
      </w:r>
    </w:p>
    <w:p>
      <w:pPr>
        <w:pStyle w:val="Normal1"/>
        <w:spacing w:lineRule="auto" w:line="240"/>
        <w:rPr/>
      </w:pPr>
      <w:r>
        <mc:AlternateContent>
          <mc:Choice Requires="wps">
            <w:drawing>
              <wp:anchor behindDoc="0" distT="0" distB="0" distL="114935" distR="114935" simplePos="0" locked="0" layoutInCell="1" allowOverlap="1" relativeHeight="580">
                <wp:simplePos x="0" y="0"/>
                <wp:positionH relativeFrom="column">
                  <wp:posOffset>2514600</wp:posOffset>
                </wp:positionH>
                <wp:positionV relativeFrom="paragraph">
                  <wp:posOffset>90170</wp:posOffset>
                </wp:positionV>
                <wp:extent cx="1029335" cy="635"/>
                <wp:effectExtent l="0" t="0" r="0" b="0"/>
                <wp:wrapNone/>
                <wp:docPr id="295" name=""/>
                <a:graphic xmlns:a="http://schemas.openxmlformats.org/drawingml/2006/main">
                  <a:graphicData uri="http://schemas.microsoft.com/office/word/2010/wordprocessingShape">
                    <wps:wsp>
                      <wps:cNvSpPr/>
                      <wps:spPr>
                        <a:xfrm>
                          <a:off x="0" y="0"/>
                          <a:ext cx="10288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pt,7.1pt" to="278.95pt,7.1pt" stroked="t" style="position:absolute">
                <v:stroke color="black" weight="9360" joinstyle="miter" endcap="square"/>
                <v:fill o:detectmouseclick="t" on="false"/>
              </v:line>
            </w:pict>
          </mc:Fallback>
        </mc:AlternateContent>
      </w:r>
      <w:r>
        <w:rPr>
          <w:bCs/>
          <w:sz w:val="28"/>
          <w:szCs w:val="28"/>
        </w:rPr>
        <w:t xml:space="preserve"> </w:t>
      </w:r>
      <w:r>
        <w:rPr>
          <w:bCs/>
          <w:sz w:val="28"/>
          <w:szCs w:val="28"/>
        </w:rPr>
        <w:t xml:space="preserve">                                              </w:t>
      </w:r>
      <w:r>
        <w:rPr>
          <w:bCs/>
          <w:sz w:val="28"/>
          <w:szCs w:val="28"/>
        </w:rPr>
        <w:t>К</w:t>
      </w:r>
      <w:r>
        <w:rPr>
          <w:bCs/>
          <w:sz w:val="28"/>
          <w:szCs w:val="28"/>
          <w:vertAlign w:val="subscript"/>
        </w:rPr>
        <w:t xml:space="preserve">Д </w:t>
      </w:r>
      <w:r>
        <w:rPr>
          <w:bCs/>
          <w:sz w:val="28"/>
          <w:szCs w:val="28"/>
        </w:rPr>
        <w:t xml:space="preserve">=                                         </w:t>
      </w:r>
    </w:p>
    <w:p>
      <w:pPr>
        <w:pStyle w:val="Normal"/>
        <w:shd w:fill="FFFFFF" w:val="clear"/>
        <w:ind w:right="38" w:hanging="0"/>
        <w:jc w:val="center"/>
        <w:rPr>
          <w:sz w:val="28"/>
        </w:rPr>
      </w:pPr>
      <w:r>
        <w:rPr>
          <w:color w:val="000000"/>
          <w:spacing w:val="-8"/>
          <w:sz w:val="28"/>
          <w:szCs w:val="19"/>
        </w:rPr>
        <w:t>[</w:t>
      </w:r>
      <w:r>
        <w:rPr>
          <w:color w:val="000000"/>
          <w:spacing w:val="-8"/>
          <w:sz w:val="28"/>
          <w:szCs w:val="19"/>
          <w:lang w:val="en-US"/>
        </w:rPr>
        <w:t>ROH</w:t>
      </w:r>
      <w:r>
        <w:rPr>
          <w:color w:val="000000"/>
          <w:spacing w:val="-8"/>
          <w:sz w:val="28"/>
          <w:szCs w:val="19"/>
        </w:rPr>
        <w:t>]</w:t>
      </w:r>
    </w:p>
    <w:p>
      <w:pPr>
        <w:pStyle w:val="Normal"/>
        <w:shd w:fill="FFFFFF" w:val="clear"/>
        <w:spacing w:before="134" w:after="0"/>
        <w:ind w:left="341" w:hanging="0"/>
        <w:jc w:val="both"/>
        <w:rPr>
          <w:sz w:val="28"/>
        </w:rPr>
      </w:pPr>
      <w:r>
        <w:rPr>
          <w:color w:val="000000"/>
          <w:spacing w:val="3"/>
          <w:sz w:val="28"/>
          <w:szCs w:val="22"/>
        </w:rPr>
        <w:t xml:space="preserve">   </w:t>
      </w:r>
      <w:r>
        <w:rPr>
          <w:color w:val="000000"/>
          <w:spacing w:val="3"/>
          <w:sz w:val="28"/>
          <w:szCs w:val="22"/>
        </w:rPr>
        <w:t>Например, константа диссоциации гидроксида аммония</w:t>
      </w:r>
    </w:p>
    <w:p>
      <w:pPr>
        <w:pStyle w:val="Normal"/>
        <w:shd w:fill="FFFFFF" w:val="clear"/>
        <w:spacing w:before="29" w:after="0"/>
        <w:ind w:right="-16" w:hanging="0"/>
        <w:jc w:val="center"/>
        <w:rPr>
          <w:color w:val="000000"/>
          <w:spacing w:val="-5"/>
          <w:sz w:val="28"/>
          <w:szCs w:val="22"/>
        </w:rPr>
      </w:pPr>
      <w:r>
        <w:rPr>
          <w:color w:val="000000"/>
          <w:spacing w:val="-5"/>
          <w:sz w:val="28"/>
          <w:szCs w:val="22"/>
        </w:rPr>
        <w:t>МН</w:t>
      </w:r>
      <w:r>
        <w:rPr>
          <w:color w:val="000000"/>
          <w:spacing w:val="-5"/>
          <w:sz w:val="28"/>
          <w:szCs w:val="22"/>
          <w:vertAlign w:val="subscript"/>
        </w:rPr>
        <w:t>4</w:t>
      </w:r>
      <w:r>
        <w:rPr>
          <w:color w:val="000000"/>
          <w:spacing w:val="-5"/>
          <w:sz w:val="28"/>
          <w:szCs w:val="22"/>
        </w:rPr>
        <w:t xml:space="preserve">ОН </w:t>
      </w:r>
      <w:r>
        <w:rPr>
          <w:color w:val="000000"/>
          <w:spacing w:val="-7"/>
          <w:sz w:val="28"/>
          <w:szCs w:val="23"/>
        </w:rPr>
        <w:t xml:space="preserve">↔ </w:t>
      </w:r>
      <w:r>
        <w:rPr>
          <w:color w:val="000000"/>
          <w:spacing w:val="-5"/>
          <w:sz w:val="28"/>
          <w:szCs w:val="22"/>
          <w:lang w:val="en-US"/>
        </w:rPr>
        <w:t>NH</w:t>
      </w:r>
      <w:r>
        <w:rPr>
          <w:color w:val="000000"/>
          <w:spacing w:val="-5"/>
          <w:sz w:val="28"/>
          <w:szCs w:val="22"/>
          <w:vertAlign w:val="subscript"/>
        </w:rPr>
        <w:t>4</w:t>
      </w:r>
      <w:r>
        <w:rPr>
          <w:color w:val="000000"/>
          <w:spacing w:val="-5"/>
          <w:sz w:val="28"/>
          <w:szCs w:val="22"/>
          <w:vertAlign w:val="superscript"/>
        </w:rPr>
        <w:t>+</w:t>
      </w:r>
      <w:r>
        <w:rPr>
          <w:color w:val="000000"/>
          <w:spacing w:val="-5"/>
          <w:sz w:val="28"/>
          <w:szCs w:val="22"/>
        </w:rPr>
        <w:t xml:space="preserve"> + ОН</w:t>
      </w:r>
      <w:r>
        <w:rPr>
          <w:color w:val="000000"/>
          <w:spacing w:val="-5"/>
          <w:sz w:val="28"/>
          <w:szCs w:val="22"/>
          <w:vertAlign w:val="superscript"/>
        </w:rPr>
        <w:t xml:space="preserve"> –</w:t>
      </w:r>
    </w:p>
    <w:p>
      <w:pPr>
        <w:pStyle w:val="Normal"/>
        <w:shd w:fill="FFFFFF" w:val="clear"/>
        <w:spacing w:before="29" w:after="0"/>
        <w:ind w:right="2208" w:hanging="0"/>
        <w:jc w:val="both"/>
        <w:rPr/>
      </w:pPr>
      <w:r>
        <w:rPr>
          <w:color w:val="000000"/>
          <w:spacing w:val="-5"/>
          <w:sz w:val="28"/>
          <w:szCs w:val="22"/>
        </w:rPr>
        <w:t xml:space="preserve">        </w:t>
      </w:r>
      <w:r>
        <w:rPr>
          <w:color w:val="000000"/>
          <w:spacing w:val="-1"/>
          <w:sz w:val="28"/>
          <w:szCs w:val="22"/>
        </w:rPr>
        <w:t>равна</w:t>
      </w:r>
    </w:p>
    <w:p>
      <w:pPr>
        <w:pStyle w:val="Normal"/>
        <w:jc w:val="center"/>
        <w:rPr/>
      </w:pPr>
      <w:r>
        <w:rPr>
          <w:bCs/>
          <w:sz w:val="28"/>
          <w:szCs w:val="28"/>
        </w:rPr>
        <w:t>[</w:t>
      </w:r>
      <w:r>
        <w:rPr>
          <w:color w:val="000000"/>
          <w:spacing w:val="-5"/>
          <w:sz w:val="28"/>
          <w:szCs w:val="22"/>
          <w:lang w:val="en-US"/>
        </w:rPr>
        <w:t>NH</w:t>
      </w:r>
      <w:r>
        <w:rPr>
          <w:color w:val="000000"/>
          <w:spacing w:val="-5"/>
          <w:sz w:val="28"/>
          <w:szCs w:val="22"/>
          <w:vertAlign w:val="subscript"/>
        </w:rPr>
        <w:t>4</w:t>
      </w:r>
      <w:r>
        <w:rPr>
          <w:color w:val="000000"/>
          <w:spacing w:val="-5"/>
          <w:sz w:val="28"/>
          <w:szCs w:val="22"/>
          <w:vertAlign w:val="superscript"/>
        </w:rPr>
        <w:t>+</w:t>
      </w:r>
      <w:r>
        <w:rPr>
          <w:color w:val="000000"/>
          <w:spacing w:val="-5"/>
          <w:sz w:val="28"/>
          <w:szCs w:val="22"/>
        </w:rPr>
        <w:t xml:space="preserve"> </w:t>
      </w:r>
      <w:r>
        <w:rPr>
          <w:bCs/>
          <w:sz w:val="28"/>
          <w:szCs w:val="28"/>
        </w:rPr>
        <w:t>]</w:t>
      </w:r>
      <w:r>
        <w:rPr>
          <w:color w:val="000000"/>
          <w:spacing w:val="-7"/>
          <w:sz w:val="28"/>
          <w:szCs w:val="23"/>
        </w:rPr>
        <w:t xml:space="preserve"> </w:t>
      </w:r>
      <w:r>
        <w:rPr>
          <w:bCs/>
          <w:sz w:val="28"/>
          <w:szCs w:val="28"/>
        </w:rPr>
        <w:t xml:space="preserve">[ОН </w:t>
      </w:r>
      <w:r>
        <w:rPr>
          <w:color w:val="000000"/>
          <w:spacing w:val="-7"/>
          <w:sz w:val="28"/>
          <w:szCs w:val="23"/>
          <w:vertAlign w:val="superscript"/>
        </w:rPr>
        <w:t>–</w:t>
      </w:r>
      <w:r>
        <w:rPr>
          <w:bCs/>
          <w:sz w:val="28"/>
          <w:szCs w:val="28"/>
        </w:rPr>
        <w:t>]</w:t>
      </w:r>
    </w:p>
    <w:p>
      <w:pPr>
        <w:pStyle w:val="Normal1"/>
        <w:spacing w:lineRule="auto" w:line="240"/>
        <w:rPr/>
      </w:pPr>
      <w:r>
        <mc:AlternateContent>
          <mc:Choice Requires="wps">
            <w:drawing>
              <wp:anchor behindDoc="0" distT="0" distB="0" distL="114935" distR="114935" simplePos="0" locked="0" layoutInCell="1" allowOverlap="1" relativeHeight="581">
                <wp:simplePos x="0" y="0"/>
                <wp:positionH relativeFrom="column">
                  <wp:posOffset>2514600</wp:posOffset>
                </wp:positionH>
                <wp:positionV relativeFrom="paragraph">
                  <wp:posOffset>90170</wp:posOffset>
                </wp:positionV>
                <wp:extent cx="1029335" cy="635"/>
                <wp:effectExtent l="0" t="0" r="0" b="0"/>
                <wp:wrapNone/>
                <wp:docPr id="296" name=""/>
                <a:graphic xmlns:a="http://schemas.openxmlformats.org/drawingml/2006/main">
                  <a:graphicData uri="http://schemas.microsoft.com/office/word/2010/wordprocessingShape">
                    <wps:wsp>
                      <wps:cNvSpPr/>
                      <wps:spPr>
                        <a:xfrm>
                          <a:off x="0" y="0"/>
                          <a:ext cx="10288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pt,7.1pt" to="278.95pt,7.1pt" stroked="t" style="position:absolute">
                <v:stroke color="black" weight="9360" joinstyle="miter" endcap="square"/>
                <v:fill o:detectmouseclick="t" on="false"/>
              </v:line>
            </w:pict>
          </mc:Fallback>
        </mc:AlternateContent>
      </w:r>
      <w:r>
        <w:rPr>
          <w:bCs/>
          <w:sz w:val="28"/>
          <w:szCs w:val="28"/>
        </w:rPr>
        <w:t xml:space="preserve"> </w:t>
      </w:r>
      <w:r>
        <w:rPr>
          <w:bCs/>
          <w:sz w:val="28"/>
          <w:szCs w:val="28"/>
        </w:rPr>
        <w:t xml:space="preserve">                                              </w:t>
      </w:r>
      <w:r>
        <w:rPr>
          <w:bCs/>
          <w:sz w:val="28"/>
          <w:szCs w:val="28"/>
        </w:rPr>
        <w:t>К</w:t>
      </w:r>
      <w:r>
        <w:rPr>
          <w:bCs/>
          <w:sz w:val="28"/>
          <w:szCs w:val="28"/>
          <w:vertAlign w:val="subscript"/>
        </w:rPr>
        <w:t xml:space="preserve">Д </w:t>
      </w:r>
      <w:r>
        <w:rPr>
          <w:bCs/>
          <w:sz w:val="28"/>
          <w:szCs w:val="28"/>
        </w:rPr>
        <w:t xml:space="preserve">=                                         </w:t>
      </w:r>
    </w:p>
    <w:p>
      <w:pPr>
        <w:pStyle w:val="Normal"/>
        <w:shd w:fill="FFFFFF" w:val="clear"/>
        <w:ind w:right="38" w:hanging="0"/>
        <w:jc w:val="center"/>
        <w:rPr>
          <w:sz w:val="28"/>
        </w:rPr>
      </w:pPr>
      <w:r>
        <w:rPr>
          <w:color w:val="000000"/>
          <w:spacing w:val="-8"/>
          <w:sz w:val="28"/>
          <w:szCs w:val="19"/>
        </w:rPr>
        <w:t>[</w:t>
      </w:r>
      <w:r>
        <w:rPr>
          <w:color w:val="000000"/>
          <w:spacing w:val="-5"/>
          <w:sz w:val="28"/>
          <w:szCs w:val="22"/>
          <w:lang w:val="en-US"/>
        </w:rPr>
        <w:t>NH</w:t>
      </w:r>
      <w:r>
        <w:rPr>
          <w:color w:val="000000"/>
          <w:spacing w:val="-5"/>
          <w:sz w:val="28"/>
          <w:szCs w:val="22"/>
          <w:vertAlign w:val="subscript"/>
        </w:rPr>
        <w:t>4</w:t>
      </w:r>
      <w:r>
        <w:rPr>
          <w:color w:val="000000"/>
          <w:spacing w:val="-8"/>
          <w:sz w:val="28"/>
          <w:szCs w:val="19"/>
          <w:lang w:val="en-US"/>
        </w:rPr>
        <w:t>OH</w:t>
      </w:r>
      <w:r>
        <w:rPr>
          <w:color w:val="000000"/>
          <w:spacing w:val="-8"/>
          <w:sz w:val="28"/>
          <w:szCs w:val="19"/>
        </w:rPr>
        <w:t>]</w:t>
      </w:r>
    </w:p>
    <w:p>
      <w:pPr>
        <w:pStyle w:val="Normal"/>
        <w:shd w:fill="FFFFFF" w:val="clear"/>
        <w:spacing w:before="120" w:after="0"/>
        <w:ind w:left="10" w:right="29" w:firstLine="331"/>
        <w:jc w:val="both"/>
        <w:rPr>
          <w:sz w:val="28"/>
        </w:rPr>
      </w:pPr>
      <w:r>
        <w:rPr>
          <w:color w:val="000000"/>
          <w:spacing w:val="1"/>
          <w:sz w:val="28"/>
          <w:szCs w:val="22"/>
        </w:rPr>
        <w:t xml:space="preserve">   </w:t>
      </w:r>
      <w:r>
        <w:rPr>
          <w:color w:val="000000"/>
          <w:spacing w:val="1"/>
          <w:sz w:val="28"/>
          <w:szCs w:val="22"/>
        </w:rPr>
        <w:t xml:space="preserve">Константа диссоциации зависит от природы диссоциирующего </w:t>
      </w:r>
      <w:r>
        <w:rPr>
          <w:color w:val="000000"/>
          <w:spacing w:val="2"/>
          <w:sz w:val="28"/>
          <w:szCs w:val="22"/>
        </w:rPr>
        <w:t>вещества и растворителя, а также от температурь и не зависит от концентрации раствора. С повышением температуры константа дис</w:t>
        <w:softHyphen/>
      </w:r>
      <w:r>
        <w:rPr>
          <w:color w:val="000000"/>
          <w:spacing w:val="3"/>
          <w:sz w:val="28"/>
          <w:szCs w:val="22"/>
        </w:rPr>
        <w:t xml:space="preserve">социации обычно уменьшается, что в соответствии с принципом Ле </w:t>
      </w:r>
      <w:r>
        <w:rPr>
          <w:color w:val="000000"/>
          <w:spacing w:val="2"/>
          <w:sz w:val="28"/>
          <w:szCs w:val="22"/>
        </w:rPr>
        <w:t>Шателье свидетельствует об экзотермическим характере реакции.</w:t>
      </w:r>
    </w:p>
    <w:p>
      <w:pPr>
        <w:pStyle w:val="Normal"/>
        <w:shd w:fill="FFFFFF" w:val="clear"/>
        <w:ind w:left="10" w:right="34" w:firstLine="336"/>
        <w:jc w:val="both"/>
        <w:rPr>
          <w:sz w:val="28"/>
        </w:rPr>
      </w:pPr>
      <w:r>
        <w:rPr>
          <w:color w:val="000000"/>
          <w:spacing w:val="4"/>
          <w:sz w:val="28"/>
          <w:szCs w:val="22"/>
        </w:rPr>
        <w:t xml:space="preserve">   </w:t>
      </w:r>
      <w:r>
        <w:rPr>
          <w:color w:val="000000"/>
          <w:spacing w:val="4"/>
          <w:sz w:val="28"/>
          <w:szCs w:val="22"/>
        </w:rPr>
        <w:t>Константа диссоциации указывает на прочность молекул в дан</w:t>
        <w:softHyphen/>
      </w:r>
      <w:r>
        <w:rPr>
          <w:color w:val="000000"/>
          <w:sz w:val="28"/>
          <w:szCs w:val="22"/>
        </w:rPr>
        <w:t>ном растворе. Чем меньше константа диссоциации в данном раство</w:t>
        <w:softHyphen/>
        <w:t>рителе, тем слабее диссоциирует электролит и тем, следовательно, устойчивее его молекулы.</w:t>
      </w:r>
    </w:p>
    <w:p>
      <w:pPr>
        <w:pStyle w:val="Normal"/>
        <w:shd w:fill="FFFFFF" w:val="clear"/>
        <w:ind w:left="14" w:hanging="0"/>
        <w:jc w:val="both"/>
        <w:rPr/>
      </w:pPr>
      <w:r>
        <w:rPr>
          <w:color w:val="000000"/>
          <w:spacing w:val="6"/>
          <w:sz w:val="28"/>
          <w:szCs w:val="22"/>
        </w:rPr>
        <w:t xml:space="preserve">       </w:t>
      </w:r>
      <w:r>
        <w:rPr>
          <w:color w:val="000000"/>
          <w:spacing w:val="6"/>
          <w:sz w:val="28"/>
          <w:szCs w:val="22"/>
        </w:rPr>
        <w:t xml:space="preserve">Степень диссоциации изменяется с концентрацией раствора. </w:t>
      </w:r>
      <w:r>
        <w:rPr>
          <w:color w:val="000000"/>
          <w:spacing w:val="2"/>
          <w:sz w:val="28"/>
          <w:szCs w:val="22"/>
        </w:rPr>
        <w:t>Рассмотрим зависимость степени диссоциации от концентрации сла</w:t>
        <w:softHyphen/>
      </w:r>
      <w:r>
        <w:rPr>
          <w:color w:val="000000"/>
          <w:sz w:val="28"/>
          <w:szCs w:val="22"/>
        </w:rPr>
        <w:t>бого электролита на примере уксусной кислоты:</w:t>
      </w:r>
    </w:p>
    <w:p>
      <w:pPr>
        <w:pStyle w:val="Normal"/>
        <w:shd w:fill="FFFFFF" w:val="clear"/>
        <w:ind w:left="14" w:hanging="0"/>
        <w:jc w:val="center"/>
        <w:rPr>
          <w:sz w:val="28"/>
        </w:rPr>
      </w:pPr>
      <w:r>
        <w:rPr>
          <w:color w:val="000000"/>
          <w:spacing w:val="-7"/>
          <w:sz w:val="28"/>
          <w:szCs w:val="22"/>
        </w:rPr>
        <w:t>СН</w:t>
      </w:r>
      <w:r>
        <w:rPr>
          <w:color w:val="000000"/>
          <w:spacing w:val="-7"/>
          <w:sz w:val="28"/>
          <w:szCs w:val="22"/>
          <w:vertAlign w:val="subscript"/>
        </w:rPr>
        <w:t>3</w:t>
      </w:r>
      <w:r>
        <w:rPr>
          <w:color w:val="000000"/>
          <w:spacing w:val="-7"/>
          <w:sz w:val="28"/>
          <w:szCs w:val="22"/>
        </w:rPr>
        <w:t xml:space="preserve">СООН </w:t>
      </w:r>
      <w:r>
        <w:rPr>
          <w:color w:val="000000"/>
          <w:spacing w:val="-7"/>
          <w:sz w:val="28"/>
          <w:szCs w:val="23"/>
        </w:rPr>
        <w:t>↔</w:t>
      </w:r>
      <w:r>
        <w:rPr>
          <w:color w:val="000000"/>
          <w:spacing w:val="-7"/>
          <w:sz w:val="28"/>
          <w:szCs w:val="22"/>
        </w:rPr>
        <w:t xml:space="preserve"> СН</w:t>
      </w:r>
      <w:r>
        <w:rPr>
          <w:color w:val="000000"/>
          <w:spacing w:val="-7"/>
          <w:sz w:val="28"/>
          <w:szCs w:val="22"/>
          <w:vertAlign w:val="subscript"/>
        </w:rPr>
        <w:t>3</w:t>
      </w:r>
      <w:r>
        <w:rPr>
          <w:color w:val="000000"/>
          <w:spacing w:val="-7"/>
          <w:sz w:val="28"/>
          <w:szCs w:val="22"/>
        </w:rPr>
        <w:t>СОО</w:t>
      </w:r>
      <w:r>
        <w:rPr>
          <w:color w:val="000000"/>
          <w:spacing w:val="-7"/>
          <w:sz w:val="28"/>
          <w:szCs w:val="22"/>
          <w:vertAlign w:val="superscript"/>
        </w:rPr>
        <w:t xml:space="preserve"> – </w:t>
      </w:r>
      <w:r>
        <w:rPr>
          <w:color w:val="000000"/>
          <w:spacing w:val="-7"/>
          <w:sz w:val="28"/>
          <w:szCs w:val="22"/>
        </w:rPr>
        <w:t xml:space="preserve"> + Н</w:t>
      </w:r>
      <w:r>
        <w:rPr>
          <w:color w:val="000000"/>
          <w:spacing w:val="-7"/>
          <w:sz w:val="28"/>
          <w:szCs w:val="22"/>
          <w:vertAlign w:val="superscript"/>
        </w:rPr>
        <w:t>+</w:t>
      </w:r>
    </w:p>
    <w:p>
      <w:pPr>
        <w:pStyle w:val="Normal"/>
        <w:shd w:fill="FFFFFF" w:val="clear"/>
        <w:spacing w:before="48" w:after="0"/>
        <w:ind w:left="19" w:firstLine="336"/>
        <w:jc w:val="both"/>
        <w:rPr/>
      </w:pPr>
      <w:r>
        <w:rPr>
          <w:color w:val="000000"/>
          <w:spacing w:val="3"/>
          <w:sz w:val="28"/>
          <w:szCs w:val="22"/>
        </w:rPr>
        <w:t xml:space="preserve">   </w:t>
      </w:r>
      <w:r>
        <w:rPr>
          <w:color w:val="000000"/>
          <w:spacing w:val="3"/>
          <w:sz w:val="28"/>
          <w:szCs w:val="22"/>
        </w:rPr>
        <w:t xml:space="preserve">Принимая исходную концентрацию кислоты равной </w:t>
      </w:r>
      <w:r>
        <w:rPr>
          <w:i/>
          <w:iCs/>
          <w:color w:val="000000"/>
          <w:spacing w:val="3"/>
          <w:sz w:val="28"/>
          <w:szCs w:val="22"/>
        </w:rPr>
        <w:t>с</w:t>
      </w:r>
      <w:r>
        <w:rPr>
          <w:color w:val="000000"/>
          <w:spacing w:val="3"/>
          <w:sz w:val="28"/>
          <w:szCs w:val="22"/>
        </w:rPr>
        <w:t xml:space="preserve">, а степень </w:t>
      </w:r>
      <w:r>
        <w:rPr>
          <w:color w:val="000000"/>
          <w:spacing w:val="1"/>
          <w:sz w:val="28"/>
          <w:szCs w:val="22"/>
        </w:rPr>
        <w:t xml:space="preserve">диссоциации - </w:t>
      </w:r>
      <w:r>
        <w:rPr>
          <w:i/>
          <w:iCs/>
          <w:color w:val="000000"/>
          <w:spacing w:val="1"/>
          <w:sz w:val="28"/>
          <w:szCs w:val="22"/>
        </w:rPr>
        <w:t>а</w:t>
      </w:r>
      <w:r>
        <w:rPr>
          <w:color w:val="000000"/>
          <w:spacing w:val="1"/>
          <w:sz w:val="28"/>
          <w:szCs w:val="22"/>
        </w:rPr>
        <w:t xml:space="preserve">, получаем, что концентрация части кислоты, которая диссоциирована, будет равна </w:t>
      </w:r>
      <w:r>
        <w:rPr>
          <w:i/>
          <w:iCs/>
          <w:color w:val="000000"/>
          <w:spacing w:val="1"/>
          <w:sz w:val="28"/>
          <w:szCs w:val="22"/>
        </w:rPr>
        <w:t>ас</w:t>
      </w:r>
      <w:r>
        <w:rPr>
          <w:color w:val="000000"/>
          <w:spacing w:val="1"/>
          <w:sz w:val="28"/>
          <w:szCs w:val="22"/>
        </w:rPr>
        <w:t>. Так как при диссоциации одной мо</w:t>
        <w:softHyphen/>
      </w:r>
      <w:r>
        <w:rPr>
          <w:color w:val="000000"/>
          <w:spacing w:val="-2"/>
          <w:sz w:val="28"/>
          <w:szCs w:val="22"/>
        </w:rPr>
        <w:t>лекулы кислоты образуется по одному иону Н</w:t>
      </w:r>
      <w:r>
        <w:rPr>
          <w:color w:val="000000"/>
          <w:spacing w:val="-2"/>
          <w:sz w:val="28"/>
          <w:szCs w:val="22"/>
          <w:vertAlign w:val="superscript"/>
        </w:rPr>
        <w:t>+</w:t>
      </w:r>
      <w:r>
        <w:rPr>
          <w:color w:val="000000"/>
          <w:spacing w:val="-2"/>
          <w:sz w:val="28"/>
          <w:szCs w:val="22"/>
        </w:rPr>
        <w:t xml:space="preserve"> и СН</w:t>
      </w:r>
      <w:r>
        <w:rPr>
          <w:color w:val="000000"/>
          <w:spacing w:val="-2"/>
          <w:sz w:val="28"/>
          <w:szCs w:val="22"/>
          <w:vertAlign w:val="subscript"/>
        </w:rPr>
        <w:t>3</w:t>
      </w:r>
      <w:r>
        <w:rPr>
          <w:color w:val="000000"/>
          <w:spacing w:val="-2"/>
          <w:sz w:val="28"/>
          <w:szCs w:val="22"/>
        </w:rPr>
        <w:t>СОО</w:t>
      </w:r>
      <w:r>
        <w:rPr>
          <w:color w:val="000000"/>
          <w:spacing w:val="-2"/>
          <w:sz w:val="28"/>
          <w:szCs w:val="22"/>
          <w:vertAlign w:val="superscript"/>
        </w:rPr>
        <w:t xml:space="preserve"> – </w:t>
      </w:r>
      <w:r>
        <w:rPr>
          <w:color w:val="000000"/>
          <w:spacing w:val="-2"/>
          <w:sz w:val="28"/>
          <w:szCs w:val="22"/>
        </w:rPr>
        <w:t xml:space="preserve">, то их </w:t>
      </w:r>
      <w:r>
        <w:rPr>
          <w:color w:val="000000"/>
          <w:spacing w:val="1"/>
          <w:sz w:val="28"/>
          <w:szCs w:val="22"/>
        </w:rPr>
        <w:t xml:space="preserve">концентрации будут равны </w:t>
      </w:r>
      <w:r>
        <w:rPr>
          <w:i/>
          <w:iCs/>
          <w:color w:val="000000"/>
          <w:spacing w:val="1"/>
          <w:sz w:val="28"/>
          <w:szCs w:val="22"/>
        </w:rPr>
        <w:t xml:space="preserve">ас.       </w:t>
      </w:r>
    </w:p>
    <w:p>
      <w:pPr>
        <w:pStyle w:val="Normal"/>
        <w:shd w:fill="FFFFFF" w:val="clear"/>
        <w:spacing w:before="48" w:after="0"/>
        <w:ind w:left="19" w:firstLine="336"/>
        <w:jc w:val="both"/>
        <w:rPr/>
      </w:pPr>
      <w:r>
        <w:rPr>
          <w:i/>
          <w:iCs/>
          <w:color w:val="000000"/>
          <w:spacing w:val="1"/>
          <w:sz w:val="28"/>
          <w:szCs w:val="22"/>
        </w:rPr>
        <w:t xml:space="preserve">   </w:t>
      </w:r>
      <w:r>
        <w:rPr>
          <w:color w:val="000000"/>
          <w:spacing w:val="1"/>
          <w:sz w:val="28"/>
          <w:szCs w:val="22"/>
        </w:rPr>
        <w:t xml:space="preserve">Концентрация кислоты, оставшейся в </w:t>
      </w:r>
      <w:r>
        <w:rPr>
          <w:color w:val="000000"/>
          <w:spacing w:val="2"/>
          <w:sz w:val="28"/>
          <w:szCs w:val="22"/>
        </w:rPr>
        <w:t xml:space="preserve">недиссоциированном состоянии, будет равна </w:t>
      </w:r>
      <w:r>
        <w:rPr>
          <w:i/>
          <w:iCs/>
          <w:color w:val="000000"/>
          <w:spacing w:val="2"/>
          <w:sz w:val="28"/>
          <w:szCs w:val="22"/>
        </w:rPr>
        <w:t>с – ас</w:t>
      </w:r>
      <w:r>
        <w:rPr>
          <w:i/>
          <w:iCs/>
          <w:color w:val="000000"/>
          <w:spacing w:val="2"/>
          <w:sz w:val="28"/>
          <w:szCs w:val="22"/>
          <w:vertAlign w:val="superscript"/>
        </w:rPr>
        <w:t>2</w:t>
      </w:r>
      <w:r>
        <w:rPr>
          <w:i/>
          <w:iCs/>
          <w:color w:val="000000"/>
          <w:spacing w:val="2"/>
          <w:sz w:val="28"/>
          <w:szCs w:val="22"/>
        </w:rPr>
        <w:t xml:space="preserve"> = с (</w:t>
      </w:r>
      <w:r>
        <w:rPr>
          <w:color w:val="000000"/>
          <w:spacing w:val="2"/>
          <w:sz w:val="28"/>
          <w:szCs w:val="22"/>
        </w:rPr>
        <w:t>1</w:t>
      </w:r>
      <w:r>
        <w:rPr>
          <w:i/>
          <w:iCs/>
          <w:color w:val="000000"/>
          <w:spacing w:val="2"/>
          <w:sz w:val="28"/>
          <w:szCs w:val="22"/>
        </w:rPr>
        <w:t xml:space="preserve"> - </w:t>
      </w:r>
      <w:r>
        <w:rPr>
          <w:color w:val="000000"/>
          <w:spacing w:val="2"/>
          <w:sz w:val="28"/>
          <w:szCs w:val="22"/>
        </w:rPr>
        <w:t>а). Под</w:t>
        <w:softHyphen/>
      </w:r>
      <w:r>
        <w:rPr>
          <w:color w:val="000000"/>
          <w:sz w:val="28"/>
          <w:szCs w:val="22"/>
        </w:rPr>
        <w:t>ставив значения равновесных концентраций ионов и кислоты в урав</w:t>
        <w:softHyphen/>
      </w:r>
      <w:r>
        <w:rPr>
          <w:color w:val="000000"/>
          <w:spacing w:val="-1"/>
          <w:sz w:val="28"/>
          <w:szCs w:val="22"/>
        </w:rPr>
        <w:t>нение (1), получим:</w:t>
      </w:r>
      <w:r>
        <w:rPr>
          <w:bCs/>
          <w:sz w:val="28"/>
          <w:szCs w:val="28"/>
        </w:rPr>
        <w:t xml:space="preserve">          </w:t>
      </w:r>
    </w:p>
    <w:p>
      <w:pPr>
        <w:pStyle w:val="Normal1"/>
        <w:spacing w:lineRule="auto" w:line="240"/>
        <w:jc w:val="center"/>
        <w:rPr/>
      </w:pPr>
      <w:r>
        <w:rPr>
          <w:bCs/>
          <w:sz w:val="28"/>
          <w:szCs w:val="28"/>
        </w:rPr>
        <w:t xml:space="preserve">             </w:t>
      </w:r>
      <w:r>
        <w:rPr>
          <w:bCs/>
          <w:sz w:val="28"/>
          <w:szCs w:val="28"/>
        </w:rPr>
        <w:t>[</w:t>
      </w:r>
      <w:r>
        <w:rPr>
          <w:color w:val="000000"/>
          <w:spacing w:val="-7"/>
          <w:sz w:val="28"/>
          <w:szCs w:val="23"/>
        </w:rPr>
        <w:t>Н</w:t>
      </w:r>
      <w:r>
        <w:rPr>
          <w:color w:val="000000"/>
          <w:spacing w:val="-7"/>
          <w:sz w:val="28"/>
          <w:szCs w:val="23"/>
          <w:vertAlign w:val="superscript"/>
        </w:rPr>
        <w:t>+</w:t>
      </w:r>
      <w:r>
        <w:rPr>
          <w:bCs/>
          <w:sz w:val="28"/>
          <w:szCs w:val="28"/>
        </w:rPr>
        <w:t>]</w:t>
      </w:r>
      <w:r>
        <w:rPr>
          <w:color w:val="000000"/>
          <w:spacing w:val="-7"/>
          <w:sz w:val="28"/>
          <w:szCs w:val="23"/>
        </w:rPr>
        <w:t xml:space="preserve"> </w:t>
      </w:r>
      <w:r>
        <w:rPr>
          <w:bCs/>
          <w:sz w:val="28"/>
          <w:szCs w:val="28"/>
        </w:rPr>
        <w:t>[СН</w:t>
      </w:r>
      <w:r>
        <w:rPr>
          <w:bCs/>
          <w:sz w:val="28"/>
          <w:szCs w:val="28"/>
          <w:vertAlign w:val="subscript"/>
        </w:rPr>
        <w:t>3</w:t>
      </w:r>
      <w:r>
        <w:rPr>
          <w:bCs/>
          <w:sz w:val="28"/>
          <w:szCs w:val="28"/>
        </w:rPr>
        <w:t xml:space="preserve">СОО </w:t>
      </w:r>
      <w:r>
        <w:rPr>
          <w:color w:val="000000"/>
          <w:spacing w:val="-7"/>
          <w:sz w:val="28"/>
          <w:szCs w:val="23"/>
          <w:vertAlign w:val="superscript"/>
        </w:rPr>
        <w:t>–</w:t>
      </w:r>
      <w:r>
        <w:rPr>
          <w:bCs/>
          <w:sz w:val="28"/>
          <w:szCs w:val="28"/>
        </w:rPr>
        <w:t>]</w:t>
      </w:r>
    </w:p>
    <w:p>
      <w:pPr>
        <w:pStyle w:val="Normal1"/>
        <w:spacing w:lineRule="auto" w:line="240"/>
        <w:rPr/>
      </w:pPr>
      <w:r>
        <mc:AlternateContent>
          <mc:Choice Requires="wps">
            <w:drawing>
              <wp:anchor behindDoc="0" distT="0" distB="0" distL="114935" distR="114935" simplePos="0" locked="0" layoutInCell="1" allowOverlap="1" relativeHeight="636">
                <wp:simplePos x="0" y="0"/>
                <wp:positionH relativeFrom="column">
                  <wp:posOffset>2628900</wp:posOffset>
                </wp:positionH>
                <wp:positionV relativeFrom="paragraph">
                  <wp:posOffset>149860</wp:posOffset>
                </wp:positionV>
                <wp:extent cx="1372235" cy="635"/>
                <wp:effectExtent l="0" t="0" r="0" b="0"/>
                <wp:wrapNone/>
                <wp:docPr id="297" name=""/>
                <a:graphic xmlns:a="http://schemas.openxmlformats.org/drawingml/2006/main">
                  <a:graphicData uri="http://schemas.microsoft.com/office/word/2010/wordprocessingShape">
                    <wps:wsp>
                      <wps:cNvSpPr/>
                      <wps:spPr>
                        <a:xfrm>
                          <a:off x="0" y="0"/>
                          <a:ext cx="13716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07pt,11.8pt" to="314.95pt,11.8pt" stroked="t" style="position:absolute">
                <v:stroke color="black" weight="9360" joinstyle="miter" endcap="square"/>
                <v:fill o:detectmouseclick="t" on="false"/>
              </v:line>
            </w:pict>
          </mc:Fallback>
        </mc:AlternateContent>
      </w:r>
      <w:r>
        <w:rPr>
          <w:bCs/>
          <w:sz w:val="28"/>
          <w:szCs w:val="28"/>
        </w:rPr>
        <w:t xml:space="preserve"> </w:t>
      </w:r>
      <w:r>
        <w:rPr>
          <w:bCs/>
          <w:sz w:val="28"/>
          <w:szCs w:val="28"/>
        </w:rPr>
        <w:t xml:space="preserve">                                               </w:t>
      </w:r>
      <w:r>
        <w:rPr>
          <w:bCs/>
          <w:sz w:val="28"/>
          <w:szCs w:val="28"/>
        </w:rPr>
        <w:t>К</w:t>
      </w:r>
      <w:r>
        <w:rPr>
          <w:bCs/>
          <w:sz w:val="28"/>
          <w:szCs w:val="28"/>
          <w:vertAlign w:val="subscript"/>
        </w:rPr>
        <w:t xml:space="preserve">Д </w:t>
      </w:r>
      <w:r>
        <w:rPr>
          <w:bCs/>
          <w:sz w:val="28"/>
          <w:szCs w:val="28"/>
        </w:rPr>
        <w:t xml:space="preserve">=                                         </w:t>
      </w:r>
    </w:p>
    <w:p>
      <w:pPr>
        <w:pStyle w:val="Normal"/>
        <w:jc w:val="both"/>
        <w:rPr/>
      </w:pPr>
      <w:r>
        <w:rPr>
          <w:bCs/>
          <w:sz w:val="28"/>
          <w:szCs w:val="28"/>
        </w:rPr>
        <w:t xml:space="preserve">                                                                 </w:t>
      </w:r>
      <w:r>
        <w:rPr>
          <w:bCs/>
          <w:sz w:val="28"/>
          <w:szCs w:val="28"/>
        </w:rPr>
        <w:t>[СН</w:t>
      </w:r>
      <w:r>
        <w:rPr>
          <w:bCs/>
          <w:sz w:val="28"/>
          <w:szCs w:val="28"/>
          <w:vertAlign w:val="subscript"/>
        </w:rPr>
        <w:t>3</w:t>
      </w:r>
      <w:r>
        <w:rPr>
          <w:bCs/>
          <w:sz w:val="28"/>
          <w:szCs w:val="28"/>
        </w:rPr>
        <w:t>СООН]</w:t>
      </w:r>
    </w:p>
    <w:p>
      <w:pPr>
        <w:pStyle w:val="Normal"/>
        <w:shd w:fill="FFFFFF" w:val="clear"/>
        <w:spacing w:lineRule="exact" w:line="240" w:before="48" w:after="0"/>
        <w:ind w:left="17" w:firstLine="335"/>
        <w:jc w:val="center"/>
        <w:rPr>
          <w:bCs/>
          <w:i/>
          <w:i/>
          <w:iCs/>
          <w:sz w:val="28"/>
          <w:szCs w:val="28"/>
        </w:rPr>
      </w:pPr>
      <w:r>
        <w:rPr>
          <w:bCs/>
          <w:i/>
          <w:iCs/>
          <w:sz w:val="28"/>
          <w:szCs w:val="28"/>
        </w:rPr>
        <w:t>а</w:t>
      </w:r>
      <w:r>
        <w:rPr>
          <w:bCs/>
          <w:i/>
          <w:iCs/>
          <w:sz w:val="28"/>
          <w:szCs w:val="28"/>
          <w:vertAlign w:val="superscript"/>
        </w:rPr>
        <w:t>2</w:t>
      </w:r>
      <w:r>
        <w:rPr>
          <w:bCs/>
          <w:i/>
          <w:iCs/>
          <w:sz w:val="28"/>
          <w:szCs w:val="28"/>
        </w:rPr>
        <w:t xml:space="preserve"> с</w:t>
      </w:r>
      <w:r>
        <w:rPr>
          <w:bCs/>
          <w:i/>
          <w:iCs/>
          <w:sz w:val="28"/>
          <w:szCs w:val="28"/>
          <w:vertAlign w:val="superscript"/>
        </w:rPr>
        <w:t>2</w:t>
      </w:r>
      <w:r>
        <w:rPr>
          <w:bCs/>
          <w:i/>
          <w:iCs/>
          <w:sz w:val="28"/>
          <w:szCs w:val="28"/>
        </w:rPr>
        <w:t xml:space="preserve">                    а</w:t>
      </w:r>
      <w:r>
        <w:rPr>
          <w:bCs/>
          <w:i/>
          <w:iCs/>
          <w:sz w:val="28"/>
          <w:szCs w:val="28"/>
          <w:vertAlign w:val="superscript"/>
        </w:rPr>
        <w:t>2</w:t>
      </w:r>
      <w:r>
        <w:rPr>
          <w:bCs/>
          <w:i/>
          <w:iCs/>
          <w:sz w:val="28"/>
          <w:szCs w:val="28"/>
        </w:rPr>
        <w:t xml:space="preserve"> с                а</w:t>
      </w:r>
      <w:r>
        <w:rPr>
          <w:bCs/>
          <w:i/>
          <w:iCs/>
          <w:sz w:val="28"/>
          <w:szCs w:val="28"/>
          <w:vertAlign w:val="superscript"/>
        </w:rPr>
        <w:t>2</w:t>
      </w:r>
    </w:p>
    <w:p>
      <w:pPr>
        <w:pStyle w:val="Normal"/>
        <w:shd w:fill="FFFFFF" w:val="clear"/>
        <w:spacing w:lineRule="exact" w:line="240" w:before="48" w:after="0"/>
        <w:ind w:left="17" w:firstLine="335"/>
        <w:jc w:val="both"/>
        <w:rPr/>
      </w:pPr>
      <w:r>
        <mc:AlternateContent>
          <mc:Choice Requires="wps">
            <w:drawing>
              <wp:anchor behindDoc="0" distT="0" distB="0" distL="114935" distR="114935" simplePos="0" locked="0" layoutInCell="1" allowOverlap="1" relativeHeight="582">
                <wp:simplePos x="0" y="0"/>
                <wp:positionH relativeFrom="column">
                  <wp:posOffset>3886200</wp:posOffset>
                </wp:positionH>
                <wp:positionV relativeFrom="paragraph">
                  <wp:posOffset>86995</wp:posOffset>
                </wp:positionV>
                <wp:extent cx="686435" cy="635"/>
                <wp:effectExtent l="0" t="0" r="0" b="0"/>
                <wp:wrapNone/>
                <wp:docPr id="298" name=""/>
                <a:graphic xmlns:a="http://schemas.openxmlformats.org/drawingml/2006/main">
                  <a:graphicData uri="http://schemas.microsoft.com/office/word/2010/wordprocessingShape">
                    <wps:wsp>
                      <wps:cNvSpPr/>
                      <wps:spPr>
                        <a:xfrm>
                          <a:off x="0" y="0"/>
                          <a:ext cx="6858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06pt,6.85pt" to="359.95pt,6.8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83">
                <wp:simplePos x="0" y="0"/>
                <wp:positionH relativeFrom="column">
                  <wp:posOffset>1828800</wp:posOffset>
                </wp:positionH>
                <wp:positionV relativeFrom="paragraph">
                  <wp:posOffset>86995</wp:posOffset>
                </wp:positionV>
                <wp:extent cx="572135" cy="635"/>
                <wp:effectExtent l="0" t="0" r="0" b="0"/>
                <wp:wrapNone/>
                <wp:docPr id="299"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44pt,6.85pt" to="188.95pt,6.8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584">
                <wp:simplePos x="0" y="0"/>
                <wp:positionH relativeFrom="column">
                  <wp:posOffset>2743200</wp:posOffset>
                </wp:positionH>
                <wp:positionV relativeFrom="paragraph">
                  <wp:posOffset>86995</wp:posOffset>
                </wp:positionV>
                <wp:extent cx="686435" cy="635"/>
                <wp:effectExtent l="0" t="0" r="0" b="0"/>
                <wp:wrapNone/>
                <wp:docPr id="300" name=""/>
                <a:graphic xmlns:a="http://schemas.openxmlformats.org/drawingml/2006/main">
                  <a:graphicData uri="http://schemas.microsoft.com/office/word/2010/wordprocessingShape">
                    <wps:wsp>
                      <wps:cNvSpPr/>
                      <wps:spPr>
                        <a:xfrm>
                          <a:off x="0" y="0"/>
                          <a:ext cx="6858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16pt,6.85pt" to="269.95pt,6.85pt" stroked="t" style="position:absolute">
                <v:stroke color="black" weight="9360" joinstyle="miter" endcap="square"/>
                <v:fill o:detectmouseclick="t" on="false"/>
              </v:line>
            </w:pict>
          </mc:Fallback>
        </mc:AlternateContent>
      </w:r>
      <w:r>
        <w:rPr>
          <w:bCs/>
          <w:sz w:val="28"/>
          <w:szCs w:val="28"/>
        </w:rPr>
        <w:t xml:space="preserve"> </w:t>
      </w:r>
      <w:r>
        <w:rPr>
          <w:bCs/>
          <w:sz w:val="28"/>
          <w:szCs w:val="28"/>
        </w:rPr>
        <w:t xml:space="preserve">                         </w:t>
      </w:r>
      <w:r>
        <w:rPr>
          <w:bCs/>
          <w:sz w:val="28"/>
          <w:szCs w:val="28"/>
        </w:rPr>
        <w:t>К</w:t>
      </w:r>
      <w:r>
        <w:rPr>
          <w:bCs/>
          <w:sz w:val="28"/>
          <w:szCs w:val="28"/>
          <w:vertAlign w:val="subscript"/>
        </w:rPr>
        <w:t>Д</w:t>
      </w:r>
      <w:r>
        <w:rPr>
          <w:bCs/>
          <w:i/>
          <w:iCs/>
          <w:sz w:val="28"/>
          <w:szCs w:val="28"/>
          <w:vertAlign w:val="subscript"/>
        </w:rPr>
        <w:t xml:space="preserve"> </w:t>
      </w:r>
      <w:r>
        <w:rPr>
          <w:bCs/>
          <w:i/>
          <w:iCs/>
          <w:sz w:val="28"/>
          <w:szCs w:val="28"/>
        </w:rPr>
        <w:t>=                   =                   =</w:t>
      </w:r>
    </w:p>
    <w:p>
      <w:pPr>
        <w:pStyle w:val="Normal"/>
        <w:shd w:fill="FFFFFF" w:val="clear"/>
        <w:spacing w:lineRule="exact" w:line="240" w:before="48" w:after="0"/>
        <w:ind w:left="17" w:firstLine="335"/>
        <w:jc w:val="both"/>
        <w:rPr>
          <w:i/>
          <w:i/>
          <w:iCs/>
          <w:sz w:val="28"/>
        </w:rPr>
      </w:pPr>
      <w:r>
        <w:rPr>
          <w:bCs/>
          <w:i/>
          <w:iCs/>
          <w:sz w:val="28"/>
          <w:szCs w:val="28"/>
        </w:rPr>
        <w:t xml:space="preserve">                                    </w:t>
      </w:r>
      <w:r>
        <w:rPr>
          <w:bCs/>
          <w:i/>
          <w:iCs/>
          <w:sz w:val="28"/>
          <w:szCs w:val="28"/>
        </w:rPr>
        <w:t>с (1 – а)            1 – а               (1 – а)</w:t>
      </w:r>
      <w:r>
        <w:rPr>
          <w:bCs/>
          <w:i/>
          <w:iCs/>
          <w:sz w:val="28"/>
          <w:szCs w:val="28"/>
          <w:lang w:val="en-US"/>
        </w:rPr>
        <w:t>V</w:t>
      </w:r>
      <w:r>
        <w:rPr>
          <w:bCs/>
          <w:i/>
          <w:iCs/>
          <w:sz w:val="28"/>
          <w:szCs w:val="28"/>
        </w:rPr>
        <w:t xml:space="preserve">                </w:t>
      </w:r>
      <w:r>
        <w:rPr>
          <w:bCs/>
          <w:sz w:val="28"/>
          <w:szCs w:val="28"/>
        </w:rPr>
        <w:t>(1)</w:t>
      </w:r>
    </w:p>
    <w:p>
      <w:pPr>
        <w:pStyle w:val="Normal"/>
        <w:shd w:fill="FFFFFF" w:val="clear"/>
        <w:spacing w:before="134" w:after="0"/>
        <w:ind w:left="53" w:hanging="0"/>
        <w:jc w:val="both"/>
        <w:rPr/>
      </w:pPr>
      <w:r>
        <w:rPr>
          <w:color w:val="000000"/>
          <w:sz w:val="28"/>
          <w:szCs w:val="22"/>
        </w:rPr>
        <w:t xml:space="preserve">     </w:t>
      </w:r>
      <w:r>
        <w:rPr>
          <w:color w:val="000000"/>
          <w:sz w:val="28"/>
          <w:szCs w:val="22"/>
        </w:rPr>
        <w:t xml:space="preserve">где: </w:t>
      </w:r>
      <w:r>
        <w:rPr>
          <w:i/>
          <w:iCs/>
          <w:color w:val="000000"/>
          <w:sz w:val="28"/>
          <w:szCs w:val="22"/>
          <w:lang w:val="en-US"/>
        </w:rPr>
        <w:t>V</w:t>
      </w:r>
      <w:r>
        <w:rPr>
          <w:i/>
          <w:iCs/>
          <w:color w:val="000000"/>
          <w:sz w:val="28"/>
          <w:szCs w:val="22"/>
        </w:rPr>
        <w:t xml:space="preserve">= </w:t>
      </w:r>
      <w:r>
        <w:rPr>
          <w:color w:val="000000"/>
          <w:sz w:val="28"/>
          <w:szCs w:val="22"/>
        </w:rPr>
        <w:t xml:space="preserve">1/с </w:t>
      </w:r>
    </w:p>
    <w:p>
      <w:pPr>
        <w:pStyle w:val="Normal"/>
        <w:shd w:fill="FFFFFF" w:val="clear"/>
        <w:spacing w:lineRule="exact" w:line="240" w:before="134" w:after="0"/>
        <w:ind w:left="51" w:hanging="0"/>
        <w:jc w:val="center"/>
        <w:rPr>
          <w:color w:val="000000"/>
          <w:sz w:val="28"/>
          <w:szCs w:val="22"/>
        </w:rPr>
      </w:pPr>
      <w:r>
        <w:rPr>
          <w:i/>
          <w:iCs/>
          <w:color w:val="000000"/>
          <w:sz w:val="28"/>
          <w:szCs w:val="22"/>
        </w:rPr>
        <w:t xml:space="preserve">  </w:t>
      </w:r>
      <w:r>
        <w:rPr>
          <w:i/>
          <w:iCs/>
          <w:color w:val="000000"/>
          <w:sz w:val="28"/>
          <w:szCs w:val="22"/>
        </w:rPr>
        <w:t>са</w:t>
      </w:r>
      <w:r>
        <w:rPr>
          <w:color w:val="000000"/>
          <w:sz w:val="28"/>
          <w:szCs w:val="22"/>
          <w:vertAlign w:val="superscript"/>
        </w:rPr>
        <w:t>2</w:t>
      </w:r>
    </w:p>
    <w:p>
      <w:pPr>
        <w:pStyle w:val="Normal"/>
        <w:shd w:fill="FFFFFF" w:val="clear"/>
        <w:spacing w:lineRule="exact" w:line="240" w:before="134" w:after="0"/>
        <w:ind w:left="51" w:hanging="0"/>
        <w:jc w:val="both"/>
        <w:rPr/>
      </w:pPr>
      <w:r>
        <mc:AlternateContent>
          <mc:Choice Requires="wps">
            <w:drawing>
              <wp:anchor behindDoc="0" distT="0" distB="0" distL="114935" distR="114935" simplePos="0" locked="0" layoutInCell="1" allowOverlap="1" relativeHeight="637">
                <wp:simplePos x="0" y="0"/>
                <wp:positionH relativeFrom="column">
                  <wp:posOffset>2857500</wp:posOffset>
                </wp:positionH>
                <wp:positionV relativeFrom="paragraph">
                  <wp:posOffset>156845</wp:posOffset>
                </wp:positionV>
                <wp:extent cx="457835" cy="635"/>
                <wp:effectExtent l="0" t="0" r="0" b="0"/>
                <wp:wrapNone/>
                <wp:docPr id="301" name=""/>
                <a:graphic xmlns:a="http://schemas.openxmlformats.org/drawingml/2006/main">
                  <a:graphicData uri="http://schemas.microsoft.com/office/word/2010/wordprocessingShape">
                    <wps:wsp>
                      <wps:cNvSpPr/>
                      <wps:spPr>
                        <a:xfrm>
                          <a:off x="0" y="0"/>
                          <a:ext cx="457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25pt,12.35pt" to="260.95pt,12.35pt" stroked="t" style="position:absolute">
                <v:stroke color="black" weight="9360" joinstyle="miter" endcap="square"/>
                <v:fill o:detectmouseclick="t" on="false"/>
              </v:line>
            </w:pict>
          </mc:Fallback>
        </mc:AlternateContent>
      </w:r>
      <w:r>
        <w:rPr>
          <w:color w:val="000000"/>
          <w:sz w:val="28"/>
          <w:szCs w:val="22"/>
        </w:rPr>
        <w:t xml:space="preserve"> </w:t>
      </w:r>
      <w:r>
        <w:rPr>
          <w:color w:val="000000"/>
          <w:sz w:val="28"/>
          <w:szCs w:val="22"/>
        </w:rPr>
        <w:t xml:space="preserve">    </w:t>
      </w:r>
      <w:r>
        <w:rPr>
          <w:color w:val="000000"/>
          <w:sz w:val="28"/>
          <w:szCs w:val="22"/>
        </w:rPr>
        <w:t xml:space="preserve">или                                           </w:t>
      </w:r>
      <w:r>
        <w:rPr>
          <w:bCs/>
          <w:sz w:val="28"/>
          <w:szCs w:val="28"/>
        </w:rPr>
        <w:t>К</w:t>
      </w:r>
      <w:r>
        <w:rPr>
          <w:bCs/>
          <w:sz w:val="28"/>
          <w:szCs w:val="28"/>
          <w:vertAlign w:val="subscript"/>
        </w:rPr>
        <w:t>Д</w:t>
      </w:r>
      <w:r>
        <w:rPr>
          <w:bCs/>
          <w:i/>
          <w:iCs/>
          <w:sz w:val="28"/>
          <w:szCs w:val="28"/>
          <w:vertAlign w:val="subscript"/>
        </w:rPr>
        <w:t xml:space="preserve"> </w:t>
      </w:r>
      <w:r>
        <w:rPr>
          <w:bCs/>
          <w:i/>
          <w:iCs/>
          <w:sz w:val="28"/>
          <w:szCs w:val="28"/>
        </w:rPr>
        <w:t xml:space="preserve">=    </w:t>
      </w:r>
    </w:p>
    <w:p>
      <w:pPr>
        <w:pStyle w:val="Normal"/>
        <w:shd w:fill="FFFFFF" w:val="clear"/>
        <w:spacing w:lineRule="exact" w:line="240" w:before="134" w:after="0"/>
        <w:ind w:left="51" w:hanging="0"/>
        <w:jc w:val="center"/>
        <w:rPr>
          <w:color w:val="000000"/>
          <w:sz w:val="28"/>
          <w:szCs w:val="22"/>
        </w:rPr>
      </w:pPr>
      <w:r>
        <w:rPr>
          <w:bCs/>
          <w:sz w:val="28"/>
          <w:szCs w:val="28"/>
        </w:rPr>
        <w:t xml:space="preserve">1 – </w:t>
      </w:r>
      <w:r>
        <w:rPr>
          <w:bCs/>
          <w:i/>
          <w:iCs/>
          <w:sz w:val="28"/>
          <w:szCs w:val="28"/>
        </w:rPr>
        <w:t>а</w:t>
      </w:r>
    </w:p>
    <w:p>
      <w:pPr>
        <w:pStyle w:val="Normal"/>
        <w:shd w:fill="FFFFFF" w:val="clear"/>
        <w:ind w:firstLine="336"/>
        <w:jc w:val="both"/>
        <w:rPr>
          <w:sz w:val="28"/>
        </w:rPr>
      </w:pPr>
      <w:r>
        <w:rPr>
          <w:color w:val="000000"/>
          <w:spacing w:val="1"/>
          <w:sz w:val="28"/>
          <w:szCs w:val="23"/>
        </w:rPr>
        <w:t xml:space="preserve"> </w:t>
      </w:r>
      <w:r>
        <w:rPr>
          <w:color w:val="000000"/>
          <w:spacing w:val="1"/>
          <w:sz w:val="28"/>
          <w:szCs w:val="23"/>
        </w:rPr>
        <w:t>Уравнение (1) было получено Оствальдом и называется за</w:t>
      </w:r>
      <w:r>
        <w:rPr>
          <w:color w:val="000000"/>
          <w:spacing w:val="8"/>
          <w:sz w:val="28"/>
          <w:szCs w:val="23"/>
        </w:rPr>
        <w:t xml:space="preserve">коном Оствальда. Если  </w:t>
      </w:r>
      <w:r>
        <w:rPr>
          <w:i/>
          <w:iCs/>
          <w:color w:val="000000"/>
          <w:spacing w:val="8"/>
          <w:sz w:val="28"/>
          <w:szCs w:val="23"/>
        </w:rPr>
        <w:t xml:space="preserve">а </w:t>
      </w:r>
      <w:r>
        <w:rPr>
          <w:color w:val="000000"/>
          <w:spacing w:val="8"/>
          <w:sz w:val="28"/>
          <w:szCs w:val="23"/>
        </w:rPr>
        <w:t>« 1, то уравнение  упрощается:</w:t>
      </w:r>
    </w:p>
    <w:p>
      <w:pPr>
        <w:pStyle w:val="Normal"/>
        <w:shd w:fill="FFFFFF" w:val="clear"/>
        <w:tabs>
          <w:tab w:val="left" w:pos="3134" w:leader="none"/>
        </w:tabs>
        <w:spacing w:before="77" w:after="0"/>
        <w:jc w:val="both"/>
        <w:rPr>
          <w:sz w:val="28"/>
        </w:rPr>
      </w:pPr>
      <w:r>
        <w:rPr>
          <w:bCs/>
          <w:sz w:val="28"/>
          <w:szCs w:val="28"/>
        </w:rPr>
        <w:t xml:space="preserve">                                                           </w:t>
      </w:r>
      <w:r>
        <w:rPr>
          <w:bCs/>
          <w:sz w:val="28"/>
          <w:szCs w:val="28"/>
        </w:rPr>
        <w:t>К</w:t>
      </w:r>
      <w:r>
        <w:rPr>
          <w:bCs/>
          <w:sz w:val="28"/>
          <w:szCs w:val="28"/>
          <w:vertAlign w:val="subscript"/>
        </w:rPr>
        <w:t>Д</w:t>
      </w:r>
      <w:r>
        <w:rPr>
          <w:i/>
          <w:iCs/>
          <w:color w:val="000000"/>
          <w:spacing w:val="4"/>
          <w:sz w:val="28"/>
          <w:szCs w:val="23"/>
        </w:rPr>
        <w:t xml:space="preserve"> ≈ а</w:t>
      </w:r>
      <w:r>
        <w:rPr>
          <w:i/>
          <w:iCs/>
          <w:color w:val="000000"/>
          <w:spacing w:val="4"/>
          <w:sz w:val="28"/>
          <w:szCs w:val="23"/>
          <w:vertAlign w:val="superscript"/>
        </w:rPr>
        <w:t>2</w:t>
      </w:r>
      <w:r>
        <w:rPr>
          <w:i/>
          <w:iCs/>
          <w:color w:val="000000"/>
          <w:spacing w:val="4"/>
          <w:sz w:val="28"/>
          <w:szCs w:val="23"/>
        </w:rPr>
        <w:t>с</w:t>
      </w:r>
      <w:r>
        <w:rPr>
          <w:i/>
          <w:iCs/>
          <w:color w:val="000000"/>
          <w:sz w:val="28"/>
          <w:szCs w:val="23"/>
        </w:rPr>
        <w:tab/>
        <w:t xml:space="preserve">                                           </w:t>
      </w:r>
      <w:r>
        <w:rPr>
          <w:color w:val="000000"/>
          <w:spacing w:val="-6"/>
          <w:sz w:val="28"/>
          <w:szCs w:val="23"/>
        </w:rPr>
        <w:t>(2а)</w:t>
      </w:r>
    </w:p>
    <w:p>
      <w:pPr>
        <w:pStyle w:val="Normal"/>
        <w:shd w:fill="FFFFFF" w:val="clear"/>
        <w:spacing w:before="29" w:after="0"/>
        <w:jc w:val="both"/>
        <w:rPr>
          <w:sz w:val="28"/>
        </w:rPr>
      </w:pPr>
      <w:r>
        <w:rPr>
          <w:color w:val="000000"/>
          <w:sz w:val="28"/>
          <w:szCs w:val="23"/>
        </w:rPr>
        <w:t xml:space="preserve">      </w:t>
      </w:r>
      <w:r>
        <w:rPr>
          <w:color w:val="000000"/>
          <w:sz w:val="28"/>
          <w:szCs w:val="23"/>
        </w:rPr>
        <w:t>и</w:t>
      </w:r>
    </w:p>
    <w:p>
      <w:pPr>
        <w:pStyle w:val="Normal"/>
        <w:shd w:fill="FFFFFF" w:val="clear"/>
        <w:tabs>
          <w:tab w:val="left" w:pos="3245" w:leader="none"/>
        </w:tabs>
        <w:spacing w:before="158" w:after="0"/>
        <w:jc w:val="both"/>
        <w:rPr>
          <w:sz w:val="28"/>
        </w:rPr>
      </w:pPr>
      <w:r>
        <w:rPr>
          <w:i/>
          <w:iCs/>
          <w:color w:val="000000"/>
          <w:spacing w:val="-5"/>
          <w:w w:val="124"/>
          <w:sz w:val="28"/>
          <w:szCs w:val="21"/>
        </w:rPr>
        <w:t xml:space="preserve">                                                 </w:t>
      </w:r>
      <w:r>
        <w:rPr>
          <w:i/>
          <w:iCs/>
          <w:color w:val="000000"/>
          <w:spacing w:val="-5"/>
          <w:w w:val="124"/>
          <w:sz w:val="28"/>
          <w:szCs w:val="21"/>
          <w:lang w:val="en-US"/>
        </w:rPr>
        <w:t>a</w:t>
      </w:r>
      <w:r>
        <w:rPr>
          <w:bCs/>
          <w:sz w:val="28"/>
          <w:szCs w:val="28"/>
        </w:rPr>
        <w:t xml:space="preserve"> </w:t>
      </w:r>
      <w:r>
        <w:rPr>
          <w:i/>
          <w:iCs/>
          <w:color w:val="000000"/>
          <w:spacing w:val="4"/>
          <w:sz w:val="28"/>
          <w:szCs w:val="23"/>
        </w:rPr>
        <w:t>≈</w:t>
      </w:r>
      <w:r>
        <w:rPr>
          <w:i/>
          <w:iCs/>
          <w:color w:val="000000"/>
          <w:spacing w:val="4"/>
          <w:sz w:val="28"/>
          <w:szCs w:val="23"/>
          <w:lang w:val="en-US"/>
        </w:rPr>
      </w:r>
      <m:oMath xmlns:m="http://schemas.openxmlformats.org/officeDocument/2006/math">
        <m:rad>
          <m:radPr>
            <m:degHide m:val="1"/>
          </m:radPr>
          <m:deg/>
          <m:e>
            <m:f>
              <m:fPr>
                <m:type m:val="lin"/>
              </m:fPr>
              <m:num>
                <m:sSub>
                  <m:e>
                    <m:r>
                      <w:rPr>
                        <w:rFonts w:ascii="Cambria Math" w:hAnsi="Cambria Math"/>
                      </w:rPr>
                      <m:t xml:space="preserve">К</m:t>
                    </m:r>
                  </m:e>
                  <m:sub>
                    <m:r>
                      <w:rPr>
                        <w:rFonts w:ascii="Cambria Math" w:hAnsi="Cambria Math"/>
                      </w:rPr>
                      <m:t xml:space="preserve">Д</m:t>
                    </m:r>
                  </m:sub>
                </m:sSub>
              </m:num>
              <m:den>
                <m:r>
                  <w:rPr>
                    <w:rFonts w:ascii="Cambria Math" w:hAnsi="Cambria Math"/>
                  </w:rPr>
                  <m:t xml:space="preserve">с</m:t>
                </m:r>
              </m:den>
            </m:f>
          </m:e>
        </m:rad>
      </m:oMath>
      <w:r>
        <w:rPr>
          <w:i/>
          <w:iCs/>
          <w:color w:val="000000"/>
          <w:sz w:val="28"/>
          <w:szCs w:val="21"/>
        </w:rPr>
        <w:tab/>
        <w:t xml:space="preserve">                                           </w:t>
      </w:r>
      <w:r>
        <w:rPr>
          <w:color w:val="000000"/>
          <w:spacing w:val="-3"/>
          <w:w w:val="105"/>
          <w:sz w:val="28"/>
          <w:szCs w:val="21"/>
        </w:rPr>
        <w:t>(26)</w:t>
      </w:r>
    </w:p>
    <w:p>
      <w:pPr>
        <w:pStyle w:val="Normal"/>
        <w:shd w:fill="FFFFFF" w:val="clear"/>
        <w:spacing w:before="149" w:after="0"/>
        <w:ind w:firstLine="346"/>
        <w:jc w:val="both"/>
        <w:rPr>
          <w:sz w:val="28"/>
        </w:rPr>
      </w:pPr>
      <w:r>
        <w:rPr>
          <w:color w:val="000000"/>
          <w:spacing w:val="12"/>
          <w:sz w:val="28"/>
          <w:szCs w:val="23"/>
        </w:rPr>
        <w:t xml:space="preserve"> </w:t>
      </w:r>
      <w:r>
        <w:rPr>
          <w:color w:val="000000"/>
          <w:spacing w:val="12"/>
          <w:sz w:val="28"/>
          <w:szCs w:val="23"/>
        </w:rPr>
        <w:t>Уравнение (2а, 2б) называется законом  разбавления  Ост</w:t>
      </w:r>
      <w:r>
        <w:rPr>
          <w:color w:val="000000"/>
          <w:spacing w:val="-2"/>
          <w:sz w:val="28"/>
          <w:szCs w:val="23"/>
        </w:rPr>
        <w:t xml:space="preserve">вальда. Из него следует, что степень диссоциации уменьшается с </w:t>
      </w:r>
      <w:r>
        <w:rPr>
          <w:color w:val="000000"/>
          <w:spacing w:val="-3"/>
          <w:sz w:val="28"/>
          <w:szCs w:val="23"/>
        </w:rPr>
        <w:t>увеличением концентрации слабого электролита. Аналогичное урав</w:t>
        <w:softHyphen/>
      </w:r>
      <w:r>
        <w:rPr>
          <w:color w:val="000000"/>
          <w:spacing w:val="-5"/>
          <w:sz w:val="28"/>
          <w:szCs w:val="23"/>
        </w:rPr>
        <w:t>нение можно получить для слабого основания.</w:t>
      </w:r>
    </w:p>
    <w:p>
      <w:pPr>
        <w:pStyle w:val="Normal"/>
        <w:shd w:fill="FFFFFF" w:val="clear"/>
        <w:spacing w:before="19" w:after="0"/>
        <w:ind w:right="5" w:firstLine="350"/>
        <w:jc w:val="both"/>
        <w:rPr/>
      </w:pPr>
      <w:r>
        <w:rPr>
          <w:color w:val="000000"/>
          <w:spacing w:val="-5"/>
          <w:sz w:val="28"/>
          <w:szCs w:val="23"/>
        </w:rPr>
        <w:t xml:space="preserve">     </w:t>
      </w:r>
      <w:r>
        <w:rPr>
          <w:color w:val="000000"/>
          <w:spacing w:val="-5"/>
          <w:sz w:val="28"/>
          <w:szCs w:val="23"/>
        </w:rPr>
        <w:t>Многоосновные слабые кислоты и основания диссоциируют сту</w:t>
        <w:softHyphen/>
      </w:r>
      <w:r>
        <w:rPr>
          <w:color w:val="000000"/>
          <w:spacing w:val="-4"/>
          <w:sz w:val="28"/>
          <w:szCs w:val="23"/>
        </w:rPr>
        <w:t xml:space="preserve">пенчато, причем константа диссоциации по каждой последующей </w:t>
      </w:r>
      <w:r>
        <w:rPr>
          <w:color w:val="000000"/>
          <w:spacing w:val="-5"/>
          <w:sz w:val="28"/>
          <w:szCs w:val="23"/>
        </w:rPr>
        <w:t>ступени всегда на несколько порядков ниже, чем по предыдущей.</w:t>
      </w:r>
    </w:p>
    <w:p>
      <w:pPr>
        <w:pStyle w:val="Normal"/>
        <w:shd w:fill="FFFFFF" w:val="clear"/>
        <w:spacing w:before="19" w:after="0"/>
        <w:ind w:right="5" w:firstLine="350"/>
        <w:jc w:val="both"/>
        <w:rPr>
          <w:color w:val="000000"/>
          <w:spacing w:val="-5"/>
          <w:sz w:val="28"/>
          <w:szCs w:val="23"/>
        </w:rPr>
      </w:pPr>
      <w:r>
        <w:rPr>
          <w:color w:val="000000"/>
          <w:spacing w:val="-5"/>
          <w:sz w:val="28"/>
          <w:szCs w:val="23"/>
        </w:rPr>
      </w:r>
    </w:p>
    <w:p>
      <w:pPr>
        <w:pStyle w:val="Normal"/>
        <w:shd w:fill="FFFFFF" w:val="clear"/>
        <w:spacing w:before="29" w:after="0"/>
        <w:ind w:hanging="115"/>
        <w:jc w:val="both"/>
        <w:rPr>
          <w:sz w:val="28"/>
        </w:rPr>
      </w:pPr>
      <w:r>
        <w:rPr>
          <w:b/>
          <w:bCs/>
          <w:color w:val="000000"/>
          <w:spacing w:val="-5"/>
          <w:sz w:val="28"/>
          <w:szCs w:val="23"/>
        </w:rPr>
        <w:t xml:space="preserve">             </w:t>
      </w:r>
      <w:r>
        <w:rPr>
          <w:b/>
          <w:bCs/>
          <w:color w:val="000000"/>
          <w:spacing w:val="-5"/>
          <w:sz w:val="28"/>
          <w:szCs w:val="23"/>
        </w:rPr>
        <w:t xml:space="preserve">7.3.3.Сильные электролиты. </w:t>
      </w:r>
      <w:r>
        <w:rPr>
          <w:color w:val="000000"/>
          <w:spacing w:val="-5"/>
          <w:sz w:val="28"/>
          <w:szCs w:val="23"/>
        </w:rPr>
        <w:t xml:space="preserve">Многие свойства растворов, такие, как </w:t>
      </w:r>
      <w:r>
        <w:rPr>
          <w:color w:val="000000"/>
          <w:spacing w:val="-4"/>
          <w:sz w:val="28"/>
          <w:szCs w:val="23"/>
        </w:rPr>
        <w:t xml:space="preserve">осмотическое давление, температура кипения и замерзания, давление </w:t>
      </w:r>
      <w:r>
        <w:rPr>
          <w:color w:val="000000"/>
          <w:spacing w:val="-1"/>
          <w:sz w:val="28"/>
          <w:szCs w:val="23"/>
        </w:rPr>
        <w:t xml:space="preserve">насыщенного пара, зависят как от концентрации раствора, т. е. от </w:t>
      </w:r>
      <w:r>
        <w:rPr>
          <w:color w:val="000000"/>
          <w:spacing w:val="-4"/>
          <w:sz w:val="28"/>
          <w:szCs w:val="23"/>
        </w:rPr>
        <w:t>числа растворенных в нем частиц, так и от взаимного влияния этих частиц друг на друга. Степень взаимодействия частиц в растворе тем выше, чем больше плотность их зарядов и чем меньше среднее рас</w:t>
        <w:softHyphen/>
      </w:r>
      <w:r>
        <w:rPr>
          <w:color w:val="000000"/>
          <w:spacing w:val="-5"/>
          <w:sz w:val="28"/>
          <w:szCs w:val="23"/>
        </w:rPr>
        <w:t>стояние между ними.</w:t>
      </w:r>
    </w:p>
    <w:p>
      <w:pPr>
        <w:pStyle w:val="Normal"/>
        <w:shd w:fill="FFFFFF" w:val="clear"/>
        <w:spacing w:before="29" w:after="0"/>
        <w:ind w:right="10" w:firstLine="355"/>
        <w:jc w:val="both"/>
        <w:rPr>
          <w:sz w:val="28"/>
        </w:rPr>
      </w:pPr>
      <w:r>
        <w:rPr>
          <w:color w:val="000000"/>
          <w:spacing w:val="-5"/>
          <w:sz w:val="28"/>
          <w:szCs w:val="23"/>
        </w:rPr>
        <w:t xml:space="preserve">     </w:t>
      </w:r>
      <w:r>
        <w:rPr>
          <w:color w:val="000000"/>
          <w:spacing w:val="-5"/>
          <w:sz w:val="28"/>
          <w:szCs w:val="23"/>
        </w:rPr>
        <w:t xml:space="preserve">В растворах слабых электролитов взаимодействие ионов друг с </w:t>
      </w:r>
      <w:r>
        <w:rPr>
          <w:color w:val="000000"/>
          <w:spacing w:val="-4"/>
          <w:sz w:val="28"/>
          <w:szCs w:val="23"/>
        </w:rPr>
        <w:t>другом относительно невелико вследствие их незначительной кон</w:t>
        <w:softHyphen/>
      </w:r>
      <w:r>
        <w:rPr>
          <w:color w:val="000000"/>
          <w:spacing w:val="-5"/>
          <w:sz w:val="28"/>
          <w:szCs w:val="23"/>
        </w:rPr>
        <w:t>центрации. Сильные электролиты в растворах диссоциированы прак</w:t>
        <w:softHyphen/>
        <w:t>тически полностью. Поэтому в уравнении диссоциации электролита стрелка указывает только на прямой процесс, например:</w:t>
      </w:r>
    </w:p>
    <w:p>
      <w:pPr>
        <w:pStyle w:val="Normal"/>
        <w:shd w:fill="FFFFFF" w:val="clear"/>
        <w:ind w:right="-16" w:hanging="0"/>
        <w:jc w:val="center"/>
        <w:rPr>
          <w:color w:val="000000"/>
          <w:spacing w:val="-6"/>
          <w:sz w:val="28"/>
          <w:szCs w:val="23"/>
        </w:rPr>
      </w:pPr>
      <w:r>
        <w:rPr>
          <w:color w:val="000000"/>
          <w:spacing w:val="-6"/>
          <w:sz w:val="28"/>
          <w:szCs w:val="23"/>
          <w:lang w:val="en-US"/>
        </w:rPr>
        <w:t>NaCl</w:t>
      </w:r>
      <w:r>
        <w:rPr>
          <w:color w:val="000000"/>
          <w:spacing w:val="-6"/>
          <w:sz w:val="28"/>
          <w:szCs w:val="23"/>
        </w:rPr>
        <w:t xml:space="preserve"> → </w:t>
      </w:r>
      <w:r>
        <w:rPr>
          <w:color w:val="000000"/>
          <w:spacing w:val="-6"/>
          <w:sz w:val="28"/>
          <w:szCs w:val="23"/>
          <w:lang w:val="en-US"/>
        </w:rPr>
        <w:t>Na</w:t>
      </w:r>
      <w:r>
        <w:rPr>
          <w:color w:val="000000"/>
          <w:spacing w:val="-6"/>
          <w:sz w:val="28"/>
          <w:szCs w:val="23"/>
          <w:vertAlign w:val="superscript"/>
        </w:rPr>
        <w:t>+</w:t>
      </w:r>
      <w:r>
        <w:rPr>
          <w:color w:val="000000"/>
          <w:spacing w:val="-6"/>
          <w:sz w:val="28"/>
          <w:szCs w:val="23"/>
        </w:rPr>
        <w:t xml:space="preserve"> + С1</w:t>
      </w:r>
      <w:r>
        <w:rPr>
          <w:color w:val="000000"/>
          <w:spacing w:val="-6"/>
          <w:sz w:val="28"/>
          <w:szCs w:val="23"/>
          <w:vertAlign w:val="superscript"/>
        </w:rPr>
        <w:t xml:space="preserve"> –</w:t>
      </w:r>
    </w:p>
    <w:p>
      <w:pPr>
        <w:pStyle w:val="Normal"/>
        <w:shd w:fill="FFFFFF" w:val="clear"/>
        <w:ind w:right="-16" w:hanging="0"/>
        <w:jc w:val="center"/>
        <w:rPr>
          <w:sz w:val="28"/>
        </w:rPr>
      </w:pPr>
      <w:r>
        <w:rPr>
          <w:color w:val="000000"/>
          <w:spacing w:val="-11"/>
          <w:sz w:val="28"/>
          <w:szCs w:val="23"/>
        </w:rPr>
        <w:t>А1</w:t>
      </w:r>
      <w:r>
        <w:rPr>
          <w:color w:val="000000"/>
          <w:spacing w:val="-11"/>
          <w:sz w:val="28"/>
          <w:szCs w:val="23"/>
          <w:vertAlign w:val="subscript"/>
        </w:rPr>
        <w:t xml:space="preserve">2 </w:t>
      </w:r>
      <w:r>
        <w:rPr>
          <w:color w:val="000000"/>
          <w:spacing w:val="-11"/>
          <w:sz w:val="28"/>
          <w:szCs w:val="23"/>
        </w:rPr>
        <w:t>(</w:t>
      </w:r>
      <w:r>
        <w:rPr>
          <w:color w:val="000000"/>
          <w:spacing w:val="-11"/>
          <w:sz w:val="28"/>
          <w:szCs w:val="23"/>
          <w:lang w:val="en-US"/>
        </w:rPr>
        <w:t>SO</w:t>
      </w:r>
      <w:r>
        <w:rPr>
          <w:color w:val="000000"/>
          <w:spacing w:val="-11"/>
          <w:sz w:val="28"/>
          <w:szCs w:val="23"/>
          <w:vertAlign w:val="subscript"/>
        </w:rPr>
        <w:t>4</w:t>
      </w:r>
      <w:r>
        <w:rPr>
          <w:color w:val="000000"/>
          <w:spacing w:val="-11"/>
          <w:sz w:val="28"/>
          <w:szCs w:val="23"/>
        </w:rPr>
        <w:t>)</w:t>
      </w:r>
      <w:r>
        <w:rPr>
          <w:color w:val="000000"/>
          <w:spacing w:val="-11"/>
          <w:sz w:val="28"/>
          <w:szCs w:val="23"/>
          <w:vertAlign w:val="subscript"/>
        </w:rPr>
        <w:t>3</w:t>
      </w:r>
      <w:r>
        <w:rPr>
          <w:color w:val="000000"/>
          <w:spacing w:val="-11"/>
          <w:sz w:val="28"/>
          <w:szCs w:val="23"/>
        </w:rPr>
        <w:t xml:space="preserve">  </w:t>
      </w:r>
      <w:r>
        <w:rPr>
          <w:color w:val="000000"/>
          <w:spacing w:val="-6"/>
          <w:sz w:val="28"/>
          <w:szCs w:val="23"/>
        </w:rPr>
        <w:t xml:space="preserve">→ </w:t>
      </w:r>
      <w:r>
        <w:rPr>
          <w:color w:val="000000"/>
          <w:spacing w:val="-11"/>
          <w:sz w:val="28"/>
          <w:szCs w:val="23"/>
        </w:rPr>
        <w:t>2А1</w:t>
      </w:r>
      <w:r>
        <w:rPr>
          <w:color w:val="000000"/>
          <w:spacing w:val="-11"/>
          <w:sz w:val="28"/>
          <w:szCs w:val="23"/>
          <w:vertAlign w:val="superscript"/>
        </w:rPr>
        <w:t>3+</w:t>
      </w:r>
      <w:r>
        <w:rPr>
          <w:color w:val="000000"/>
          <w:spacing w:val="-11"/>
          <w:sz w:val="28"/>
          <w:szCs w:val="23"/>
        </w:rPr>
        <w:t xml:space="preserve"> + 3 </w:t>
      </w:r>
      <w:r>
        <w:rPr>
          <w:color w:val="000000"/>
          <w:spacing w:val="-11"/>
          <w:sz w:val="28"/>
          <w:szCs w:val="23"/>
          <w:lang w:val="en-US"/>
        </w:rPr>
        <w:t>SO</w:t>
      </w:r>
      <w:r>
        <w:rPr>
          <w:color w:val="000000"/>
          <w:spacing w:val="-11"/>
          <w:sz w:val="28"/>
          <w:szCs w:val="23"/>
          <w:vertAlign w:val="subscript"/>
        </w:rPr>
        <w:t>4</w:t>
      </w:r>
      <w:r>
        <w:rPr>
          <w:color w:val="000000"/>
          <w:spacing w:val="-11"/>
          <w:sz w:val="28"/>
          <w:szCs w:val="23"/>
          <w:vertAlign w:val="superscript"/>
        </w:rPr>
        <w:t>2 –</w:t>
      </w:r>
    </w:p>
    <w:p>
      <w:pPr>
        <w:pStyle w:val="Normal"/>
        <w:shd w:fill="FFFFFF" w:val="clear"/>
        <w:spacing w:before="58" w:after="0"/>
        <w:ind w:right="14" w:firstLine="355"/>
        <w:jc w:val="both"/>
        <w:rPr/>
      </w:pPr>
      <w:r>
        <w:rPr>
          <w:color w:val="000000"/>
          <w:spacing w:val="-6"/>
          <w:sz w:val="28"/>
          <w:szCs w:val="23"/>
        </w:rPr>
        <w:t xml:space="preserve">     </w:t>
      </w:r>
      <w:r>
        <w:rPr>
          <w:color w:val="000000"/>
          <w:spacing w:val="-6"/>
          <w:sz w:val="28"/>
          <w:szCs w:val="23"/>
        </w:rPr>
        <w:t xml:space="preserve">В растворах сильных электролитов из-за полной их диссоциации </w:t>
      </w:r>
      <w:r>
        <w:rPr>
          <w:color w:val="000000"/>
          <w:spacing w:val="-5"/>
          <w:sz w:val="28"/>
          <w:szCs w:val="23"/>
        </w:rPr>
        <w:t>концентрация ионов велика. Поэтому свойства таких растворов су</w:t>
        <w:softHyphen/>
        <w:t xml:space="preserve">щественно зависят от степени взаимодействия входящих в их состав </w:t>
      </w:r>
      <w:r>
        <w:rPr>
          <w:color w:val="000000"/>
          <w:spacing w:val="-4"/>
          <w:sz w:val="28"/>
          <w:szCs w:val="23"/>
        </w:rPr>
        <w:t>ионов как друг с другом, так и с полярными молекулами растворите</w:t>
        <w:softHyphen/>
      </w:r>
      <w:r>
        <w:rPr>
          <w:color w:val="000000"/>
          <w:spacing w:val="-5"/>
          <w:sz w:val="28"/>
          <w:szCs w:val="23"/>
        </w:rPr>
        <w:t>ля. Взаимодействие ионов в растворах сильных электролитов приво</w:t>
        <w:softHyphen/>
      </w:r>
      <w:r>
        <w:rPr>
          <w:color w:val="000000"/>
          <w:spacing w:val="-2"/>
          <w:sz w:val="28"/>
          <w:szCs w:val="23"/>
        </w:rPr>
        <w:t>дит к тому, что катионы и анионы испытывают взаимное притяже</w:t>
        <w:softHyphen/>
      </w:r>
      <w:r>
        <w:rPr>
          <w:color w:val="000000"/>
          <w:spacing w:val="-4"/>
          <w:sz w:val="28"/>
          <w:szCs w:val="23"/>
        </w:rPr>
        <w:t xml:space="preserve">ние, а ионы одного знака заряда будут отталкиваться друг от друга. </w:t>
      </w:r>
      <w:r>
        <w:rPr>
          <w:color w:val="000000"/>
          <w:spacing w:val="-5"/>
          <w:sz w:val="28"/>
          <w:szCs w:val="23"/>
        </w:rPr>
        <w:t xml:space="preserve">Поэтому в растворе каждый произвольно выбранный ион окружен в </w:t>
      </w:r>
      <w:r>
        <w:rPr>
          <w:color w:val="000000"/>
          <w:spacing w:val="-2"/>
          <w:sz w:val="28"/>
          <w:szCs w:val="23"/>
        </w:rPr>
        <w:t>среднем во времени преимущественно противоположно заряженны</w:t>
      </w:r>
      <w:r>
        <w:rPr>
          <w:color w:val="000000"/>
          <w:spacing w:val="-4"/>
          <w:sz w:val="28"/>
          <w:szCs w:val="23"/>
        </w:rPr>
        <w:t xml:space="preserve">ми ионами, как, например, в ионных кристаллах. </w:t>
      </w:r>
      <w:r>
        <w:rPr>
          <w:color w:val="000000"/>
          <w:sz w:val="23"/>
          <w:szCs w:val="23"/>
        </w:rPr>
        <w:t xml:space="preserve"> </w:t>
      </w:r>
      <w:r>
        <w:rPr>
          <w:color w:val="000000"/>
          <w:sz w:val="28"/>
          <w:szCs w:val="23"/>
        </w:rPr>
        <w:t xml:space="preserve">Однако энергия теплового движения ионов в жидких растворах </w:t>
      </w:r>
      <w:r>
        <w:rPr>
          <w:color w:val="000000"/>
          <w:spacing w:val="-5"/>
          <w:sz w:val="28"/>
          <w:szCs w:val="23"/>
        </w:rPr>
        <w:t>и значительно выше, чем в кристаллах. Поэтому ионы, взаимодейст</w:t>
        <w:softHyphen/>
      </w:r>
      <w:r>
        <w:rPr>
          <w:color w:val="000000"/>
          <w:spacing w:val="-8"/>
          <w:sz w:val="28"/>
          <w:szCs w:val="23"/>
        </w:rPr>
        <w:t>вующие с выбранным центральным ионом, располагаются вокруг не</w:t>
        <w:softHyphen/>
        <w:t>г</w:t>
      </w:r>
      <w:r>
        <w:rPr>
          <w:color w:val="000000"/>
          <w:spacing w:val="-5"/>
          <w:sz w:val="28"/>
          <w:szCs w:val="23"/>
        </w:rPr>
        <w:t>о не в виде кристаллической решетки, а в виде сферы, которая,  согласно П. Дюбая и Э. Хюккеля, назыв</w:t>
      </w:r>
      <w:r>
        <w:rPr>
          <w:color w:val="000000"/>
          <w:spacing w:val="7"/>
          <w:sz w:val="28"/>
          <w:szCs w:val="23"/>
        </w:rPr>
        <w:t>ается ионной атмосферой. В состав ионной атмос</w:t>
      </w:r>
      <w:r>
        <w:rPr>
          <w:color w:val="000000"/>
          <w:spacing w:val="-4"/>
          <w:sz w:val="28"/>
          <w:szCs w:val="23"/>
        </w:rPr>
        <w:t>феры входят катионы и анионы. Однако преобладают ионы, против</w:t>
      </w:r>
      <w:r>
        <w:rPr>
          <w:color w:val="000000"/>
          <w:spacing w:val="-6"/>
          <w:sz w:val="28"/>
          <w:szCs w:val="23"/>
        </w:rPr>
        <w:t xml:space="preserve">оположные по знаку заряда центральному иону. Суммарный заряд </w:t>
      </w:r>
      <w:r>
        <w:rPr>
          <w:color w:val="000000"/>
          <w:spacing w:val="-5"/>
          <w:sz w:val="28"/>
          <w:szCs w:val="23"/>
        </w:rPr>
        <w:t xml:space="preserve">ионной атмосферы равен по величине заряду центрального иона и </w:t>
      </w:r>
      <w:r>
        <w:rPr>
          <w:color w:val="000000"/>
          <w:spacing w:val="-4"/>
          <w:sz w:val="28"/>
          <w:szCs w:val="23"/>
        </w:rPr>
        <w:t>противоположен ему по знаку. Все ионы в растворе равноправны, поэтому каждый из них является центральным ионом и одновремен</w:t>
        <w:softHyphen/>
        <w:t>но входит в состав ионной атмосферы другого иона. За счет теплово</w:t>
        <w:softHyphen/>
        <w:t xml:space="preserve">го движения ионы, входящие в состав ионной атмосферы, постоянно </w:t>
      </w:r>
      <w:r>
        <w:rPr>
          <w:color w:val="000000"/>
          <w:spacing w:val="-3"/>
          <w:sz w:val="28"/>
          <w:szCs w:val="23"/>
        </w:rPr>
        <w:t xml:space="preserve">меняются местами с ионами, находящимися за ее пределами, т. е. </w:t>
      </w:r>
      <w:r>
        <w:rPr>
          <w:color w:val="000000"/>
          <w:sz w:val="28"/>
          <w:szCs w:val="23"/>
        </w:rPr>
        <w:t>ионная атмосфера имеет статистический характер.</w:t>
      </w:r>
    </w:p>
    <w:p>
      <w:pPr>
        <w:pStyle w:val="Normal"/>
        <w:shd w:fill="FFFFFF" w:val="clear"/>
        <w:spacing w:before="58" w:after="0"/>
        <w:ind w:right="14" w:firstLine="355"/>
        <w:jc w:val="both"/>
        <w:rPr/>
      </w:pPr>
      <w:r>
        <w:rPr>
          <w:color w:val="000000"/>
          <w:sz w:val="28"/>
          <w:szCs w:val="23"/>
        </w:rPr>
        <w:t xml:space="preserve">    </w:t>
      </w:r>
      <w:r>
        <w:rPr>
          <w:color w:val="000000"/>
          <w:sz w:val="28"/>
          <w:szCs w:val="23"/>
        </w:rPr>
        <w:t xml:space="preserve">Законы Рауля и Вант – Гоффа соблюдаются лишь в разбавленных растворах неэлектролитов. По мере повышения концентрации растворенного вещества возрастают отклонения от законов идеальных растворов. Эти отклонения обусловлены различного рода взаимодействиями между частицами растворенного вещества, а также растворенного вещества и растворителя. Учет влияния на свойства растворов этих взаимодействий очень сложен. Поэтому было предложено сохранить для описания свойств растворов все общие закономерности, применимые к идеальным растворам, но вместо входящих в них концентраций компонентов ввести активности. Активность </w:t>
      </w:r>
      <w:r>
        <w:rPr>
          <w:i/>
          <w:iCs/>
          <w:color w:val="000000"/>
          <w:sz w:val="28"/>
          <w:szCs w:val="23"/>
        </w:rPr>
        <w:t xml:space="preserve">а </w:t>
      </w:r>
      <w:r>
        <w:rPr>
          <w:color w:val="000000"/>
          <w:sz w:val="28"/>
          <w:szCs w:val="23"/>
        </w:rPr>
        <w:t>связана с концентрацией следующим соотношением:</w:t>
      </w:r>
    </w:p>
    <w:p>
      <w:pPr>
        <w:pStyle w:val="Normal"/>
        <w:shd w:fill="FFFFFF" w:val="clear"/>
        <w:spacing w:before="58" w:after="0"/>
        <w:ind w:right="14" w:firstLine="355"/>
        <w:jc w:val="center"/>
        <w:rPr>
          <w:i/>
          <w:i/>
          <w:iCs/>
          <w:color w:val="000000"/>
          <w:sz w:val="28"/>
          <w:szCs w:val="23"/>
        </w:rPr>
      </w:pPr>
      <w:r>
        <w:rPr>
          <w:i/>
          <w:iCs/>
          <w:color w:val="000000"/>
          <w:sz w:val="28"/>
          <w:szCs w:val="23"/>
        </w:rPr>
        <w:t>а = γс</w:t>
      </w:r>
    </w:p>
    <w:p>
      <w:pPr>
        <w:pStyle w:val="Normal"/>
        <w:shd w:fill="FFFFFF" w:val="clear"/>
        <w:spacing w:before="58" w:after="0"/>
        <w:ind w:right="14" w:firstLine="355"/>
        <w:jc w:val="both"/>
        <w:rPr/>
      </w:pPr>
      <w:r>
        <w:rPr>
          <w:color w:val="000000"/>
          <w:sz w:val="28"/>
          <w:szCs w:val="23"/>
        </w:rPr>
        <w:t xml:space="preserve">  </w:t>
      </w:r>
      <w:r>
        <w:rPr>
          <w:color w:val="000000"/>
          <w:sz w:val="28"/>
          <w:szCs w:val="23"/>
        </w:rPr>
        <w:t xml:space="preserve">где </w:t>
      </w:r>
      <w:r>
        <w:rPr>
          <w:i/>
          <w:iCs/>
          <w:color w:val="000000"/>
          <w:sz w:val="28"/>
          <w:szCs w:val="23"/>
        </w:rPr>
        <w:t>γ</w:t>
      </w:r>
      <w:r>
        <w:rPr>
          <w:color w:val="000000"/>
          <w:sz w:val="28"/>
          <w:szCs w:val="23"/>
        </w:rPr>
        <w:t xml:space="preserve"> – коэффициент активности, который формально учитывает все виды взаимодействия частиц в данном растворе,  приводящие к отклонению от свойств идеального раствора.</w:t>
      </w:r>
      <w:r>
        <w:rPr>
          <w:sz w:val="28"/>
        </w:rPr>
        <w:t xml:space="preserve"> </w:t>
      </w:r>
    </w:p>
    <w:p>
      <w:pPr>
        <w:pStyle w:val="Normal"/>
        <w:shd w:fill="FFFFFF" w:val="clear"/>
        <w:spacing w:before="58" w:after="0"/>
        <w:ind w:right="14" w:firstLine="355"/>
        <w:jc w:val="center"/>
        <w:rPr>
          <w:sz w:val="28"/>
        </w:rPr>
      </w:pPr>
      <w:r>
        <w:rPr>
          <w:sz w:val="28"/>
        </w:rPr>
      </w:r>
      <m:oMath xmlns:m="http://schemas.openxmlformats.org/officeDocument/2006/math">
        <m:r>
          <w:rPr>
            <w:rFonts w:ascii="Cambria Math" w:hAnsi="Cambria Math"/>
          </w:rPr>
          <m:t xml:space="preserve">γ</m:t>
        </m:r>
        <m:r>
          <w:rPr>
            <w:rFonts w:ascii="Cambria Math" w:hAnsi="Cambria Math"/>
          </w:rPr>
          <m:t xml:space="preserve">±</m:t>
        </m:r>
        <m:rad>
          <m:deg>
            <m:r>
              <w:rPr>
                <w:rFonts w:ascii="Cambria Math" w:hAnsi="Cambria Math"/>
              </w:rPr>
              <m:t xml:space="preserve">n</m:t>
            </m:r>
            <m:r>
              <w:rPr>
                <w:rFonts w:ascii="Cambria Math" w:hAnsi="Cambria Math"/>
              </w:rPr>
              <m:t xml:space="preserve">+</m:t>
            </m:r>
            <m:r>
              <w:rPr>
                <w:rFonts w:ascii="Cambria Math" w:hAnsi="Cambria Math"/>
              </w:rPr>
              <m:t xml:space="preserve">т</m:t>
            </m:r>
          </m:deg>
          <m:e>
            <m:sSubSup>
              <m:e>
                <m:r>
                  <w:rPr>
                    <w:rFonts w:ascii="Cambria Math" w:hAnsi="Cambria Math"/>
                  </w:rPr>
                  <m:t xml:space="preserve">γ</m:t>
                </m:r>
              </m:e>
              <m:sub>
                <m:r>
                  <w:rPr>
                    <w:rFonts w:ascii="Cambria Math" w:hAnsi="Cambria Math"/>
                  </w:rPr>
                  <m:t xml:space="preserve">A</m:t>
                </m:r>
              </m:sub>
              <m:sup>
                <m:r>
                  <w:rPr>
                    <w:rFonts w:ascii="Cambria Math" w:hAnsi="Cambria Math"/>
                  </w:rPr>
                  <m:t xml:space="preserve">т</m:t>
                </m:r>
              </m:sup>
            </m:sSubSup>
            <m:r>
              <w:rPr>
                <w:rFonts w:ascii="Cambria Math" w:hAnsi="Cambria Math"/>
              </w:rPr>
              <m:t xml:space="preserve">m</m:t>
            </m:r>
            <m:r>
              <w:rPr>
                <w:rFonts w:ascii="Cambria Math" w:hAnsi="Cambria Math"/>
              </w:rPr>
              <m:t xml:space="preserve">+</m:t>
            </m:r>
            <m:sSubSup>
              <m:e>
                <m:r>
                  <w:rPr>
                    <w:rFonts w:ascii="Cambria Math" w:hAnsi="Cambria Math"/>
                  </w:rPr>
                  <m:t xml:space="preserve">γ</m:t>
                </m:r>
              </m:e>
              <m:sub>
                <m:r>
                  <w:rPr>
                    <w:rFonts w:ascii="Cambria Math" w:hAnsi="Cambria Math"/>
                  </w:rPr>
                  <m:t xml:space="preserve">B</m:t>
                </m:r>
              </m:sub>
              <m:sup>
                <m:r>
                  <w:rPr>
                    <w:rFonts w:ascii="Cambria Math" w:hAnsi="Cambria Math"/>
                  </w:rPr>
                  <m:t xml:space="preserve">m</m:t>
                </m:r>
              </m:sup>
            </m:sSubSup>
            <m:r>
              <w:rPr>
                <w:rFonts w:ascii="Cambria Math" w:hAnsi="Cambria Math"/>
              </w:rPr>
              <m:t xml:space="preserve">n</m:t>
            </m:r>
            <m:r>
              <w:rPr>
                <w:rFonts w:ascii="Cambria Math" w:hAnsi="Cambria Math"/>
              </w:rPr>
              <m:t xml:space="preserve">−</m:t>
            </m:r>
          </m:e>
        </m:rad>
      </m:oMath>
    </w:p>
    <w:p>
      <w:pPr>
        <w:pStyle w:val="1"/>
        <w:numPr>
          <w:ilvl w:val="0"/>
          <w:numId w:val="1"/>
        </w:numPr>
        <w:rPr/>
      </w:pPr>
      <w:r>
        <w:rPr/>
        <w:t xml:space="preserve">        </w:t>
      </w:r>
      <w:r>
        <w:rPr/>
        <w:t xml:space="preserve">Например, для раствора КС1 </w:t>
      </w:r>
    </w:p>
    <w:p>
      <w:pPr>
        <w:pStyle w:val="Normal"/>
        <w:autoSpaceDE w:val="false"/>
        <w:jc w:val="center"/>
        <w:rPr>
          <w:sz w:val="28"/>
          <w:lang w:val="en-US"/>
        </w:rPr>
      </w:pPr>
      <w:r>
        <w:rPr>
          <w:sz w:val="28"/>
          <w:lang w:val="en-US"/>
        </w:rPr>
      </w:r>
      <m:oMath xmlns:m="http://schemas.openxmlformats.org/officeDocument/2006/math">
        <m:r>
          <w:rPr>
            <w:rFonts w:ascii="Cambria Math" w:hAnsi="Cambria Math"/>
          </w:rPr>
          <m:t xml:space="preserve">γ</m:t>
        </m:r>
        <m:r>
          <w:rPr>
            <w:rFonts w:ascii="Cambria Math" w:hAnsi="Cambria Math"/>
          </w:rPr>
          <m:t xml:space="preserve">±</m:t>
        </m:r>
        <m:rad>
          <m:radPr>
            <m:degHide m:val="1"/>
          </m:radPr>
          <m:deg/>
          <m:e>
            <m:sSub>
              <m:e>
                <m:r>
                  <w:rPr>
                    <w:rFonts w:ascii="Cambria Math" w:hAnsi="Cambria Math"/>
                  </w:rPr>
                  <m:t xml:space="preserve">γ</m:t>
                </m:r>
              </m:e>
              <m:sub>
                <m:r>
                  <w:rPr>
                    <w:rFonts w:ascii="Cambria Math" w:hAnsi="Cambria Math"/>
                  </w:rPr>
                  <m:t xml:space="preserve">К</m:t>
                </m:r>
              </m:sub>
            </m:sSub>
            <m:r>
              <w:rPr>
                <w:rFonts w:ascii="Cambria Math" w:hAnsi="Cambria Math"/>
              </w:rPr>
              <m:t xml:space="preserve">+</m:t>
            </m:r>
            <m:sSub>
              <m:e>
                <m:r>
                  <w:rPr>
                    <w:rFonts w:ascii="Cambria Math" w:hAnsi="Cambria Math"/>
                  </w:rPr>
                  <m:t xml:space="preserve">γ</m:t>
                </m:r>
              </m:e>
              <m:sub>
                <m:r>
                  <w:rPr>
                    <w:rFonts w:ascii="Cambria Math" w:hAnsi="Cambria Math"/>
                  </w:rPr>
                  <m:t xml:space="preserve">С</m:t>
                </m:r>
                <m:sSup>
                  <m:e>
                    <m:r>
                      <w:rPr>
                        <w:rFonts w:ascii="Cambria Math" w:hAnsi="Cambria Math"/>
                      </w:rPr>
                      <m:t xml:space="preserve">1</m:t>
                    </m:r>
                  </m:e>
                  <m:sup>
                    <m:r>
                      <w:rPr>
                        <w:rFonts w:ascii="Cambria Math" w:hAnsi="Cambria Math"/>
                      </w:rPr>
                      <m:t xml:space="preserve">−</m:t>
                    </m:r>
                  </m:sup>
                </m:sSup>
              </m:sub>
            </m:sSub>
          </m:e>
        </m:rad>
      </m:oMath>
    </w:p>
    <w:p>
      <w:pPr>
        <w:pStyle w:val="Normal"/>
        <w:autoSpaceDE w:val="false"/>
        <w:jc w:val="both"/>
        <w:rPr>
          <w:sz w:val="28"/>
          <w:szCs w:val="28"/>
        </w:rPr>
      </w:pPr>
      <w:r>
        <w:rPr>
          <w:sz w:val="28"/>
        </w:rPr>
        <w:t xml:space="preserve">        </w:t>
      </w:r>
      <w:r>
        <w:rPr>
          <w:sz w:val="28"/>
        </w:rPr>
        <w:t>для раствора А1</w:t>
      </w:r>
      <w:r>
        <w:rPr>
          <w:sz w:val="28"/>
          <w:vertAlign w:val="subscript"/>
        </w:rPr>
        <w:t>2</w:t>
      </w:r>
      <w:r>
        <w:rPr>
          <w:sz w:val="28"/>
        </w:rPr>
        <w:t>(</w:t>
      </w:r>
      <w:r>
        <w:rPr>
          <w:sz w:val="28"/>
          <w:lang w:val="en-US"/>
        </w:rPr>
        <w:t>SO</w:t>
      </w:r>
      <w:r>
        <w:rPr>
          <w:sz w:val="28"/>
          <w:vertAlign w:val="subscript"/>
        </w:rPr>
        <w:t>4</w:t>
      </w:r>
      <w:r>
        <w:rPr>
          <w:sz w:val="28"/>
        </w:rPr>
        <w:t>)</w:t>
      </w:r>
      <w:r>
        <w:rPr>
          <w:sz w:val="28"/>
          <w:vertAlign w:val="subscript"/>
        </w:rPr>
        <w:t>3</w:t>
      </w:r>
    </w:p>
    <w:p>
      <w:pPr>
        <w:pStyle w:val="Normal"/>
        <w:autoSpaceDE w:val="false"/>
        <w:ind w:firstLine="360"/>
        <w:jc w:val="center"/>
        <w:rPr>
          <w:b/>
          <w:b/>
          <w:bCs/>
          <w:sz w:val="28"/>
          <w:szCs w:val="28"/>
        </w:rPr>
      </w:pPr>
      <w:r>
        <w:rPr>
          <w:b/>
          <w:bCs/>
          <w:sz w:val="28"/>
          <w:szCs w:val="28"/>
        </w:rPr>
      </w:r>
      <m:oMath xmlns:m="http://schemas.openxmlformats.org/officeDocument/2006/math">
        <m:r>
          <w:rPr>
            <w:rFonts w:ascii="Cambria Math" w:hAnsi="Cambria Math"/>
          </w:rPr>
          <m:t xml:space="preserve">γ</m:t>
        </m:r>
        <m:r>
          <w:rPr>
            <w:rFonts w:ascii="Cambria Math" w:hAnsi="Cambria Math"/>
          </w:rPr>
          <m:t xml:space="preserve">±</m:t>
        </m:r>
        <m:rad>
          <m:deg>
            <m:r>
              <w:rPr>
                <w:rFonts w:ascii="Cambria Math" w:hAnsi="Cambria Math"/>
              </w:rPr>
              <m:t xml:space="preserve">5</m:t>
            </m:r>
          </m:deg>
          <m:e>
            <m:sSubSup>
              <m:e>
                <m:r>
                  <w:rPr>
                    <w:rFonts w:ascii="Cambria Math" w:hAnsi="Cambria Math"/>
                  </w:rPr>
                  <m:t xml:space="preserve">γ</m:t>
                </m:r>
              </m:e>
              <m:sub>
                <m:r>
                  <w:rPr>
                    <w:rFonts w:ascii="Cambria Math" w:hAnsi="Cambria Math"/>
                  </w:rPr>
                  <m:t xml:space="preserve">А</m:t>
                </m:r>
                <m:sSup>
                  <m:e>
                    <m:r>
                      <w:rPr>
                        <w:rFonts w:ascii="Cambria Math" w:hAnsi="Cambria Math"/>
                      </w:rPr>
                      <m:t xml:space="preserve">1</m:t>
                    </m:r>
                  </m:e>
                  <m:sup>
                    <m:r>
                      <w:rPr>
                        <w:rFonts w:ascii="Cambria Math" w:hAnsi="Cambria Math"/>
                      </w:rPr>
                      <m:t xml:space="preserve">3</m:t>
                    </m:r>
                    <m:r>
                      <w:rPr>
                        <w:rFonts w:ascii="Cambria Math" w:hAnsi="Cambria Math"/>
                      </w:rPr>
                      <m:t xml:space="preserve">+</m:t>
                    </m:r>
                  </m:sup>
                </m:sSup>
              </m:sub>
              <m:sup>
                <m:r>
                  <w:rPr>
                    <w:rFonts w:ascii="Cambria Math" w:hAnsi="Cambria Math"/>
                  </w:rPr>
                  <m:t xml:space="preserve">2</m:t>
                </m:r>
              </m:sup>
            </m:sSubSup>
            <m:r>
              <w:rPr>
                <w:rFonts w:ascii="Cambria Math" w:hAnsi="Cambria Math"/>
              </w:rPr>
              <m:t xml:space="preserve">+</m:t>
            </m:r>
            <m:sSubSup>
              <m:e>
                <m:r>
                  <w:rPr>
                    <w:rFonts w:ascii="Cambria Math" w:hAnsi="Cambria Math"/>
                  </w:rPr>
                  <m:t xml:space="preserve">γ</m:t>
                </m:r>
              </m:e>
              <m:sub>
                <m:sSubSup>
                  <m:e>
                    <m:r>
                      <m:rPr>
                        <m:lit/>
                        <m:nor/>
                      </m:rPr>
                      <w:rPr>
                        <w:rFonts w:ascii="Cambria Math" w:hAnsi="Cambria Math"/>
                      </w:rPr>
                      <m:t xml:space="preserve">SO</m:t>
                    </m:r>
                  </m:e>
                  <m:sub>
                    <m:r>
                      <w:rPr>
                        <w:rFonts w:ascii="Cambria Math" w:hAnsi="Cambria Math"/>
                      </w:rPr>
                      <m:t xml:space="preserve">4</m:t>
                    </m:r>
                  </m:sub>
                  <m:sup>
                    <m:r>
                      <w:rPr>
                        <w:rFonts w:ascii="Cambria Math" w:hAnsi="Cambria Math"/>
                      </w:rPr>
                      <m:t xml:space="preserve">2</m:t>
                    </m:r>
                    <m:r>
                      <w:rPr>
                        <w:rFonts w:ascii="Cambria Math" w:hAnsi="Cambria Math"/>
                      </w:rPr>
                      <m:t xml:space="preserve">−</m:t>
                    </m:r>
                  </m:sup>
                </m:sSubSup>
              </m:sub>
              <m:sup>
                <m:r>
                  <w:rPr>
                    <w:rFonts w:ascii="Cambria Math" w:hAnsi="Cambria Math"/>
                  </w:rPr>
                  <m:t xml:space="preserve">3</m:t>
                </m:r>
              </m:sup>
            </m:sSubSup>
          </m:e>
        </m:rad>
      </m:oMath>
    </w:p>
    <w:p>
      <w:pPr>
        <w:pStyle w:val="Normal"/>
        <w:ind w:right="-16" w:hanging="0"/>
        <w:jc w:val="both"/>
        <w:rPr/>
      </w:pPr>
      <w:r>
        <w:rPr>
          <w:color w:val="000000"/>
          <w:spacing w:val="-5"/>
          <w:sz w:val="28"/>
          <w:szCs w:val="23"/>
        </w:rPr>
        <w:t xml:space="preserve">         </w:t>
      </w:r>
      <w:r>
        <w:rPr>
          <w:color w:val="000000"/>
          <w:spacing w:val="-5"/>
          <w:sz w:val="28"/>
          <w:szCs w:val="23"/>
        </w:rPr>
        <w:t xml:space="preserve">Коэффициенты активности зависят от природы растворителя и </w:t>
      </w:r>
      <w:r>
        <w:rPr>
          <w:color w:val="000000"/>
          <w:spacing w:val="-4"/>
          <w:sz w:val="28"/>
          <w:szCs w:val="23"/>
        </w:rPr>
        <w:t>растворенного вещества, от концентрации раствора, а также от тем</w:t>
      </w:r>
      <w:r>
        <w:rPr>
          <w:color w:val="000000"/>
          <w:sz w:val="28"/>
          <w:szCs w:val="23"/>
        </w:rPr>
        <w:t>пературы (табл. 18).</w:t>
      </w:r>
    </w:p>
    <w:p>
      <w:pPr>
        <w:pStyle w:val="Normal"/>
        <w:ind w:right="-16" w:hanging="0"/>
        <w:jc w:val="right"/>
        <w:rPr>
          <w:color w:val="000000"/>
          <w:spacing w:val="1"/>
          <w:sz w:val="28"/>
          <w:szCs w:val="19"/>
        </w:rPr>
      </w:pPr>
      <w:r>
        <w:rPr>
          <w:color w:val="000000"/>
          <w:spacing w:val="1"/>
          <w:sz w:val="28"/>
          <w:szCs w:val="19"/>
        </w:rPr>
      </w:r>
    </w:p>
    <w:p>
      <w:pPr>
        <w:pStyle w:val="Normal"/>
        <w:ind w:right="-16" w:hanging="0"/>
        <w:jc w:val="right"/>
        <w:rPr>
          <w:color w:val="000000"/>
          <w:spacing w:val="1"/>
          <w:sz w:val="28"/>
          <w:szCs w:val="19"/>
        </w:rPr>
      </w:pPr>
      <w:r>
        <w:rPr>
          <w:color w:val="000000"/>
          <w:spacing w:val="1"/>
          <w:sz w:val="28"/>
          <w:szCs w:val="19"/>
        </w:rPr>
        <w:t>Таблица 18</w:t>
      </w:r>
    </w:p>
    <w:p>
      <w:pPr>
        <w:pStyle w:val="Normal"/>
        <w:ind w:right="-16" w:hanging="0"/>
        <w:jc w:val="center"/>
        <w:rPr>
          <w:b/>
          <w:b/>
          <w:bCs/>
          <w:color w:val="000000"/>
          <w:spacing w:val="1"/>
          <w:sz w:val="28"/>
          <w:szCs w:val="19"/>
        </w:rPr>
      </w:pPr>
      <w:r>
        <w:rPr>
          <w:b/>
          <w:bCs/>
          <w:color w:val="000000"/>
          <w:spacing w:val="1"/>
          <w:sz w:val="28"/>
          <w:szCs w:val="19"/>
        </w:rPr>
        <w:t xml:space="preserve">Коэффициенты активности некоторых электролитов </w:t>
      </w:r>
    </w:p>
    <w:p>
      <w:pPr>
        <w:pStyle w:val="Normal"/>
        <w:ind w:right="-16" w:hanging="0"/>
        <w:jc w:val="center"/>
        <w:rPr/>
      </w:pPr>
      <w:r>
        <w:rPr/>
        <w:t>в растворах при 298 К</w:t>
      </w:r>
    </w:p>
    <w:tbl>
      <w:tblPr>
        <w:tblW w:w="9750"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2000"/>
        <w:gridCol w:w="1106"/>
        <w:gridCol w:w="1105"/>
        <w:gridCol w:w="1105"/>
        <w:gridCol w:w="1106"/>
        <w:gridCol w:w="1106"/>
        <w:gridCol w:w="1106"/>
        <w:gridCol w:w="1116"/>
      </w:tblGrid>
      <w:tr>
        <w:trPr>
          <w:cantSplit w:val="true"/>
        </w:trPr>
        <w:tc>
          <w:tcPr>
            <w:tcW w:w="2000"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pPr>
            <w:r>
              <w:rPr>
                <w:color w:val="000000"/>
                <w:spacing w:val="1"/>
                <w:sz w:val="28"/>
                <w:szCs w:val="19"/>
              </w:rPr>
              <w:t>Концентрация, моль/1000г Н</w:t>
            </w:r>
            <w:r>
              <w:rPr>
                <w:color w:val="000000"/>
                <w:spacing w:val="1"/>
                <w:sz w:val="28"/>
                <w:szCs w:val="19"/>
                <w:vertAlign w:val="subscript"/>
              </w:rPr>
              <w:t>2</w:t>
            </w:r>
            <w:r>
              <w:rPr>
                <w:color w:val="000000"/>
                <w:spacing w:val="1"/>
                <w:sz w:val="28"/>
                <w:szCs w:val="19"/>
              </w:rPr>
              <w:t>О</w:t>
            </w:r>
          </w:p>
        </w:tc>
        <w:tc>
          <w:tcPr>
            <w:tcW w:w="7750"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Коэффициент активности для электролитов</w:t>
            </w:r>
          </w:p>
        </w:tc>
      </w:tr>
      <w:tr>
        <w:trPr>
          <w:cantSplit w:val="true"/>
        </w:trPr>
        <w:tc>
          <w:tcPr>
            <w:tcW w:w="2000"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ind w:right="-16" w:hanging="0"/>
              <w:jc w:val="center"/>
              <w:rPr>
                <w:color w:val="000000"/>
                <w:spacing w:val="1"/>
                <w:sz w:val="28"/>
                <w:szCs w:val="19"/>
              </w:rPr>
            </w:pPr>
            <w:r>
              <w:rPr>
                <w:color w:val="000000"/>
                <w:spacing w:val="1"/>
                <w:sz w:val="28"/>
                <w:szCs w:val="19"/>
              </w:rPr>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lang w:val="en-US"/>
              </w:rPr>
            </w:pPr>
            <w:r>
              <w:rPr>
                <w:color w:val="000000"/>
                <w:spacing w:val="1"/>
                <w:sz w:val="28"/>
                <w:szCs w:val="19"/>
                <w:lang w:val="en-US"/>
              </w:rPr>
              <w:t>NaCl</w:t>
            </w:r>
          </w:p>
        </w:tc>
        <w:tc>
          <w:tcPr>
            <w:tcW w:w="110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lang w:val="en-US"/>
              </w:rPr>
            </w:pPr>
            <w:r>
              <w:rPr>
                <w:color w:val="000000"/>
                <w:spacing w:val="1"/>
                <w:sz w:val="28"/>
                <w:szCs w:val="19"/>
                <w:lang w:val="en-US"/>
              </w:rPr>
              <w:t>KCl</w:t>
            </w:r>
          </w:p>
        </w:tc>
        <w:tc>
          <w:tcPr>
            <w:tcW w:w="110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lang w:val="en-US"/>
              </w:rPr>
            </w:pPr>
            <w:r>
              <w:rPr>
                <w:color w:val="000000"/>
                <w:spacing w:val="1"/>
                <w:sz w:val="28"/>
                <w:szCs w:val="19"/>
                <w:lang w:val="en-US"/>
              </w:rPr>
              <w:t>NaOH</w:t>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lang w:val="en-US"/>
              </w:rPr>
            </w:pPr>
            <w:r>
              <w:rPr>
                <w:color w:val="000000"/>
                <w:spacing w:val="1"/>
                <w:sz w:val="28"/>
                <w:szCs w:val="19"/>
                <w:lang w:val="en-US"/>
              </w:rPr>
              <w:t>KOH</w:t>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lang w:val="en-US"/>
              </w:rPr>
            </w:pPr>
            <w:r>
              <w:rPr>
                <w:color w:val="000000"/>
                <w:spacing w:val="1"/>
                <w:sz w:val="28"/>
                <w:szCs w:val="19"/>
                <w:lang w:val="en-US"/>
              </w:rPr>
              <w:t>HCl</w:t>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lang w:val="en-US"/>
              </w:rPr>
            </w:pPr>
            <w:r>
              <w:rPr>
                <w:color w:val="000000"/>
                <w:spacing w:val="1"/>
                <w:sz w:val="28"/>
                <w:szCs w:val="19"/>
                <w:lang w:val="en-US"/>
              </w:rPr>
              <w:t>H</w:t>
            </w:r>
            <w:r>
              <w:rPr>
                <w:color w:val="000000"/>
                <w:spacing w:val="1"/>
                <w:sz w:val="28"/>
                <w:szCs w:val="19"/>
                <w:vertAlign w:val="subscript"/>
                <w:lang w:val="en-US"/>
              </w:rPr>
              <w:t>2</w:t>
            </w:r>
            <w:r>
              <w:rPr>
                <w:color w:val="000000"/>
                <w:spacing w:val="1"/>
                <w:sz w:val="28"/>
                <w:szCs w:val="19"/>
                <w:lang w:val="en-US"/>
              </w:rPr>
              <w:t>SO</w:t>
            </w:r>
            <w:r>
              <w:rPr>
                <w:color w:val="000000"/>
                <w:spacing w:val="1"/>
                <w:sz w:val="28"/>
                <w:szCs w:val="19"/>
                <w:vertAlign w:val="subscript"/>
                <w:lang w:val="en-US"/>
              </w:rPr>
              <w:t>4</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lang w:val="en-US"/>
              </w:rPr>
              <w:t>CaCl</w:t>
            </w:r>
            <w:r>
              <w:rPr>
                <w:color w:val="000000"/>
                <w:spacing w:val="1"/>
                <w:sz w:val="28"/>
                <w:szCs w:val="19"/>
                <w:vertAlign w:val="subscript"/>
              </w:rPr>
              <w:t>2</w:t>
            </w:r>
          </w:p>
        </w:tc>
      </w:tr>
      <w:tr>
        <w:trPr/>
        <w:tc>
          <w:tcPr>
            <w:tcW w:w="200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0,001</w:t>
            </w:r>
          </w:p>
          <w:p>
            <w:pPr>
              <w:pStyle w:val="Normal"/>
              <w:ind w:right="-16" w:hanging="0"/>
              <w:jc w:val="center"/>
              <w:rPr>
                <w:color w:val="000000"/>
                <w:spacing w:val="1"/>
                <w:sz w:val="28"/>
                <w:szCs w:val="19"/>
              </w:rPr>
            </w:pPr>
            <w:r>
              <w:rPr>
                <w:color w:val="000000"/>
                <w:spacing w:val="1"/>
                <w:sz w:val="28"/>
                <w:szCs w:val="19"/>
              </w:rPr>
              <w:t>0,01</w:t>
            </w:r>
          </w:p>
          <w:p>
            <w:pPr>
              <w:pStyle w:val="Normal"/>
              <w:ind w:right="-16" w:hanging="0"/>
              <w:jc w:val="center"/>
              <w:rPr>
                <w:color w:val="000000"/>
                <w:spacing w:val="1"/>
                <w:sz w:val="28"/>
                <w:szCs w:val="19"/>
              </w:rPr>
            </w:pPr>
            <w:r>
              <w:rPr>
                <w:color w:val="000000"/>
                <w:spacing w:val="1"/>
                <w:sz w:val="28"/>
                <w:szCs w:val="19"/>
              </w:rPr>
              <w:t>0,1</w:t>
            </w:r>
          </w:p>
          <w:p>
            <w:pPr>
              <w:pStyle w:val="Normal"/>
              <w:ind w:right="-16" w:hanging="0"/>
              <w:jc w:val="center"/>
              <w:rPr>
                <w:color w:val="000000"/>
                <w:spacing w:val="1"/>
                <w:sz w:val="28"/>
                <w:szCs w:val="19"/>
              </w:rPr>
            </w:pPr>
            <w:r>
              <w:rPr>
                <w:color w:val="000000"/>
                <w:spacing w:val="1"/>
                <w:sz w:val="28"/>
                <w:szCs w:val="19"/>
              </w:rPr>
              <w:t>0,5</w:t>
            </w:r>
          </w:p>
          <w:p>
            <w:pPr>
              <w:pStyle w:val="Normal"/>
              <w:ind w:right="-16" w:hanging="0"/>
              <w:jc w:val="center"/>
              <w:rPr>
                <w:color w:val="000000"/>
                <w:spacing w:val="1"/>
                <w:sz w:val="28"/>
                <w:szCs w:val="19"/>
              </w:rPr>
            </w:pPr>
            <w:r>
              <w:rPr>
                <w:color w:val="000000"/>
                <w:spacing w:val="1"/>
                <w:sz w:val="28"/>
                <w:szCs w:val="19"/>
              </w:rPr>
              <w:t>1,0</w:t>
            </w:r>
          </w:p>
          <w:p>
            <w:pPr>
              <w:pStyle w:val="Normal"/>
              <w:ind w:right="-16" w:hanging="0"/>
              <w:jc w:val="center"/>
              <w:rPr>
                <w:color w:val="000000"/>
                <w:spacing w:val="1"/>
                <w:sz w:val="28"/>
                <w:szCs w:val="19"/>
              </w:rPr>
            </w:pPr>
            <w:r>
              <w:rPr>
                <w:color w:val="000000"/>
                <w:spacing w:val="1"/>
                <w:sz w:val="28"/>
                <w:szCs w:val="19"/>
              </w:rPr>
              <w:t>2,0</w:t>
            </w:r>
          </w:p>
          <w:p>
            <w:pPr>
              <w:pStyle w:val="Normal"/>
              <w:ind w:right="-16" w:hanging="0"/>
              <w:jc w:val="center"/>
              <w:rPr>
                <w:color w:val="000000"/>
                <w:spacing w:val="1"/>
                <w:sz w:val="28"/>
                <w:szCs w:val="19"/>
              </w:rPr>
            </w:pPr>
            <w:r>
              <w:rPr>
                <w:color w:val="000000"/>
                <w:spacing w:val="1"/>
                <w:sz w:val="28"/>
                <w:szCs w:val="19"/>
              </w:rPr>
              <w:t>5,0</w:t>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0,965</w:t>
            </w:r>
          </w:p>
          <w:p>
            <w:pPr>
              <w:pStyle w:val="Normal"/>
              <w:ind w:right="-16" w:hanging="0"/>
              <w:jc w:val="center"/>
              <w:rPr>
                <w:color w:val="000000"/>
                <w:spacing w:val="1"/>
                <w:sz w:val="28"/>
                <w:szCs w:val="19"/>
              </w:rPr>
            </w:pPr>
            <w:r>
              <w:rPr>
                <w:color w:val="000000"/>
                <w:spacing w:val="1"/>
                <w:sz w:val="28"/>
                <w:szCs w:val="19"/>
              </w:rPr>
              <w:t>0,874</w:t>
            </w:r>
          </w:p>
          <w:p>
            <w:pPr>
              <w:pStyle w:val="Normal"/>
              <w:ind w:right="-16" w:hanging="0"/>
              <w:jc w:val="center"/>
              <w:rPr>
                <w:color w:val="000000"/>
                <w:spacing w:val="1"/>
                <w:sz w:val="28"/>
                <w:szCs w:val="19"/>
              </w:rPr>
            </w:pPr>
            <w:r>
              <w:rPr>
                <w:color w:val="000000"/>
                <w:spacing w:val="1"/>
                <w:sz w:val="28"/>
                <w:szCs w:val="19"/>
              </w:rPr>
              <w:t>0,778</w:t>
            </w:r>
          </w:p>
          <w:p>
            <w:pPr>
              <w:pStyle w:val="Normal"/>
              <w:ind w:right="-16" w:hanging="0"/>
              <w:jc w:val="center"/>
              <w:rPr>
                <w:color w:val="000000"/>
                <w:spacing w:val="1"/>
                <w:sz w:val="28"/>
                <w:szCs w:val="19"/>
              </w:rPr>
            </w:pPr>
            <w:r>
              <w:rPr>
                <w:color w:val="000000"/>
                <w:spacing w:val="1"/>
                <w:sz w:val="28"/>
                <w:szCs w:val="19"/>
              </w:rPr>
              <w:t>0,681</w:t>
            </w:r>
          </w:p>
          <w:p>
            <w:pPr>
              <w:pStyle w:val="Normal"/>
              <w:ind w:right="-16" w:hanging="0"/>
              <w:jc w:val="center"/>
              <w:rPr>
                <w:color w:val="000000"/>
                <w:spacing w:val="1"/>
                <w:sz w:val="28"/>
                <w:szCs w:val="19"/>
              </w:rPr>
            </w:pPr>
            <w:r>
              <w:rPr>
                <w:color w:val="000000"/>
                <w:spacing w:val="1"/>
                <w:sz w:val="28"/>
                <w:szCs w:val="19"/>
              </w:rPr>
              <w:t>0,657</w:t>
            </w:r>
          </w:p>
          <w:p>
            <w:pPr>
              <w:pStyle w:val="Normal"/>
              <w:ind w:right="-16" w:hanging="0"/>
              <w:jc w:val="center"/>
              <w:rPr>
                <w:color w:val="000000"/>
                <w:spacing w:val="1"/>
                <w:sz w:val="28"/>
                <w:szCs w:val="19"/>
              </w:rPr>
            </w:pPr>
            <w:r>
              <w:rPr>
                <w:color w:val="000000"/>
                <w:spacing w:val="1"/>
                <w:sz w:val="28"/>
                <w:szCs w:val="19"/>
              </w:rPr>
              <w:t>0,668</w:t>
            </w:r>
          </w:p>
          <w:p>
            <w:pPr>
              <w:pStyle w:val="Normal"/>
              <w:ind w:right="-16" w:hanging="0"/>
              <w:jc w:val="center"/>
              <w:rPr>
                <w:color w:val="000000"/>
                <w:spacing w:val="1"/>
                <w:sz w:val="28"/>
                <w:szCs w:val="19"/>
              </w:rPr>
            </w:pPr>
            <w:r>
              <w:rPr>
                <w:color w:val="000000"/>
                <w:spacing w:val="1"/>
                <w:sz w:val="28"/>
                <w:szCs w:val="19"/>
              </w:rPr>
              <w:t>0,874</w:t>
            </w:r>
          </w:p>
        </w:tc>
        <w:tc>
          <w:tcPr>
            <w:tcW w:w="110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0,966</w:t>
            </w:r>
          </w:p>
          <w:p>
            <w:pPr>
              <w:pStyle w:val="Normal"/>
              <w:ind w:right="-16" w:hanging="0"/>
              <w:jc w:val="center"/>
              <w:rPr>
                <w:color w:val="000000"/>
                <w:spacing w:val="1"/>
                <w:sz w:val="28"/>
                <w:szCs w:val="19"/>
              </w:rPr>
            </w:pPr>
            <w:r>
              <w:rPr>
                <w:color w:val="000000"/>
                <w:spacing w:val="1"/>
                <w:sz w:val="28"/>
                <w:szCs w:val="19"/>
              </w:rPr>
              <w:t>0,901</w:t>
            </w:r>
          </w:p>
          <w:p>
            <w:pPr>
              <w:pStyle w:val="Normal"/>
              <w:ind w:right="-16" w:hanging="0"/>
              <w:jc w:val="center"/>
              <w:rPr>
                <w:color w:val="000000"/>
                <w:spacing w:val="1"/>
                <w:sz w:val="28"/>
                <w:szCs w:val="19"/>
              </w:rPr>
            </w:pPr>
            <w:r>
              <w:rPr>
                <w:color w:val="000000"/>
                <w:spacing w:val="1"/>
                <w:sz w:val="28"/>
                <w:szCs w:val="19"/>
              </w:rPr>
              <w:t>0,769</w:t>
            </w:r>
          </w:p>
          <w:p>
            <w:pPr>
              <w:pStyle w:val="Normal"/>
              <w:ind w:right="-16" w:hanging="0"/>
              <w:jc w:val="center"/>
              <w:rPr>
                <w:color w:val="000000"/>
                <w:spacing w:val="1"/>
                <w:sz w:val="28"/>
                <w:szCs w:val="19"/>
              </w:rPr>
            </w:pPr>
            <w:r>
              <w:rPr>
                <w:color w:val="000000"/>
                <w:spacing w:val="1"/>
                <w:sz w:val="28"/>
                <w:szCs w:val="19"/>
              </w:rPr>
              <w:t>0,651</w:t>
            </w:r>
          </w:p>
          <w:p>
            <w:pPr>
              <w:pStyle w:val="Normal"/>
              <w:ind w:right="-16" w:hanging="0"/>
              <w:jc w:val="center"/>
              <w:rPr>
                <w:color w:val="000000"/>
                <w:spacing w:val="1"/>
                <w:sz w:val="28"/>
                <w:szCs w:val="19"/>
              </w:rPr>
            </w:pPr>
            <w:r>
              <w:rPr>
                <w:color w:val="000000"/>
                <w:spacing w:val="1"/>
                <w:sz w:val="28"/>
                <w:szCs w:val="19"/>
              </w:rPr>
              <w:t>0,607</w:t>
            </w:r>
          </w:p>
          <w:p>
            <w:pPr>
              <w:pStyle w:val="Normal"/>
              <w:ind w:right="-16" w:hanging="0"/>
              <w:jc w:val="center"/>
              <w:rPr>
                <w:color w:val="000000"/>
                <w:spacing w:val="1"/>
                <w:sz w:val="28"/>
                <w:szCs w:val="19"/>
              </w:rPr>
            </w:pPr>
            <w:r>
              <w:rPr>
                <w:color w:val="000000"/>
                <w:spacing w:val="1"/>
                <w:sz w:val="28"/>
                <w:szCs w:val="19"/>
              </w:rPr>
              <w:t>0,576</w:t>
            </w:r>
          </w:p>
          <w:p>
            <w:pPr>
              <w:pStyle w:val="Normal"/>
              <w:ind w:right="-16" w:hanging="0"/>
              <w:jc w:val="center"/>
              <w:rPr>
                <w:color w:val="000000"/>
                <w:spacing w:val="1"/>
                <w:sz w:val="28"/>
                <w:szCs w:val="19"/>
              </w:rPr>
            </w:pPr>
            <w:r>
              <w:rPr>
                <w:color w:val="000000"/>
                <w:spacing w:val="1"/>
                <w:sz w:val="28"/>
                <w:szCs w:val="19"/>
              </w:rPr>
              <w:t>-</w:t>
            </w:r>
          </w:p>
        </w:tc>
        <w:tc>
          <w:tcPr>
            <w:tcW w:w="1105"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0,966</w:t>
            </w:r>
          </w:p>
          <w:p>
            <w:pPr>
              <w:pStyle w:val="Normal"/>
              <w:ind w:right="-16" w:hanging="0"/>
              <w:jc w:val="center"/>
              <w:rPr>
                <w:color w:val="000000"/>
                <w:spacing w:val="1"/>
                <w:sz w:val="28"/>
                <w:szCs w:val="19"/>
              </w:rPr>
            </w:pPr>
            <w:r>
              <w:rPr>
                <w:color w:val="000000"/>
                <w:spacing w:val="1"/>
                <w:sz w:val="28"/>
                <w:szCs w:val="19"/>
              </w:rPr>
              <w:t>0,900</w:t>
            </w:r>
          </w:p>
          <w:p>
            <w:pPr>
              <w:pStyle w:val="Normal"/>
              <w:ind w:right="-16" w:hanging="0"/>
              <w:jc w:val="center"/>
              <w:rPr>
                <w:color w:val="000000"/>
                <w:spacing w:val="1"/>
                <w:sz w:val="28"/>
                <w:szCs w:val="19"/>
              </w:rPr>
            </w:pPr>
            <w:r>
              <w:rPr>
                <w:color w:val="000000"/>
                <w:spacing w:val="1"/>
                <w:sz w:val="28"/>
                <w:szCs w:val="19"/>
              </w:rPr>
              <w:t>0,776</w:t>
            </w:r>
          </w:p>
          <w:p>
            <w:pPr>
              <w:pStyle w:val="Normal"/>
              <w:ind w:right="-16" w:hanging="0"/>
              <w:jc w:val="center"/>
              <w:rPr>
                <w:color w:val="000000"/>
                <w:spacing w:val="1"/>
                <w:sz w:val="28"/>
                <w:szCs w:val="19"/>
              </w:rPr>
            </w:pPr>
            <w:r>
              <w:rPr>
                <w:color w:val="000000"/>
                <w:spacing w:val="1"/>
                <w:sz w:val="28"/>
                <w:szCs w:val="19"/>
              </w:rPr>
              <w:t>0,693</w:t>
            </w:r>
          </w:p>
          <w:p>
            <w:pPr>
              <w:pStyle w:val="Normal"/>
              <w:ind w:right="-16" w:hanging="0"/>
              <w:jc w:val="center"/>
              <w:rPr>
                <w:color w:val="000000"/>
                <w:spacing w:val="1"/>
                <w:sz w:val="28"/>
                <w:szCs w:val="19"/>
              </w:rPr>
            </w:pPr>
            <w:r>
              <w:rPr>
                <w:color w:val="000000"/>
                <w:spacing w:val="1"/>
                <w:sz w:val="28"/>
                <w:szCs w:val="19"/>
              </w:rPr>
              <w:t>0,679</w:t>
            </w:r>
          </w:p>
          <w:p>
            <w:pPr>
              <w:pStyle w:val="Normal"/>
              <w:ind w:right="-16" w:hanging="0"/>
              <w:jc w:val="center"/>
              <w:rPr>
                <w:color w:val="000000"/>
                <w:spacing w:val="1"/>
                <w:sz w:val="28"/>
                <w:szCs w:val="19"/>
              </w:rPr>
            </w:pPr>
            <w:r>
              <w:rPr>
                <w:color w:val="000000"/>
                <w:spacing w:val="1"/>
                <w:sz w:val="28"/>
                <w:szCs w:val="19"/>
              </w:rPr>
              <w:t>0,700</w:t>
            </w:r>
          </w:p>
          <w:p>
            <w:pPr>
              <w:pStyle w:val="Normal"/>
              <w:ind w:right="-16" w:hanging="0"/>
              <w:jc w:val="center"/>
              <w:rPr>
                <w:color w:val="000000"/>
                <w:spacing w:val="1"/>
                <w:sz w:val="28"/>
                <w:szCs w:val="19"/>
              </w:rPr>
            </w:pPr>
            <w:r>
              <w:rPr>
                <w:color w:val="000000"/>
                <w:spacing w:val="1"/>
                <w:sz w:val="28"/>
                <w:szCs w:val="19"/>
              </w:rPr>
              <w:t>1,060</w:t>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0,966</w:t>
            </w:r>
          </w:p>
          <w:p>
            <w:pPr>
              <w:pStyle w:val="Normal"/>
              <w:ind w:right="-16" w:hanging="0"/>
              <w:jc w:val="center"/>
              <w:rPr>
                <w:color w:val="000000"/>
                <w:spacing w:val="1"/>
                <w:sz w:val="28"/>
                <w:szCs w:val="19"/>
              </w:rPr>
            </w:pPr>
            <w:r>
              <w:rPr>
                <w:color w:val="000000"/>
                <w:spacing w:val="1"/>
                <w:sz w:val="28"/>
                <w:szCs w:val="19"/>
              </w:rPr>
              <w:t>0,900</w:t>
            </w:r>
          </w:p>
          <w:p>
            <w:pPr>
              <w:pStyle w:val="Normal"/>
              <w:ind w:right="-16" w:hanging="0"/>
              <w:jc w:val="center"/>
              <w:rPr>
                <w:color w:val="000000"/>
                <w:spacing w:val="1"/>
                <w:sz w:val="28"/>
                <w:szCs w:val="19"/>
              </w:rPr>
            </w:pPr>
            <w:r>
              <w:rPr>
                <w:color w:val="000000"/>
                <w:spacing w:val="1"/>
                <w:sz w:val="28"/>
                <w:szCs w:val="19"/>
              </w:rPr>
              <w:t>0,766</w:t>
            </w:r>
          </w:p>
          <w:p>
            <w:pPr>
              <w:pStyle w:val="Normal"/>
              <w:ind w:right="-16" w:hanging="0"/>
              <w:jc w:val="center"/>
              <w:rPr>
                <w:color w:val="000000"/>
                <w:spacing w:val="1"/>
                <w:sz w:val="28"/>
                <w:szCs w:val="19"/>
              </w:rPr>
            </w:pPr>
            <w:r>
              <w:rPr>
                <w:color w:val="000000"/>
                <w:spacing w:val="1"/>
                <w:sz w:val="28"/>
                <w:szCs w:val="19"/>
              </w:rPr>
              <w:t>0,712</w:t>
            </w:r>
          </w:p>
          <w:p>
            <w:pPr>
              <w:pStyle w:val="Normal"/>
              <w:ind w:right="-16" w:hanging="0"/>
              <w:jc w:val="center"/>
              <w:rPr>
                <w:color w:val="000000"/>
                <w:spacing w:val="1"/>
                <w:sz w:val="28"/>
                <w:szCs w:val="19"/>
              </w:rPr>
            </w:pPr>
            <w:r>
              <w:rPr>
                <w:color w:val="000000"/>
                <w:spacing w:val="1"/>
                <w:sz w:val="28"/>
                <w:szCs w:val="19"/>
              </w:rPr>
              <w:t>0,735</w:t>
            </w:r>
          </w:p>
          <w:p>
            <w:pPr>
              <w:pStyle w:val="Normal"/>
              <w:ind w:right="-16" w:hanging="0"/>
              <w:jc w:val="center"/>
              <w:rPr>
                <w:color w:val="000000"/>
                <w:spacing w:val="1"/>
                <w:sz w:val="28"/>
                <w:szCs w:val="19"/>
              </w:rPr>
            </w:pPr>
            <w:r>
              <w:rPr>
                <w:color w:val="000000"/>
                <w:spacing w:val="1"/>
                <w:sz w:val="28"/>
                <w:szCs w:val="19"/>
              </w:rPr>
              <w:t>0,683</w:t>
            </w:r>
          </w:p>
          <w:p>
            <w:pPr>
              <w:pStyle w:val="Normal"/>
              <w:ind w:right="-16" w:hanging="0"/>
              <w:jc w:val="center"/>
              <w:rPr>
                <w:color w:val="000000"/>
                <w:spacing w:val="1"/>
                <w:sz w:val="28"/>
                <w:szCs w:val="19"/>
              </w:rPr>
            </w:pPr>
            <w:r>
              <w:rPr>
                <w:color w:val="000000"/>
                <w:spacing w:val="1"/>
                <w:sz w:val="28"/>
                <w:szCs w:val="19"/>
              </w:rPr>
              <w:t>1,670</w:t>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0,966</w:t>
            </w:r>
          </w:p>
          <w:p>
            <w:pPr>
              <w:pStyle w:val="Normal"/>
              <w:ind w:right="-16" w:hanging="0"/>
              <w:jc w:val="center"/>
              <w:rPr>
                <w:color w:val="000000"/>
                <w:spacing w:val="1"/>
                <w:sz w:val="28"/>
                <w:szCs w:val="19"/>
              </w:rPr>
            </w:pPr>
            <w:r>
              <w:rPr>
                <w:color w:val="000000"/>
                <w:spacing w:val="1"/>
                <w:sz w:val="28"/>
                <w:szCs w:val="19"/>
              </w:rPr>
              <w:t>0,904</w:t>
            </w:r>
          </w:p>
          <w:p>
            <w:pPr>
              <w:pStyle w:val="Normal"/>
              <w:ind w:right="-16" w:hanging="0"/>
              <w:jc w:val="center"/>
              <w:rPr>
                <w:color w:val="000000"/>
                <w:spacing w:val="1"/>
                <w:sz w:val="28"/>
                <w:szCs w:val="19"/>
              </w:rPr>
            </w:pPr>
            <w:r>
              <w:rPr>
                <w:color w:val="000000"/>
                <w:spacing w:val="1"/>
                <w:sz w:val="28"/>
                <w:szCs w:val="19"/>
              </w:rPr>
              <w:t>0,796</w:t>
            </w:r>
          </w:p>
          <w:p>
            <w:pPr>
              <w:pStyle w:val="Normal"/>
              <w:ind w:right="-16" w:hanging="0"/>
              <w:jc w:val="center"/>
              <w:rPr>
                <w:color w:val="000000"/>
                <w:spacing w:val="1"/>
                <w:sz w:val="28"/>
                <w:szCs w:val="19"/>
              </w:rPr>
            </w:pPr>
            <w:r>
              <w:rPr>
                <w:color w:val="000000"/>
                <w:spacing w:val="1"/>
                <w:sz w:val="28"/>
                <w:szCs w:val="19"/>
              </w:rPr>
              <w:t>0,758</w:t>
            </w:r>
          </w:p>
          <w:p>
            <w:pPr>
              <w:pStyle w:val="Normal"/>
              <w:ind w:right="-16" w:hanging="0"/>
              <w:jc w:val="center"/>
              <w:rPr>
                <w:color w:val="000000"/>
                <w:spacing w:val="1"/>
                <w:sz w:val="28"/>
                <w:szCs w:val="19"/>
              </w:rPr>
            </w:pPr>
            <w:r>
              <w:rPr>
                <w:color w:val="000000"/>
                <w:spacing w:val="1"/>
                <w:sz w:val="28"/>
                <w:szCs w:val="19"/>
              </w:rPr>
              <w:t>0,809</w:t>
            </w:r>
          </w:p>
          <w:p>
            <w:pPr>
              <w:pStyle w:val="Normal"/>
              <w:ind w:right="-16" w:hanging="0"/>
              <w:jc w:val="center"/>
              <w:rPr>
                <w:color w:val="000000"/>
                <w:spacing w:val="1"/>
                <w:sz w:val="28"/>
                <w:szCs w:val="19"/>
              </w:rPr>
            </w:pPr>
            <w:r>
              <w:rPr>
                <w:color w:val="000000"/>
                <w:spacing w:val="1"/>
                <w:sz w:val="28"/>
                <w:szCs w:val="19"/>
              </w:rPr>
              <w:t>1,010</w:t>
            </w:r>
          </w:p>
          <w:p>
            <w:pPr>
              <w:pStyle w:val="Normal"/>
              <w:ind w:right="-16" w:hanging="0"/>
              <w:jc w:val="center"/>
              <w:rPr>
                <w:color w:val="000000"/>
                <w:spacing w:val="1"/>
                <w:sz w:val="28"/>
                <w:szCs w:val="19"/>
              </w:rPr>
            </w:pPr>
            <w:r>
              <w:rPr>
                <w:color w:val="000000"/>
                <w:spacing w:val="1"/>
                <w:sz w:val="28"/>
                <w:szCs w:val="19"/>
              </w:rPr>
              <w:t>2,380</w:t>
            </w:r>
          </w:p>
        </w:tc>
        <w:tc>
          <w:tcPr>
            <w:tcW w:w="110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0,830</w:t>
            </w:r>
          </w:p>
          <w:p>
            <w:pPr>
              <w:pStyle w:val="Normal"/>
              <w:ind w:right="-16" w:hanging="0"/>
              <w:jc w:val="center"/>
              <w:rPr>
                <w:color w:val="000000"/>
                <w:spacing w:val="1"/>
                <w:sz w:val="28"/>
                <w:szCs w:val="19"/>
              </w:rPr>
            </w:pPr>
            <w:r>
              <w:rPr>
                <w:color w:val="000000"/>
                <w:spacing w:val="1"/>
                <w:sz w:val="28"/>
                <w:szCs w:val="19"/>
              </w:rPr>
              <w:t>0,544</w:t>
            </w:r>
          </w:p>
          <w:p>
            <w:pPr>
              <w:pStyle w:val="Normal"/>
              <w:ind w:right="-16" w:hanging="0"/>
              <w:jc w:val="center"/>
              <w:rPr>
                <w:color w:val="000000"/>
                <w:spacing w:val="1"/>
                <w:sz w:val="28"/>
                <w:szCs w:val="19"/>
              </w:rPr>
            </w:pPr>
            <w:r>
              <w:rPr>
                <w:color w:val="000000"/>
                <w:spacing w:val="1"/>
                <w:sz w:val="28"/>
                <w:szCs w:val="19"/>
              </w:rPr>
              <w:t>0,265</w:t>
            </w:r>
          </w:p>
          <w:p>
            <w:pPr>
              <w:pStyle w:val="Normal"/>
              <w:ind w:right="-16" w:hanging="0"/>
              <w:jc w:val="center"/>
              <w:rPr>
                <w:color w:val="000000"/>
                <w:spacing w:val="1"/>
                <w:sz w:val="28"/>
                <w:szCs w:val="19"/>
              </w:rPr>
            </w:pPr>
            <w:r>
              <w:rPr>
                <w:color w:val="000000"/>
                <w:spacing w:val="1"/>
                <w:sz w:val="28"/>
                <w:szCs w:val="19"/>
              </w:rPr>
              <w:t>0,156</w:t>
            </w:r>
          </w:p>
          <w:p>
            <w:pPr>
              <w:pStyle w:val="Normal"/>
              <w:ind w:right="-16" w:hanging="0"/>
              <w:jc w:val="center"/>
              <w:rPr>
                <w:color w:val="000000"/>
                <w:spacing w:val="1"/>
                <w:sz w:val="28"/>
                <w:szCs w:val="19"/>
              </w:rPr>
            </w:pPr>
            <w:r>
              <w:rPr>
                <w:color w:val="000000"/>
                <w:spacing w:val="1"/>
                <w:sz w:val="28"/>
                <w:szCs w:val="19"/>
              </w:rPr>
              <w:t>0,132</w:t>
            </w:r>
          </w:p>
          <w:p>
            <w:pPr>
              <w:pStyle w:val="Normal"/>
              <w:ind w:right="-16" w:hanging="0"/>
              <w:jc w:val="center"/>
              <w:rPr>
                <w:color w:val="000000"/>
                <w:spacing w:val="1"/>
                <w:sz w:val="28"/>
                <w:szCs w:val="19"/>
              </w:rPr>
            </w:pPr>
            <w:r>
              <w:rPr>
                <w:color w:val="000000"/>
                <w:spacing w:val="1"/>
                <w:sz w:val="28"/>
                <w:szCs w:val="19"/>
              </w:rPr>
              <w:t>0,128</w:t>
            </w:r>
          </w:p>
          <w:p>
            <w:pPr>
              <w:pStyle w:val="Normal"/>
              <w:ind w:right="-16" w:hanging="0"/>
              <w:jc w:val="center"/>
              <w:rPr>
                <w:color w:val="000000"/>
                <w:spacing w:val="1"/>
                <w:sz w:val="28"/>
                <w:szCs w:val="19"/>
              </w:rPr>
            </w:pPr>
            <w:r>
              <w:rPr>
                <w:color w:val="000000"/>
                <w:spacing w:val="1"/>
                <w:sz w:val="28"/>
                <w:szCs w:val="19"/>
              </w:rPr>
              <w:t>0,208</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16" w:hanging="0"/>
              <w:jc w:val="center"/>
              <w:rPr>
                <w:color w:val="000000"/>
                <w:spacing w:val="1"/>
                <w:sz w:val="28"/>
                <w:szCs w:val="19"/>
              </w:rPr>
            </w:pPr>
            <w:r>
              <w:rPr>
                <w:color w:val="000000"/>
                <w:spacing w:val="1"/>
                <w:sz w:val="28"/>
                <w:szCs w:val="19"/>
              </w:rPr>
              <w:t>0,840</w:t>
            </w:r>
          </w:p>
          <w:p>
            <w:pPr>
              <w:pStyle w:val="Normal"/>
              <w:ind w:right="-16" w:hanging="0"/>
              <w:jc w:val="center"/>
              <w:rPr>
                <w:color w:val="000000"/>
                <w:spacing w:val="1"/>
                <w:sz w:val="28"/>
                <w:szCs w:val="19"/>
              </w:rPr>
            </w:pPr>
            <w:r>
              <w:rPr>
                <w:color w:val="000000"/>
                <w:spacing w:val="1"/>
                <w:sz w:val="28"/>
                <w:szCs w:val="19"/>
              </w:rPr>
              <w:t>0,580</w:t>
            </w:r>
          </w:p>
          <w:p>
            <w:pPr>
              <w:pStyle w:val="Normal"/>
              <w:ind w:right="-16" w:hanging="0"/>
              <w:jc w:val="center"/>
              <w:rPr>
                <w:color w:val="000000"/>
                <w:spacing w:val="1"/>
                <w:sz w:val="28"/>
                <w:szCs w:val="19"/>
              </w:rPr>
            </w:pPr>
            <w:r>
              <w:rPr>
                <w:color w:val="000000"/>
                <w:spacing w:val="1"/>
                <w:sz w:val="28"/>
                <w:szCs w:val="19"/>
              </w:rPr>
              <w:t>0,518</w:t>
            </w:r>
          </w:p>
          <w:p>
            <w:pPr>
              <w:pStyle w:val="Normal"/>
              <w:ind w:right="-16" w:hanging="0"/>
              <w:jc w:val="center"/>
              <w:rPr>
                <w:color w:val="000000"/>
                <w:spacing w:val="1"/>
                <w:sz w:val="28"/>
                <w:szCs w:val="19"/>
              </w:rPr>
            </w:pPr>
            <w:r>
              <w:rPr>
                <w:color w:val="000000"/>
                <w:spacing w:val="1"/>
                <w:sz w:val="28"/>
                <w:szCs w:val="19"/>
              </w:rPr>
              <w:t>0,448</w:t>
            </w:r>
          </w:p>
          <w:p>
            <w:pPr>
              <w:pStyle w:val="Normal"/>
              <w:ind w:right="-16" w:hanging="0"/>
              <w:jc w:val="center"/>
              <w:rPr>
                <w:color w:val="000000"/>
                <w:spacing w:val="1"/>
                <w:sz w:val="28"/>
                <w:szCs w:val="19"/>
              </w:rPr>
            </w:pPr>
            <w:r>
              <w:rPr>
                <w:color w:val="000000"/>
                <w:spacing w:val="1"/>
                <w:sz w:val="28"/>
                <w:szCs w:val="19"/>
              </w:rPr>
              <w:t>0,500</w:t>
            </w:r>
          </w:p>
          <w:p>
            <w:pPr>
              <w:pStyle w:val="Normal"/>
              <w:ind w:right="-16" w:hanging="0"/>
              <w:jc w:val="center"/>
              <w:rPr>
                <w:color w:val="000000"/>
                <w:spacing w:val="1"/>
                <w:sz w:val="28"/>
                <w:szCs w:val="19"/>
              </w:rPr>
            </w:pPr>
            <w:r>
              <w:rPr>
                <w:color w:val="000000"/>
                <w:spacing w:val="1"/>
                <w:sz w:val="28"/>
                <w:szCs w:val="19"/>
              </w:rPr>
              <w:t>0,792</w:t>
            </w:r>
          </w:p>
          <w:p>
            <w:pPr>
              <w:pStyle w:val="Normal"/>
              <w:ind w:right="-16" w:hanging="0"/>
              <w:jc w:val="center"/>
              <w:rPr>
                <w:color w:val="000000"/>
                <w:spacing w:val="1"/>
                <w:sz w:val="28"/>
                <w:szCs w:val="19"/>
              </w:rPr>
            </w:pPr>
            <w:r>
              <w:rPr>
                <w:color w:val="000000"/>
                <w:spacing w:val="1"/>
                <w:sz w:val="28"/>
                <w:szCs w:val="19"/>
              </w:rPr>
              <w:t>0,890</w:t>
            </w:r>
          </w:p>
        </w:tc>
      </w:tr>
    </w:tbl>
    <w:p>
      <w:pPr>
        <w:pStyle w:val="Normal"/>
        <w:shd w:fill="FFFFFF" w:val="clear"/>
        <w:ind w:right="221" w:hanging="0"/>
        <w:jc w:val="both"/>
        <w:rPr>
          <w:sz w:val="28"/>
        </w:rPr>
      </w:pPr>
      <w:r>
        <w:rPr>
          <w:color w:val="000000"/>
          <w:spacing w:val="3"/>
          <w:sz w:val="28"/>
          <w:szCs w:val="23"/>
        </w:rPr>
        <w:t xml:space="preserve">         </w:t>
      </w:r>
      <w:r>
        <w:rPr>
          <w:color w:val="000000"/>
          <w:spacing w:val="3"/>
          <w:sz w:val="28"/>
          <w:szCs w:val="23"/>
        </w:rPr>
        <w:t xml:space="preserve">Как видно из табл. 18 коэффициенты активности меняются в очень широких пределах:  в области разбавленных растворов они </w:t>
      </w:r>
      <w:r>
        <w:rPr>
          <w:color w:val="000000"/>
          <w:spacing w:val="1"/>
          <w:sz w:val="28"/>
          <w:szCs w:val="23"/>
        </w:rPr>
        <w:t>стремятся к единице, в то время как в области высококонцентрированных</w:t>
      </w:r>
      <w:r>
        <w:rPr>
          <w:color w:val="000000"/>
          <w:spacing w:val="-1"/>
          <w:sz w:val="28"/>
          <w:szCs w:val="23"/>
        </w:rPr>
        <w:t xml:space="preserve"> растворов они могут достигать единиц, десятков и даже со</w:t>
      </w:r>
      <w:r>
        <w:rPr>
          <w:color w:val="000000"/>
          <w:spacing w:val="-4"/>
          <w:sz w:val="28"/>
          <w:szCs w:val="23"/>
        </w:rPr>
        <w:t>тен. В области разбавленных растворов (ниже 0,1 моль/л) коэффициен</w:t>
      </w:r>
      <w:r>
        <w:rPr>
          <w:color w:val="000000"/>
          <w:spacing w:val="-3"/>
          <w:sz w:val="28"/>
          <w:szCs w:val="23"/>
        </w:rPr>
        <w:t xml:space="preserve">ты активности зависят главным образом от концентрации и заряда </w:t>
      </w:r>
      <w:r>
        <w:rPr>
          <w:color w:val="000000"/>
          <w:spacing w:val="-1"/>
          <w:sz w:val="28"/>
          <w:szCs w:val="23"/>
        </w:rPr>
        <w:t>ионов, присутствующих в растворе, и мало зависят от природы раств</w:t>
      </w:r>
      <w:r>
        <w:rPr>
          <w:color w:val="000000"/>
          <w:spacing w:val="-4"/>
          <w:sz w:val="28"/>
          <w:szCs w:val="23"/>
        </w:rPr>
        <w:t xml:space="preserve">оренных веществ. Эта закономерность известна в теории растворов </w:t>
      </w:r>
      <w:r>
        <w:rPr>
          <w:color w:val="000000"/>
          <w:spacing w:val="9"/>
          <w:sz w:val="28"/>
          <w:szCs w:val="23"/>
        </w:rPr>
        <w:t>иод названием правила  ионной  силы. Согласно этому прави</w:t>
        <w:softHyphen/>
      </w:r>
      <w:r>
        <w:rPr>
          <w:color w:val="000000"/>
          <w:sz w:val="28"/>
          <w:szCs w:val="23"/>
        </w:rPr>
        <w:t>лу, ионы одинаковой зарядности, независимо от их природы, в раз</w:t>
      </w:r>
      <w:r>
        <w:rPr>
          <w:color w:val="000000"/>
          <w:spacing w:val="-1"/>
          <w:sz w:val="28"/>
          <w:szCs w:val="23"/>
        </w:rPr>
        <w:t>бавленных растворах с одинаковой ионной силой имеют равные коэ</w:t>
      </w:r>
      <w:r>
        <w:rPr>
          <w:color w:val="000000"/>
          <w:spacing w:val="3"/>
          <w:sz w:val="28"/>
          <w:szCs w:val="23"/>
        </w:rPr>
        <w:t xml:space="preserve">ффициенты активности. </w:t>
      </w:r>
      <w:r>
        <w:rPr>
          <w:i/>
          <w:iCs/>
          <w:color w:val="000000"/>
          <w:spacing w:val="3"/>
          <w:sz w:val="28"/>
          <w:szCs w:val="23"/>
        </w:rPr>
        <w:t>Ионной  силой раствора называется по</w:t>
        <w:softHyphen/>
      </w:r>
      <w:r>
        <w:rPr>
          <w:i/>
          <w:iCs/>
          <w:color w:val="000000"/>
          <w:spacing w:val="-3"/>
          <w:sz w:val="28"/>
          <w:szCs w:val="23"/>
        </w:rPr>
        <w:t xml:space="preserve">лусумма произведений концентраций всех ионов, присутствующих в </w:t>
      </w:r>
      <w:r>
        <w:rPr>
          <w:i/>
          <w:iCs/>
          <w:color w:val="000000"/>
          <w:spacing w:val="-5"/>
          <w:sz w:val="28"/>
          <w:szCs w:val="23"/>
        </w:rPr>
        <w:t>растворе, на квадрат их заряда:</w:t>
      </w:r>
    </w:p>
    <w:p>
      <w:pPr>
        <w:pStyle w:val="Normal"/>
        <w:shd w:fill="FFFFFF" w:val="clear"/>
        <w:tabs>
          <w:tab w:val="left" w:pos="6221" w:leader="none"/>
        </w:tabs>
        <w:spacing w:before="58" w:after="0"/>
        <w:ind w:left="2885" w:hanging="0"/>
        <w:jc w:val="both"/>
        <w:rPr>
          <w:sz w:val="28"/>
          <w:lang w:val="en-US"/>
        </w:rPr>
      </w:pPr>
      <w:r>
        <w:rPr>
          <w:i/>
          <w:iCs/>
          <w:color w:val="000000"/>
          <w:sz w:val="28"/>
          <w:szCs w:val="22"/>
        </w:rPr>
        <w:t xml:space="preserve">               </w:t>
      </w:r>
      <w:r>
        <w:rPr>
          <w:i/>
          <w:iCs/>
          <w:color w:val="000000"/>
          <w:sz w:val="28"/>
          <w:szCs w:val="22"/>
          <w:lang w:val="en-US"/>
        </w:rPr>
        <w:t>I</w:t>
      </w:r>
      <w:r>
        <w:rPr>
          <w:color w:val="000000"/>
          <w:sz w:val="28"/>
          <w:szCs w:val="22"/>
          <w:lang w:val="en-US"/>
        </w:rPr>
        <w:t xml:space="preserve"> = 0,5 Σ c</w:t>
      </w:r>
      <w:r>
        <w:rPr>
          <w:color w:val="000000"/>
          <w:sz w:val="28"/>
          <w:szCs w:val="22"/>
          <w:vertAlign w:val="subscript"/>
          <w:lang w:val="en-US"/>
        </w:rPr>
        <w:t>i</w:t>
      </w:r>
      <w:r>
        <w:rPr>
          <w:color w:val="000000"/>
          <w:sz w:val="28"/>
          <w:szCs w:val="22"/>
          <w:lang w:val="en-US"/>
        </w:rPr>
        <w:t>z</w:t>
      </w:r>
      <w:r>
        <w:rPr>
          <w:color w:val="000000"/>
          <w:sz w:val="28"/>
          <w:szCs w:val="22"/>
          <w:vertAlign w:val="subscript"/>
          <w:lang w:val="en-US"/>
        </w:rPr>
        <w:t>i</w:t>
      </w:r>
      <w:r>
        <w:rPr>
          <w:color w:val="000000"/>
          <w:sz w:val="28"/>
          <w:szCs w:val="22"/>
          <w:vertAlign w:val="superscript"/>
          <w:lang w:val="en-US"/>
        </w:rPr>
        <w:t>2</w:t>
      </w:r>
      <w:r>
        <w:rPr>
          <w:color w:val="000000"/>
          <w:sz w:val="28"/>
          <w:szCs w:val="22"/>
          <w:lang w:val="en-US"/>
        </w:rPr>
        <w:tab/>
        <w:t xml:space="preserve">                                   </w:t>
      </w:r>
      <w:r>
        <w:rPr>
          <w:color w:val="000000"/>
          <w:spacing w:val="-1"/>
          <w:sz w:val="28"/>
          <w:szCs w:val="22"/>
          <w:lang w:val="en-US"/>
        </w:rPr>
        <w:t>(3)</w:t>
      </w:r>
    </w:p>
    <w:p>
      <w:pPr>
        <w:pStyle w:val="Normal"/>
        <w:ind w:right="-16" w:hanging="0"/>
        <w:jc w:val="both"/>
        <w:rPr/>
      </w:pPr>
      <w:r>
        <w:rPr>
          <w:color w:val="000000"/>
          <w:spacing w:val="6"/>
          <w:sz w:val="28"/>
          <w:szCs w:val="22"/>
          <w:lang w:val="en-US"/>
        </w:rPr>
        <w:t xml:space="preserve">        </w:t>
      </w:r>
      <w:r>
        <w:rPr>
          <w:color w:val="000000"/>
          <w:spacing w:val="6"/>
          <w:sz w:val="28"/>
          <w:szCs w:val="22"/>
        </w:rPr>
        <w:t>Правило ионной силы позволяет рассчитать коэффициенты акти</w:t>
      </w:r>
      <w:r>
        <w:rPr>
          <w:color w:val="000000"/>
          <w:sz w:val="28"/>
          <w:szCs w:val="22"/>
        </w:rPr>
        <w:t xml:space="preserve">вности отдельных ионов в разбавленных растворах. Коэффициенты </w:t>
      </w:r>
      <w:r>
        <w:rPr>
          <w:color w:val="000000"/>
          <w:spacing w:val="1"/>
          <w:sz w:val="28"/>
          <w:szCs w:val="22"/>
        </w:rPr>
        <w:t>активности ионов уменьшаются с увеличением ионной силы раство</w:t>
        <w:softHyphen/>
      </w:r>
      <w:r>
        <w:rPr>
          <w:color w:val="000000"/>
          <w:spacing w:val="-1"/>
          <w:sz w:val="28"/>
          <w:szCs w:val="22"/>
        </w:rPr>
        <w:t>ров и заряда ионов.</w:t>
      </w:r>
    </w:p>
    <w:p>
      <w:pPr>
        <w:pStyle w:val="Normal"/>
        <w:shd w:fill="FFFFFF" w:val="clear"/>
        <w:spacing w:before="86" w:after="0"/>
        <w:ind w:firstLine="322"/>
        <w:jc w:val="both"/>
        <w:rPr/>
      </w:pPr>
      <w:r>
        <w:rPr>
          <w:color w:val="000000"/>
          <w:spacing w:val="-3"/>
          <w:sz w:val="28"/>
          <w:szCs w:val="23"/>
        </w:rPr>
        <w:t xml:space="preserve">     </w:t>
      </w:r>
      <w:r>
        <w:rPr>
          <w:color w:val="000000"/>
          <w:spacing w:val="-3"/>
          <w:sz w:val="28"/>
          <w:szCs w:val="23"/>
        </w:rPr>
        <w:t xml:space="preserve">Коэффициенты активности </w:t>
      </w:r>
      <w:r>
        <w:rPr>
          <w:color w:val="000000"/>
          <w:spacing w:val="-2"/>
          <w:sz w:val="28"/>
          <w:szCs w:val="23"/>
        </w:rPr>
        <w:t>позволя</w:t>
        <w:softHyphen/>
      </w:r>
      <w:r>
        <w:rPr>
          <w:color w:val="000000"/>
          <w:spacing w:val="-7"/>
          <w:sz w:val="28"/>
          <w:szCs w:val="23"/>
        </w:rPr>
        <w:t xml:space="preserve">ют, используя простейшие соотношения, быстро и легко рассчитать </w:t>
      </w:r>
      <w:r>
        <w:rPr>
          <w:color w:val="000000"/>
          <w:sz w:val="28"/>
          <w:szCs w:val="23"/>
        </w:rPr>
        <w:t xml:space="preserve">реальные свойства растворов. Для  </w:t>
      </w:r>
      <w:r>
        <w:rPr>
          <w:color w:val="000000"/>
          <w:spacing w:val="-2"/>
          <w:sz w:val="28"/>
          <w:szCs w:val="23"/>
        </w:rPr>
        <w:t>расчета константы равновесия любого обратимого процесса, проте</w:t>
        <w:softHyphen/>
      </w:r>
      <w:r>
        <w:rPr>
          <w:color w:val="000000"/>
          <w:spacing w:val="-6"/>
          <w:sz w:val="28"/>
          <w:szCs w:val="23"/>
        </w:rPr>
        <w:t>кающего в растворе, вместо концентраций  используются со</w:t>
      </w:r>
      <w:r>
        <w:rPr>
          <w:color w:val="000000"/>
          <w:spacing w:val="-4"/>
          <w:sz w:val="28"/>
          <w:szCs w:val="23"/>
        </w:rPr>
        <w:t>ответствующие активности. Так, для обратимого процесса</w:t>
      </w:r>
    </w:p>
    <w:p>
      <w:pPr>
        <w:pStyle w:val="Normal"/>
        <w:shd w:fill="FFFFFF" w:val="clear"/>
        <w:spacing w:before="86" w:after="0"/>
        <w:ind w:firstLine="322"/>
        <w:jc w:val="center"/>
        <w:rPr>
          <w:sz w:val="28"/>
          <w:lang w:val="en-US"/>
        </w:rPr>
      </w:pPr>
      <w:r>
        <w:rPr>
          <w:color w:val="000000"/>
          <w:spacing w:val="-4"/>
          <w:sz w:val="28"/>
          <w:szCs w:val="23"/>
          <w:lang w:val="en-US"/>
        </w:rPr>
        <w:t>A</w:t>
      </w:r>
      <w:r>
        <w:rPr>
          <w:color w:val="000000"/>
          <w:spacing w:val="-4"/>
          <w:sz w:val="28"/>
          <w:szCs w:val="23"/>
          <w:vertAlign w:val="subscript"/>
          <w:lang w:val="en-US"/>
        </w:rPr>
        <w:t>n</w:t>
      </w:r>
      <w:r>
        <w:rPr>
          <w:color w:val="000000"/>
          <w:spacing w:val="-4"/>
          <w:sz w:val="28"/>
          <w:szCs w:val="23"/>
          <w:lang w:val="en-US"/>
        </w:rPr>
        <w:t>B</w:t>
      </w:r>
      <w:r>
        <w:rPr>
          <w:color w:val="000000"/>
          <w:spacing w:val="-4"/>
          <w:sz w:val="28"/>
          <w:szCs w:val="23"/>
          <w:vertAlign w:val="subscript"/>
          <w:lang w:val="en-US"/>
        </w:rPr>
        <w:t>m</w:t>
      </w:r>
      <w:r>
        <w:rPr>
          <w:color w:val="000000"/>
          <w:spacing w:val="-4"/>
          <w:sz w:val="28"/>
          <w:szCs w:val="23"/>
          <w:lang w:val="en-US"/>
        </w:rPr>
        <w:t xml:space="preserve"> ↔ nA</w:t>
      </w:r>
      <w:r>
        <w:rPr>
          <w:color w:val="000000"/>
          <w:spacing w:val="-4"/>
          <w:sz w:val="28"/>
          <w:szCs w:val="23"/>
          <w:vertAlign w:val="superscript"/>
          <w:lang w:val="en-US"/>
        </w:rPr>
        <w:t>m+</w:t>
      </w:r>
      <w:r>
        <w:rPr>
          <w:color w:val="000000"/>
          <w:spacing w:val="-4"/>
          <w:sz w:val="28"/>
          <w:szCs w:val="23"/>
          <w:lang w:val="en-US"/>
        </w:rPr>
        <w:t xml:space="preserve"> + mB</w:t>
      </w:r>
      <w:r>
        <w:rPr>
          <w:color w:val="000000"/>
          <w:spacing w:val="-4"/>
          <w:sz w:val="28"/>
          <w:szCs w:val="23"/>
          <w:vertAlign w:val="superscript"/>
          <w:lang w:val="en-US"/>
        </w:rPr>
        <w:t>n –</w:t>
      </w:r>
    </w:p>
    <w:p>
      <w:pPr>
        <w:pStyle w:val="Normal"/>
        <w:shd w:fill="FFFFFF" w:val="clear"/>
        <w:jc w:val="both"/>
        <w:rPr/>
      </w:pPr>
      <w:r>
        <w:rPr>
          <w:color w:val="000000"/>
          <w:spacing w:val="-4"/>
          <w:sz w:val="28"/>
          <w:szCs w:val="23"/>
        </w:rPr>
        <w:t>отражающего, например, диссоциацию слабого электролита в рас</w:t>
      </w:r>
      <w:r>
        <w:rPr>
          <w:color w:val="000000"/>
          <w:spacing w:val="-6"/>
          <w:sz w:val="28"/>
          <w:szCs w:val="23"/>
        </w:rPr>
        <w:t>творе в присутствии сильного электролита, константа равновесия будет равна:</w:t>
      </w:r>
    </w:p>
    <w:p>
      <w:pPr>
        <w:pStyle w:val="Normal"/>
        <w:shd w:fill="FFFFFF" w:val="clear"/>
        <w:jc w:val="center"/>
        <w:rPr>
          <w:sz w:val="28"/>
        </w:rPr>
      </w:pPr>
      <w:r>
        <w:rPr>
          <w:sz w:val="28"/>
        </w:rPr>
      </w:r>
      <m:oMath xmlns:m="http://schemas.openxmlformats.org/officeDocument/2006/math">
        <m:sSub>
          <m:e>
            <m:r>
              <w:rPr>
                <w:rFonts w:ascii="Cambria Math" w:hAnsi="Cambria Math"/>
              </w:rPr>
              <m:t xml:space="preserve">К</m:t>
            </m:r>
          </m:e>
          <m:sub>
            <m:r>
              <w:rPr>
                <w:rFonts w:ascii="Cambria Math" w:hAnsi="Cambria Math"/>
              </w:rPr>
              <m:t xml:space="preserve">Д</m:t>
            </m:r>
          </m:sub>
        </m:sSub>
        <m:r>
          <w:rPr>
            <w:rFonts w:ascii="Cambria Math" w:hAnsi="Cambria Math"/>
          </w:rPr>
          <m:t xml:space="preserve">=</m:t>
        </m:r>
        <m:f>
          <m:num>
            <m:sSubSup>
              <m:e>
                <m:r>
                  <w:rPr>
                    <w:rFonts w:ascii="Cambria Math" w:hAnsi="Cambria Math"/>
                  </w:rPr>
                  <m:t xml:space="preserve">a</m:t>
                </m:r>
              </m:e>
              <m:sub>
                <m:sSup>
                  <m:e>
                    <m:r>
                      <w:rPr>
                        <w:rFonts w:ascii="Cambria Math" w:hAnsi="Cambria Math"/>
                      </w:rPr>
                      <m:t xml:space="preserve">A</m:t>
                    </m:r>
                  </m:e>
                  <m:sup>
                    <m:r>
                      <w:rPr>
                        <w:rFonts w:ascii="Cambria Math" w:hAnsi="Cambria Math"/>
                      </w:rPr>
                      <m:t xml:space="preserve">m</m:t>
                    </m:r>
                    <m:r>
                      <w:rPr>
                        <w:rFonts w:ascii="Cambria Math" w:hAnsi="Cambria Math"/>
                      </w:rPr>
                      <m:t xml:space="preserve">+</m:t>
                    </m:r>
                  </m:sup>
                </m:sSup>
              </m:sub>
              <m:sup>
                <m:r>
                  <w:rPr>
                    <w:rFonts w:ascii="Cambria Math" w:hAnsi="Cambria Math"/>
                  </w:rPr>
                  <m:t xml:space="preserve">n</m:t>
                </m:r>
              </m:sup>
            </m:sSubSup>
            <m:r>
              <w:rPr>
                <w:rFonts w:ascii="Cambria Math" w:hAnsi="Cambria Math"/>
              </w:rPr>
              <m:t xml:space="preserve">+</m:t>
            </m:r>
            <m:sSubSup>
              <m:e>
                <m:r>
                  <w:rPr>
                    <w:rFonts w:ascii="Cambria Math" w:hAnsi="Cambria Math"/>
                  </w:rPr>
                  <m:t xml:space="preserve">a</m:t>
                </m:r>
              </m:e>
              <m:sub>
                <m:sSup>
                  <m:e>
                    <m:r>
                      <w:rPr>
                        <w:rFonts w:ascii="Cambria Math" w:hAnsi="Cambria Math"/>
                      </w:rPr>
                      <m:t xml:space="preserve">B</m:t>
                    </m:r>
                  </m:e>
                  <m:sup>
                    <m:r>
                      <w:rPr>
                        <w:rFonts w:ascii="Cambria Math" w:hAnsi="Cambria Math"/>
                      </w:rPr>
                      <m:t xml:space="preserve">n</m:t>
                    </m:r>
                    <m:r>
                      <w:rPr>
                        <w:rFonts w:ascii="Cambria Math" w:hAnsi="Cambria Math"/>
                      </w:rPr>
                      <m:t xml:space="preserve">−</m:t>
                    </m:r>
                  </m:sup>
                </m:sSup>
              </m:sub>
              <m:sup>
                <m:r>
                  <w:rPr>
                    <w:rFonts w:ascii="Cambria Math" w:hAnsi="Cambria Math"/>
                  </w:rPr>
                  <m:t xml:space="preserve">m</m:t>
                </m:r>
              </m:sup>
            </m:sSubSup>
          </m:num>
          <m:den>
            <m:sSub>
              <m:e>
                <m:r>
                  <w:rPr>
                    <w:rFonts w:ascii="Cambria Math" w:hAnsi="Cambria Math"/>
                  </w:rPr>
                  <m:t xml:space="preserve">a</m:t>
                </m:r>
              </m:e>
              <m:sub>
                <m:sSub>
                  <m:e>
                    <m:r>
                      <w:rPr>
                        <w:rFonts w:ascii="Cambria Math" w:hAnsi="Cambria Math"/>
                      </w:rPr>
                      <m:t xml:space="preserve">A</m:t>
                    </m:r>
                  </m:e>
                  <m:sub>
                    <m:r>
                      <w:rPr>
                        <w:rFonts w:ascii="Cambria Math" w:hAnsi="Cambria Math"/>
                      </w:rPr>
                      <m:t xml:space="preserve">n</m:t>
                    </m:r>
                  </m:sub>
                </m:sSub>
                <m:sSub>
                  <m:e>
                    <m:r>
                      <w:rPr>
                        <w:rFonts w:ascii="Cambria Math" w:hAnsi="Cambria Math"/>
                      </w:rPr>
                      <m:t xml:space="preserve">B</m:t>
                    </m:r>
                  </m:e>
                  <m:sub>
                    <m:r>
                      <w:rPr>
                        <w:rFonts w:ascii="Cambria Math" w:hAnsi="Cambria Math"/>
                      </w:rPr>
                      <m:t xml:space="preserve">m</m:t>
                    </m:r>
                  </m:sub>
                </m:sSub>
              </m:sub>
            </m:sSub>
          </m:den>
        </m:f>
      </m:oMath>
    </w:p>
    <w:p>
      <w:pPr>
        <w:pStyle w:val="Normal"/>
        <w:shd w:fill="FFFFFF" w:val="clear"/>
        <w:spacing w:before="77" w:after="0"/>
        <w:ind w:firstLine="350"/>
        <w:jc w:val="both"/>
        <w:rPr/>
      </w:pPr>
      <w:r>
        <w:rPr>
          <w:color w:val="000000"/>
          <w:spacing w:val="1"/>
          <w:sz w:val="28"/>
          <w:szCs w:val="22"/>
        </w:rPr>
        <w:t xml:space="preserve">   </w:t>
      </w:r>
      <w:r>
        <w:rPr>
          <w:color w:val="000000"/>
          <w:spacing w:val="1"/>
          <w:sz w:val="28"/>
          <w:szCs w:val="22"/>
        </w:rPr>
        <w:t>Итак, поведение растворов слабых электролитов описывается за</w:t>
      </w:r>
      <w:r>
        <w:rPr>
          <w:color w:val="000000"/>
          <w:sz w:val="28"/>
          <w:szCs w:val="22"/>
        </w:rPr>
        <w:t xml:space="preserve">коном Оствальда, а разбавленных растворов сильных электролитов - </w:t>
      </w:r>
      <w:r>
        <w:rPr>
          <w:color w:val="000000"/>
          <w:spacing w:val="4"/>
          <w:sz w:val="28"/>
          <w:szCs w:val="22"/>
        </w:rPr>
        <w:t>моделью ионной атмосферы Дебая — Хюккеля. Однако общая тео</w:t>
      </w:r>
      <w:r>
        <w:rPr>
          <w:color w:val="000000"/>
          <w:sz w:val="28"/>
          <w:szCs w:val="22"/>
        </w:rPr>
        <w:t>рия растворов электролитов, охватывающая все виды растворов электролитов и весь диапазон концентраций, до сих пор не создана.</w:t>
      </w:r>
    </w:p>
    <w:p>
      <w:pPr>
        <w:pStyle w:val="Normal"/>
        <w:shd w:fill="FFFFFF" w:val="clear"/>
        <w:spacing w:before="34" w:after="0"/>
        <w:jc w:val="both"/>
        <w:rPr>
          <w:b/>
          <w:b/>
          <w:bCs/>
          <w:color w:val="000000"/>
          <w:sz w:val="28"/>
          <w:szCs w:val="23"/>
        </w:rPr>
      </w:pPr>
      <w:r>
        <w:rPr>
          <w:b/>
          <w:bCs/>
          <w:color w:val="000000"/>
          <w:sz w:val="28"/>
          <w:szCs w:val="23"/>
        </w:rPr>
        <w:t xml:space="preserve">       </w:t>
      </w:r>
    </w:p>
    <w:p>
      <w:pPr>
        <w:pStyle w:val="Normal"/>
        <w:shd w:fill="FFFFFF" w:val="clear"/>
        <w:spacing w:before="34" w:after="0"/>
        <w:jc w:val="both"/>
        <w:rPr>
          <w:sz w:val="28"/>
        </w:rPr>
      </w:pPr>
      <w:r>
        <w:rPr>
          <w:b/>
          <w:bCs/>
          <w:color w:val="000000"/>
          <w:sz w:val="28"/>
          <w:szCs w:val="23"/>
        </w:rPr>
        <w:t xml:space="preserve">        </w:t>
      </w:r>
      <w:r>
        <w:rPr>
          <w:b/>
          <w:bCs/>
          <w:color w:val="000000"/>
          <w:sz w:val="28"/>
          <w:szCs w:val="23"/>
        </w:rPr>
        <w:t>7.3.4. Ионное произведение воды. Водородный показатель.</w:t>
        <w:tab/>
      </w:r>
      <w:r>
        <w:rPr>
          <w:color w:val="000000"/>
          <w:spacing w:val="-4"/>
          <w:sz w:val="28"/>
          <w:szCs w:val="23"/>
        </w:rPr>
        <w:t>Вода</w:t>
      </w:r>
      <w:r>
        <w:rPr>
          <w:i/>
          <w:iCs/>
          <w:color w:val="000000"/>
          <w:spacing w:val="-4"/>
          <w:sz w:val="28"/>
          <w:szCs w:val="23"/>
        </w:rPr>
        <w:t xml:space="preserve"> </w:t>
      </w:r>
      <w:r>
        <w:rPr>
          <w:color w:val="000000"/>
          <w:spacing w:val="-4"/>
          <w:sz w:val="28"/>
          <w:szCs w:val="23"/>
        </w:rPr>
        <w:t>является слабым электролитом. Процесс диссоциации воды может быть записан с помощью уравнения:</w:t>
      </w:r>
    </w:p>
    <w:p>
      <w:pPr>
        <w:pStyle w:val="Normal"/>
        <w:shd w:fill="FFFFFF" w:val="clear"/>
        <w:spacing w:before="86" w:after="0"/>
        <w:ind w:left="182" w:hanging="0"/>
        <w:jc w:val="center"/>
        <w:rPr>
          <w:sz w:val="28"/>
        </w:rPr>
      </w:pPr>
      <w:r>
        <w:rPr>
          <w:color w:val="000000"/>
          <w:spacing w:val="-16"/>
          <w:sz w:val="28"/>
          <w:szCs w:val="23"/>
        </w:rPr>
        <w:t>Н</w:t>
      </w:r>
      <w:r>
        <w:rPr>
          <w:color w:val="000000"/>
          <w:spacing w:val="-16"/>
          <w:sz w:val="28"/>
          <w:szCs w:val="23"/>
          <w:vertAlign w:val="subscript"/>
        </w:rPr>
        <w:t>2</w:t>
      </w:r>
      <w:r>
        <w:rPr>
          <w:color w:val="000000"/>
          <w:spacing w:val="-16"/>
          <w:sz w:val="28"/>
          <w:szCs w:val="23"/>
        </w:rPr>
        <w:t>О + Н</w:t>
      </w:r>
      <w:r>
        <w:rPr>
          <w:color w:val="000000"/>
          <w:spacing w:val="-16"/>
          <w:sz w:val="28"/>
          <w:szCs w:val="23"/>
          <w:vertAlign w:val="subscript"/>
        </w:rPr>
        <w:t>2</w:t>
      </w:r>
      <w:r>
        <w:rPr>
          <w:color w:val="000000"/>
          <w:spacing w:val="-16"/>
          <w:sz w:val="28"/>
          <w:szCs w:val="23"/>
        </w:rPr>
        <w:t>О ↔ Н</w:t>
      </w:r>
      <w:r>
        <w:rPr>
          <w:color w:val="000000"/>
          <w:spacing w:val="-16"/>
          <w:sz w:val="28"/>
          <w:szCs w:val="23"/>
          <w:vertAlign w:val="subscript"/>
        </w:rPr>
        <w:t>3</w:t>
      </w:r>
      <w:r>
        <w:rPr>
          <w:color w:val="000000"/>
          <w:spacing w:val="-16"/>
          <w:sz w:val="28"/>
          <w:szCs w:val="23"/>
        </w:rPr>
        <w:t>О</w:t>
      </w:r>
      <w:r>
        <w:rPr>
          <w:color w:val="000000"/>
          <w:spacing w:val="-16"/>
          <w:sz w:val="28"/>
          <w:szCs w:val="23"/>
          <w:vertAlign w:val="superscript"/>
        </w:rPr>
        <w:t>+</w:t>
      </w:r>
      <w:r>
        <w:rPr>
          <w:color w:val="000000"/>
          <w:spacing w:val="-16"/>
          <w:sz w:val="28"/>
          <w:szCs w:val="23"/>
        </w:rPr>
        <w:t xml:space="preserve"> + ОН </w:t>
      </w:r>
      <w:r>
        <w:rPr>
          <w:color w:val="000000"/>
          <w:spacing w:val="-16"/>
          <w:sz w:val="28"/>
          <w:szCs w:val="23"/>
          <w:vertAlign w:val="superscript"/>
        </w:rPr>
        <w:t>–</w:t>
      </w:r>
    </w:p>
    <w:p>
      <w:pPr>
        <w:pStyle w:val="Normal"/>
        <w:shd w:fill="FFFFFF" w:val="clear"/>
        <w:spacing w:before="120" w:after="0"/>
        <w:ind w:left="245" w:firstLine="350"/>
        <w:jc w:val="both"/>
        <w:rPr>
          <w:sz w:val="28"/>
        </w:rPr>
      </w:pPr>
      <w:r>
        <w:rPr>
          <w:color w:val="000000"/>
          <w:spacing w:val="5"/>
          <w:sz w:val="28"/>
          <w:szCs w:val="23"/>
        </w:rPr>
        <w:t>Этот процесс называется самоионизацией или автопро</w:t>
      </w:r>
      <w:r>
        <w:rPr>
          <w:color w:val="000000"/>
          <w:spacing w:val="13"/>
          <w:sz w:val="28"/>
          <w:szCs w:val="23"/>
        </w:rPr>
        <w:t>толизом.</w:t>
      </w:r>
    </w:p>
    <w:p>
      <w:pPr>
        <w:pStyle w:val="Normal"/>
        <w:shd w:fill="FFFFFF" w:val="clear"/>
        <w:jc w:val="both"/>
        <w:rPr>
          <w:sz w:val="28"/>
        </w:rPr>
      </w:pPr>
      <w:r>
        <w:rPr>
          <w:color w:val="000000"/>
          <w:spacing w:val="-5"/>
          <w:sz w:val="28"/>
          <w:szCs w:val="23"/>
        </w:rPr>
        <w:t>Реакцию диссоциации воды часто записывают в более простом виде:</w:t>
      </w:r>
    </w:p>
    <w:p>
      <w:pPr>
        <w:pStyle w:val="Normal"/>
        <w:shd w:fill="FFFFFF" w:val="clear"/>
        <w:spacing w:before="77" w:after="0"/>
        <w:ind w:firstLine="350"/>
        <w:jc w:val="center"/>
        <w:rPr>
          <w:color w:val="000000"/>
          <w:spacing w:val="-16"/>
          <w:sz w:val="28"/>
          <w:szCs w:val="23"/>
        </w:rPr>
      </w:pPr>
      <w:r>
        <w:rPr>
          <w:color w:val="000000"/>
          <w:spacing w:val="-16"/>
          <w:sz w:val="28"/>
          <w:szCs w:val="23"/>
        </w:rPr>
        <w:t>Н</w:t>
      </w:r>
      <w:r>
        <w:rPr>
          <w:color w:val="000000"/>
          <w:spacing w:val="-16"/>
          <w:sz w:val="28"/>
          <w:szCs w:val="23"/>
          <w:vertAlign w:val="subscript"/>
        </w:rPr>
        <w:t>2</w:t>
      </w:r>
      <w:r>
        <w:rPr>
          <w:color w:val="000000"/>
          <w:spacing w:val="-16"/>
          <w:sz w:val="28"/>
          <w:szCs w:val="23"/>
        </w:rPr>
        <w:t>О ↔ Н</w:t>
      </w:r>
      <w:r>
        <w:rPr>
          <w:color w:val="000000"/>
          <w:spacing w:val="-16"/>
          <w:sz w:val="28"/>
          <w:szCs w:val="23"/>
          <w:vertAlign w:val="superscript"/>
        </w:rPr>
        <w:t>+</w:t>
      </w:r>
      <w:r>
        <w:rPr>
          <w:color w:val="000000"/>
          <w:spacing w:val="-16"/>
          <w:sz w:val="28"/>
          <w:szCs w:val="23"/>
        </w:rPr>
        <w:t xml:space="preserve"> + ОН </w:t>
      </w:r>
      <w:r>
        <w:rPr>
          <w:color w:val="000000"/>
          <w:spacing w:val="-16"/>
          <w:sz w:val="28"/>
          <w:szCs w:val="23"/>
          <w:vertAlign w:val="superscript"/>
        </w:rPr>
        <w:t>–</w:t>
      </w:r>
    </w:p>
    <w:p>
      <w:pPr>
        <w:pStyle w:val="Normal"/>
        <w:shd w:fill="FFFFFF" w:val="clear"/>
        <w:spacing w:before="77" w:after="0"/>
        <w:ind w:firstLine="350"/>
        <w:jc w:val="center"/>
        <w:rPr/>
      </w:pPr>
      <w:r>
        <w:rPr>
          <w:color w:val="000000"/>
          <w:sz w:val="28"/>
          <w:szCs w:val="23"/>
        </w:rPr>
        <w:t>[Н</w:t>
      </w:r>
      <w:r>
        <w:rPr>
          <w:color w:val="000000"/>
          <w:sz w:val="28"/>
          <w:szCs w:val="23"/>
          <w:vertAlign w:val="superscript"/>
        </w:rPr>
        <w:t>+</w:t>
      </w:r>
      <w:r>
        <w:rPr>
          <w:color w:val="000000"/>
          <w:sz w:val="28"/>
          <w:szCs w:val="23"/>
        </w:rPr>
        <w:t>][ОН</w:t>
      </w:r>
      <w:r>
        <w:rPr>
          <w:color w:val="000000"/>
          <w:sz w:val="28"/>
          <w:szCs w:val="23"/>
          <w:vertAlign w:val="superscript"/>
        </w:rPr>
        <w:t xml:space="preserve"> –</w:t>
      </w:r>
      <w:r>
        <w:rPr>
          <w:color w:val="000000"/>
          <w:sz w:val="28"/>
          <w:szCs w:val="23"/>
        </w:rPr>
        <w:t>]</w:t>
      </w:r>
    </w:p>
    <w:p>
      <w:pPr>
        <w:pStyle w:val="Normal"/>
        <w:shd w:fill="FFFFFF" w:val="clear"/>
        <w:spacing w:before="77" w:after="0"/>
        <w:ind w:firstLine="350"/>
        <w:jc w:val="both"/>
        <w:rPr/>
      </w:pPr>
      <w:r>
        <mc:AlternateContent>
          <mc:Choice Requires="wps">
            <w:drawing>
              <wp:anchor behindDoc="0" distT="0" distB="0" distL="114935" distR="114935" simplePos="0" locked="0" layoutInCell="1" allowOverlap="1" relativeHeight="638">
                <wp:simplePos x="0" y="0"/>
                <wp:positionH relativeFrom="column">
                  <wp:posOffset>2743200</wp:posOffset>
                </wp:positionH>
                <wp:positionV relativeFrom="paragraph">
                  <wp:posOffset>168910</wp:posOffset>
                </wp:positionV>
                <wp:extent cx="800735" cy="635"/>
                <wp:effectExtent l="0" t="0" r="0" b="0"/>
                <wp:wrapNone/>
                <wp:docPr id="302" name=""/>
                <a:graphic xmlns:a="http://schemas.openxmlformats.org/drawingml/2006/main">
                  <a:graphicData uri="http://schemas.microsoft.com/office/word/2010/wordprocessingShape">
                    <wps:wsp>
                      <wps:cNvSpPr/>
                      <wps:spPr>
                        <a:xfrm>
                          <a:off x="0" y="0"/>
                          <a:ext cx="8002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16pt,13.3pt" to="278.95pt,13.3pt" stroked="t" style="position:absolute">
                <v:stroke color="black" weight="9360" joinstyle="miter" endcap="square"/>
                <v:fill o:detectmouseclick="t" on="false"/>
              </v:line>
            </w:pict>
          </mc:Fallback>
        </mc:AlternateContent>
      </w:r>
      <w:r>
        <w:rPr>
          <w:color w:val="000000"/>
          <w:sz w:val="28"/>
          <w:szCs w:val="23"/>
        </w:rPr>
        <w:t xml:space="preserve"> </w:t>
      </w:r>
      <w:r>
        <w:rPr>
          <w:color w:val="000000"/>
          <w:sz w:val="28"/>
          <w:szCs w:val="23"/>
        </w:rPr>
        <w:t xml:space="preserve">                                             </w:t>
      </w:r>
      <w:r>
        <w:rPr>
          <w:color w:val="000000"/>
          <w:sz w:val="28"/>
          <w:szCs w:val="23"/>
        </w:rPr>
        <w:t>К</w:t>
      </w:r>
      <w:r>
        <w:rPr>
          <w:color w:val="000000"/>
          <w:sz w:val="28"/>
          <w:szCs w:val="23"/>
          <w:vertAlign w:val="subscript"/>
        </w:rPr>
        <w:t xml:space="preserve">Д </w:t>
      </w:r>
      <w:r>
        <w:rPr>
          <w:color w:val="000000"/>
          <w:sz w:val="28"/>
          <w:szCs w:val="23"/>
        </w:rPr>
        <w:t>=</w:t>
      </w:r>
    </w:p>
    <w:p>
      <w:pPr>
        <w:pStyle w:val="Normal"/>
        <w:shd w:fill="FFFFFF" w:val="clear"/>
        <w:spacing w:before="77" w:after="0"/>
        <w:ind w:firstLine="350"/>
        <w:jc w:val="both"/>
        <w:rPr>
          <w:color w:val="000000"/>
          <w:spacing w:val="-16"/>
          <w:sz w:val="28"/>
          <w:szCs w:val="23"/>
        </w:rPr>
      </w:pPr>
      <w:r>
        <w:rPr>
          <w:color w:val="000000"/>
          <w:sz w:val="28"/>
          <w:szCs w:val="23"/>
        </w:rPr>
        <w:t xml:space="preserve">                                                            </w:t>
      </w:r>
      <w:r>
        <w:rPr>
          <w:color w:val="000000"/>
          <w:sz w:val="28"/>
          <w:szCs w:val="23"/>
        </w:rPr>
        <w:t>[Н</w:t>
      </w:r>
      <w:r>
        <w:rPr>
          <w:color w:val="000000"/>
          <w:sz w:val="28"/>
          <w:szCs w:val="23"/>
          <w:vertAlign w:val="subscript"/>
        </w:rPr>
        <w:t>2</w:t>
      </w:r>
      <w:r>
        <w:rPr>
          <w:color w:val="000000"/>
          <w:sz w:val="28"/>
          <w:szCs w:val="23"/>
        </w:rPr>
        <w:t>О]                                                   (4)</w:t>
      </w:r>
    </w:p>
    <w:p>
      <w:pPr>
        <w:pStyle w:val="Normal"/>
        <w:shd w:fill="FFFFFF" w:val="clear"/>
        <w:jc w:val="both"/>
        <w:rPr/>
      </w:pPr>
      <w:r>
        <w:rPr>
          <w:color w:val="000000"/>
          <w:spacing w:val="4"/>
          <w:sz w:val="28"/>
          <w:szCs w:val="22"/>
        </w:rPr>
        <w:t xml:space="preserve">        </w:t>
      </w:r>
      <w:r>
        <w:rPr>
          <w:color w:val="000000"/>
          <w:spacing w:val="4"/>
          <w:sz w:val="28"/>
          <w:szCs w:val="22"/>
        </w:rPr>
        <w:t xml:space="preserve">Учитывая, что при комнатной температуре на ионы распадается </w:t>
      </w:r>
      <w:r>
        <w:rPr>
          <w:color w:val="000000"/>
          <w:spacing w:val="2"/>
          <w:sz w:val="28"/>
          <w:szCs w:val="22"/>
        </w:rPr>
        <w:t>лишь одна из примерно 10</w:t>
      </w:r>
      <w:r>
        <w:rPr>
          <w:color w:val="000000"/>
          <w:spacing w:val="2"/>
          <w:sz w:val="28"/>
          <w:szCs w:val="22"/>
          <w:vertAlign w:val="superscript"/>
        </w:rPr>
        <w:t>8</w:t>
      </w:r>
      <w:r>
        <w:rPr>
          <w:color w:val="000000"/>
          <w:spacing w:val="2"/>
          <w:sz w:val="28"/>
          <w:szCs w:val="22"/>
        </w:rPr>
        <w:t xml:space="preserve"> молекул воды, активности ионов в уравнении могут быть заменены их концентрациями, а концентрацию нераспавшихся молекул воды можно считать равной общей концентра</w:t>
        <w:softHyphen/>
      </w:r>
      <w:r>
        <w:rPr>
          <w:color w:val="000000"/>
          <w:spacing w:val="1"/>
          <w:sz w:val="28"/>
          <w:szCs w:val="22"/>
        </w:rPr>
        <w:t>ции молекул воды. Концентрацию молекул можно рассчитать, разде</w:t>
        <w:softHyphen/>
      </w:r>
      <w:r>
        <w:rPr>
          <w:color w:val="000000"/>
          <w:sz w:val="28"/>
          <w:szCs w:val="22"/>
        </w:rPr>
        <w:t>лив массу 1 л воды на массу ее моля:</w:t>
      </w:r>
    </w:p>
    <w:p>
      <w:pPr>
        <w:pStyle w:val="Normal"/>
        <w:shd w:fill="FFFFFF" w:val="clear"/>
        <w:jc w:val="center"/>
        <w:rPr>
          <w:color w:val="000000"/>
          <w:sz w:val="28"/>
          <w:szCs w:val="22"/>
        </w:rPr>
      </w:pPr>
      <w:r>
        <w:rPr>
          <w:color w:val="000000"/>
          <w:sz w:val="28"/>
          <w:szCs w:val="22"/>
        </w:rPr>
        <w:t>1000/18 = 55,5 моль/л</w:t>
      </w:r>
    </w:p>
    <w:p>
      <w:pPr>
        <w:pStyle w:val="Normal"/>
        <w:shd w:fill="FFFFFF" w:val="clear"/>
        <w:ind w:firstLine="259"/>
        <w:jc w:val="both"/>
        <w:rPr>
          <w:sz w:val="28"/>
        </w:rPr>
      </w:pPr>
      <w:r>
        <w:rPr>
          <w:color w:val="000000"/>
          <w:spacing w:val="-2"/>
          <w:sz w:val="28"/>
          <w:szCs w:val="23"/>
        </w:rPr>
        <w:t>Считая эту величину постоянной, можно уравнение (4) записат</w:t>
      </w:r>
      <w:r>
        <w:rPr>
          <w:color w:val="000000"/>
          <w:spacing w:val="-3"/>
          <w:sz w:val="28"/>
          <w:szCs w:val="23"/>
        </w:rPr>
        <w:t>ь в виде:</w:t>
      </w:r>
    </w:p>
    <w:p>
      <w:pPr>
        <w:pStyle w:val="Normal"/>
        <w:shd w:fill="FFFFFF" w:val="clear"/>
        <w:tabs>
          <w:tab w:val="left" w:pos="6144" w:leader="none"/>
        </w:tabs>
        <w:jc w:val="both"/>
        <w:rPr>
          <w:sz w:val="28"/>
        </w:rPr>
      </w:pPr>
      <w:r>
        <w:rPr>
          <w:color w:val="000000"/>
          <w:sz w:val="28"/>
          <w:szCs w:val="23"/>
        </w:rPr>
        <w:t xml:space="preserve">                                                   </w:t>
      </w:r>
      <w:r>
        <w:rPr>
          <w:color w:val="000000"/>
          <w:sz w:val="28"/>
          <w:szCs w:val="23"/>
        </w:rPr>
        <w:t>[Н</w:t>
      </w:r>
      <w:r>
        <w:rPr>
          <w:color w:val="000000"/>
          <w:sz w:val="28"/>
          <w:szCs w:val="23"/>
          <w:vertAlign w:val="superscript"/>
        </w:rPr>
        <w:t>+</w:t>
      </w:r>
      <w:r>
        <w:rPr>
          <w:color w:val="000000"/>
          <w:sz w:val="28"/>
          <w:szCs w:val="23"/>
        </w:rPr>
        <w:t>][ОН</w:t>
      </w:r>
      <w:r>
        <w:rPr>
          <w:color w:val="000000"/>
          <w:sz w:val="28"/>
          <w:szCs w:val="23"/>
          <w:vertAlign w:val="superscript"/>
        </w:rPr>
        <w:t xml:space="preserve"> –</w:t>
      </w:r>
      <w:r>
        <w:rPr>
          <w:color w:val="000000"/>
          <w:sz w:val="28"/>
          <w:szCs w:val="23"/>
        </w:rPr>
        <w:t>] = К</w:t>
      </w:r>
      <w:r>
        <w:rPr>
          <w:color w:val="000000"/>
          <w:sz w:val="28"/>
          <w:szCs w:val="23"/>
          <w:vertAlign w:val="subscript"/>
        </w:rPr>
        <w:t xml:space="preserve">Д </w:t>
      </w:r>
      <w:r>
        <w:rPr>
          <w:color w:val="000000"/>
          <w:sz w:val="28"/>
          <w:szCs w:val="23"/>
        </w:rPr>
        <w:t>55,5 = К</w:t>
      </w:r>
      <w:r>
        <w:rPr>
          <w:color w:val="000000"/>
          <w:sz w:val="28"/>
          <w:szCs w:val="23"/>
          <w:vertAlign w:val="subscript"/>
        </w:rPr>
        <w:t>В</w:t>
      </w:r>
      <w:r>
        <w:rPr>
          <w:color w:val="000000"/>
          <w:sz w:val="28"/>
          <w:szCs w:val="23"/>
        </w:rPr>
        <w:tab/>
        <w:t xml:space="preserve">                          </w:t>
      </w:r>
      <w:r>
        <w:rPr>
          <w:color w:val="000000"/>
          <w:spacing w:val="-5"/>
          <w:sz w:val="28"/>
          <w:szCs w:val="23"/>
        </w:rPr>
        <w:t>(5)</w:t>
      </w:r>
    </w:p>
    <w:p>
      <w:pPr>
        <w:pStyle w:val="Normal"/>
        <w:shd w:fill="FFFFFF" w:val="clear"/>
        <w:ind w:right="317" w:hanging="0"/>
        <w:jc w:val="both"/>
        <w:rPr/>
      </w:pPr>
      <w:r>
        <w:rPr>
          <w:color w:val="000000"/>
          <w:spacing w:val="12"/>
          <w:sz w:val="28"/>
          <w:szCs w:val="23"/>
        </w:rPr>
        <w:t xml:space="preserve">     </w:t>
      </w:r>
      <w:r>
        <w:rPr>
          <w:color w:val="000000"/>
          <w:spacing w:val="12"/>
          <w:sz w:val="28"/>
          <w:szCs w:val="23"/>
        </w:rPr>
        <w:t xml:space="preserve">где </w:t>
      </w:r>
      <w:r>
        <w:rPr>
          <w:color w:val="000000"/>
          <w:sz w:val="28"/>
          <w:szCs w:val="23"/>
        </w:rPr>
        <w:t>К</w:t>
      </w:r>
      <w:r>
        <w:rPr>
          <w:color w:val="000000"/>
          <w:sz w:val="28"/>
          <w:szCs w:val="23"/>
          <w:vertAlign w:val="subscript"/>
        </w:rPr>
        <w:t>В</w:t>
      </w:r>
      <w:r>
        <w:rPr>
          <w:color w:val="000000"/>
          <w:spacing w:val="12"/>
          <w:sz w:val="28"/>
          <w:szCs w:val="23"/>
        </w:rPr>
        <w:t xml:space="preserve"> — ионное произведение воды. </w:t>
      </w:r>
    </w:p>
    <w:p>
      <w:pPr>
        <w:pStyle w:val="Normal"/>
        <w:shd w:fill="FFFFFF" w:val="clear"/>
        <w:tabs>
          <w:tab w:val="left" w:pos="9524" w:leader="none"/>
        </w:tabs>
        <w:ind w:right="-16" w:hanging="0"/>
        <w:jc w:val="both"/>
        <w:rPr>
          <w:sz w:val="28"/>
        </w:rPr>
      </w:pPr>
      <w:r>
        <w:rPr>
          <w:color w:val="000000"/>
          <w:spacing w:val="12"/>
          <w:sz w:val="28"/>
          <w:szCs w:val="23"/>
        </w:rPr>
        <w:t xml:space="preserve">         </w:t>
      </w:r>
      <w:r>
        <w:rPr>
          <w:color w:val="000000"/>
          <w:spacing w:val="12"/>
          <w:sz w:val="28"/>
          <w:szCs w:val="23"/>
        </w:rPr>
        <w:t>Так как, в соответств</w:t>
      </w:r>
      <w:r>
        <w:rPr>
          <w:color w:val="000000"/>
          <w:spacing w:val="-7"/>
          <w:sz w:val="28"/>
          <w:szCs w:val="23"/>
        </w:rPr>
        <w:t xml:space="preserve">ии с уравнением диссоциации, концентрации ионов </w:t>
      </w:r>
      <w:r>
        <w:rPr>
          <w:color w:val="000000"/>
          <w:sz w:val="28"/>
          <w:szCs w:val="23"/>
        </w:rPr>
        <w:t>Н</w:t>
      </w:r>
      <w:r>
        <w:rPr>
          <w:color w:val="000000"/>
          <w:sz w:val="28"/>
          <w:szCs w:val="23"/>
          <w:vertAlign w:val="superscript"/>
        </w:rPr>
        <w:t xml:space="preserve">+ </w:t>
      </w:r>
      <w:r>
        <w:rPr>
          <w:color w:val="000000"/>
          <w:sz w:val="28"/>
          <w:szCs w:val="23"/>
        </w:rPr>
        <w:t>и ОН</w:t>
      </w:r>
      <w:r>
        <w:rPr>
          <w:color w:val="000000"/>
          <w:sz w:val="28"/>
          <w:szCs w:val="23"/>
          <w:vertAlign w:val="superscript"/>
        </w:rPr>
        <w:t xml:space="preserve"> –</w:t>
      </w:r>
      <w:r>
        <w:rPr>
          <w:color w:val="000000"/>
          <w:sz w:val="28"/>
          <w:szCs w:val="23"/>
        </w:rPr>
        <w:t xml:space="preserve"> </w:t>
      </w:r>
      <w:r>
        <w:rPr>
          <w:color w:val="000000"/>
          <w:spacing w:val="-7"/>
          <w:sz w:val="28"/>
          <w:szCs w:val="23"/>
        </w:rPr>
        <w:t xml:space="preserve">в воде </w:t>
      </w:r>
      <w:r>
        <w:rPr>
          <w:color w:val="000000"/>
          <w:sz w:val="28"/>
          <w:szCs w:val="23"/>
        </w:rPr>
        <w:t xml:space="preserve">одинаковы, их можно определить, зная ионное произведение воды. </w:t>
      </w:r>
      <w:r>
        <w:rPr>
          <w:color w:val="000000"/>
          <w:spacing w:val="-8"/>
          <w:sz w:val="28"/>
          <w:szCs w:val="23"/>
        </w:rPr>
        <w:t xml:space="preserve">При 295 К ионное произведение воды равно 10 </w:t>
      </w:r>
      <w:r>
        <w:rPr>
          <w:color w:val="000000"/>
          <w:spacing w:val="-8"/>
          <w:sz w:val="28"/>
          <w:szCs w:val="23"/>
          <w:vertAlign w:val="superscript"/>
        </w:rPr>
        <w:t xml:space="preserve">– 14 </w:t>
      </w:r>
      <w:r>
        <w:rPr>
          <w:color w:val="000000"/>
          <w:spacing w:val="-8"/>
          <w:sz w:val="28"/>
          <w:szCs w:val="23"/>
        </w:rPr>
        <w:t>. Отсюда</w:t>
      </w:r>
    </w:p>
    <w:p>
      <w:pPr>
        <w:pStyle w:val="Normal"/>
        <w:shd w:fill="FFFFFF" w:val="clear"/>
        <w:tabs>
          <w:tab w:val="left" w:pos="6144" w:leader="none"/>
        </w:tabs>
        <w:jc w:val="both"/>
        <w:rPr/>
      </w:pPr>
      <w:r>
        <w:rPr>
          <w:color w:val="000000"/>
          <w:sz w:val="28"/>
          <w:szCs w:val="23"/>
        </w:rPr>
        <w:t xml:space="preserve">                                    </w:t>
      </w:r>
      <w:r>
        <w:rPr>
          <w:color w:val="000000"/>
          <w:sz w:val="28"/>
          <w:szCs w:val="23"/>
        </w:rPr>
        <w:t>[Н</w:t>
      </w:r>
      <w:r>
        <w:rPr>
          <w:color w:val="000000"/>
          <w:sz w:val="28"/>
          <w:szCs w:val="23"/>
          <w:vertAlign w:val="superscript"/>
        </w:rPr>
        <w:t>+</w:t>
      </w:r>
      <w:r>
        <w:rPr>
          <w:color w:val="000000"/>
          <w:sz w:val="28"/>
          <w:szCs w:val="23"/>
        </w:rPr>
        <w:t>] = [ОН</w:t>
      </w:r>
      <w:r>
        <w:rPr>
          <w:color w:val="000000"/>
          <w:sz w:val="28"/>
          <w:szCs w:val="23"/>
          <w:vertAlign w:val="superscript"/>
        </w:rPr>
        <w:t xml:space="preserve"> –</w:t>
      </w:r>
      <w:r>
        <w:rPr>
          <w:color w:val="000000"/>
          <w:sz w:val="28"/>
          <w:szCs w:val="23"/>
        </w:rPr>
        <w:t xml:space="preserve">] = </w:t>
      </w:r>
      <w:r>
        <w:rPr>
          <w:color w:val="000000"/>
          <w:sz w:val="28"/>
          <w:szCs w:val="23"/>
        </w:rPr>
      </w:r>
      <m:oMath xmlns:m="http://schemas.openxmlformats.org/officeDocument/2006/math">
        <m:rad>
          <m:radPr>
            <m:degHide m:val="1"/>
          </m:radPr>
          <m:deg/>
          <m:e>
            <m:sSub>
              <m:e>
                <m:r>
                  <w:rPr>
                    <w:rFonts w:ascii="Cambria Math" w:hAnsi="Cambria Math"/>
                  </w:rPr>
                  <m:t xml:space="preserve">К</m:t>
                </m:r>
              </m:e>
              <m:sub>
                <m:r>
                  <w:rPr>
                    <w:rFonts w:ascii="Cambria Math" w:hAnsi="Cambria Math"/>
                  </w:rPr>
                  <m:t xml:space="preserve">В</m:t>
                </m:r>
              </m:sub>
            </m:sSub>
          </m:e>
        </m:rad>
      </m:oMath>
      <w:r>
        <w:rPr>
          <w:color w:val="000000"/>
          <w:sz w:val="28"/>
          <w:szCs w:val="23"/>
        </w:rPr>
        <w:t xml:space="preserve"> = 10</w:t>
      </w:r>
      <w:r>
        <w:rPr>
          <w:color w:val="000000"/>
          <w:sz w:val="28"/>
          <w:szCs w:val="23"/>
          <w:vertAlign w:val="superscript"/>
        </w:rPr>
        <w:t xml:space="preserve"> – 7 </w:t>
      </w:r>
      <w:r>
        <w:rPr>
          <w:color w:val="000000"/>
          <w:sz w:val="28"/>
          <w:szCs w:val="23"/>
        </w:rPr>
        <w:t>моль/л                                 (6)</w:t>
      </w:r>
    </w:p>
    <w:p>
      <w:pPr>
        <w:pStyle w:val="Normal"/>
        <w:shd w:fill="FFFFFF" w:val="clear"/>
        <w:spacing w:before="53" w:after="0"/>
        <w:ind w:left="91" w:firstLine="360"/>
        <w:jc w:val="both"/>
        <w:rPr>
          <w:sz w:val="28"/>
        </w:rPr>
      </w:pPr>
      <w:r>
        <w:rPr>
          <w:color w:val="000000"/>
          <w:spacing w:val="1"/>
          <w:sz w:val="28"/>
          <w:szCs w:val="22"/>
        </w:rPr>
        <w:t xml:space="preserve">    </w:t>
      </w:r>
      <w:r>
        <w:rPr>
          <w:color w:val="000000"/>
          <w:spacing w:val="1"/>
          <w:sz w:val="28"/>
          <w:szCs w:val="22"/>
          <w:lang w:val="en-US"/>
        </w:rPr>
        <w:t>B</w:t>
      </w:r>
      <w:r>
        <w:rPr>
          <w:color w:val="000000"/>
          <w:spacing w:val="1"/>
          <w:sz w:val="28"/>
          <w:szCs w:val="22"/>
        </w:rPr>
        <w:t xml:space="preserve"> соответствии с теорией электро</w:t>
      </w:r>
      <w:r>
        <w:rPr>
          <w:color w:val="000000"/>
          <w:spacing w:val="4"/>
          <w:sz w:val="28"/>
          <w:szCs w:val="22"/>
        </w:rPr>
        <w:t>литической диссоциации, ионы Н</w:t>
      </w:r>
      <w:r>
        <w:rPr>
          <w:color w:val="000000"/>
          <w:spacing w:val="4"/>
          <w:sz w:val="28"/>
          <w:szCs w:val="22"/>
          <w:vertAlign w:val="superscript"/>
        </w:rPr>
        <w:t>+</w:t>
      </w:r>
      <w:r>
        <w:rPr>
          <w:color w:val="000000"/>
          <w:spacing w:val="4"/>
          <w:sz w:val="28"/>
          <w:szCs w:val="22"/>
        </w:rPr>
        <w:t xml:space="preserve"> являются носителями кислотных </w:t>
      </w:r>
      <w:r>
        <w:rPr>
          <w:color w:val="000000"/>
          <w:spacing w:val="2"/>
          <w:sz w:val="28"/>
          <w:szCs w:val="22"/>
        </w:rPr>
        <w:t>свойств, а ионы ОН</w:t>
      </w:r>
      <w:r>
        <w:rPr>
          <w:color w:val="000000"/>
          <w:spacing w:val="2"/>
          <w:sz w:val="28"/>
          <w:szCs w:val="22"/>
          <w:vertAlign w:val="superscript"/>
        </w:rPr>
        <w:t xml:space="preserve"> – </w:t>
      </w:r>
      <w:r>
        <w:rPr>
          <w:color w:val="000000"/>
          <w:spacing w:val="2"/>
          <w:sz w:val="28"/>
          <w:szCs w:val="22"/>
        </w:rPr>
        <w:t xml:space="preserve"> — носителями основных свойств. Поэтому рас</w:t>
      </w:r>
      <w:r>
        <w:rPr>
          <w:color w:val="000000"/>
          <w:spacing w:val="-1"/>
          <w:sz w:val="28"/>
          <w:szCs w:val="22"/>
        </w:rPr>
        <w:t xml:space="preserve">твор   будет   нейтральным,   когда   </w:t>
      </w:r>
      <w:r>
        <w:rPr>
          <w:i/>
          <w:iCs/>
          <w:color w:val="000000"/>
          <w:spacing w:val="-1"/>
          <w:sz w:val="28"/>
          <w:szCs w:val="22"/>
        </w:rPr>
        <w:t>а</w:t>
      </w:r>
      <w:r>
        <w:rPr>
          <w:color w:val="000000"/>
          <w:spacing w:val="-1"/>
          <w:sz w:val="32"/>
          <w:szCs w:val="22"/>
          <w:vertAlign w:val="subscript"/>
        </w:rPr>
        <w:t>н+</w:t>
      </w:r>
      <w:r>
        <w:rPr>
          <w:color w:val="000000"/>
          <w:spacing w:val="-1"/>
          <w:sz w:val="28"/>
          <w:szCs w:val="22"/>
        </w:rPr>
        <w:t xml:space="preserve"> = </w:t>
      </w:r>
      <w:r>
        <w:rPr>
          <w:i/>
          <w:iCs/>
          <w:color w:val="000000"/>
          <w:spacing w:val="-1"/>
          <w:sz w:val="28"/>
          <w:szCs w:val="22"/>
        </w:rPr>
        <w:t>а</w:t>
      </w:r>
      <w:r>
        <w:rPr>
          <w:color w:val="000000"/>
          <w:spacing w:val="-1"/>
          <w:sz w:val="32"/>
          <w:szCs w:val="22"/>
          <w:vertAlign w:val="subscript"/>
        </w:rPr>
        <w:t>он</w:t>
      </w:r>
      <w:r>
        <w:rPr>
          <w:color w:val="000000"/>
          <w:spacing w:val="-1"/>
          <w:sz w:val="32"/>
          <w:szCs w:val="22"/>
        </w:rPr>
        <w:t>-</w:t>
      </w:r>
      <w:r>
        <w:rPr>
          <w:color w:val="000000"/>
          <w:spacing w:val="-1"/>
          <w:sz w:val="28"/>
          <w:szCs w:val="22"/>
        </w:rPr>
        <w:t xml:space="preserve"> = </w:t>
      </w:r>
      <w:r>
        <w:rPr>
          <w:color w:val="000000"/>
          <w:sz w:val="28"/>
          <w:szCs w:val="23"/>
        </w:rPr>
      </w:r>
      <m:oMath xmlns:m="http://schemas.openxmlformats.org/officeDocument/2006/math">
        <m:rad>
          <m:radPr>
            <m:degHide m:val="1"/>
          </m:radPr>
          <m:deg/>
          <m:e>
            <m:sSub>
              <m:e>
                <m:r>
                  <w:rPr>
                    <w:rFonts w:ascii="Cambria Math" w:hAnsi="Cambria Math"/>
                  </w:rPr>
                  <m:t xml:space="preserve">К</m:t>
                </m:r>
              </m:e>
              <m:sub>
                <m:r>
                  <w:rPr>
                    <w:rFonts w:ascii="Cambria Math" w:hAnsi="Cambria Math"/>
                  </w:rPr>
                  <m:t xml:space="preserve">В</m:t>
                </m:r>
              </m:sub>
            </m:sSub>
          </m:e>
        </m:rad>
      </m:oMath>
      <w:r>
        <w:rPr>
          <w:color w:val="000000"/>
          <w:spacing w:val="-1"/>
          <w:sz w:val="28"/>
          <w:szCs w:val="22"/>
        </w:rPr>
        <w:t xml:space="preserve">;   кислым,   когда </w:t>
      </w:r>
      <w:r>
        <w:rPr>
          <w:i/>
          <w:iCs/>
          <w:color w:val="000000"/>
          <w:spacing w:val="-1"/>
          <w:sz w:val="28"/>
          <w:szCs w:val="22"/>
        </w:rPr>
        <w:t>а</w:t>
      </w:r>
      <w:r>
        <w:rPr>
          <w:color w:val="000000"/>
          <w:spacing w:val="-1"/>
          <w:sz w:val="32"/>
          <w:szCs w:val="22"/>
          <w:vertAlign w:val="subscript"/>
        </w:rPr>
        <w:t>н+</w:t>
      </w:r>
      <w:r>
        <w:rPr>
          <w:color w:val="000000"/>
          <w:spacing w:val="-1"/>
          <w:sz w:val="28"/>
          <w:szCs w:val="22"/>
        </w:rPr>
        <w:t xml:space="preserve">  </w:t>
      </w:r>
      <w:r>
        <w:rPr>
          <w:color w:val="000000"/>
          <w:spacing w:val="-3"/>
          <w:sz w:val="28"/>
          <w:szCs w:val="22"/>
        </w:rPr>
        <w:t xml:space="preserve">&gt; </w:t>
      </w:r>
      <w:r>
        <w:rPr>
          <w:i/>
          <w:iCs/>
          <w:color w:val="000000"/>
          <w:spacing w:val="-1"/>
          <w:sz w:val="28"/>
          <w:szCs w:val="22"/>
        </w:rPr>
        <w:t>а</w:t>
      </w:r>
      <w:r>
        <w:rPr>
          <w:color w:val="000000"/>
          <w:spacing w:val="-1"/>
          <w:sz w:val="32"/>
          <w:szCs w:val="22"/>
          <w:vertAlign w:val="subscript"/>
        </w:rPr>
        <w:t>он</w:t>
      </w:r>
      <w:r>
        <w:rPr>
          <w:color w:val="000000"/>
          <w:spacing w:val="-1"/>
          <w:sz w:val="32"/>
          <w:szCs w:val="22"/>
        </w:rPr>
        <w:t>-</w:t>
      </w:r>
      <w:r>
        <w:rPr>
          <w:color w:val="000000"/>
          <w:spacing w:val="-1"/>
          <w:sz w:val="28"/>
          <w:szCs w:val="22"/>
        </w:rPr>
        <w:t xml:space="preserve"> </w:t>
      </w:r>
      <w:r>
        <w:rPr>
          <w:color w:val="000000"/>
          <w:spacing w:val="-3"/>
          <w:sz w:val="28"/>
          <w:szCs w:val="22"/>
        </w:rPr>
        <w:t xml:space="preserve"> , и щелочным, когда </w:t>
      </w:r>
      <w:r>
        <w:rPr>
          <w:i/>
          <w:iCs/>
          <w:color w:val="000000"/>
          <w:spacing w:val="-1"/>
          <w:sz w:val="28"/>
          <w:szCs w:val="22"/>
        </w:rPr>
        <w:t>а</w:t>
      </w:r>
      <w:r>
        <w:rPr>
          <w:color w:val="000000"/>
          <w:spacing w:val="-1"/>
          <w:sz w:val="32"/>
          <w:szCs w:val="22"/>
          <w:vertAlign w:val="subscript"/>
        </w:rPr>
        <w:t>н+</w:t>
      </w:r>
      <w:r>
        <w:rPr>
          <w:color w:val="000000"/>
          <w:spacing w:val="-1"/>
          <w:sz w:val="28"/>
          <w:szCs w:val="22"/>
        </w:rPr>
        <w:t xml:space="preserve">  </w:t>
      </w:r>
      <w:r>
        <w:rPr>
          <w:color w:val="000000"/>
          <w:spacing w:val="-3"/>
          <w:sz w:val="28"/>
          <w:szCs w:val="22"/>
        </w:rPr>
        <w:t xml:space="preserve">&lt;  </w:t>
      </w:r>
      <w:r>
        <w:rPr>
          <w:i/>
          <w:iCs/>
          <w:color w:val="000000"/>
          <w:spacing w:val="-1"/>
          <w:sz w:val="28"/>
          <w:szCs w:val="22"/>
        </w:rPr>
        <w:t>а</w:t>
      </w:r>
      <w:r>
        <w:rPr>
          <w:color w:val="000000"/>
          <w:spacing w:val="-1"/>
          <w:sz w:val="32"/>
          <w:szCs w:val="22"/>
          <w:vertAlign w:val="subscript"/>
        </w:rPr>
        <w:t>он</w:t>
      </w:r>
      <w:r>
        <w:rPr>
          <w:color w:val="000000"/>
          <w:spacing w:val="-1"/>
          <w:sz w:val="32"/>
          <w:szCs w:val="22"/>
        </w:rPr>
        <w:t>-</w:t>
      </w:r>
      <w:r>
        <w:rPr>
          <w:color w:val="000000"/>
          <w:spacing w:val="-1"/>
          <w:sz w:val="28"/>
          <w:szCs w:val="22"/>
        </w:rPr>
        <w:t xml:space="preserve"> </w:t>
      </w:r>
      <w:r>
        <w:rPr>
          <w:color w:val="000000"/>
          <w:spacing w:val="-3"/>
          <w:sz w:val="28"/>
          <w:szCs w:val="22"/>
        </w:rPr>
        <w:t>.</w:t>
      </w:r>
    </w:p>
    <w:p>
      <w:pPr>
        <w:pStyle w:val="Normal"/>
        <w:shd w:fill="FFFFFF" w:val="clear"/>
        <w:spacing w:before="91" w:after="0"/>
        <w:ind w:left="82" w:firstLine="350"/>
        <w:jc w:val="both"/>
        <w:rPr>
          <w:sz w:val="28"/>
        </w:rPr>
      </w:pPr>
      <w:r>
        <w:rPr>
          <w:color w:val="000000"/>
          <w:spacing w:val="-1"/>
          <w:sz w:val="28"/>
          <w:szCs w:val="22"/>
        </w:rPr>
        <w:t xml:space="preserve">     </w:t>
      </w:r>
      <w:r>
        <w:rPr>
          <w:color w:val="000000"/>
          <w:spacing w:val="-1"/>
          <w:sz w:val="28"/>
          <w:szCs w:val="22"/>
        </w:rPr>
        <w:t>Для характеристики кислотности (щелочности) среды введен спе</w:t>
        <w:softHyphen/>
      </w:r>
      <w:r>
        <w:rPr>
          <w:color w:val="000000"/>
          <w:spacing w:val="1"/>
          <w:sz w:val="28"/>
          <w:szCs w:val="22"/>
        </w:rPr>
        <w:t xml:space="preserve">циальный параметр — водородный показатель, или рН. </w:t>
      </w:r>
      <w:r>
        <w:rPr>
          <w:i/>
          <w:iCs/>
          <w:color w:val="000000"/>
          <w:spacing w:val="1"/>
          <w:sz w:val="28"/>
          <w:szCs w:val="22"/>
        </w:rPr>
        <w:t xml:space="preserve">Водородным </w:t>
      </w:r>
      <w:r>
        <w:rPr>
          <w:i/>
          <w:iCs/>
          <w:color w:val="000000"/>
          <w:spacing w:val="3"/>
          <w:sz w:val="28"/>
          <w:szCs w:val="22"/>
        </w:rPr>
        <w:t xml:space="preserve">показателем, или </w:t>
      </w:r>
      <w:r>
        <w:rPr>
          <w:color w:val="000000"/>
          <w:spacing w:val="3"/>
          <w:sz w:val="28"/>
          <w:szCs w:val="22"/>
        </w:rPr>
        <w:t xml:space="preserve">рН, </w:t>
      </w:r>
      <w:r>
        <w:rPr>
          <w:i/>
          <w:iCs/>
          <w:color w:val="000000"/>
          <w:spacing w:val="3"/>
          <w:sz w:val="28"/>
          <w:szCs w:val="22"/>
        </w:rPr>
        <w:t>называется взятый с обратным знаком деся</w:t>
      </w:r>
      <w:r>
        <w:rPr>
          <w:i/>
          <w:iCs/>
          <w:color w:val="000000"/>
          <w:sz w:val="28"/>
          <w:szCs w:val="22"/>
        </w:rPr>
        <w:t>тичный логарифм активности ионов водорода в растворе:</w:t>
      </w:r>
    </w:p>
    <w:p>
      <w:pPr>
        <w:pStyle w:val="Normal"/>
        <w:shd w:fill="FFFFFF" w:val="clear"/>
        <w:tabs>
          <w:tab w:val="left" w:pos="3427" w:leader="none"/>
        </w:tabs>
        <w:spacing w:before="91" w:after="0"/>
        <w:jc w:val="both"/>
        <w:rPr>
          <w:sz w:val="28"/>
        </w:rPr>
      </w:pPr>
      <w:r>
        <w:rPr>
          <w:color w:val="000000"/>
          <w:spacing w:val="4"/>
          <w:sz w:val="28"/>
          <w:szCs w:val="22"/>
        </w:rPr>
        <w:t xml:space="preserve">                                                        </w:t>
      </w:r>
      <w:r>
        <w:rPr>
          <w:color w:val="000000"/>
          <w:spacing w:val="4"/>
          <w:sz w:val="28"/>
          <w:szCs w:val="22"/>
          <w:lang w:val="en-US"/>
        </w:rPr>
        <w:t>pH</w:t>
      </w:r>
      <w:r>
        <w:rPr>
          <w:color w:val="000000"/>
          <w:spacing w:val="4"/>
          <w:sz w:val="28"/>
          <w:szCs w:val="22"/>
        </w:rPr>
        <w:t xml:space="preserve"> = -</w:t>
      </w:r>
      <w:r>
        <w:rPr>
          <w:color w:val="000000"/>
          <w:spacing w:val="4"/>
          <w:sz w:val="28"/>
          <w:szCs w:val="22"/>
          <w:lang w:val="en-US"/>
        </w:rPr>
        <w:t>lg</w:t>
      </w:r>
      <w:r>
        <w:rPr>
          <w:i/>
          <w:iCs/>
          <w:color w:val="000000"/>
          <w:spacing w:val="4"/>
          <w:sz w:val="28"/>
          <w:szCs w:val="22"/>
          <w:lang w:val="en-US"/>
        </w:rPr>
        <w:t>a</w:t>
      </w:r>
      <w:r>
        <w:rPr>
          <w:color w:val="000000"/>
          <w:spacing w:val="4"/>
          <w:sz w:val="28"/>
          <w:szCs w:val="22"/>
          <w:vertAlign w:val="subscript"/>
          <w:lang w:val="en-US"/>
        </w:rPr>
        <w:t>H</w:t>
      </w:r>
      <w:r>
        <w:rPr>
          <w:color w:val="000000"/>
          <w:spacing w:val="4"/>
          <w:sz w:val="28"/>
          <w:szCs w:val="22"/>
          <w:vertAlign w:val="subscript"/>
        </w:rPr>
        <w:t>+</w:t>
      </w:r>
      <w:r>
        <w:rPr>
          <w:color w:val="000000"/>
          <w:sz w:val="28"/>
          <w:szCs w:val="22"/>
        </w:rPr>
        <w:tab/>
        <w:t xml:space="preserve">                                                </w:t>
      </w:r>
      <w:r>
        <w:rPr>
          <w:color w:val="000000"/>
          <w:spacing w:val="-3"/>
          <w:sz w:val="28"/>
          <w:szCs w:val="22"/>
        </w:rPr>
        <w:t>(7)</w:t>
      </w:r>
    </w:p>
    <w:p>
      <w:pPr>
        <w:pStyle w:val="Normal"/>
        <w:shd w:fill="FFFFFF" w:val="clear"/>
        <w:spacing w:before="48" w:after="0"/>
        <w:ind w:left="19" w:right="43" w:firstLine="346"/>
        <w:jc w:val="both"/>
        <w:rPr>
          <w:sz w:val="28"/>
        </w:rPr>
      </w:pPr>
      <w:r>
        <w:rPr>
          <w:color w:val="000000"/>
          <w:sz w:val="28"/>
          <w:szCs w:val="22"/>
        </w:rPr>
        <w:t xml:space="preserve">     </w:t>
      </w:r>
      <w:r>
        <w:rPr>
          <w:color w:val="000000"/>
          <w:sz w:val="28"/>
          <w:szCs w:val="22"/>
        </w:rPr>
        <w:t>Водородный показатель определяет характер реакции раствора.</w:t>
        <w:br/>
      </w:r>
      <w:r>
        <w:rPr>
          <w:color w:val="000000"/>
          <w:spacing w:val="-4"/>
          <w:sz w:val="28"/>
          <w:szCs w:val="22"/>
        </w:rPr>
        <w:t>Например, при 295 К она нейтральна; при рН = 7 (</w:t>
      </w:r>
      <w:r>
        <w:rPr>
          <w:i/>
          <w:iCs/>
          <w:color w:val="000000"/>
          <w:spacing w:val="-4"/>
          <w:sz w:val="28"/>
          <w:szCs w:val="22"/>
        </w:rPr>
        <w:t>а</w:t>
      </w:r>
      <w:r>
        <w:rPr>
          <w:color w:val="000000"/>
          <w:spacing w:val="-4"/>
          <w:sz w:val="28"/>
          <w:szCs w:val="22"/>
          <w:vertAlign w:val="subscript"/>
        </w:rPr>
        <w:t>н+</w:t>
      </w:r>
      <w:r>
        <w:rPr>
          <w:color w:val="000000"/>
          <w:spacing w:val="-4"/>
          <w:sz w:val="28"/>
          <w:szCs w:val="22"/>
        </w:rPr>
        <w:t xml:space="preserve"> = 10</w:t>
      </w:r>
      <w:r>
        <w:rPr>
          <w:color w:val="000000"/>
          <w:spacing w:val="-4"/>
          <w:sz w:val="28"/>
          <w:szCs w:val="22"/>
          <w:vertAlign w:val="superscript"/>
        </w:rPr>
        <w:t>–7</w:t>
      </w:r>
      <w:r>
        <w:rPr>
          <w:color w:val="000000"/>
          <w:spacing w:val="-4"/>
          <w:sz w:val="28"/>
          <w:szCs w:val="22"/>
        </w:rPr>
        <w:t xml:space="preserve"> моль/л). При</w:t>
        <w:br/>
      </w:r>
      <w:r>
        <w:rPr>
          <w:color w:val="000000"/>
          <w:spacing w:val="5"/>
          <w:sz w:val="28"/>
          <w:szCs w:val="22"/>
        </w:rPr>
        <w:t>рН &lt; 7 (</w:t>
      </w:r>
      <w:r>
        <w:rPr>
          <w:i/>
          <w:iCs/>
          <w:color w:val="000000"/>
          <w:spacing w:val="5"/>
          <w:sz w:val="28"/>
          <w:szCs w:val="22"/>
        </w:rPr>
        <w:t>а</w:t>
      </w:r>
      <w:r>
        <w:rPr>
          <w:color w:val="000000"/>
          <w:spacing w:val="5"/>
          <w:sz w:val="28"/>
          <w:szCs w:val="22"/>
          <w:vertAlign w:val="subscript"/>
        </w:rPr>
        <w:t>н+</w:t>
      </w:r>
      <w:r>
        <w:rPr>
          <w:color w:val="000000"/>
          <w:spacing w:val="5"/>
          <w:sz w:val="28"/>
          <w:szCs w:val="22"/>
        </w:rPr>
        <w:t xml:space="preserve"> &gt; </w:t>
      </w:r>
      <w:r>
        <w:rPr>
          <w:color w:val="000000"/>
          <w:spacing w:val="-4"/>
          <w:sz w:val="28"/>
          <w:szCs w:val="22"/>
        </w:rPr>
        <w:t>10</w:t>
      </w:r>
      <w:r>
        <w:rPr>
          <w:color w:val="000000"/>
          <w:spacing w:val="-4"/>
          <w:sz w:val="28"/>
          <w:szCs w:val="22"/>
          <w:vertAlign w:val="superscript"/>
        </w:rPr>
        <w:t>–7</w:t>
      </w:r>
      <w:r>
        <w:rPr>
          <w:color w:val="000000"/>
          <w:spacing w:val="-4"/>
          <w:sz w:val="28"/>
          <w:szCs w:val="22"/>
        </w:rPr>
        <w:t xml:space="preserve"> </w:t>
      </w:r>
      <w:r>
        <w:rPr>
          <w:color w:val="000000"/>
          <w:spacing w:val="5"/>
          <w:sz w:val="28"/>
          <w:szCs w:val="22"/>
        </w:rPr>
        <w:t>моль/л), реакция раствора кислая, при рН &gt; 7</w:t>
        <w:br/>
      </w:r>
      <w:r>
        <w:rPr>
          <w:color w:val="000000"/>
          <w:spacing w:val="-1"/>
          <w:sz w:val="28"/>
          <w:szCs w:val="22"/>
        </w:rPr>
        <w:t>(</w:t>
      </w:r>
      <w:r>
        <w:rPr>
          <w:i/>
          <w:iCs/>
          <w:color w:val="000000"/>
          <w:spacing w:val="5"/>
          <w:sz w:val="28"/>
          <w:szCs w:val="22"/>
        </w:rPr>
        <w:t>а</w:t>
      </w:r>
      <w:r>
        <w:rPr>
          <w:color w:val="000000"/>
          <w:spacing w:val="5"/>
          <w:sz w:val="28"/>
          <w:szCs w:val="22"/>
          <w:vertAlign w:val="subscript"/>
        </w:rPr>
        <w:t>н+</w:t>
      </w:r>
      <w:r>
        <w:rPr>
          <w:color w:val="000000"/>
          <w:spacing w:val="-1"/>
          <w:sz w:val="28"/>
          <w:szCs w:val="22"/>
        </w:rPr>
        <w:t>&lt; 10</w:t>
      </w:r>
      <w:r>
        <w:rPr>
          <w:color w:val="000000"/>
          <w:spacing w:val="-1"/>
          <w:sz w:val="28"/>
          <w:szCs w:val="22"/>
          <w:vertAlign w:val="superscript"/>
        </w:rPr>
        <w:t>–7</w:t>
      </w:r>
      <w:r>
        <w:rPr>
          <w:color w:val="000000"/>
          <w:spacing w:val="-1"/>
          <w:sz w:val="28"/>
          <w:szCs w:val="22"/>
        </w:rPr>
        <w:t xml:space="preserve"> моль/л) – щелочная. По известным значениям активности ионов Н</w:t>
      </w:r>
      <w:r>
        <w:rPr>
          <w:color w:val="000000"/>
          <w:spacing w:val="-1"/>
          <w:sz w:val="28"/>
          <w:szCs w:val="22"/>
          <w:vertAlign w:val="superscript"/>
        </w:rPr>
        <w:t>+</w:t>
      </w:r>
      <w:r>
        <w:rPr>
          <w:color w:val="000000"/>
          <w:spacing w:val="-1"/>
          <w:sz w:val="28"/>
          <w:szCs w:val="22"/>
        </w:rPr>
        <w:t xml:space="preserve"> рассчитать можно активность ионов ОН</w:t>
      </w:r>
      <w:r>
        <w:rPr>
          <w:color w:val="000000"/>
          <w:spacing w:val="-1"/>
          <w:sz w:val="28"/>
          <w:szCs w:val="22"/>
          <w:vertAlign w:val="superscript"/>
        </w:rPr>
        <w:t xml:space="preserve"> – </w:t>
      </w:r>
      <w:r>
        <w:rPr>
          <w:color w:val="000000"/>
          <w:spacing w:val="-1"/>
          <w:sz w:val="28"/>
          <w:szCs w:val="22"/>
        </w:rPr>
        <w:t>:</w:t>
      </w:r>
    </w:p>
    <w:p>
      <w:pPr>
        <w:pStyle w:val="Normal"/>
        <w:shd w:fill="FFFFFF" w:val="clear"/>
        <w:ind w:left="355" w:hanging="0"/>
        <w:jc w:val="both"/>
        <w:rPr>
          <w:color w:val="000000"/>
          <w:sz w:val="28"/>
          <w:szCs w:val="22"/>
        </w:rPr>
      </w:pPr>
      <w:r>
        <w:rPr>
          <w:i/>
          <w:iCs/>
          <w:color w:val="000000"/>
          <w:spacing w:val="-1"/>
          <w:sz w:val="28"/>
          <w:szCs w:val="22"/>
        </w:rPr>
        <w:t xml:space="preserve">                                                     </w:t>
      </w:r>
      <w:r>
        <w:rPr>
          <w:i/>
          <w:iCs/>
          <w:color w:val="000000"/>
          <w:spacing w:val="-1"/>
          <w:sz w:val="28"/>
          <w:szCs w:val="22"/>
        </w:rPr>
        <w:t>а</w:t>
      </w:r>
      <w:r>
        <w:rPr>
          <w:color w:val="000000"/>
          <w:spacing w:val="-1"/>
          <w:sz w:val="32"/>
          <w:szCs w:val="22"/>
          <w:vertAlign w:val="subscript"/>
        </w:rPr>
        <w:t>он</w:t>
      </w:r>
      <w:r>
        <w:rPr>
          <w:color w:val="000000"/>
          <w:spacing w:val="-1"/>
          <w:sz w:val="32"/>
          <w:szCs w:val="22"/>
        </w:rPr>
        <w:t>-</w:t>
      </w:r>
      <w:r>
        <w:rPr>
          <w:color w:val="000000"/>
          <w:spacing w:val="-1"/>
          <w:sz w:val="28"/>
          <w:szCs w:val="22"/>
        </w:rPr>
        <w:t xml:space="preserve"> = </w:t>
      </w:r>
      <w:r>
        <w:rPr>
          <w:smallCaps/>
          <w:color w:val="000000"/>
          <w:spacing w:val="-1"/>
          <w:sz w:val="28"/>
          <w:szCs w:val="22"/>
        </w:rPr>
        <w:t>К</w:t>
      </w:r>
      <w:r>
        <w:rPr>
          <w:smallCaps/>
          <w:color w:val="000000"/>
          <w:spacing w:val="-1"/>
          <w:sz w:val="28"/>
          <w:szCs w:val="22"/>
          <w:vertAlign w:val="subscript"/>
        </w:rPr>
        <w:t>В</w:t>
      </w:r>
      <w:r>
        <w:rPr>
          <w:color w:val="000000"/>
          <w:spacing w:val="-1"/>
          <w:sz w:val="28"/>
          <w:szCs w:val="22"/>
        </w:rPr>
        <w:t xml:space="preserve"> /</w:t>
      </w:r>
      <w:r>
        <w:rPr>
          <w:i/>
          <w:iCs/>
          <w:color w:val="000000"/>
          <w:spacing w:val="-1"/>
          <w:sz w:val="28"/>
          <w:szCs w:val="22"/>
        </w:rPr>
        <w:t xml:space="preserve"> а</w:t>
      </w:r>
      <w:r>
        <w:rPr>
          <w:color w:val="000000"/>
          <w:spacing w:val="-1"/>
          <w:sz w:val="32"/>
          <w:szCs w:val="22"/>
          <w:vertAlign w:val="subscript"/>
        </w:rPr>
        <w:t>н+</w:t>
      </w:r>
      <w:r>
        <w:rPr>
          <w:color w:val="000000"/>
          <w:spacing w:val="-1"/>
          <w:sz w:val="28"/>
          <w:szCs w:val="22"/>
        </w:rPr>
        <w:t xml:space="preserve">                                                 (8)</w:t>
      </w:r>
    </w:p>
    <w:p>
      <w:pPr>
        <w:pStyle w:val="Normal"/>
        <w:shd w:fill="FFFFFF" w:val="clear"/>
        <w:ind w:left="355" w:hanging="0"/>
        <w:jc w:val="both"/>
        <w:rPr>
          <w:sz w:val="28"/>
        </w:rPr>
      </w:pPr>
      <w:r>
        <w:rPr>
          <w:color w:val="000000"/>
          <w:sz w:val="28"/>
          <w:szCs w:val="22"/>
        </w:rPr>
        <w:t xml:space="preserve">    </w:t>
      </w:r>
      <w:r>
        <w:rPr>
          <w:color w:val="000000"/>
          <w:sz w:val="28"/>
          <w:szCs w:val="22"/>
        </w:rPr>
        <w:t>По аналогии рН введен показатель рОН:</w:t>
      </w:r>
    </w:p>
    <w:p>
      <w:pPr>
        <w:pStyle w:val="Normal"/>
        <w:shd w:fill="FFFFFF" w:val="clear"/>
        <w:tabs>
          <w:tab w:val="left" w:pos="6101" w:leader="none"/>
        </w:tabs>
        <w:jc w:val="both"/>
        <w:rPr>
          <w:sz w:val="28"/>
          <w:lang w:val="en-US"/>
        </w:rPr>
      </w:pPr>
      <w:r>
        <w:rPr>
          <w:color w:val="000000"/>
          <w:spacing w:val="-4"/>
          <w:sz w:val="28"/>
          <w:szCs w:val="22"/>
        </w:rPr>
        <w:t xml:space="preserve">                                                             </w:t>
      </w:r>
      <w:r>
        <w:rPr>
          <w:color w:val="000000"/>
          <w:spacing w:val="-4"/>
          <w:sz w:val="28"/>
          <w:szCs w:val="22"/>
          <w:lang w:val="en-US"/>
        </w:rPr>
        <w:t>pOH = -lg</w:t>
      </w:r>
      <w:r>
        <w:rPr>
          <w:i/>
          <w:iCs/>
          <w:color w:val="000000"/>
          <w:spacing w:val="-1"/>
          <w:sz w:val="28"/>
          <w:szCs w:val="22"/>
          <w:lang w:val="en-US"/>
        </w:rPr>
        <w:t xml:space="preserve"> </w:t>
      </w:r>
      <w:r>
        <w:rPr>
          <w:i/>
          <w:iCs/>
          <w:color w:val="000000"/>
          <w:spacing w:val="-1"/>
          <w:sz w:val="28"/>
          <w:szCs w:val="22"/>
        </w:rPr>
        <w:t>а</w:t>
      </w:r>
      <w:r>
        <w:rPr>
          <w:color w:val="000000"/>
          <w:spacing w:val="-1"/>
          <w:sz w:val="32"/>
          <w:szCs w:val="22"/>
          <w:vertAlign w:val="subscript"/>
        </w:rPr>
        <w:t>он</w:t>
      </w:r>
      <w:r>
        <w:rPr>
          <w:color w:val="000000"/>
          <w:spacing w:val="-1"/>
          <w:sz w:val="32"/>
          <w:szCs w:val="22"/>
          <w:lang w:val="en-US"/>
        </w:rPr>
        <w:t xml:space="preserve">-                                           </w:t>
      </w:r>
      <w:r>
        <w:rPr>
          <w:color w:val="000000"/>
          <w:spacing w:val="-1"/>
          <w:sz w:val="28"/>
          <w:szCs w:val="22"/>
          <w:lang w:val="en-US"/>
        </w:rPr>
        <w:t>(9)</w:t>
      </w:r>
    </w:p>
    <w:p>
      <w:pPr>
        <w:pStyle w:val="Normal"/>
        <w:shd w:fill="FFFFFF" w:val="clear"/>
        <w:jc w:val="both"/>
        <w:rPr>
          <w:sz w:val="28"/>
        </w:rPr>
      </w:pPr>
      <w:r>
        <w:rPr>
          <w:color w:val="000000"/>
          <w:spacing w:val="-3"/>
          <w:sz w:val="28"/>
          <w:szCs w:val="22"/>
          <w:lang w:val="en-US"/>
        </w:rPr>
        <w:t xml:space="preserve">          </w:t>
      </w:r>
      <w:r>
        <w:rPr>
          <w:color w:val="000000"/>
          <w:spacing w:val="-3"/>
          <w:sz w:val="28"/>
          <w:szCs w:val="22"/>
        </w:rPr>
        <w:t>и показатель рК</w:t>
      </w:r>
      <w:r>
        <w:rPr>
          <w:color w:val="000000"/>
          <w:spacing w:val="-3"/>
          <w:sz w:val="28"/>
          <w:szCs w:val="22"/>
          <w:vertAlign w:val="subscript"/>
        </w:rPr>
        <w:t>В</w:t>
      </w:r>
      <w:r>
        <w:rPr>
          <w:color w:val="000000"/>
          <w:spacing w:val="-3"/>
          <w:sz w:val="28"/>
          <w:szCs w:val="22"/>
        </w:rPr>
        <w:t>,</w:t>
      </w:r>
      <w:r>
        <w:rPr>
          <w:i/>
          <w:iCs/>
          <w:color w:val="000000"/>
          <w:spacing w:val="-3"/>
          <w:sz w:val="28"/>
          <w:szCs w:val="22"/>
        </w:rPr>
        <w:t xml:space="preserve"> </w:t>
      </w:r>
      <w:r>
        <w:rPr>
          <w:color w:val="000000"/>
          <w:spacing w:val="-3"/>
          <w:sz w:val="28"/>
          <w:szCs w:val="22"/>
        </w:rPr>
        <w:t>равный</w:t>
      </w:r>
    </w:p>
    <w:p>
      <w:pPr>
        <w:pStyle w:val="Normal"/>
        <w:shd w:fill="FFFFFF" w:val="clear"/>
        <w:tabs>
          <w:tab w:val="left" w:pos="9540" w:leader="none"/>
        </w:tabs>
        <w:spacing w:before="86" w:after="0"/>
        <w:jc w:val="both"/>
        <w:rPr>
          <w:sz w:val="28"/>
        </w:rPr>
      </w:pPr>
      <w:r>
        <w:rPr>
          <w:color w:val="000000"/>
          <w:spacing w:val="-3"/>
          <w:sz w:val="28"/>
          <w:szCs w:val="22"/>
        </w:rPr>
        <w:t xml:space="preserve">                                                              </w:t>
      </w:r>
      <w:r>
        <w:rPr>
          <w:color w:val="000000"/>
          <w:spacing w:val="-3"/>
          <w:sz w:val="28"/>
          <w:szCs w:val="22"/>
        </w:rPr>
        <w:t>рК</w:t>
      </w:r>
      <w:r>
        <w:rPr>
          <w:color w:val="000000"/>
          <w:spacing w:val="-3"/>
          <w:sz w:val="28"/>
          <w:szCs w:val="22"/>
          <w:vertAlign w:val="subscript"/>
        </w:rPr>
        <w:t>В</w:t>
      </w:r>
      <w:r>
        <w:rPr>
          <w:i/>
          <w:iCs/>
          <w:color w:val="000000"/>
          <w:spacing w:val="7"/>
          <w:w w:val="84"/>
          <w:sz w:val="28"/>
          <w:szCs w:val="23"/>
        </w:rPr>
        <w:t xml:space="preserve"> = </w:t>
      </w:r>
      <w:r>
        <w:rPr>
          <w:color w:val="000000"/>
          <w:spacing w:val="-4"/>
          <w:sz w:val="28"/>
          <w:szCs w:val="22"/>
        </w:rPr>
        <w:t>-</w:t>
      </w:r>
      <w:r>
        <w:rPr>
          <w:color w:val="000000"/>
          <w:spacing w:val="-4"/>
          <w:sz w:val="28"/>
          <w:szCs w:val="22"/>
          <w:lang w:val="en-US"/>
        </w:rPr>
        <w:t>lg</w:t>
      </w:r>
      <w:r>
        <w:rPr>
          <w:color w:val="000000"/>
          <w:spacing w:val="-3"/>
          <w:sz w:val="28"/>
          <w:szCs w:val="22"/>
        </w:rPr>
        <w:t>К</w:t>
      </w:r>
      <w:r>
        <w:rPr>
          <w:color w:val="000000"/>
          <w:spacing w:val="-3"/>
          <w:sz w:val="28"/>
          <w:szCs w:val="22"/>
          <w:vertAlign w:val="subscript"/>
        </w:rPr>
        <w:t xml:space="preserve">В                                                                                    </w:t>
      </w:r>
      <w:r>
        <w:rPr>
          <w:color w:val="000000"/>
          <w:spacing w:val="-5"/>
          <w:sz w:val="28"/>
          <w:szCs w:val="23"/>
        </w:rPr>
        <w:t>(10)</w:t>
      </w:r>
    </w:p>
    <w:p>
      <w:pPr>
        <w:pStyle w:val="Normal"/>
        <w:shd w:fill="FFFFFF" w:val="clear"/>
        <w:spacing w:before="29" w:after="0"/>
        <w:ind w:left="336" w:hanging="0"/>
        <w:jc w:val="both"/>
        <w:rPr>
          <w:color w:val="000000"/>
          <w:spacing w:val="1"/>
          <w:sz w:val="28"/>
          <w:szCs w:val="23"/>
        </w:rPr>
      </w:pPr>
      <w:r>
        <w:rPr>
          <w:color w:val="000000"/>
          <w:spacing w:val="1"/>
          <w:sz w:val="28"/>
          <w:szCs w:val="23"/>
        </w:rPr>
        <w:t xml:space="preserve">    </w:t>
      </w:r>
      <w:r>
        <w:rPr>
          <w:color w:val="000000"/>
          <w:spacing w:val="1"/>
          <w:sz w:val="28"/>
          <w:szCs w:val="23"/>
        </w:rPr>
        <w:t xml:space="preserve">Из уравнений (3 - 7) следует: </w:t>
      </w:r>
    </w:p>
    <w:p>
      <w:pPr>
        <w:pStyle w:val="Normal"/>
        <w:shd w:fill="FFFFFF" w:val="clear"/>
        <w:tabs>
          <w:tab w:val="left" w:pos="9540" w:leader="none"/>
        </w:tabs>
        <w:jc w:val="both"/>
        <w:rPr>
          <w:sz w:val="28"/>
        </w:rPr>
      </w:pPr>
      <w:r>
        <w:rPr>
          <w:color w:val="000000"/>
          <w:spacing w:val="-3"/>
          <w:sz w:val="28"/>
          <w:szCs w:val="22"/>
        </w:rPr>
        <w:t xml:space="preserve">                                                          </w:t>
      </w:r>
      <w:r>
        <w:rPr>
          <w:color w:val="000000"/>
          <w:spacing w:val="-3"/>
          <w:sz w:val="28"/>
          <w:szCs w:val="22"/>
        </w:rPr>
        <w:t>рК</w:t>
      </w:r>
      <w:r>
        <w:rPr>
          <w:color w:val="000000"/>
          <w:spacing w:val="-3"/>
          <w:sz w:val="28"/>
          <w:szCs w:val="22"/>
          <w:vertAlign w:val="subscript"/>
        </w:rPr>
        <w:t>В</w:t>
      </w:r>
      <w:r>
        <w:rPr>
          <w:i/>
          <w:iCs/>
          <w:color w:val="000000"/>
          <w:spacing w:val="8"/>
          <w:w w:val="86"/>
          <w:sz w:val="28"/>
          <w:szCs w:val="23"/>
        </w:rPr>
        <w:t xml:space="preserve"> </w:t>
      </w:r>
      <w:r>
        <w:rPr>
          <w:color w:val="000000"/>
          <w:spacing w:val="8"/>
          <w:w w:val="86"/>
          <w:sz w:val="28"/>
          <w:szCs w:val="23"/>
        </w:rPr>
        <w:t xml:space="preserve">= </w:t>
      </w:r>
      <w:r>
        <w:rPr>
          <w:color w:val="000000"/>
          <w:spacing w:val="8"/>
          <w:w w:val="86"/>
          <w:sz w:val="28"/>
          <w:szCs w:val="23"/>
          <w:lang w:val="en-US"/>
        </w:rPr>
        <w:t>pH</w:t>
      </w:r>
      <w:r>
        <w:rPr>
          <w:color w:val="000000"/>
          <w:spacing w:val="8"/>
          <w:w w:val="86"/>
          <w:sz w:val="28"/>
          <w:szCs w:val="23"/>
        </w:rPr>
        <w:t xml:space="preserve"> + рОН                                                 (11)</w:t>
      </w:r>
    </w:p>
    <w:p>
      <w:pPr>
        <w:pStyle w:val="Normal"/>
        <w:shd w:fill="FFFFFF" w:val="clear"/>
        <w:spacing w:before="62" w:after="0"/>
        <w:ind w:right="-16" w:hanging="0"/>
        <w:jc w:val="both"/>
        <w:rPr>
          <w:sz w:val="28"/>
        </w:rPr>
      </w:pPr>
      <w:r>
        <w:rPr>
          <w:color w:val="000000"/>
          <w:spacing w:val="14"/>
          <w:w w:val="86"/>
          <w:sz w:val="28"/>
          <w:szCs w:val="23"/>
        </w:rPr>
        <w:t xml:space="preserve">        </w:t>
      </w:r>
      <w:r>
        <w:rPr>
          <w:color w:val="000000"/>
          <w:spacing w:val="14"/>
          <w:w w:val="86"/>
          <w:sz w:val="28"/>
          <w:szCs w:val="23"/>
        </w:rPr>
        <w:t>Таким образом, зная рОН, можно легко рассчитать рН, и наобор</w:t>
      </w:r>
      <w:r>
        <w:rPr>
          <w:color w:val="000000"/>
          <w:spacing w:val="10"/>
          <w:w w:val="86"/>
          <w:sz w:val="28"/>
          <w:szCs w:val="23"/>
        </w:rPr>
        <w:t xml:space="preserve">от, по известному значению рН легко определяется рОН. </w:t>
      </w:r>
      <w:r>
        <w:rPr>
          <w:color w:val="000000"/>
          <w:spacing w:val="15"/>
          <w:w w:val="86"/>
          <w:sz w:val="28"/>
          <w:szCs w:val="23"/>
        </w:rPr>
        <w:t xml:space="preserve">Водородный показатель имеет важное значение для понимания </w:t>
      </w:r>
      <w:r>
        <w:rPr>
          <w:color w:val="000000"/>
          <w:spacing w:val="13"/>
          <w:w w:val="86"/>
          <w:sz w:val="28"/>
          <w:szCs w:val="23"/>
        </w:rPr>
        <w:t xml:space="preserve">большинства процессов, протекающих в жидкой фазе, так как ионы </w:t>
      </w:r>
      <w:r>
        <w:rPr>
          <w:color w:val="000000"/>
          <w:spacing w:val="14"/>
          <w:w w:val="86"/>
          <w:sz w:val="28"/>
          <w:szCs w:val="23"/>
        </w:rPr>
        <w:t>Н</w:t>
      </w:r>
      <w:r>
        <w:rPr>
          <w:color w:val="000000"/>
          <w:spacing w:val="14"/>
          <w:w w:val="86"/>
          <w:sz w:val="32"/>
          <w:szCs w:val="23"/>
          <w:vertAlign w:val="superscript"/>
        </w:rPr>
        <w:t>+</w:t>
      </w:r>
      <w:r>
        <w:rPr>
          <w:color w:val="000000"/>
          <w:spacing w:val="14"/>
          <w:w w:val="86"/>
          <w:sz w:val="28"/>
          <w:szCs w:val="23"/>
        </w:rPr>
        <w:t xml:space="preserve"> и ОН</w:t>
      </w:r>
      <w:r>
        <w:rPr>
          <w:color w:val="000000"/>
          <w:spacing w:val="14"/>
          <w:w w:val="86"/>
          <w:sz w:val="32"/>
          <w:szCs w:val="23"/>
          <w:vertAlign w:val="superscript"/>
        </w:rPr>
        <w:t>-</w:t>
      </w:r>
      <w:r>
        <w:rPr>
          <w:color w:val="000000"/>
          <w:spacing w:val="14"/>
          <w:w w:val="86"/>
          <w:sz w:val="28"/>
          <w:szCs w:val="23"/>
        </w:rPr>
        <w:t xml:space="preserve"> непосредственно участвуют во многих из этих процессов. </w:t>
      </w:r>
      <w:r>
        <w:rPr>
          <w:color w:val="000000"/>
          <w:spacing w:val="9"/>
          <w:w w:val="86"/>
          <w:sz w:val="28"/>
          <w:szCs w:val="23"/>
        </w:rPr>
        <w:t xml:space="preserve">Кроме того, эти ионы являются гомогенными катализаторами многих </w:t>
      </w:r>
      <w:r>
        <w:rPr>
          <w:color w:val="000000"/>
          <w:spacing w:val="13"/>
          <w:w w:val="86"/>
          <w:sz w:val="28"/>
          <w:szCs w:val="23"/>
        </w:rPr>
        <w:t>реакций. Величина рН может служить критерием силы кислоты или ос</w:t>
      </w:r>
      <w:r>
        <w:rPr>
          <w:color w:val="000000"/>
          <w:spacing w:val="9"/>
          <w:w w:val="86"/>
          <w:sz w:val="28"/>
          <w:szCs w:val="23"/>
        </w:rPr>
        <w:t>нования. В ряду кислот более сильной будет та, у которой при оди</w:t>
        <w:softHyphen/>
      </w:r>
      <w:r>
        <w:rPr>
          <w:color w:val="000000"/>
          <w:spacing w:val="12"/>
          <w:w w:val="86"/>
          <w:sz w:val="28"/>
          <w:szCs w:val="23"/>
        </w:rPr>
        <w:t>наковой молярной концентрации активность ионов Н</w:t>
      </w:r>
      <w:r>
        <w:rPr>
          <w:color w:val="000000"/>
          <w:spacing w:val="12"/>
          <w:w w:val="86"/>
          <w:sz w:val="32"/>
          <w:szCs w:val="23"/>
          <w:vertAlign w:val="superscript"/>
        </w:rPr>
        <w:t>+</w:t>
      </w:r>
      <w:r>
        <w:rPr>
          <w:color w:val="000000"/>
          <w:spacing w:val="12"/>
          <w:w w:val="86"/>
          <w:sz w:val="28"/>
          <w:szCs w:val="23"/>
        </w:rPr>
        <w:t xml:space="preserve">  выше (рН ни</w:t>
        <w:softHyphen/>
      </w:r>
      <w:r>
        <w:rPr>
          <w:color w:val="000000"/>
          <w:spacing w:val="10"/>
          <w:w w:val="86"/>
          <w:sz w:val="28"/>
          <w:szCs w:val="23"/>
        </w:rPr>
        <w:t xml:space="preserve">же). Так, рН 0,1 М растворов уксусной и соляной кислот будут 2,87 и </w:t>
      </w:r>
      <w:r>
        <w:rPr>
          <w:color w:val="000000"/>
          <w:spacing w:val="15"/>
          <w:w w:val="86"/>
          <w:sz w:val="28"/>
          <w:szCs w:val="23"/>
        </w:rPr>
        <w:t xml:space="preserve">1,088 соответственно. Для оснований подобная зависимость имеет </w:t>
      </w:r>
      <w:r>
        <w:rPr>
          <w:color w:val="000000"/>
          <w:spacing w:val="9"/>
          <w:w w:val="86"/>
          <w:sz w:val="28"/>
          <w:szCs w:val="23"/>
        </w:rPr>
        <w:t>обратный характер.</w:t>
      </w:r>
    </w:p>
    <w:p>
      <w:pPr>
        <w:pStyle w:val="Normal"/>
        <w:shd w:fill="FFFFFF" w:val="clear"/>
        <w:tabs>
          <w:tab w:val="left" w:pos="5630" w:leader="none"/>
        </w:tabs>
        <w:ind w:right="-16" w:firstLine="326"/>
        <w:jc w:val="both"/>
        <w:rPr>
          <w:sz w:val="28"/>
        </w:rPr>
      </w:pPr>
      <w:r>
        <w:rPr>
          <w:color w:val="000000"/>
          <w:spacing w:val="9"/>
          <w:w w:val="86"/>
          <w:sz w:val="28"/>
          <w:szCs w:val="23"/>
        </w:rPr>
        <w:t xml:space="preserve">     </w:t>
      </w:r>
      <w:r>
        <w:rPr>
          <w:color w:val="000000"/>
          <w:spacing w:val="9"/>
          <w:w w:val="86"/>
          <w:sz w:val="28"/>
          <w:szCs w:val="23"/>
        </w:rPr>
        <w:t>Водородный показатель играет важную роль в жизнедеятельности</w:t>
        <w:br/>
      </w:r>
      <w:r>
        <w:rPr>
          <w:color w:val="000000"/>
          <w:spacing w:val="10"/>
          <w:w w:val="86"/>
          <w:sz w:val="28"/>
          <w:szCs w:val="23"/>
        </w:rPr>
        <w:t>организма. Так, в норме рН сыворотки крови равен 7,40 ± 0,05, слез -</w:t>
        <w:br/>
        <w:t>7</w:t>
      </w:r>
      <w:r>
        <w:rPr>
          <w:color w:val="000000"/>
          <w:spacing w:val="7"/>
          <w:w w:val="86"/>
          <w:sz w:val="28"/>
          <w:szCs w:val="23"/>
        </w:rPr>
        <w:t xml:space="preserve">,4 </w:t>
      </w:r>
      <w:r>
        <w:rPr>
          <w:i/>
          <w:iCs/>
          <w:color w:val="000000"/>
          <w:spacing w:val="7"/>
          <w:w w:val="86"/>
          <w:sz w:val="28"/>
          <w:szCs w:val="23"/>
        </w:rPr>
        <w:t xml:space="preserve">± </w:t>
      </w:r>
      <w:r>
        <w:rPr>
          <w:color w:val="000000"/>
          <w:spacing w:val="7"/>
          <w:w w:val="86"/>
          <w:sz w:val="28"/>
          <w:szCs w:val="23"/>
        </w:rPr>
        <w:t>0,1, слюны - 6,35 ÷ 6,85, желудочного сока - 0,9 ÷ 1,1. Откло</w:t>
      </w:r>
      <w:r>
        <w:rPr>
          <w:color w:val="000000"/>
          <w:spacing w:val="9"/>
          <w:w w:val="86"/>
          <w:sz w:val="28"/>
          <w:szCs w:val="23"/>
        </w:rPr>
        <w:t>нение рН от нормальных значений приводит к расстройству деятель</w:t>
      </w:r>
      <w:r>
        <w:rPr>
          <w:color w:val="000000"/>
          <w:spacing w:val="13"/>
          <w:w w:val="86"/>
          <w:sz w:val="28"/>
          <w:szCs w:val="23"/>
        </w:rPr>
        <w:t xml:space="preserve">ности организма. Существенно влияние на урожайность оказывает </w:t>
      </w:r>
      <w:r>
        <w:rPr>
          <w:color w:val="000000"/>
          <w:spacing w:val="8"/>
          <w:w w:val="86"/>
          <w:sz w:val="28"/>
          <w:szCs w:val="23"/>
        </w:rPr>
        <w:t>рН почвы, на экологию водоема - рН воды.</w:t>
      </w:r>
      <w:r>
        <w:rPr>
          <w:color w:val="000000"/>
          <w:sz w:val="28"/>
          <w:szCs w:val="23"/>
        </w:rPr>
        <w:tab/>
      </w:r>
    </w:p>
    <w:p>
      <w:pPr>
        <w:pStyle w:val="Normal"/>
        <w:shd w:fill="FFFFFF" w:val="clear"/>
        <w:ind w:right="-16" w:firstLine="326"/>
        <w:jc w:val="both"/>
        <w:rPr>
          <w:sz w:val="28"/>
        </w:rPr>
      </w:pPr>
      <w:r>
        <w:rPr>
          <w:color w:val="000000"/>
          <w:spacing w:val="8"/>
          <w:w w:val="86"/>
          <w:sz w:val="28"/>
          <w:szCs w:val="23"/>
        </w:rPr>
        <w:t xml:space="preserve">    </w:t>
      </w:r>
      <w:r>
        <w:rPr>
          <w:color w:val="000000"/>
          <w:spacing w:val="8"/>
          <w:w w:val="86"/>
          <w:sz w:val="28"/>
          <w:szCs w:val="23"/>
        </w:rPr>
        <w:t>При</w:t>
      </w:r>
      <w:r>
        <w:rPr>
          <w:b/>
          <w:bCs/>
          <w:color w:val="000000"/>
          <w:spacing w:val="8"/>
          <w:w w:val="86"/>
          <w:sz w:val="28"/>
          <w:szCs w:val="23"/>
        </w:rPr>
        <w:t xml:space="preserve"> </w:t>
      </w:r>
      <w:r>
        <w:rPr>
          <w:color w:val="000000"/>
          <w:spacing w:val="8"/>
          <w:w w:val="86"/>
          <w:sz w:val="28"/>
          <w:szCs w:val="23"/>
        </w:rPr>
        <w:t xml:space="preserve">расчете рН слабых электролитов обычно принимают, что </w:t>
      </w:r>
      <w:r>
        <w:rPr>
          <w:i/>
          <w:iCs/>
          <w:color w:val="000000"/>
          <w:spacing w:val="-1"/>
          <w:sz w:val="28"/>
          <w:szCs w:val="22"/>
        </w:rPr>
        <w:t>а</w:t>
      </w:r>
      <w:r>
        <w:rPr>
          <w:color w:val="000000"/>
          <w:spacing w:val="-1"/>
          <w:sz w:val="32"/>
          <w:szCs w:val="22"/>
          <w:vertAlign w:val="subscript"/>
        </w:rPr>
        <w:t>н+</w:t>
      </w:r>
      <w:r>
        <w:rPr>
          <w:color w:val="000000"/>
          <w:spacing w:val="-1"/>
          <w:sz w:val="28"/>
          <w:szCs w:val="22"/>
        </w:rPr>
        <w:t xml:space="preserve"> ≈ </w:t>
      </w:r>
      <w:r>
        <w:rPr>
          <w:color w:val="000000"/>
          <w:spacing w:val="8"/>
          <w:w w:val="86"/>
          <w:sz w:val="28"/>
          <w:szCs w:val="23"/>
        </w:rPr>
        <w:t>[Н</w:t>
      </w:r>
      <w:r>
        <w:rPr>
          <w:color w:val="000000"/>
          <w:spacing w:val="8"/>
          <w:w w:val="86"/>
          <w:sz w:val="32"/>
          <w:szCs w:val="23"/>
          <w:vertAlign w:val="superscript"/>
        </w:rPr>
        <w:t>+</w:t>
      </w:r>
      <w:r>
        <w:rPr>
          <w:color w:val="000000"/>
          <w:spacing w:val="8"/>
          <w:w w:val="86"/>
          <w:sz w:val="28"/>
          <w:szCs w:val="23"/>
        </w:rPr>
        <w:t>]. В этом случае</w:t>
      </w:r>
    </w:p>
    <w:p>
      <w:pPr>
        <w:pStyle w:val="Normal"/>
        <w:shd w:fill="FFFFFF" w:val="clear"/>
        <w:tabs>
          <w:tab w:val="left" w:pos="9540" w:leader="none"/>
        </w:tabs>
        <w:ind w:right="-16" w:hanging="0"/>
        <w:jc w:val="both"/>
        <w:rPr>
          <w:sz w:val="28"/>
        </w:rPr>
      </w:pPr>
      <w:r>
        <w:rPr>
          <w:color w:val="000000"/>
          <w:spacing w:val="6"/>
          <w:sz w:val="28"/>
          <w:szCs w:val="23"/>
          <w:vertAlign w:val="subscript"/>
        </w:rPr>
        <w:t xml:space="preserve">                                                                           </w:t>
      </w:r>
      <w:r>
        <w:rPr>
          <w:color w:val="000000"/>
          <w:spacing w:val="6"/>
          <w:sz w:val="28"/>
          <w:szCs w:val="23"/>
          <w:vertAlign w:val="subscript"/>
          <w:lang w:val="en-US"/>
        </w:rPr>
        <w:t>P</w:t>
      </w:r>
      <w:r>
        <w:rPr>
          <w:color w:val="000000"/>
          <w:spacing w:val="6"/>
          <w:sz w:val="28"/>
          <w:szCs w:val="23"/>
          <w:lang w:val="en-US"/>
        </w:rPr>
        <w:t>H</w:t>
      </w:r>
      <w:r>
        <w:rPr>
          <w:color w:val="000000"/>
          <w:spacing w:val="6"/>
          <w:sz w:val="28"/>
          <w:szCs w:val="23"/>
        </w:rPr>
        <w:t xml:space="preserve"> </w:t>
      </w:r>
      <w:r>
        <w:rPr>
          <w:color w:val="000000"/>
          <w:spacing w:val="-1"/>
          <w:sz w:val="28"/>
          <w:szCs w:val="22"/>
        </w:rPr>
        <w:t xml:space="preserve">≈ </w:t>
      </w:r>
      <w:r>
        <w:rPr>
          <w:color w:val="000000"/>
          <w:spacing w:val="6"/>
          <w:sz w:val="28"/>
          <w:szCs w:val="23"/>
        </w:rPr>
        <w:t>-</w:t>
      </w:r>
      <w:r>
        <w:rPr>
          <w:color w:val="000000"/>
          <w:spacing w:val="6"/>
          <w:sz w:val="28"/>
          <w:szCs w:val="23"/>
          <w:lang w:val="en-US"/>
        </w:rPr>
        <w:t>lg</w:t>
      </w:r>
      <w:r>
        <w:rPr>
          <w:color w:val="000000"/>
          <w:spacing w:val="6"/>
          <w:sz w:val="28"/>
          <w:szCs w:val="23"/>
        </w:rPr>
        <w:t xml:space="preserve"> [</w:t>
      </w:r>
      <w:r>
        <w:rPr>
          <w:color w:val="000000"/>
          <w:spacing w:val="8"/>
          <w:w w:val="86"/>
          <w:sz w:val="28"/>
          <w:szCs w:val="23"/>
        </w:rPr>
        <w:t>Н</w:t>
      </w:r>
      <w:r>
        <w:rPr>
          <w:color w:val="000000"/>
          <w:spacing w:val="8"/>
          <w:w w:val="86"/>
          <w:sz w:val="32"/>
          <w:szCs w:val="23"/>
          <w:vertAlign w:val="superscript"/>
        </w:rPr>
        <w:t>+</w:t>
      </w:r>
      <w:r>
        <w:rPr>
          <w:color w:val="000000"/>
          <w:spacing w:val="8"/>
          <w:w w:val="86"/>
          <w:sz w:val="28"/>
          <w:szCs w:val="23"/>
        </w:rPr>
        <w:t xml:space="preserve">].                                                     </w:t>
      </w:r>
      <w:r>
        <w:rPr>
          <w:color w:val="000000"/>
          <w:spacing w:val="-5"/>
          <w:sz w:val="28"/>
          <w:szCs w:val="23"/>
        </w:rPr>
        <w:t>(12)</w:t>
      </w:r>
    </w:p>
    <w:p>
      <w:pPr>
        <w:pStyle w:val="Normal"/>
        <w:shd w:fill="FFFFFF" w:val="clear"/>
        <w:spacing w:before="72" w:after="0"/>
        <w:ind w:right="-16" w:firstLine="336"/>
        <w:jc w:val="both"/>
        <w:rPr>
          <w:sz w:val="28"/>
        </w:rPr>
      </w:pPr>
      <w:r>
        <w:rPr>
          <w:color w:val="000000"/>
          <w:spacing w:val="-5"/>
          <w:sz w:val="28"/>
          <w:szCs w:val="23"/>
        </w:rPr>
        <w:t xml:space="preserve">     </w:t>
      </w:r>
      <w:r>
        <w:rPr>
          <w:color w:val="000000"/>
          <w:spacing w:val="-5"/>
          <w:sz w:val="28"/>
          <w:szCs w:val="23"/>
        </w:rPr>
        <w:t>Концентрация ионов водорода в растворе слабых кислот опреде</w:t>
        <w:softHyphen/>
        <w:t>ляют по уравнениям Оствальда (1) или  (2),  (2а, б)</w:t>
      </w:r>
    </w:p>
    <w:p>
      <w:pPr>
        <w:pStyle w:val="Normal"/>
        <w:shd w:fill="FFFFFF" w:val="clear"/>
        <w:spacing w:before="58" w:after="0"/>
        <w:ind w:right="-16" w:hanging="0"/>
        <w:jc w:val="center"/>
        <w:rPr>
          <w:smallCaps/>
          <w:color w:val="000000"/>
          <w:spacing w:val="-11"/>
          <w:sz w:val="28"/>
          <w:szCs w:val="30"/>
        </w:rPr>
      </w:pPr>
      <w:r>
        <w:rPr>
          <w:smallCaps/>
          <w:color w:val="000000"/>
          <w:spacing w:val="-11"/>
          <w:sz w:val="28"/>
          <w:szCs w:val="30"/>
        </w:rPr>
        <w:t xml:space="preserve"> </w:t>
      </w:r>
      <w:r>
        <w:rPr>
          <w:smallCaps/>
          <w:color w:val="000000"/>
          <w:spacing w:val="-11"/>
          <w:sz w:val="28"/>
          <w:szCs w:val="30"/>
        </w:rPr>
        <w:t>[</w:t>
      </w:r>
      <w:r>
        <w:rPr>
          <w:smallCaps/>
          <w:color w:val="000000"/>
          <w:spacing w:val="-11"/>
          <w:sz w:val="28"/>
          <w:szCs w:val="30"/>
          <w:lang w:val="en-US"/>
        </w:rPr>
        <w:t>h</w:t>
      </w:r>
      <w:r>
        <w:rPr>
          <w:smallCaps/>
          <w:color w:val="000000"/>
          <w:spacing w:val="-11"/>
          <w:sz w:val="28"/>
          <w:szCs w:val="30"/>
          <w:vertAlign w:val="superscript"/>
        </w:rPr>
        <w:t>+</w:t>
      </w:r>
      <w:r>
        <w:rPr>
          <w:smallCaps/>
          <w:color w:val="000000"/>
          <w:spacing w:val="-11"/>
          <w:sz w:val="28"/>
          <w:szCs w:val="30"/>
        </w:rPr>
        <w:t xml:space="preserve">] = </w:t>
      </w:r>
      <w:r>
        <w:rPr>
          <w:i/>
          <w:iCs/>
          <w:color w:val="000000"/>
          <w:spacing w:val="-1"/>
          <w:sz w:val="28"/>
          <w:szCs w:val="22"/>
        </w:rPr>
        <w:t>ас</w:t>
      </w:r>
      <w:r>
        <w:rPr>
          <w:smallCaps/>
          <w:color w:val="000000"/>
          <w:spacing w:val="-11"/>
          <w:sz w:val="28"/>
          <w:szCs w:val="30"/>
        </w:rPr>
        <w:t xml:space="preserve">=  </w:t>
      </w:r>
      <w:r>
        <w:rPr>
          <w:smallCaps/>
          <w:color w:val="000000"/>
          <w:spacing w:val="-11"/>
          <w:sz w:val="28"/>
          <w:szCs w:val="30"/>
        </w:rPr>
      </w:r>
      <m:oMath xmlns:m="http://schemas.openxmlformats.org/officeDocument/2006/math">
        <m:rad>
          <m:radPr>
            <m:degHide m:val="1"/>
          </m:radPr>
          <m:deg/>
          <m:e>
            <m:sSub>
              <m:e>
                <m:r>
                  <w:rPr>
                    <w:rFonts w:ascii="Cambria Math" w:hAnsi="Cambria Math"/>
                  </w:rPr>
                  <m:t xml:space="preserve">К</m:t>
                </m:r>
              </m:e>
              <m:sub>
                <m:r>
                  <w:rPr>
                    <w:rFonts w:ascii="Cambria Math" w:hAnsi="Cambria Math"/>
                  </w:rPr>
                  <m:t xml:space="preserve">Д</m:t>
                </m:r>
              </m:sub>
            </m:sSub>
            <m:r>
              <w:rPr>
                <w:rFonts w:ascii="Cambria Math" w:hAnsi="Cambria Math"/>
              </w:rPr>
              <m:t xml:space="preserve">с</m:t>
            </m:r>
          </m:e>
        </m:rad>
      </m:oMath>
    </w:p>
    <w:p>
      <w:pPr>
        <w:pStyle w:val="Normal"/>
        <w:shd w:fill="FFFFFF" w:val="clear"/>
        <w:spacing w:before="178" w:after="0"/>
        <w:ind w:right="-16" w:hanging="0"/>
        <w:jc w:val="both"/>
        <w:rPr>
          <w:color w:val="000000"/>
          <w:spacing w:val="-5"/>
          <w:sz w:val="28"/>
          <w:szCs w:val="23"/>
        </w:rPr>
      </w:pPr>
      <w:r>
        <w:rPr>
          <w:color w:val="000000"/>
          <w:spacing w:val="-5"/>
          <w:sz w:val="28"/>
          <w:szCs w:val="23"/>
        </w:rPr>
        <w:t>Аналогично определяют концентрацию ионов гидроксида:</w:t>
      </w:r>
    </w:p>
    <w:p>
      <w:pPr>
        <w:pStyle w:val="Normal"/>
        <w:shd w:fill="FFFFFF" w:val="clear"/>
        <w:spacing w:before="178" w:after="0"/>
        <w:ind w:right="-16" w:hanging="0"/>
        <w:jc w:val="center"/>
        <w:rPr>
          <w:smallCaps/>
          <w:color w:val="000000"/>
          <w:spacing w:val="-5"/>
          <w:sz w:val="28"/>
          <w:szCs w:val="23"/>
        </w:rPr>
      </w:pPr>
      <w:r>
        <w:rPr>
          <w:color w:val="000000"/>
          <w:spacing w:val="-5"/>
          <w:sz w:val="28"/>
          <w:szCs w:val="23"/>
        </w:rPr>
        <w:t>[</w:t>
      </w:r>
      <w:r>
        <w:rPr>
          <w:color w:val="000000"/>
          <w:spacing w:val="-5"/>
          <w:sz w:val="28"/>
          <w:szCs w:val="23"/>
          <w:lang w:val="en-US"/>
        </w:rPr>
        <w:t>OH</w:t>
      </w:r>
      <w:r>
        <w:rPr>
          <w:color w:val="000000"/>
          <w:spacing w:val="-5"/>
          <w:sz w:val="28"/>
          <w:szCs w:val="23"/>
          <w:vertAlign w:val="superscript"/>
        </w:rPr>
        <w:t xml:space="preserve"> – </w:t>
      </w:r>
      <w:r>
        <w:rPr>
          <w:color w:val="000000"/>
          <w:spacing w:val="-5"/>
          <w:sz w:val="28"/>
          <w:szCs w:val="23"/>
        </w:rPr>
        <w:t xml:space="preserve">] = </w:t>
      </w:r>
      <w:r>
        <w:rPr>
          <w:i/>
          <w:iCs/>
          <w:color w:val="000000"/>
          <w:spacing w:val="-5"/>
          <w:sz w:val="28"/>
          <w:szCs w:val="23"/>
          <w:lang w:val="en-US"/>
        </w:rPr>
        <w:t>ac</w:t>
      </w:r>
      <w:r>
        <w:rPr>
          <w:i/>
          <w:iCs/>
          <w:color w:val="000000"/>
          <w:spacing w:val="-5"/>
          <w:sz w:val="28"/>
          <w:szCs w:val="23"/>
        </w:rPr>
        <w:t xml:space="preserve"> </w:t>
      </w:r>
      <w:r>
        <w:rPr>
          <w:color w:val="000000"/>
          <w:spacing w:val="-5"/>
          <w:sz w:val="28"/>
          <w:szCs w:val="23"/>
        </w:rPr>
        <w:t xml:space="preserve">= </w:t>
      </w:r>
      <w:r>
        <w:rPr>
          <w:smallCaps/>
          <w:color w:val="000000"/>
          <w:spacing w:val="-11"/>
          <w:sz w:val="28"/>
          <w:szCs w:val="30"/>
        </w:rPr>
      </w:r>
      <m:oMath xmlns:m="http://schemas.openxmlformats.org/officeDocument/2006/math">
        <m:rad>
          <m:radPr>
            <m:degHide m:val="1"/>
          </m:radPr>
          <m:deg/>
          <m:e>
            <m:sSub>
              <m:e>
                <m:r>
                  <w:rPr>
                    <w:rFonts w:ascii="Cambria Math" w:hAnsi="Cambria Math"/>
                  </w:rPr>
                  <m:t xml:space="preserve">К</m:t>
                </m:r>
              </m:e>
              <m:sub>
                <m:r>
                  <w:rPr>
                    <w:rFonts w:ascii="Cambria Math" w:hAnsi="Cambria Math"/>
                  </w:rPr>
                  <m:t xml:space="preserve">Д</m:t>
                </m:r>
              </m:sub>
            </m:sSub>
            <m:r>
              <w:rPr>
                <w:rFonts w:ascii="Cambria Math" w:hAnsi="Cambria Math"/>
              </w:rPr>
              <m:t xml:space="preserve">с</m:t>
            </m:r>
          </m:e>
        </m:rad>
      </m:oMath>
    </w:p>
    <w:p>
      <w:pPr>
        <w:pStyle w:val="Normal"/>
        <w:shd w:fill="FFFFFF" w:val="clear"/>
        <w:spacing w:before="178" w:after="0"/>
        <w:ind w:right="-16" w:hanging="0"/>
        <w:jc w:val="both"/>
        <w:rPr>
          <w:sz w:val="28"/>
        </w:rPr>
      </w:pPr>
      <w:r>
        <w:rPr>
          <w:color w:val="000000"/>
          <w:spacing w:val="-6"/>
          <w:sz w:val="28"/>
          <w:szCs w:val="23"/>
        </w:rPr>
        <w:t>значения рН в этом случае находят по уравнению (11).</w:t>
      </w:r>
      <w:r>
        <w:rPr>
          <w:color w:val="000000"/>
          <w:sz w:val="28"/>
          <w:szCs w:val="23"/>
        </w:rPr>
        <w:tab/>
      </w:r>
    </w:p>
    <w:p>
      <w:pPr>
        <w:pStyle w:val="Normal"/>
        <w:shd w:fill="FFFFFF" w:val="clear"/>
        <w:ind w:right="-16" w:firstLine="346"/>
        <w:jc w:val="both"/>
        <w:rPr>
          <w:sz w:val="28"/>
        </w:rPr>
      </w:pPr>
      <w:r>
        <w:rPr>
          <w:b/>
          <w:bCs/>
          <w:i/>
          <w:iCs/>
          <w:color w:val="000000"/>
          <w:spacing w:val="-6"/>
          <w:sz w:val="28"/>
          <w:szCs w:val="19"/>
        </w:rPr>
        <w:t>Пример 1.</w:t>
      </w:r>
      <w:r>
        <w:rPr>
          <w:b/>
          <w:bCs/>
          <w:color w:val="000000"/>
          <w:spacing w:val="-6"/>
          <w:sz w:val="28"/>
          <w:szCs w:val="19"/>
        </w:rPr>
        <w:t xml:space="preserve"> </w:t>
      </w:r>
      <w:r>
        <w:rPr>
          <w:color w:val="000000"/>
          <w:spacing w:val="-6"/>
          <w:sz w:val="28"/>
          <w:szCs w:val="19"/>
        </w:rPr>
        <w:t>Определите концентрацию ионов ОН</w:t>
      </w:r>
      <w:r>
        <w:rPr>
          <w:color w:val="000000"/>
          <w:spacing w:val="-6"/>
          <w:sz w:val="28"/>
          <w:szCs w:val="19"/>
          <w:vertAlign w:val="superscript"/>
        </w:rPr>
        <w:t xml:space="preserve"> –</w:t>
      </w:r>
      <w:r>
        <w:rPr>
          <w:color w:val="000000"/>
          <w:spacing w:val="-6"/>
          <w:sz w:val="28"/>
          <w:szCs w:val="19"/>
        </w:rPr>
        <w:t xml:space="preserve"> в 0,01 М </w:t>
      </w:r>
      <w:r>
        <w:rPr>
          <w:color w:val="000000"/>
          <w:spacing w:val="-6"/>
          <w:sz w:val="28"/>
          <w:szCs w:val="19"/>
          <w:lang w:val="en-US"/>
        </w:rPr>
        <w:t>NH</w:t>
      </w:r>
      <w:r>
        <w:rPr>
          <w:color w:val="000000"/>
          <w:spacing w:val="-6"/>
          <w:sz w:val="28"/>
          <w:szCs w:val="19"/>
          <w:vertAlign w:val="subscript"/>
        </w:rPr>
        <w:t>4</w:t>
      </w:r>
      <w:r>
        <w:rPr>
          <w:color w:val="000000"/>
          <w:spacing w:val="-6"/>
          <w:sz w:val="28"/>
          <w:szCs w:val="19"/>
          <w:lang w:val="en-US"/>
        </w:rPr>
        <w:t>OH</w:t>
      </w:r>
      <w:r>
        <w:rPr>
          <w:color w:val="000000"/>
          <w:spacing w:val="-6"/>
          <w:sz w:val="28"/>
          <w:szCs w:val="19"/>
        </w:rPr>
        <w:t xml:space="preserve">. Рассчитайте </w:t>
      </w:r>
      <w:r>
        <w:rPr>
          <w:color w:val="000000"/>
          <w:spacing w:val="-4"/>
          <w:sz w:val="28"/>
          <w:szCs w:val="19"/>
        </w:rPr>
        <w:t>рН этого раствора при 295 К.</w:t>
      </w:r>
    </w:p>
    <w:p>
      <w:pPr>
        <w:pStyle w:val="Normal"/>
        <w:shd w:fill="FFFFFF" w:val="clear"/>
        <w:ind w:right="-16" w:firstLine="346"/>
        <w:jc w:val="both"/>
        <w:rPr>
          <w:sz w:val="28"/>
        </w:rPr>
      </w:pPr>
      <w:r>
        <w:rPr>
          <w:i/>
          <w:iCs/>
          <w:color w:val="000000"/>
          <w:spacing w:val="2"/>
          <w:sz w:val="28"/>
          <w:szCs w:val="19"/>
        </w:rPr>
        <w:t>Решение.</w:t>
      </w:r>
      <w:r>
        <w:rPr>
          <w:color w:val="000000"/>
          <w:spacing w:val="2"/>
          <w:sz w:val="28"/>
          <w:szCs w:val="19"/>
        </w:rPr>
        <w:t xml:space="preserve"> Гидроксид аммония - слабый электролит и диссоциирует обра</w:t>
        <w:softHyphen/>
      </w:r>
      <w:r>
        <w:rPr>
          <w:color w:val="000000"/>
          <w:spacing w:val="-6"/>
          <w:sz w:val="28"/>
          <w:szCs w:val="19"/>
        </w:rPr>
        <w:t xml:space="preserve">тимо: </w:t>
      </w:r>
      <w:r>
        <w:rPr>
          <w:color w:val="000000"/>
          <w:spacing w:val="-6"/>
          <w:sz w:val="28"/>
          <w:szCs w:val="19"/>
          <w:lang w:val="en-US"/>
        </w:rPr>
        <w:t>NH</w:t>
      </w:r>
      <w:r>
        <w:rPr>
          <w:color w:val="000000"/>
          <w:spacing w:val="-6"/>
          <w:sz w:val="28"/>
          <w:szCs w:val="19"/>
          <w:vertAlign w:val="subscript"/>
        </w:rPr>
        <w:t>4</w:t>
      </w:r>
      <w:r>
        <w:rPr>
          <w:color w:val="000000"/>
          <w:spacing w:val="-6"/>
          <w:sz w:val="28"/>
          <w:szCs w:val="19"/>
          <w:lang w:val="en-US"/>
        </w:rPr>
        <w:t>OH</w:t>
      </w:r>
      <w:r>
        <w:rPr>
          <w:color w:val="000000"/>
          <w:spacing w:val="-6"/>
          <w:sz w:val="28"/>
          <w:szCs w:val="19"/>
        </w:rPr>
        <w:t xml:space="preserve"> ↔ </w:t>
      </w:r>
      <w:r>
        <w:rPr>
          <w:color w:val="000000"/>
          <w:spacing w:val="-6"/>
          <w:sz w:val="28"/>
          <w:szCs w:val="19"/>
          <w:lang w:val="en-US"/>
        </w:rPr>
        <w:t>NH</w:t>
      </w:r>
      <w:r>
        <w:rPr>
          <w:color w:val="000000"/>
          <w:spacing w:val="-6"/>
          <w:sz w:val="28"/>
          <w:szCs w:val="19"/>
          <w:vertAlign w:val="subscript"/>
        </w:rPr>
        <w:t>4</w:t>
      </w:r>
      <w:r>
        <w:rPr>
          <w:color w:val="000000"/>
          <w:spacing w:val="-6"/>
          <w:sz w:val="28"/>
          <w:szCs w:val="19"/>
          <w:vertAlign w:val="superscript"/>
        </w:rPr>
        <w:t>+</w:t>
      </w:r>
      <w:r>
        <w:rPr>
          <w:color w:val="000000"/>
          <w:spacing w:val="-6"/>
          <w:sz w:val="28"/>
          <w:szCs w:val="19"/>
        </w:rPr>
        <w:t xml:space="preserve"> + ОН</w:t>
      </w:r>
      <w:r>
        <w:rPr>
          <w:color w:val="000000"/>
          <w:spacing w:val="-6"/>
          <w:sz w:val="28"/>
          <w:szCs w:val="19"/>
          <w:vertAlign w:val="superscript"/>
        </w:rPr>
        <w:t xml:space="preserve"> –</w:t>
      </w:r>
      <w:r>
        <w:rPr>
          <w:color w:val="000000"/>
          <w:spacing w:val="-6"/>
          <w:sz w:val="28"/>
          <w:szCs w:val="19"/>
        </w:rPr>
        <w:t>. В соответствии с законом Оствальда степень диссо</w:t>
        <w:softHyphen/>
      </w:r>
      <w:r>
        <w:rPr>
          <w:color w:val="000000"/>
          <w:spacing w:val="-2"/>
          <w:sz w:val="28"/>
          <w:szCs w:val="19"/>
        </w:rPr>
        <w:t>циации а равна:</w:t>
      </w:r>
    </w:p>
    <w:p>
      <w:pPr>
        <w:pStyle w:val="Normal"/>
        <w:shd w:fill="FFFFFF" w:val="clear"/>
        <w:spacing w:before="77" w:after="0"/>
        <w:ind w:right="-16" w:hanging="0"/>
        <w:jc w:val="center"/>
        <w:rPr>
          <w:sz w:val="28"/>
          <w:lang w:val="en-US"/>
        </w:rPr>
      </w:pPr>
      <w:r>
        <w:rPr>
          <w:sz w:val="28"/>
        </w:rPr>
      </w:r>
      <m:oMath xmlns:m="http://schemas.openxmlformats.org/officeDocument/2006/math">
        <m:r>
          <w:rPr>
            <w:rFonts w:ascii="Cambria Math" w:hAnsi="Cambria Math"/>
          </w:rPr>
          <m:t xml:space="preserve">а</m:t>
        </m:r>
        <m:r>
          <w:rPr>
            <w:rFonts w:ascii="Cambria Math" w:hAnsi="Cambria Math"/>
          </w:rPr>
          <m:t xml:space="preserve">=</m:t>
        </m:r>
        <m:rad>
          <m:radPr>
            <m:degHide m:val="1"/>
          </m:radPr>
          <m:deg/>
          <m:e>
            <m:f>
              <m:fPr>
                <m:type m:val="lin"/>
              </m:fPr>
              <m:num>
                <m:sSub>
                  <m:e>
                    <m:r>
                      <w:rPr>
                        <w:rFonts w:ascii="Cambria Math" w:hAnsi="Cambria Math"/>
                      </w:rPr>
                      <m:t xml:space="preserve">К</m:t>
                    </m:r>
                  </m:e>
                  <m:sub>
                    <m:r>
                      <w:rPr>
                        <w:rFonts w:ascii="Cambria Math" w:hAnsi="Cambria Math"/>
                      </w:rPr>
                      <m:t xml:space="preserve">Д</m:t>
                    </m:r>
                  </m:sub>
                </m:sSub>
              </m:num>
              <m:den>
                <m:r>
                  <w:rPr>
                    <w:rFonts w:ascii="Cambria Math" w:hAnsi="Cambria Math"/>
                  </w:rPr>
                  <m:t xml:space="preserve">с</m:t>
                </m:r>
              </m:den>
            </m:f>
          </m:e>
        </m:rad>
      </m:oMath>
    </w:p>
    <w:p>
      <w:pPr>
        <w:pStyle w:val="Normal"/>
        <w:shd w:fill="FFFFFF" w:val="clear"/>
        <w:jc w:val="both"/>
        <w:rPr>
          <w:sz w:val="28"/>
        </w:rPr>
      </w:pPr>
      <w:r>
        <w:rPr>
          <w:color w:val="000000"/>
          <w:spacing w:val="-1"/>
          <w:sz w:val="28"/>
          <w:szCs w:val="18"/>
        </w:rPr>
        <w:t xml:space="preserve">Подставляя значение </w:t>
      </w:r>
      <w:r>
        <w:rPr>
          <w:i/>
          <w:iCs/>
          <w:color w:val="000000"/>
          <w:spacing w:val="-1"/>
          <w:sz w:val="28"/>
          <w:szCs w:val="18"/>
        </w:rPr>
        <w:t>К</w:t>
      </w:r>
      <w:r>
        <w:rPr>
          <w:color w:val="000000"/>
          <w:spacing w:val="-1"/>
          <w:sz w:val="28"/>
          <w:szCs w:val="18"/>
          <w:vertAlign w:val="subscript"/>
        </w:rPr>
        <w:t>Д</w:t>
      </w:r>
      <w:r>
        <w:rPr>
          <w:color w:val="000000"/>
          <w:spacing w:val="-1"/>
          <w:sz w:val="28"/>
          <w:szCs w:val="18"/>
        </w:rPr>
        <w:t>, получаем:</w:t>
      </w:r>
    </w:p>
    <w:p>
      <w:pPr>
        <w:pStyle w:val="Normal"/>
        <w:shd w:fill="FFFFFF" w:val="clear"/>
        <w:spacing w:before="67" w:after="0"/>
        <w:jc w:val="center"/>
        <w:rPr>
          <w:color w:val="000000"/>
          <w:spacing w:val="-1"/>
          <w:sz w:val="28"/>
          <w:szCs w:val="18"/>
        </w:rPr>
      </w:pPr>
      <w:r>
        <w:rPr>
          <w:color w:val="000000"/>
          <w:spacing w:val="-1"/>
          <w:sz w:val="28"/>
          <w:szCs w:val="18"/>
        </w:rPr>
      </w:r>
      <m:oMath xmlns:m="http://schemas.openxmlformats.org/officeDocument/2006/math">
        <m:r>
          <w:rPr>
            <w:rFonts w:ascii="Cambria Math" w:hAnsi="Cambria Math"/>
          </w:rPr>
          <m:t xml:space="preserve">а</m:t>
        </m:r>
        <m:r>
          <w:rPr>
            <w:rFonts w:ascii="Cambria Math" w:hAnsi="Cambria Math"/>
          </w:rPr>
          <m:t xml:space="preserve">=</m:t>
        </m:r>
        <m:rad>
          <m:radPr>
            <m:degHide m:val="1"/>
          </m:radPr>
          <m:deg/>
          <m:e>
            <m:f>
              <m:fPr>
                <m:type m:val="lin"/>
              </m:fPr>
              <m:num>
                <m:r>
                  <w:rPr>
                    <w:rFonts w:ascii="Cambria Math" w:hAnsi="Cambria Math"/>
                  </w:rPr>
                  <m:t xml:space="preserve">1,8</m:t>
                </m:r>
                <m:r>
                  <w:rPr>
                    <w:rFonts w:ascii="Cambria Math" w:hAnsi="Cambria Math"/>
                  </w:rPr>
                  <m:t xml:space="preserve">⋅</m:t>
                </m:r>
                <m:sSup>
                  <m:e>
                    <m:r>
                      <m:rPr>
                        <m:lit/>
                        <m:nor/>
                      </m:rPr>
                      <w:rPr>
                        <w:rFonts w:ascii="Cambria Math" w:hAnsi="Cambria Math"/>
                      </w:rPr>
                      <m:t xml:space="preserve">10</m:t>
                    </m:r>
                  </m:e>
                  <m:sup>
                    <m:r>
                      <w:rPr>
                        <w:rFonts w:ascii="Cambria Math" w:hAnsi="Cambria Math"/>
                      </w:rPr>
                      <m:t xml:space="preserve">−</m:t>
                    </m:r>
                    <m:r>
                      <w:rPr>
                        <w:rFonts w:ascii="Cambria Math" w:hAnsi="Cambria Math"/>
                      </w:rPr>
                      <m:t xml:space="preserve">5</m:t>
                    </m:r>
                  </m:sup>
                </m:sSup>
              </m:num>
              <m:den>
                <m:r>
                  <w:rPr>
                    <w:rFonts w:ascii="Cambria Math" w:hAnsi="Cambria Math"/>
                  </w:rPr>
                  <m:t xml:space="preserve">0</m:t>
                </m:r>
              </m:den>
            </m:f>
            <m:r>
              <w:rPr>
                <w:rFonts w:ascii="Cambria Math" w:hAnsi="Cambria Math"/>
              </w:rPr>
              <m:t xml:space="preserve">,</m:t>
            </m:r>
            <m:r>
              <m:rPr>
                <m:lit/>
                <m:nor/>
              </m:rPr>
              <w:rPr>
                <w:rFonts w:ascii="Cambria Math" w:hAnsi="Cambria Math"/>
              </w:rPr>
              <m:t xml:space="preserve">01</m:t>
            </m:r>
          </m:e>
        </m:rad>
        <m:r>
          <w:rPr>
            <w:rFonts w:ascii="Cambria Math" w:hAnsi="Cambria Math"/>
          </w:rPr>
          <m:t xml:space="preserve">=</m:t>
        </m:r>
        <m:rad>
          <m:radPr>
            <m:degHide m:val="1"/>
          </m:radPr>
          <m:deg/>
          <m:e>
            <m:r>
              <m:rPr>
                <m:lit/>
                <m:nor/>
              </m:rPr>
              <w:rPr>
                <w:rFonts w:ascii="Cambria Math" w:hAnsi="Cambria Math"/>
              </w:rPr>
              <m:t xml:space="preserve">18</m:t>
            </m:r>
            <m:r>
              <w:rPr>
                <w:rFonts w:ascii="Cambria Math" w:hAnsi="Cambria Math"/>
              </w:rPr>
              <m:t xml:space="preserve">⋅</m:t>
            </m:r>
            <m:sSup>
              <m:e>
                <m:r>
                  <m:rPr>
                    <m:lit/>
                    <m:nor/>
                  </m:rPr>
                  <w:rPr>
                    <w:rFonts w:ascii="Cambria Math" w:hAnsi="Cambria Math"/>
                  </w:rPr>
                  <m:t xml:space="preserve">10</m:t>
                </m:r>
              </m:e>
              <m:sup>
                <m:r>
                  <w:rPr>
                    <w:rFonts w:ascii="Cambria Math" w:hAnsi="Cambria Math"/>
                  </w:rPr>
                  <m:t xml:space="preserve">−</m:t>
                </m:r>
                <m:r>
                  <w:rPr>
                    <w:rFonts w:ascii="Cambria Math" w:hAnsi="Cambria Math"/>
                  </w:rPr>
                  <m:t xml:space="preserve">4</m:t>
                </m:r>
              </m:sup>
            </m:sSup>
          </m:e>
        </m:rad>
        <m:r>
          <w:rPr>
            <w:rFonts w:ascii="Cambria Math" w:hAnsi="Cambria Math"/>
          </w:rPr>
          <m:t xml:space="preserve">=</m:t>
        </m:r>
        <m:r>
          <w:rPr>
            <w:rFonts w:ascii="Cambria Math" w:hAnsi="Cambria Math"/>
          </w:rPr>
          <m:t xml:space="preserve">4</m:t>
        </m:r>
        <m:r>
          <w:rPr>
            <w:rFonts w:ascii="Cambria Math" w:hAnsi="Cambria Math"/>
          </w:rPr>
          <m:t xml:space="preserve">,</m:t>
        </m:r>
        <m:r>
          <m:rPr>
            <m:lit/>
            <m:nor/>
          </m:rPr>
          <w:rPr>
            <w:rFonts w:ascii="Cambria Math" w:hAnsi="Cambria Math"/>
          </w:rPr>
          <m:t xml:space="preserve">24</m:t>
        </m:r>
        <m:r>
          <w:rPr>
            <w:rFonts w:ascii="Cambria Math" w:hAnsi="Cambria Math"/>
          </w:rPr>
          <m:t xml:space="preserve">⋅</m:t>
        </m:r>
        <m:sSup>
          <m:e>
            <m:r>
              <m:rPr>
                <m:lit/>
                <m:nor/>
              </m:rPr>
              <w:rPr>
                <w:rFonts w:ascii="Cambria Math" w:hAnsi="Cambria Math"/>
              </w:rPr>
              <m:t xml:space="preserve">10</m:t>
            </m:r>
          </m:e>
          <m:sup>
            <m:r>
              <w:rPr>
                <w:rFonts w:ascii="Cambria Math" w:hAnsi="Cambria Math"/>
              </w:rPr>
              <m:t xml:space="preserve">−</m:t>
            </m:r>
            <m:r>
              <w:rPr>
                <w:rFonts w:ascii="Cambria Math" w:hAnsi="Cambria Math"/>
              </w:rPr>
              <m:t xml:space="preserve">2</m:t>
            </m:r>
          </m:sup>
        </m:sSup>
      </m:oMath>
    </w:p>
    <w:p>
      <w:pPr>
        <w:pStyle w:val="Normal"/>
        <w:shd w:fill="FFFFFF" w:val="clear"/>
        <w:spacing w:before="67" w:after="0"/>
        <w:jc w:val="both"/>
        <w:rPr>
          <w:sz w:val="28"/>
        </w:rPr>
      </w:pPr>
      <w:r>
        <w:rPr>
          <w:color w:val="000000"/>
          <w:spacing w:val="-1"/>
          <w:sz w:val="28"/>
          <w:szCs w:val="18"/>
        </w:rPr>
        <w:t>Равновесная концентрация ионов ОН</w:t>
      </w:r>
      <w:r>
        <w:rPr>
          <w:color w:val="000000"/>
          <w:spacing w:val="-1"/>
          <w:sz w:val="28"/>
          <w:szCs w:val="18"/>
          <w:vertAlign w:val="superscript"/>
        </w:rPr>
        <w:t xml:space="preserve"> – </w:t>
      </w:r>
      <w:r>
        <w:rPr>
          <w:color w:val="000000"/>
          <w:spacing w:val="-1"/>
          <w:sz w:val="28"/>
          <w:szCs w:val="18"/>
        </w:rPr>
        <w:t xml:space="preserve"> равна:</w:t>
      </w:r>
    </w:p>
    <w:p>
      <w:pPr>
        <w:pStyle w:val="Normal"/>
        <w:shd w:fill="FFFFFF" w:val="clear"/>
        <w:ind w:right="1382" w:firstLine="1157"/>
        <w:jc w:val="center"/>
        <w:rPr/>
      </w:pPr>
      <w:r>
        <w:rPr>
          <w:color w:val="000000"/>
          <w:spacing w:val="-7"/>
          <w:sz w:val="28"/>
          <w:szCs w:val="18"/>
        </w:rPr>
        <w:t>[ОН</w:t>
      </w:r>
      <w:r>
        <w:rPr>
          <w:color w:val="000000"/>
          <w:spacing w:val="-7"/>
          <w:sz w:val="28"/>
          <w:szCs w:val="18"/>
          <w:vertAlign w:val="superscript"/>
        </w:rPr>
        <w:t xml:space="preserve">– </w:t>
      </w:r>
      <w:r>
        <w:rPr>
          <w:color w:val="000000"/>
          <w:spacing w:val="-7"/>
          <w:sz w:val="28"/>
          <w:szCs w:val="18"/>
        </w:rPr>
        <w:t xml:space="preserve">] </w:t>
      </w:r>
      <w:r>
        <w:rPr>
          <w:i/>
          <w:iCs/>
          <w:color w:val="000000"/>
          <w:spacing w:val="-7"/>
          <w:sz w:val="28"/>
          <w:szCs w:val="18"/>
        </w:rPr>
        <w:t xml:space="preserve">= ас = </w:t>
      </w:r>
      <w:r>
        <w:rPr>
          <w:color w:val="000000"/>
          <w:spacing w:val="-7"/>
          <w:sz w:val="28"/>
          <w:szCs w:val="18"/>
        </w:rPr>
        <w:t>4,24 ∙10</w:t>
      </w:r>
      <w:r>
        <w:rPr>
          <w:color w:val="000000"/>
          <w:spacing w:val="-7"/>
          <w:sz w:val="28"/>
          <w:szCs w:val="18"/>
          <w:vertAlign w:val="superscript"/>
        </w:rPr>
        <w:t xml:space="preserve">– 2 </w:t>
      </w:r>
      <w:r>
        <w:rPr>
          <w:color w:val="000000"/>
          <w:spacing w:val="-7"/>
          <w:sz w:val="28"/>
          <w:szCs w:val="18"/>
        </w:rPr>
        <w:t xml:space="preserve"> ∙ 10</w:t>
      </w:r>
      <w:r>
        <w:rPr>
          <w:color w:val="000000"/>
          <w:spacing w:val="-7"/>
          <w:sz w:val="28"/>
          <w:szCs w:val="18"/>
          <w:vertAlign w:val="superscript"/>
        </w:rPr>
        <w:t xml:space="preserve">– 2 </w:t>
      </w:r>
      <w:r>
        <w:rPr>
          <w:color w:val="000000"/>
          <w:spacing w:val="-7"/>
          <w:sz w:val="28"/>
          <w:szCs w:val="18"/>
        </w:rPr>
        <w:t xml:space="preserve"> = 4,24 ∙ 10</w:t>
      </w:r>
      <w:r>
        <w:rPr>
          <w:color w:val="000000"/>
          <w:spacing w:val="-7"/>
          <w:sz w:val="28"/>
          <w:szCs w:val="18"/>
          <w:vertAlign w:val="superscript"/>
        </w:rPr>
        <w:t xml:space="preserve"> – 4 </w:t>
      </w:r>
      <w:r>
        <w:rPr>
          <w:color w:val="000000"/>
          <w:spacing w:val="-7"/>
          <w:sz w:val="28"/>
          <w:szCs w:val="18"/>
        </w:rPr>
        <w:t xml:space="preserve"> моль/л.</w:t>
      </w:r>
    </w:p>
    <w:p>
      <w:pPr>
        <w:pStyle w:val="Normal"/>
        <w:shd w:fill="FFFFFF" w:val="clear"/>
        <w:ind w:right="1382" w:hanging="0"/>
        <w:jc w:val="both"/>
        <w:rPr>
          <w:sz w:val="28"/>
        </w:rPr>
      </w:pPr>
      <w:r>
        <w:rPr>
          <w:color w:val="000000"/>
          <w:sz w:val="28"/>
          <w:szCs w:val="18"/>
        </w:rPr>
        <w:t>Водородный показатель равен:</w:t>
      </w:r>
    </w:p>
    <w:p>
      <w:pPr>
        <w:pStyle w:val="Normal"/>
        <w:shd w:fill="FFFFFF" w:val="clear"/>
        <w:jc w:val="center"/>
        <w:rPr>
          <w:sz w:val="28"/>
        </w:rPr>
      </w:pPr>
      <w:r>
        <w:rPr>
          <w:color w:val="000000"/>
          <w:spacing w:val="-1"/>
          <w:sz w:val="28"/>
          <w:szCs w:val="18"/>
        </w:rPr>
        <w:t>рН = рК</w:t>
      </w:r>
      <w:r>
        <w:rPr>
          <w:color w:val="000000"/>
          <w:spacing w:val="-1"/>
          <w:sz w:val="28"/>
          <w:szCs w:val="18"/>
          <w:vertAlign w:val="subscript"/>
        </w:rPr>
        <w:t>В</w:t>
      </w:r>
      <w:r>
        <w:rPr>
          <w:i/>
          <w:iCs/>
          <w:color w:val="000000"/>
          <w:spacing w:val="-1"/>
          <w:sz w:val="28"/>
          <w:szCs w:val="18"/>
        </w:rPr>
        <w:t xml:space="preserve"> - </w:t>
      </w:r>
      <w:r>
        <w:rPr>
          <w:color w:val="000000"/>
          <w:spacing w:val="-1"/>
          <w:sz w:val="28"/>
          <w:szCs w:val="18"/>
        </w:rPr>
        <w:t>рОН</w:t>
      </w:r>
    </w:p>
    <w:p>
      <w:pPr>
        <w:pStyle w:val="Normal"/>
        <w:shd w:fill="FFFFFF" w:val="clear"/>
        <w:spacing w:before="34" w:after="0"/>
        <w:ind w:right="29" w:firstLine="346"/>
        <w:jc w:val="both"/>
        <w:rPr>
          <w:sz w:val="28"/>
        </w:rPr>
      </w:pPr>
      <w:r>
        <w:rPr>
          <w:color w:val="000000"/>
          <w:spacing w:val="-1"/>
          <w:sz w:val="28"/>
          <w:szCs w:val="18"/>
        </w:rPr>
        <w:t xml:space="preserve">   </w:t>
      </w:r>
      <w:r>
        <w:rPr>
          <w:color w:val="000000"/>
          <w:spacing w:val="-1"/>
          <w:sz w:val="28"/>
          <w:szCs w:val="18"/>
        </w:rPr>
        <w:t xml:space="preserve">Можно считать, что в растворе слабого электролита активность ионов равна их </w:t>
      </w:r>
      <w:r>
        <w:rPr>
          <w:color w:val="000000"/>
          <w:sz w:val="28"/>
          <w:szCs w:val="18"/>
        </w:rPr>
        <w:t>концентрации. Тогда</w:t>
      </w:r>
    </w:p>
    <w:p>
      <w:pPr>
        <w:pStyle w:val="Normal"/>
        <w:shd w:fill="FFFFFF" w:val="clear"/>
        <w:ind w:right="1728" w:firstLine="1522"/>
        <w:jc w:val="center"/>
        <w:rPr/>
      </w:pPr>
      <w:r>
        <w:rPr>
          <w:color w:val="000000"/>
          <w:spacing w:val="-4"/>
          <w:sz w:val="28"/>
          <w:szCs w:val="18"/>
        </w:rPr>
        <w:t>рОН = -</w:t>
      </w:r>
      <w:r>
        <w:rPr>
          <w:color w:val="000000"/>
          <w:spacing w:val="-4"/>
          <w:sz w:val="28"/>
          <w:szCs w:val="18"/>
          <w:lang w:val="en-US"/>
        </w:rPr>
        <w:t>lg</w:t>
      </w:r>
      <w:r>
        <w:rPr>
          <w:color w:val="000000"/>
          <w:spacing w:val="-4"/>
          <w:sz w:val="28"/>
          <w:szCs w:val="18"/>
        </w:rPr>
        <w:t xml:space="preserve"> [ОН</w:t>
      </w:r>
      <w:r>
        <w:rPr>
          <w:color w:val="000000"/>
          <w:spacing w:val="-4"/>
          <w:sz w:val="28"/>
          <w:szCs w:val="18"/>
          <w:vertAlign w:val="superscript"/>
        </w:rPr>
        <w:t>–</w:t>
      </w:r>
      <w:r>
        <w:rPr>
          <w:color w:val="000000"/>
          <w:spacing w:val="-4"/>
          <w:sz w:val="28"/>
          <w:szCs w:val="18"/>
        </w:rPr>
        <w:t>] = -</w:t>
      </w:r>
      <w:r>
        <w:rPr>
          <w:color w:val="000000"/>
          <w:spacing w:val="-4"/>
          <w:sz w:val="28"/>
          <w:szCs w:val="18"/>
          <w:lang w:val="en-US"/>
        </w:rPr>
        <w:t>lg</w:t>
      </w:r>
      <w:r>
        <w:rPr>
          <w:color w:val="000000"/>
          <w:spacing w:val="-4"/>
          <w:sz w:val="28"/>
          <w:szCs w:val="18"/>
        </w:rPr>
        <w:t xml:space="preserve"> 4,24 </w:t>
      </w:r>
      <w:r>
        <w:rPr>
          <w:color w:val="000000"/>
          <w:spacing w:val="-7"/>
          <w:sz w:val="28"/>
          <w:szCs w:val="18"/>
        </w:rPr>
        <w:t>∙ 10</w:t>
      </w:r>
      <w:r>
        <w:rPr>
          <w:color w:val="000000"/>
          <w:spacing w:val="-7"/>
          <w:sz w:val="28"/>
          <w:szCs w:val="18"/>
          <w:vertAlign w:val="superscript"/>
        </w:rPr>
        <w:t xml:space="preserve"> – 4 </w:t>
      </w:r>
      <w:r>
        <w:rPr>
          <w:color w:val="000000"/>
          <w:spacing w:val="-7"/>
          <w:sz w:val="28"/>
          <w:szCs w:val="18"/>
        </w:rPr>
        <w:t xml:space="preserve"> </w:t>
      </w:r>
      <w:r>
        <w:rPr>
          <w:color w:val="000000"/>
          <w:spacing w:val="-4"/>
          <w:sz w:val="28"/>
          <w:szCs w:val="18"/>
        </w:rPr>
        <w:t>= 3,37</w:t>
      </w:r>
    </w:p>
    <w:p>
      <w:pPr>
        <w:pStyle w:val="Normal"/>
        <w:shd w:fill="FFFFFF" w:val="clear"/>
        <w:ind w:right="1728" w:hanging="0"/>
        <w:jc w:val="both"/>
        <w:rPr>
          <w:sz w:val="28"/>
        </w:rPr>
      </w:pPr>
      <w:r>
        <w:rPr>
          <w:color w:val="000000"/>
          <w:spacing w:val="1"/>
          <w:sz w:val="28"/>
          <w:szCs w:val="18"/>
        </w:rPr>
        <w:t>Соответственно рН = 14 - 3,37 = 10,63</w:t>
      </w:r>
    </w:p>
    <w:p>
      <w:pPr>
        <w:pStyle w:val="Normal"/>
        <w:shd w:fill="FFFFFF" w:val="clear"/>
        <w:ind w:right="14" w:firstLine="350"/>
        <w:jc w:val="both"/>
        <w:rPr>
          <w:sz w:val="28"/>
        </w:rPr>
      </w:pPr>
      <w:r>
        <w:rPr>
          <w:color w:val="000000"/>
          <w:spacing w:val="-5"/>
          <w:sz w:val="28"/>
          <w:szCs w:val="23"/>
        </w:rPr>
        <w:t xml:space="preserve">   </w:t>
      </w:r>
      <w:r>
        <w:rPr>
          <w:color w:val="000000"/>
          <w:spacing w:val="-5"/>
          <w:sz w:val="28"/>
          <w:szCs w:val="23"/>
        </w:rPr>
        <w:t xml:space="preserve">Расчет рН сильной кислоты проводят по уравнениям (7), (9) </w:t>
      </w:r>
      <w:r>
        <w:rPr>
          <w:color w:val="000000"/>
          <w:spacing w:val="-4"/>
          <w:sz w:val="28"/>
          <w:szCs w:val="23"/>
        </w:rPr>
        <w:t>и (11). Для этого необходимо определить ионную силу по уравне</w:t>
        <w:softHyphen/>
      </w:r>
      <w:r>
        <w:rPr>
          <w:color w:val="000000"/>
          <w:spacing w:val="-5"/>
          <w:sz w:val="28"/>
          <w:szCs w:val="23"/>
        </w:rPr>
        <w:t>нию (3) и коэффициент активности ионов водорода или гидрокси</w:t>
      </w:r>
      <w:r>
        <w:rPr>
          <w:color w:val="000000"/>
          <w:spacing w:val="-4"/>
          <w:sz w:val="28"/>
          <w:szCs w:val="23"/>
        </w:rPr>
        <w:t>да по табл. 18.</w:t>
      </w:r>
    </w:p>
    <w:p>
      <w:pPr>
        <w:pStyle w:val="Normal"/>
        <w:shd w:fill="FFFFFF" w:val="clear"/>
        <w:spacing w:before="10" w:after="0"/>
        <w:ind w:right="14" w:firstLine="346"/>
        <w:jc w:val="both"/>
        <w:rPr>
          <w:sz w:val="28"/>
        </w:rPr>
      </w:pPr>
      <w:r>
        <w:rPr>
          <w:b/>
          <w:bCs/>
          <w:i/>
          <w:iCs/>
          <w:color w:val="000000"/>
          <w:spacing w:val="-1"/>
          <w:sz w:val="28"/>
          <w:szCs w:val="18"/>
        </w:rPr>
        <w:t xml:space="preserve">   </w:t>
      </w:r>
      <w:r>
        <w:rPr>
          <w:b/>
          <w:bCs/>
          <w:i/>
          <w:iCs/>
          <w:color w:val="000000"/>
          <w:spacing w:val="-1"/>
          <w:sz w:val="28"/>
          <w:szCs w:val="18"/>
        </w:rPr>
        <w:t>Пример 2.</w:t>
      </w:r>
      <w:r>
        <w:rPr>
          <w:color w:val="000000"/>
          <w:spacing w:val="-1"/>
          <w:sz w:val="28"/>
          <w:szCs w:val="18"/>
        </w:rPr>
        <w:t xml:space="preserve"> Рассчитайте рН раствора, содержащего 0,01 моль/л НС1 и 0,01 моль/л </w:t>
      </w:r>
      <w:r>
        <w:rPr>
          <w:color w:val="000000"/>
          <w:spacing w:val="-14"/>
          <w:sz w:val="28"/>
          <w:szCs w:val="18"/>
        </w:rPr>
        <w:t>СаС1</w:t>
      </w:r>
      <w:r>
        <w:rPr>
          <w:color w:val="000000"/>
          <w:spacing w:val="-14"/>
          <w:sz w:val="28"/>
          <w:szCs w:val="18"/>
          <w:vertAlign w:val="subscript"/>
        </w:rPr>
        <w:t>2</w:t>
      </w:r>
      <w:r>
        <w:rPr>
          <w:color w:val="000000"/>
          <w:spacing w:val="-14"/>
          <w:sz w:val="28"/>
          <w:szCs w:val="18"/>
        </w:rPr>
        <w:t>.</w:t>
      </w:r>
    </w:p>
    <w:p>
      <w:pPr>
        <w:pStyle w:val="Normal"/>
        <w:shd w:fill="FFFFFF" w:val="clear"/>
        <w:ind w:right="5" w:firstLine="336"/>
        <w:jc w:val="both"/>
        <w:rPr>
          <w:sz w:val="28"/>
        </w:rPr>
      </w:pPr>
      <w:r>
        <w:rPr>
          <w:i/>
          <w:iCs/>
          <w:color w:val="000000"/>
          <w:spacing w:val="4"/>
          <w:sz w:val="28"/>
          <w:szCs w:val="18"/>
        </w:rPr>
        <w:t xml:space="preserve">  </w:t>
      </w:r>
      <w:r>
        <w:rPr>
          <w:i/>
          <w:iCs/>
          <w:color w:val="000000"/>
          <w:spacing w:val="4"/>
          <w:sz w:val="28"/>
          <w:szCs w:val="18"/>
        </w:rPr>
        <w:t>Решение.</w:t>
      </w:r>
      <w:r>
        <w:rPr>
          <w:color w:val="000000"/>
          <w:spacing w:val="4"/>
          <w:sz w:val="28"/>
          <w:szCs w:val="18"/>
        </w:rPr>
        <w:t xml:space="preserve"> Так как НС1 и СаС1</w:t>
      </w:r>
      <w:r>
        <w:rPr>
          <w:color w:val="000000"/>
          <w:spacing w:val="4"/>
          <w:sz w:val="28"/>
          <w:szCs w:val="18"/>
          <w:vertAlign w:val="subscript"/>
        </w:rPr>
        <w:t>2</w:t>
      </w:r>
      <w:r>
        <w:rPr>
          <w:color w:val="000000"/>
          <w:spacing w:val="4"/>
          <w:sz w:val="28"/>
          <w:szCs w:val="18"/>
        </w:rPr>
        <w:t xml:space="preserve"> сильные электролиты, то они диссоциируют </w:t>
      </w:r>
      <w:r>
        <w:rPr>
          <w:color w:val="000000"/>
          <w:spacing w:val="-1"/>
          <w:sz w:val="28"/>
          <w:szCs w:val="18"/>
        </w:rPr>
        <w:t>полностью:</w:t>
      </w:r>
    </w:p>
    <w:p>
      <w:pPr>
        <w:pStyle w:val="Normal"/>
        <w:shd w:fill="FFFFFF" w:val="clear"/>
        <w:ind w:right="-16" w:hanging="0"/>
        <w:jc w:val="center"/>
        <w:rPr/>
      </w:pPr>
      <w:r>
        <w:rPr>
          <w:color w:val="000000"/>
          <w:spacing w:val="-4"/>
          <w:sz w:val="28"/>
          <w:szCs w:val="18"/>
        </w:rPr>
        <w:t>НС1 → Н</w:t>
      </w:r>
      <w:r>
        <w:rPr>
          <w:color w:val="000000"/>
          <w:spacing w:val="-4"/>
          <w:sz w:val="28"/>
          <w:szCs w:val="18"/>
          <w:vertAlign w:val="superscript"/>
        </w:rPr>
        <w:t>+</w:t>
      </w:r>
      <w:r>
        <w:rPr>
          <w:color w:val="000000"/>
          <w:spacing w:val="-4"/>
          <w:sz w:val="28"/>
          <w:szCs w:val="18"/>
        </w:rPr>
        <w:t xml:space="preserve"> + С1</w:t>
      </w:r>
      <w:r>
        <w:rPr>
          <w:color w:val="000000"/>
          <w:spacing w:val="-4"/>
          <w:sz w:val="28"/>
          <w:szCs w:val="18"/>
          <w:vertAlign w:val="superscript"/>
        </w:rPr>
        <w:t xml:space="preserve">–  </w:t>
      </w:r>
      <w:r>
        <w:rPr>
          <w:color w:val="000000"/>
          <w:spacing w:val="-4"/>
          <w:sz w:val="28"/>
          <w:szCs w:val="18"/>
        </w:rPr>
        <w:t xml:space="preserve"> ,      </w:t>
      </w:r>
      <w:r>
        <w:rPr>
          <w:color w:val="000000"/>
          <w:spacing w:val="-4"/>
          <w:sz w:val="28"/>
          <w:szCs w:val="18"/>
          <w:lang w:val="en-US"/>
        </w:rPr>
        <w:t>CaCl</w:t>
      </w:r>
      <w:r>
        <w:rPr>
          <w:color w:val="000000"/>
          <w:spacing w:val="-4"/>
          <w:sz w:val="28"/>
          <w:szCs w:val="18"/>
          <w:vertAlign w:val="subscript"/>
        </w:rPr>
        <w:t>2</w:t>
      </w:r>
      <w:r>
        <w:rPr>
          <w:color w:val="000000"/>
          <w:spacing w:val="-4"/>
          <w:sz w:val="28"/>
          <w:szCs w:val="18"/>
        </w:rPr>
        <w:t xml:space="preserve"> →</w:t>
      </w:r>
      <w:r>
        <w:rPr>
          <w:i/>
          <w:iCs/>
          <w:color w:val="000000"/>
          <w:spacing w:val="-4"/>
          <w:sz w:val="28"/>
          <w:szCs w:val="18"/>
        </w:rPr>
        <w:t xml:space="preserve"> </w:t>
      </w:r>
      <w:r>
        <w:rPr>
          <w:color w:val="000000"/>
          <w:spacing w:val="-4"/>
          <w:sz w:val="28"/>
          <w:szCs w:val="18"/>
        </w:rPr>
        <w:t>Са</w:t>
      </w:r>
      <w:r>
        <w:rPr>
          <w:color w:val="000000"/>
          <w:spacing w:val="-4"/>
          <w:sz w:val="28"/>
          <w:szCs w:val="18"/>
          <w:vertAlign w:val="superscript"/>
        </w:rPr>
        <w:t>2+</w:t>
      </w:r>
      <w:r>
        <w:rPr>
          <w:color w:val="000000"/>
          <w:spacing w:val="-4"/>
          <w:sz w:val="28"/>
          <w:szCs w:val="18"/>
        </w:rPr>
        <w:t xml:space="preserve"> + 2С1</w:t>
      </w:r>
      <w:r>
        <w:rPr>
          <w:color w:val="000000"/>
          <w:spacing w:val="-4"/>
          <w:sz w:val="28"/>
          <w:szCs w:val="18"/>
          <w:vertAlign w:val="superscript"/>
        </w:rPr>
        <w:t xml:space="preserve">– </w:t>
      </w:r>
    </w:p>
    <w:p>
      <w:pPr>
        <w:pStyle w:val="Normal"/>
        <w:shd w:fill="FFFFFF" w:val="clear"/>
        <w:ind w:right="1728" w:hanging="0"/>
        <w:jc w:val="both"/>
        <w:rPr>
          <w:sz w:val="28"/>
        </w:rPr>
      </w:pPr>
      <w:r>
        <w:rPr>
          <w:color w:val="000000"/>
          <w:spacing w:val="-4"/>
          <w:sz w:val="28"/>
          <w:szCs w:val="18"/>
        </w:rPr>
        <w:t xml:space="preserve"> </w:t>
      </w:r>
      <w:r>
        <w:rPr>
          <w:color w:val="000000"/>
          <w:sz w:val="28"/>
          <w:szCs w:val="18"/>
        </w:rPr>
        <w:t>Соответственно рН раствора определяем по формуле:</w:t>
      </w:r>
    </w:p>
    <w:p>
      <w:pPr>
        <w:pStyle w:val="Normal"/>
        <w:shd w:fill="FFFFFF" w:val="clear"/>
        <w:spacing w:before="115" w:after="0"/>
        <w:jc w:val="center"/>
        <w:rPr>
          <w:sz w:val="28"/>
        </w:rPr>
      </w:pPr>
      <w:r>
        <w:rPr>
          <w:color w:val="000000"/>
          <w:spacing w:val="11"/>
          <w:sz w:val="28"/>
          <w:szCs w:val="18"/>
        </w:rPr>
        <w:t>рН = -1</w:t>
      </w:r>
      <w:r>
        <w:rPr>
          <w:color w:val="000000"/>
          <w:spacing w:val="11"/>
          <w:sz w:val="28"/>
          <w:szCs w:val="18"/>
          <w:lang w:val="en-US"/>
        </w:rPr>
        <w:t>g</w:t>
      </w:r>
      <w:r>
        <w:rPr>
          <w:color w:val="000000"/>
          <w:spacing w:val="11"/>
          <w:sz w:val="28"/>
          <w:szCs w:val="18"/>
        </w:rPr>
        <w:t xml:space="preserve"> </w:t>
      </w:r>
      <w:r>
        <w:rPr>
          <w:i/>
          <w:iCs/>
          <w:color w:val="000000"/>
          <w:spacing w:val="11"/>
          <w:sz w:val="28"/>
          <w:szCs w:val="18"/>
        </w:rPr>
        <w:t>а</w:t>
      </w:r>
      <w:r>
        <w:rPr>
          <w:color w:val="000000"/>
          <w:spacing w:val="11"/>
          <w:sz w:val="28"/>
          <w:szCs w:val="18"/>
          <w:vertAlign w:val="subscript"/>
        </w:rPr>
        <w:t>н+</w:t>
      </w:r>
      <w:r>
        <w:rPr>
          <w:color w:val="000000"/>
          <w:spacing w:val="11"/>
          <w:sz w:val="28"/>
          <w:szCs w:val="18"/>
        </w:rPr>
        <w:t>= -1</w:t>
      </w:r>
      <w:r>
        <w:rPr>
          <w:color w:val="000000"/>
          <w:spacing w:val="11"/>
          <w:sz w:val="28"/>
          <w:szCs w:val="18"/>
          <w:lang w:val="en-US"/>
        </w:rPr>
        <w:t>gγ</w:t>
      </w:r>
      <w:r>
        <w:rPr>
          <w:color w:val="000000"/>
          <w:spacing w:val="11"/>
          <w:sz w:val="28"/>
          <w:szCs w:val="18"/>
          <w:vertAlign w:val="subscript"/>
        </w:rPr>
        <w:t>н+</w:t>
      </w:r>
      <w:r>
        <w:rPr>
          <w:color w:val="000000"/>
          <w:spacing w:val="11"/>
          <w:sz w:val="28"/>
          <w:szCs w:val="18"/>
        </w:rPr>
        <w:t>[н</w:t>
      </w:r>
      <w:r>
        <w:rPr>
          <w:color w:val="000000"/>
          <w:spacing w:val="11"/>
          <w:sz w:val="28"/>
          <w:szCs w:val="18"/>
          <w:vertAlign w:val="superscript"/>
        </w:rPr>
        <w:t>+</w:t>
      </w:r>
      <w:r>
        <w:rPr>
          <w:color w:val="000000"/>
          <w:spacing w:val="11"/>
          <w:sz w:val="28"/>
          <w:szCs w:val="18"/>
        </w:rPr>
        <w:t>]</w:t>
      </w:r>
    </w:p>
    <w:p>
      <w:pPr>
        <w:pStyle w:val="Normal"/>
        <w:shd w:fill="FFFFFF" w:val="clear"/>
        <w:spacing w:before="158" w:after="0"/>
        <w:ind w:firstLine="341"/>
        <w:jc w:val="both"/>
        <w:rPr/>
      </w:pPr>
      <w:r>
        <w:rPr>
          <w:color w:val="000000"/>
          <w:sz w:val="28"/>
          <w:szCs w:val="18"/>
        </w:rPr>
        <w:t xml:space="preserve">  </w:t>
      </w:r>
      <w:r>
        <w:rPr>
          <w:color w:val="000000"/>
          <w:sz w:val="28"/>
          <w:szCs w:val="18"/>
        </w:rPr>
        <w:t xml:space="preserve">Для расчета коэффициента активности необходимо определить ионную силу </w:t>
      </w:r>
      <w:r>
        <w:rPr>
          <w:color w:val="000000"/>
          <w:spacing w:val="1"/>
          <w:sz w:val="28"/>
          <w:szCs w:val="18"/>
        </w:rPr>
        <w:t>раствора:</w:t>
      </w:r>
    </w:p>
    <w:p>
      <w:pPr>
        <w:pStyle w:val="Normal"/>
        <w:shd w:fill="FFFFFF" w:val="clear"/>
        <w:spacing w:before="158" w:after="0"/>
        <w:jc w:val="both"/>
        <w:rPr>
          <w:sz w:val="28"/>
        </w:rPr>
      </w:pPr>
      <w:r>
        <w:rPr>
          <w:sz w:val="28"/>
        </w:rPr>
      </w:r>
      <m:oMath xmlns:m="http://schemas.openxmlformats.org/officeDocument/2006/math">
        <m:r>
          <w:rPr>
            <w:rFonts w:ascii="Cambria Math" w:hAnsi="Cambria Math"/>
          </w:rPr>
          <m:t xml:space="preserve">I</m:t>
        </m:r>
        <m:r>
          <w:rPr>
            <w:rFonts w:ascii="Cambria Math" w:hAnsi="Cambria Math"/>
          </w:rPr>
          <m:t xml:space="preserve">=</m:t>
        </m:r>
        <m:f>
          <m:num>
            <m:r>
              <w:rPr>
                <w:rFonts w:ascii="Cambria Math" w:hAnsi="Cambria Math"/>
              </w:rPr>
              <m:t xml:space="preserve">1</m:t>
            </m:r>
          </m:num>
          <m:den>
            <m:r>
              <w:rPr>
                <w:rFonts w:ascii="Cambria Math" w:hAnsi="Cambria Math"/>
              </w:rPr>
              <m:t xml:space="preserve">2</m:t>
            </m:r>
          </m:den>
        </m:f>
        <m:nary>
          <m:naryPr>
            <m:chr m:val="∑"/>
            <m:subHide m:val="1"/>
            <m:supHide m:val="1"/>
          </m:naryPr>
          <m:sub/>
          <m:sup/>
          <m:e>
            <m:sSub>
              <m:e>
                <m:r>
                  <w:rPr>
                    <w:rFonts w:ascii="Cambria Math" w:hAnsi="Cambria Math"/>
                  </w:rPr>
                  <m:t xml:space="preserve">c</m:t>
                </m:r>
              </m:e>
              <m:sub>
                <m:r>
                  <w:rPr>
                    <w:rFonts w:ascii="Cambria Math" w:hAnsi="Cambria Math"/>
                  </w:rPr>
                  <m:t xml:space="preserve">i</m:t>
                </m:r>
              </m:sub>
            </m:sSub>
            <m:sSubSup>
              <m:e>
                <m:r>
                  <w:rPr>
                    <w:rFonts w:ascii="Cambria Math" w:hAnsi="Cambria Math"/>
                  </w:rPr>
                  <m:t xml:space="preserve">z</m:t>
                </m:r>
              </m:e>
              <m:sub>
                <m:r>
                  <w:rPr>
                    <w:rFonts w:ascii="Cambria Math" w:hAnsi="Cambria Math"/>
                  </w:rPr>
                  <m:t xml:space="preserve">i</m:t>
                </m:r>
              </m:sub>
              <m:sup>
                <m:r>
                  <w:rPr>
                    <w:rFonts w:ascii="Cambria Math" w:hAnsi="Cambria Math"/>
                  </w:rPr>
                  <m:t xml:space="preserve">2</m:t>
                </m:r>
              </m:sup>
            </m:sSubSup>
            <m:r>
              <w:rPr>
                <w:rFonts w:ascii="Cambria Math" w:hAnsi="Cambria Math"/>
              </w:rPr>
              <m:t xml:space="preserve">=</m:t>
            </m:r>
            <m:f>
              <m:num>
                <m:r>
                  <w:rPr>
                    <w:rFonts w:ascii="Cambria Math" w:hAnsi="Cambria Math"/>
                  </w:rPr>
                  <m:t xml:space="preserve">1</m:t>
                </m:r>
              </m:num>
              <m:den>
                <m:r>
                  <w:rPr>
                    <w:rFonts w:ascii="Cambria Math" w:hAnsi="Cambria Math"/>
                  </w:rPr>
                  <m:t xml:space="preserve">2</m:t>
                </m:r>
              </m:den>
            </m:f>
            <m:d>
              <m:dPr>
                <m:begChr m:val="("/>
                <m:endChr m:val=")"/>
              </m:dPr>
              <m:e>
                <m:sSub>
                  <m:e>
                    <m:r>
                      <w:rPr>
                        <w:rFonts w:ascii="Cambria Math" w:hAnsi="Cambria Math"/>
                      </w:rPr>
                      <m:t xml:space="preserve">c</m:t>
                    </m:r>
                  </m:e>
                  <m:sub>
                    <m:sSup>
                      <m:e>
                        <m:r>
                          <m:rPr>
                            <m:lit/>
                            <m:nor/>
                          </m:rPr>
                          <w:rPr>
                            <w:rFonts w:ascii="Cambria Math" w:hAnsi="Cambria Math"/>
                          </w:rPr>
                          <m:t xml:space="preserve">Ca</m:t>
                        </m:r>
                      </m:e>
                      <m:sup>
                        <m:r>
                          <w:rPr>
                            <w:rFonts w:ascii="Cambria Math" w:hAnsi="Cambria Math"/>
                          </w:rPr>
                          <m:t xml:space="preserve">2</m:t>
                        </m:r>
                        <m:r>
                          <w:rPr>
                            <w:rFonts w:ascii="Cambria Math" w:hAnsi="Cambria Math"/>
                          </w:rPr>
                          <m:t xml:space="preserve">+</m:t>
                        </m:r>
                      </m:sup>
                    </m:sSup>
                  </m:sub>
                </m:sSub>
                <m:sSubSup>
                  <m:e>
                    <m:r>
                      <w:rPr>
                        <w:rFonts w:ascii="Cambria Math" w:hAnsi="Cambria Math"/>
                      </w:rPr>
                      <m:t xml:space="preserve">z</m:t>
                    </m:r>
                  </m:e>
                  <m:sub>
                    <m:sSup>
                      <m:e>
                        <m:r>
                          <m:rPr>
                            <m:lit/>
                            <m:nor/>
                          </m:rPr>
                          <w:rPr>
                            <w:rFonts w:ascii="Cambria Math" w:hAnsi="Cambria Math"/>
                          </w:rPr>
                          <m:t xml:space="preserve">Ca</m:t>
                        </m:r>
                      </m:e>
                      <m:sup>
                        <m:r>
                          <w:rPr>
                            <w:rFonts w:ascii="Cambria Math" w:hAnsi="Cambria Math"/>
                          </w:rPr>
                          <m:t xml:space="preserve">2</m:t>
                        </m:r>
                        <m:r>
                          <w:rPr>
                            <w:rFonts w:ascii="Cambria Math" w:hAnsi="Cambria Math"/>
                          </w:rPr>
                          <m:t xml:space="preserve">+</m:t>
                        </m:r>
                      </m:sup>
                    </m:sSup>
                  </m:sub>
                  <m:sup>
                    <m:r>
                      <w:rPr>
                        <w:rFonts w:ascii="Cambria Math" w:hAnsi="Cambria Math"/>
                      </w:rPr>
                      <m:t xml:space="preserve">2</m:t>
                    </m:r>
                  </m:sup>
                </m:sSubSup>
                <m:r>
                  <w:rPr>
                    <w:rFonts w:ascii="Cambria Math" w:hAnsi="Cambria Math"/>
                  </w:rPr>
                  <m:t xml:space="preserve">+</m:t>
                </m:r>
                <m:sSub>
                  <m:e>
                    <m:r>
                      <w:rPr>
                        <w:rFonts w:ascii="Cambria Math" w:hAnsi="Cambria Math"/>
                      </w:rPr>
                      <m:t xml:space="preserve">c</m:t>
                    </m:r>
                  </m:e>
                  <m:sub>
                    <m:sSup>
                      <m:e>
                        <m:r>
                          <m:rPr>
                            <m:lit/>
                            <m:nor/>
                          </m:rPr>
                          <w:rPr>
                            <w:rFonts w:ascii="Cambria Math" w:hAnsi="Cambria Math"/>
                          </w:rPr>
                          <m:t xml:space="preserve">Cl</m:t>
                        </m:r>
                      </m:e>
                      <m:sup>
                        <m:r>
                          <w:rPr>
                            <w:rFonts w:ascii="Cambria Math" w:hAnsi="Cambria Math"/>
                          </w:rPr>
                          <m:t xml:space="preserve">−</m:t>
                        </m:r>
                      </m:sup>
                    </m:sSup>
                  </m:sub>
                </m:sSub>
                <m:sSubSup>
                  <m:e>
                    <m:r>
                      <w:rPr>
                        <w:rFonts w:ascii="Cambria Math" w:hAnsi="Cambria Math"/>
                      </w:rPr>
                      <m:t xml:space="preserve">z</m:t>
                    </m:r>
                  </m:e>
                  <m:sub>
                    <m:sSup>
                      <m:e>
                        <m:r>
                          <m:rPr>
                            <m:lit/>
                            <m:nor/>
                          </m:rPr>
                          <w:rPr>
                            <w:rFonts w:ascii="Cambria Math" w:hAnsi="Cambria Math"/>
                          </w:rPr>
                          <m:t xml:space="preserve">Cl</m:t>
                        </m:r>
                      </m:e>
                      <m:sup>
                        <m:r>
                          <w:rPr>
                            <w:rFonts w:ascii="Cambria Math" w:hAnsi="Cambria Math"/>
                          </w:rPr>
                          <m:t xml:space="preserve">−</m:t>
                        </m:r>
                      </m:sup>
                    </m:sSup>
                  </m:sub>
                  <m:sup>
                    <m:r>
                      <w:rPr>
                        <w:rFonts w:ascii="Cambria Math" w:hAnsi="Cambria Math"/>
                      </w:rPr>
                      <m:t xml:space="preserve">2</m:t>
                    </m:r>
                  </m:sup>
                </m:sSubSup>
                <m:r>
                  <w:rPr>
                    <w:rFonts w:ascii="Cambria Math" w:hAnsi="Cambria Math"/>
                  </w:rPr>
                  <m:t xml:space="preserve">+</m:t>
                </m:r>
                <m:sSub>
                  <m:e>
                    <m:r>
                      <w:rPr>
                        <w:rFonts w:ascii="Cambria Math" w:hAnsi="Cambria Math"/>
                      </w:rPr>
                      <m:t xml:space="preserve">c</m:t>
                    </m:r>
                  </m:e>
                  <m:sub>
                    <m:sSup>
                      <m:e>
                        <m:r>
                          <w:rPr>
                            <w:rFonts w:ascii="Cambria Math" w:hAnsi="Cambria Math"/>
                          </w:rPr>
                          <m:t xml:space="preserve">H</m:t>
                        </m:r>
                      </m:e>
                      <m:sup>
                        <m:r>
                          <w:rPr>
                            <w:rFonts w:ascii="Cambria Math" w:hAnsi="Cambria Math"/>
                          </w:rPr>
                          <m:t xml:space="preserve">+</m:t>
                        </m:r>
                      </m:sup>
                    </m:sSup>
                  </m:sub>
                </m:sSub>
                <m:sSubSup>
                  <m:e>
                    <m:r>
                      <w:rPr>
                        <w:rFonts w:ascii="Cambria Math" w:hAnsi="Cambria Math"/>
                      </w:rPr>
                      <m:t xml:space="preserve">z</m:t>
                    </m:r>
                  </m:e>
                  <m:sub>
                    <m:sSup>
                      <m:e>
                        <m:r>
                          <w:rPr>
                            <w:rFonts w:ascii="Cambria Math" w:hAnsi="Cambria Math"/>
                          </w:rPr>
                          <m:t xml:space="preserve">H</m:t>
                        </m:r>
                      </m:e>
                      <m:sup>
                        <m:r>
                          <w:rPr>
                            <w:rFonts w:ascii="Cambria Math" w:hAnsi="Cambria Math"/>
                          </w:rPr>
                          <m:t xml:space="preserve">+</m:t>
                        </m:r>
                      </m:sup>
                    </m:sSup>
                  </m:sub>
                  <m:sup>
                    <m:r>
                      <w:rPr>
                        <w:rFonts w:ascii="Cambria Math" w:hAnsi="Cambria Math"/>
                      </w:rPr>
                      <m:t xml:space="preserve">2</m:t>
                    </m:r>
                  </m:sup>
                </m:sSubSup>
              </m:e>
            </m:d>
            <m:r>
              <w:rPr>
                <w:rFonts w:ascii="Cambria Math" w:hAnsi="Cambria Math"/>
              </w:rPr>
              <m:t xml:space="preserve">=</m:t>
            </m:r>
          </m:e>
        </m:nary>
      </m:oMath>
      <w:r>
        <w:rPr>
          <w:color w:val="000000"/>
          <w:spacing w:val="-4"/>
          <w:sz w:val="28"/>
          <w:szCs w:val="18"/>
          <w:vertAlign w:val="superscript"/>
        </w:rPr>
        <w:t>1</w:t>
      </w:r>
      <w:r>
        <w:rPr>
          <w:color w:val="000000"/>
          <w:spacing w:val="-4"/>
          <w:sz w:val="28"/>
          <w:szCs w:val="18"/>
        </w:rPr>
        <w:t>/</w:t>
      </w:r>
      <w:r>
        <w:rPr>
          <w:color w:val="000000"/>
          <w:spacing w:val="-4"/>
          <w:sz w:val="28"/>
          <w:szCs w:val="18"/>
          <w:vertAlign w:val="subscript"/>
        </w:rPr>
        <w:t>2</w:t>
      </w:r>
      <w:r>
        <w:rPr>
          <w:color w:val="000000"/>
          <w:spacing w:val="-4"/>
          <w:sz w:val="28"/>
          <w:szCs w:val="18"/>
        </w:rPr>
        <w:t>[0,01∙4+(0,02+0,01)1</w:t>
      </w:r>
      <w:r>
        <w:rPr>
          <w:color w:val="000000"/>
          <w:spacing w:val="-4"/>
          <w:sz w:val="28"/>
          <w:szCs w:val="18"/>
          <w:vertAlign w:val="superscript"/>
        </w:rPr>
        <w:t>2</w:t>
      </w:r>
      <w:r>
        <w:rPr>
          <w:color w:val="000000"/>
          <w:spacing w:val="-4"/>
          <w:sz w:val="28"/>
          <w:szCs w:val="18"/>
        </w:rPr>
        <w:t>+0,01∙1</w:t>
      </w:r>
      <w:r>
        <w:rPr>
          <w:color w:val="000000"/>
          <w:spacing w:val="17"/>
          <w:sz w:val="28"/>
          <w:szCs w:val="18"/>
          <w:vertAlign w:val="superscript"/>
        </w:rPr>
        <w:t>2</w:t>
      </w:r>
      <w:r>
        <w:rPr>
          <w:color w:val="000000"/>
          <w:spacing w:val="17"/>
          <w:sz w:val="28"/>
          <w:szCs w:val="18"/>
        </w:rPr>
        <w:t>]</w:t>
      </w:r>
      <w:r>
        <w:rPr>
          <w:color w:val="000000"/>
          <w:spacing w:val="-4"/>
          <w:sz w:val="28"/>
          <w:szCs w:val="18"/>
        </w:rPr>
        <w:t xml:space="preserve"> = 0,04</w:t>
      </w:r>
    </w:p>
    <w:p>
      <w:pPr>
        <w:pStyle w:val="Normal"/>
        <w:shd w:fill="FFFFFF" w:val="clear"/>
        <w:tabs>
          <w:tab w:val="left" w:pos="5904" w:leader="none"/>
        </w:tabs>
        <w:spacing w:before="110" w:after="0"/>
        <w:ind w:hanging="1949"/>
        <w:jc w:val="center"/>
        <w:rPr/>
      </w:pPr>
      <w:r>
        <w:rPr>
          <w:color w:val="000000"/>
          <w:sz w:val="28"/>
          <w:szCs w:val="18"/>
        </w:rPr>
        <w:t xml:space="preserve">На                       На основании табл. 18 путем интерполяции находим </w:t>
      </w:r>
      <w:r>
        <w:rPr>
          <w:color w:val="000000"/>
          <w:spacing w:val="11"/>
          <w:sz w:val="28"/>
          <w:szCs w:val="18"/>
          <w:lang w:val="en-US"/>
        </w:rPr>
        <w:t>γ</w:t>
      </w:r>
      <w:r>
        <w:rPr>
          <w:color w:val="000000"/>
          <w:spacing w:val="11"/>
          <w:sz w:val="28"/>
          <w:szCs w:val="18"/>
          <w:vertAlign w:val="subscript"/>
        </w:rPr>
        <w:t xml:space="preserve">н+ </w:t>
      </w:r>
      <w:r>
        <w:rPr>
          <w:color w:val="000000"/>
          <w:sz w:val="28"/>
          <w:szCs w:val="18"/>
        </w:rPr>
        <w:t>= 0,86, следовательно,</w:t>
        <w:br/>
      </w:r>
      <w:r>
        <w:rPr>
          <w:color w:val="000000"/>
          <w:sz w:val="28"/>
          <w:szCs w:val="18"/>
          <w:lang w:val="en-US"/>
        </w:rPr>
        <w:t>pH</w:t>
      </w:r>
      <w:r>
        <w:rPr>
          <w:color w:val="000000"/>
          <w:sz w:val="28"/>
          <w:szCs w:val="18"/>
        </w:rPr>
        <w:t xml:space="preserve"> = -</w:t>
      </w:r>
      <w:r>
        <w:rPr>
          <w:color w:val="000000"/>
          <w:sz w:val="28"/>
          <w:szCs w:val="18"/>
          <w:lang w:val="en-US"/>
        </w:rPr>
        <w:t>lg</w:t>
      </w:r>
      <w:r>
        <w:rPr>
          <w:color w:val="000000"/>
          <w:sz w:val="28"/>
          <w:szCs w:val="18"/>
        </w:rPr>
        <w:t xml:space="preserve"> (0,86 </w:t>
      </w:r>
      <w:r>
        <w:rPr>
          <w:color w:val="000000"/>
          <w:spacing w:val="-4"/>
          <w:sz w:val="28"/>
          <w:szCs w:val="18"/>
        </w:rPr>
        <w:t xml:space="preserve">∙ </w:t>
      </w:r>
      <w:r>
        <w:rPr>
          <w:color w:val="000000"/>
          <w:sz w:val="28"/>
          <w:szCs w:val="18"/>
        </w:rPr>
        <w:t>0,01) = 2,07</w:t>
      </w:r>
    </w:p>
    <w:p>
      <w:pPr>
        <w:pStyle w:val="Normal"/>
        <w:shd w:fill="FFFFFF" w:val="clear"/>
        <w:tabs>
          <w:tab w:val="left" w:pos="5904" w:leader="none"/>
        </w:tabs>
        <w:spacing w:before="110" w:after="0"/>
        <w:ind w:hanging="1949"/>
        <w:jc w:val="center"/>
        <w:rPr>
          <w:color w:val="000000"/>
          <w:sz w:val="28"/>
          <w:szCs w:val="18"/>
        </w:rPr>
      </w:pPr>
      <w:r>
        <w:rPr>
          <w:color w:val="000000"/>
          <w:sz w:val="28"/>
          <w:szCs w:val="18"/>
        </w:rPr>
      </w:r>
    </w:p>
    <w:p>
      <w:pPr>
        <w:pStyle w:val="Normal"/>
        <w:jc w:val="both"/>
        <w:rPr/>
      </w:pPr>
      <w:r>
        <w:rPr>
          <w:b/>
          <w:bCs/>
          <w:color w:val="000000"/>
          <w:sz w:val="28"/>
          <w:szCs w:val="18"/>
        </w:rPr>
        <w:t xml:space="preserve">         </w:t>
      </w:r>
      <w:r>
        <w:rPr>
          <w:b/>
          <w:bCs/>
          <w:color w:val="000000"/>
          <w:sz w:val="28"/>
          <w:szCs w:val="18"/>
        </w:rPr>
        <w:t>7.4. Гидролиз солей.</w:t>
      </w:r>
      <w:r>
        <w:rPr/>
        <w:t xml:space="preserve"> </w:t>
      </w:r>
      <w:r>
        <w:rPr>
          <w:sz w:val="28"/>
        </w:rPr>
        <w:t>Химическое обменное взаимодействие ионов растворенной соли с водой, приводящее к образованию слабодис</w:t>
      </w:r>
      <w:r>
        <w:rPr>
          <w:sz w:val="28"/>
          <w:lang w:val="en-US"/>
        </w:rPr>
        <w:t>c</w:t>
      </w:r>
      <w:r>
        <w:rPr>
          <w:sz w:val="28"/>
        </w:rPr>
        <w:t xml:space="preserve">оциирующих продуктов (молекул слабых кислот или оснований, анионов кислых или катионов основных солей) и сопровождающееся изменением рН среды, называется </w:t>
      </w:r>
      <w:r>
        <w:rPr>
          <w:i/>
          <w:sz w:val="28"/>
        </w:rPr>
        <w:t>гидролизом.</w:t>
      </w:r>
    </w:p>
    <w:p>
      <w:pPr>
        <w:pStyle w:val="Normal"/>
        <w:shd w:fill="FFFFFF" w:val="clear"/>
        <w:tabs>
          <w:tab w:val="left" w:pos="1939" w:leader="underscore"/>
        </w:tabs>
        <w:jc w:val="both"/>
        <w:rPr>
          <w:sz w:val="28"/>
        </w:rPr>
      </w:pPr>
      <w:r>
        <w:rPr>
          <w:color w:val="000000"/>
          <w:spacing w:val="-6"/>
          <w:sz w:val="28"/>
          <w:szCs w:val="23"/>
        </w:rPr>
        <w:t xml:space="preserve">         </w:t>
      </w:r>
      <w:r>
        <w:rPr>
          <w:color w:val="000000"/>
          <w:spacing w:val="-6"/>
          <w:sz w:val="28"/>
          <w:szCs w:val="23"/>
        </w:rPr>
        <w:t xml:space="preserve">Гидролизу не подвергаются соли, </w:t>
      </w:r>
      <w:r>
        <w:rPr>
          <w:color w:val="000000"/>
          <w:spacing w:val="-5"/>
          <w:sz w:val="28"/>
          <w:szCs w:val="23"/>
        </w:rPr>
        <w:t xml:space="preserve">образованные сильными кислотами и основаниями, например КС1. </w:t>
      </w:r>
      <w:r>
        <w:rPr>
          <w:i/>
          <w:iCs/>
          <w:color w:val="000000"/>
          <w:spacing w:val="37"/>
          <w:sz w:val="28"/>
          <w:szCs w:val="23"/>
        </w:rPr>
        <w:t xml:space="preserve">Гидролиз соли, образованной слабой кислотой </w:t>
      </w:r>
      <w:r>
        <w:rPr>
          <w:i/>
          <w:iCs/>
          <w:color w:val="000000"/>
          <w:spacing w:val="11"/>
          <w:sz w:val="28"/>
          <w:szCs w:val="23"/>
        </w:rPr>
        <w:t>и сильным основанием,</w:t>
      </w:r>
      <w:r>
        <w:rPr>
          <w:color w:val="000000"/>
          <w:spacing w:val="11"/>
          <w:sz w:val="28"/>
          <w:szCs w:val="23"/>
        </w:rPr>
        <w:t xml:space="preserve"> например </w:t>
      </w:r>
      <w:r>
        <w:rPr>
          <w:color w:val="000000"/>
          <w:spacing w:val="11"/>
          <w:sz w:val="28"/>
          <w:szCs w:val="23"/>
          <w:lang w:val="en-US"/>
        </w:rPr>
        <w:t>CH</w:t>
      </w:r>
      <w:r>
        <w:rPr>
          <w:color w:val="000000"/>
          <w:spacing w:val="11"/>
          <w:sz w:val="28"/>
          <w:szCs w:val="23"/>
          <w:vertAlign w:val="subscript"/>
        </w:rPr>
        <w:t>3</w:t>
      </w:r>
      <w:r>
        <w:rPr>
          <w:color w:val="000000"/>
          <w:spacing w:val="11"/>
          <w:sz w:val="28"/>
          <w:szCs w:val="23"/>
          <w:lang w:val="en-US"/>
        </w:rPr>
        <w:t>COONa</w:t>
      </w:r>
      <w:r>
        <w:rPr>
          <w:color w:val="000000"/>
          <w:spacing w:val="11"/>
          <w:sz w:val="28"/>
          <w:szCs w:val="23"/>
        </w:rPr>
        <w:t>. Соль в рас</w:t>
        <w:softHyphen/>
      </w:r>
      <w:r>
        <w:rPr>
          <w:color w:val="000000"/>
          <w:spacing w:val="-5"/>
          <w:sz w:val="28"/>
          <w:szCs w:val="23"/>
        </w:rPr>
        <w:t>творе полностью диссоциирует на ионы:</w:t>
      </w:r>
    </w:p>
    <w:p>
      <w:pPr>
        <w:pStyle w:val="Normal"/>
        <w:shd w:fill="FFFFFF" w:val="clear"/>
        <w:spacing w:before="48" w:after="0"/>
        <w:jc w:val="center"/>
        <w:rPr>
          <w:sz w:val="28"/>
          <w:lang w:val="en-US"/>
        </w:rPr>
      </w:pPr>
      <w:r>
        <w:rPr>
          <w:color w:val="000000"/>
          <w:spacing w:val="-9"/>
          <w:sz w:val="28"/>
          <w:szCs w:val="23"/>
          <w:lang w:val="en-US"/>
        </w:rPr>
        <w:t>CH</w:t>
      </w:r>
      <w:r>
        <w:rPr>
          <w:color w:val="000000"/>
          <w:spacing w:val="-9"/>
          <w:sz w:val="28"/>
          <w:szCs w:val="23"/>
          <w:vertAlign w:val="subscript"/>
          <w:lang w:val="en-US"/>
        </w:rPr>
        <w:t>3</w:t>
      </w:r>
      <w:r>
        <w:rPr>
          <w:color w:val="000000"/>
          <w:spacing w:val="-9"/>
          <w:sz w:val="28"/>
          <w:szCs w:val="23"/>
          <w:lang w:val="en-US"/>
        </w:rPr>
        <w:t xml:space="preserve">COONa → </w:t>
      </w:r>
      <w:r>
        <w:rPr>
          <w:color w:val="000000"/>
          <w:spacing w:val="-9"/>
          <w:sz w:val="28"/>
          <w:szCs w:val="23"/>
        </w:rPr>
        <w:t>СН</w:t>
      </w:r>
      <w:r>
        <w:rPr>
          <w:color w:val="000000"/>
          <w:spacing w:val="-9"/>
          <w:sz w:val="28"/>
          <w:szCs w:val="23"/>
          <w:vertAlign w:val="subscript"/>
          <w:lang w:val="en-US"/>
        </w:rPr>
        <w:t>3</w:t>
      </w:r>
      <w:r>
        <w:rPr>
          <w:color w:val="000000"/>
          <w:spacing w:val="-9"/>
          <w:sz w:val="28"/>
          <w:szCs w:val="23"/>
        </w:rPr>
        <w:t>СОО</w:t>
      </w:r>
      <w:r>
        <w:rPr>
          <w:color w:val="000000"/>
          <w:spacing w:val="-9"/>
          <w:sz w:val="28"/>
          <w:szCs w:val="23"/>
          <w:vertAlign w:val="superscript"/>
          <w:lang w:val="en-US"/>
        </w:rPr>
        <w:t xml:space="preserve"> – </w:t>
      </w:r>
      <w:r>
        <w:rPr>
          <w:color w:val="000000"/>
          <w:spacing w:val="-9"/>
          <w:sz w:val="28"/>
          <w:szCs w:val="23"/>
          <w:lang w:val="en-US"/>
        </w:rPr>
        <w:t xml:space="preserve"> + Na</w:t>
      </w:r>
      <w:r>
        <w:rPr>
          <w:color w:val="000000"/>
          <w:spacing w:val="-9"/>
          <w:sz w:val="28"/>
          <w:szCs w:val="23"/>
          <w:vertAlign w:val="superscript"/>
          <w:lang w:val="en-US"/>
        </w:rPr>
        <w:t>+</w:t>
      </w:r>
    </w:p>
    <w:p>
      <w:pPr>
        <w:pStyle w:val="Normal"/>
        <w:shd w:fill="FFFFFF" w:val="clear"/>
        <w:spacing w:before="5" w:after="0"/>
        <w:jc w:val="both"/>
        <w:rPr>
          <w:sz w:val="28"/>
        </w:rPr>
      </w:pPr>
      <w:r>
        <w:rPr>
          <w:color w:val="000000"/>
          <w:spacing w:val="-5"/>
          <w:sz w:val="28"/>
          <w:szCs w:val="23"/>
          <w:lang w:val="en-US"/>
        </w:rPr>
        <w:t xml:space="preserve">        </w:t>
      </w:r>
      <w:r>
        <w:rPr>
          <w:color w:val="000000"/>
          <w:spacing w:val="-5"/>
          <w:sz w:val="28"/>
          <w:szCs w:val="23"/>
        </w:rPr>
        <w:t>Вода, как уже указывалось, является слабым электролитом:</w:t>
      </w:r>
    </w:p>
    <w:p>
      <w:pPr>
        <w:pStyle w:val="Normal"/>
        <w:shd w:fill="FFFFFF" w:val="clear"/>
        <w:ind w:right="14" w:hanging="0"/>
        <w:jc w:val="center"/>
        <w:rPr>
          <w:sz w:val="28"/>
        </w:rPr>
      </w:pPr>
      <w:r>
        <w:rPr>
          <w:color w:val="000000"/>
          <w:spacing w:val="-15"/>
          <w:sz w:val="28"/>
          <w:szCs w:val="23"/>
        </w:rPr>
        <w:t>Н</w:t>
      </w:r>
      <w:r>
        <w:rPr>
          <w:color w:val="000000"/>
          <w:spacing w:val="-15"/>
          <w:sz w:val="28"/>
          <w:szCs w:val="23"/>
          <w:vertAlign w:val="subscript"/>
        </w:rPr>
        <w:t>2</w:t>
      </w:r>
      <w:r>
        <w:rPr>
          <w:color w:val="000000"/>
          <w:spacing w:val="-15"/>
          <w:sz w:val="28"/>
          <w:szCs w:val="23"/>
        </w:rPr>
        <w:t xml:space="preserve">О </w:t>
      </w:r>
      <w:r>
        <w:rPr>
          <w:color w:val="000000"/>
          <w:spacing w:val="-7"/>
          <w:sz w:val="28"/>
          <w:szCs w:val="23"/>
        </w:rPr>
        <w:t>↔</w:t>
      </w:r>
      <w:r>
        <w:rPr>
          <w:color w:val="000000"/>
          <w:spacing w:val="-9"/>
          <w:sz w:val="28"/>
          <w:szCs w:val="23"/>
        </w:rPr>
        <w:t xml:space="preserve"> </w:t>
      </w:r>
      <w:r>
        <w:rPr>
          <w:color w:val="000000"/>
          <w:spacing w:val="-15"/>
          <w:sz w:val="28"/>
          <w:szCs w:val="23"/>
        </w:rPr>
        <w:t>Н</w:t>
      </w:r>
      <w:r>
        <w:rPr>
          <w:color w:val="000000"/>
          <w:spacing w:val="-15"/>
          <w:sz w:val="28"/>
          <w:szCs w:val="23"/>
          <w:vertAlign w:val="superscript"/>
        </w:rPr>
        <w:t>+</w:t>
      </w:r>
      <w:r>
        <w:rPr>
          <w:color w:val="000000"/>
          <w:spacing w:val="-15"/>
          <w:sz w:val="28"/>
          <w:szCs w:val="23"/>
        </w:rPr>
        <w:t xml:space="preserve"> + ОН</w:t>
      </w:r>
      <w:r>
        <w:rPr>
          <w:color w:val="000000"/>
          <w:spacing w:val="-15"/>
          <w:sz w:val="28"/>
          <w:szCs w:val="23"/>
          <w:vertAlign w:val="superscript"/>
        </w:rPr>
        <w:t xml:space="preserve"> –</w:t>
      </w:r>
    </w:p>
    <w:p>
      <w:pPr>
        <w:pStyle w:val="Normal"/>
        <w:shd w:fill="FFFFFF" w:val="clear"/>
        <w:spacing w:before="91" w:after="0"/>
        <w:jc w:val="both"/>
        <w:rPr>
          <w:sz w:val="28"/>
        </w:rPr>
      </w:pPr>
      <w:r>
        <w:rPr>
          <w:color w:val="000000"/>
          <w:spacing w:val="-5"/>
          <w:sz w:val="28"/>
          <w:szCs w:val="23"/>
        </w:rPr>
        <w:t xml:space="preserve">        </w:t>
      </w:r>
      <w:r>
        <w:rPr>
          <w:color w:val="000000"/>
          <w:spacing w:val="-5"/>
          <w:sz w:val="28"/>
          <w:szCs w:val="23"/>
        </w:rPr>
        <w:t>Ионы водорода воды взаимодействуют с ацетат-ионами с образованием слабой уксусной кислоты</w:t>
      </w:r>
    </w:p>
    <w:p>
      <w:pPr>
        <w:pStyle w:val="Normal"/>
        <w:shd w:fill="FFFFFF" w:val="clear"/>
        <w:spacing w:before="125" w:after="0"/>
        <w:ind w:right="58" w:hanging="0"/>
        <w:jc w:val="center"/>
        <w:rPr>
          <w:sz w:val="28"/>
        </w:rPr>
      </w:pPr>
      <w:r>
        <w:rPr>
          <w:color w:val="000000"/>
          <w:spacing w:val="-7"/>
          <w:sz w:val="28"/>
          <w:szCs w:val="23"/>
        </w:rPr>
        <w:t>СН</w:t>
      </w:r>
      <w:r>
        <w:rPr>
          <w:color w:val="000000"/>
          <w:spacing w:val="-7"/>
          <w:sz w:val="28"/>
          <w:szCs w:val="23"/>
          <w:vertAlign w:val="subscript"/>
        </w:rPr>
        <w:t>3</w:t>
      </w:r>
      <w:r>
        <w:rPr>
          <w:color w:val="000000"/>
          <w:spacing w:val="-7"/>
          <w:sz w:val="28"/>
          <w:szCs w:val="23"/>
        </w:rPr>
        <w:t>СОО</w:t>
      </w:r>
      <w:r>
        <w:rPr>
          <w:color w:val="000000"/>
          <w:spacing w:val="-7"/>
          <w:sz w:val="28"/>
          <w:szCs w:val="23"/>
          <w:vertAlign w:val="superscript"/>
        </w:rPr>
        <w:t xml:space="preserve"> – </w:t>
      </w:r>
      <w:r>
        <w:rPr>
          <w:color w:val="000000"/>
          <w:spacing w:val="-7"/>
          <w:sz w:val="28"/>
          <w:szCs w:val="23"/>
        </w:rPr>
        <w:t xml:space="preserve"> + Н</w:t>
      </w:r>
      <w:r>
        <w:rPr>
          <w:color w:val="000000"/>
          <w:spacing w:val="-7"/>
          <w:sz w:val="28"/>
          <w:szCs w:val="23"/>
          <w:vertAlign w:val="superscript"/>
        </w:rPr>
        <w:t>+</w:t>
      </w:r>
      <w:r>
        <w:rPr>
          <w:color w:val="000000"/>
          <w:spacing w:val="-7"/>
          <w:sz w:val="28"/>
          <w:szCs w:val="23"/>
        </w:rPr>
        <w:t>↔ СН</w:t>
      </w:r>
      <w:r>
        <w:rPr>
          <w:color w:val="000000"/>
          <w:spacing w:val="-7"/>
          <w:sz w:val="28"/>
          <w:szCs w:val="23"/>
          <w:vertAlign w:val="subscript"/>
        </w:rPr>
        <w:t>3</w:t>
      </w:r>
      <w:r>
        <w:rPr>
          <w:color w:val="000000"/>
          <w:spacing w:val="-7"/>
          <w:sz w:val="28"/>
          <w:szCs w:val="23"/>
        </w:rPr>
        <w:t>СООН</w:t>
      </w:r>
    </w:p>
    <w:p>
      <w:pPr>
        <w:pStyle w:val="Normal"/>
        <w:shd w:fill="FFFFFF" w:val="clear"/>
        <w:spacing w:before="130" w:after="0"/>
        <w:jc w:val="both"/>
        <w:rPr>
          <w:sz w:val="28"/>
        </w:rPr>
      </w:pPr>
      <w:r>
        <w:rPr>
          <w:color w:val="000000"/>
          <w:spacing w:val="2"/>
          <w:sz w:val="28"/>
          <w:szCs w:val="23"/>
        </w:rPr>
        <w:t xml:space="preserve">      </w:t>
      </w:r>
      <w:r>
        <w:rPr>
          <w:color w:val="000000"/>
          <w:spacing w:val="2"/>
          <w:sz w:val="28"/>
          <w:szCs w:val="23"/>
        </w:rPr>
        <w:t xml:space="preserve">Таким образом, гидролиз в ионной форме можно представит </w:t>
      </w:r>
      <w:r>
        <w:rPr>
          <w:color w:val="000000"/>
          <w:spacing w:val="-5"/>
          <w:sz w:val="28"/>
          <w:szCs w:val="23"/>
        </w:rPr>
        <w:t>уравнением</w:t>
      </w:r>
    </w:p>
    <w:p>
      <w:pPr>
        <w:pStyle w:val="Normal"/>
        <w:shd w:fill="FFFFFF" w:val="clear"/>
        <w:spacing w:before="168" w:after="0"/>
        <w:ind w:right="-16" w:hanging="0"/>
        <w:jc w:val="center"/>
        <w:rPr/>
      </w:pPr>
      <w:r>
        <w:rPr>
          <w:color w:val="000000"/>
          <w:spacing w:val="-5"/>
          <w:sz w:val="28"/>
          <w:szCs w:val="23"/>
        </w:rPr>
        <w:t>СН</w:t>
      </w:r>
      <w:r>
        <w:rPr>
          <w:color w:val="000000"/>
          <w:spacing w:val="-5"/>
          <w:sz w:val="28"/>
          <w:szCs w:val="23"/>
          <w:vertAlign w:val="subscript"/>
        </w:rPr>
        <w:t>3</w:t>
      </w:r>
      <w:r>
        <w:rPr>
          <w:color w:val="000000"/>
          <w:spacing w:val="-5"/>
          <w:sz w:val="28"/>
          <w:szCs w:val="23"/>
        </w:rPr>
        <w:t xml:space="preserve">СОО </w:t>
      </w:r>
      <w:r>
        <w:rPr>
          <w:color w:val="000000"/>
          <w:spacing w:val="-5"/>
          <w:sz w:val="28"/>
          <w:szCs w:val="23"/>
          <w:vertAlign w:val="superscript"/>
        </w:rPr>
        <w:t xml:space="preserve">– </w:t>
      </w:r>
      <w:r>
        <w:rPr>
          <w:color w:val="000000"/>
          <w:spacing w:val="-5"/>
          <w:sz w:val="28"/>
          <w:szCs w:val="23"/>
        </w:rPr>
        <w:t>+ Н</w:t>
      </w:r>
      <w:r>
        <w:rPr>
          <w:color w:val="000000"/>
          <w:spacing w:val="-5"/>
          <w:sz w:val="28"/>
          <w:szCs w:val="23"/>
          <w:vertAlign w:val="subscript"/>
        </w:rPr>
        <w:t>2</w:t>
      </w:r>
      <w:r>
        <w:rPr>
          <w:color w:val="000000"/>
          <w:spacing w:val="-5"/>
          <w:sz w:val="28"/>
          <w:szCs w:val="23"/>
        </w:rPr>
        <w:t xml:space="preserve">О </w:t>
      </w:r>
      <w:r>
        <w:rPr>
          <w:color w:val="000000"/>
          <w:spacing w:val="-7"/>
          <w:sz w:val="28"/>
          <w:szCs w:val="23"/>
        </w:rPr>
        <w:t>↔</w:t>
      </w:r>
      <w:r>
        <w:rPr>
          <w:i/>
          <w:iCs/>
          <w:color w:val="000000"/>
          <w:spacing w:val="-5"/>
          <w:sz w:val="28"/>
          <w:szCs w:val="23"/>
        </w:rPr>
        <w:t xml:space="preserve"> </w:t>
      </w:r>
      <w:r>
        <w:rPr>
          <w:color w:val="000000"/>
          <w:spacing w:val="-5"/>
          <w:sz w:val="28"/>
          <w:szCs w:val="23"/>
        </w:rPr>
        <w:t>СН</w:t>
      </w:r>
      <w:r>
        <w:rPr>
          <w:color w:val="000000"/>
          <w:spacing w:val="-5"/>
          <w:sz w:val="28"/>
          <w:szCs w:val="23"/>
          <w:vertAlign w:val="subscript"/>
        </w:rPr>
        <w:t>3</w:t>
      </w:r>
      <w:r>
        <w:rPr>
          <w:color w:val="000000"/>
          <w:spacing w:val="-5"/>
          <w:sz w:val="28"/>
          <w:szCs w:val="23"/>
        </w:rPr>
        <w:t xml:space="preserve">СООН + ОН </w:t>
      </w:r>
      <w:r>
        <w:rPr>
          <w:color w:val="000000"/>
          <w:spacing w:val="-5"/>
          <w:sz w:val="28"/>
          <w:szCs w:val="23"/>
          <w:vertAlign w:val="superscript"/>
        </w:rPr>
        <w:t>–</w:t>
      </w:r>
    </w:p>
    <w:p>
      <w:pPr>
        <w:pStyle w:val="Normal"/>
        <w:shd w:fill="FFFFFF" w:val="clear"/>
        <w:spacing w:before="38" w:after="0"/>
        <w:ind w:right="62" w:hanging="0"/>
        <w:jc w:val="both"/>
        <w:rPr>
          <w:sz w:val="28"/>
        </w:rPr>
      </w:pPr>
      <w:r>
        <w:rPr>
          <w:color w:val="000000"/>
          <w:spacing w:val="-1"/>
          <w:sz w:val="28"/>
          <w:szCs w:val="23"/>
        </w:rPr>
        <w:t xml:space="preserve">        </w:t>
      </w:r>
      <w:r>
        <w:rPr>
          <w:color w:val="000000"/>
          <w:spacing w:val="-1"/>
          <w:sz w:val="28"/>
          <w:szCs w:val="23"/>
        </w:rPr>
        <w:t>Как видно, в результате гидролиза появилось некоторое избыто</w:t>
      </w:r>
      <w:r>
        <w:rPr>
          <w:color w:val="000000"/>
          <w:spacing w:val="-5"/>
          <w:sz w:val="28"/>
          <w:szCs w:val="23"/>
        </w:rPr>
        <w:t>чное количество гидроксид-ионов, а реакция среды стала основной, сле</w:t>
      </w:r>
      <w:r>
        <w:rPr>
          <w:color w:val="000000"/>
          <w:spacing w:val="-3"/>
          <w:sz w:val="28"/>
          <w:szCs w:val="23"/>
        </w:rPr>
        <w:t>довательно, при гидролизе соли, образованной сильным основани</w:t>
      </w:r>
      <w:r>
        <w:rPr>
          <w:color w:val="000000"/>
          <w:spacing w:val="-2"/>
          <w:sz w:val="28"/>
          <w:szCs w:val="23"/>
        </w:rPr>
        <w:t>ем и слабой кислотой, происходит увеличение рН системы, т. е. сре</w:t>
      </w:r>
      <w:r>
        <w:rPr>
          <w:color w:val="000000"/>
          <w:spacing w:val="-3"/>
          <w:sz w:val="28"/>
          <w:szCs w:val="23"/>
        </w:rPr>
        <w:t>да становится основной (происходит подщелачивание раствора).</w:t>
      </w:r>
    </w:p>
    <w:p>
      <w:pPr>
        <w:pStyle w:val="Normal"/>
        <w:shd w:fill="FFFFFF" w:val="clear"/>
        <w:ind w:right="19" w:hanging="0"/>
        <w:jc w:val="both"/>
        <w:rPr>
          <w:sz w:val="28"/>
        </w:rPr>
      </w:pPr>
      <w:r>
        <w:rPr>
          <w:color w:val="000000"/>
          <w:sz w:val="28"/>
          <w:szCs w:val="23"/>
        </w:rPr>
        <w:t xml:space="preserve">       </w:t>
      </w:r>
      <w:r>
        <w:rPr>
          <w:color w:val="000000"/>
          <w:sz w:val="28"/>
          <w:szCs w:val="23"/>
        </w:rPr>
        <w:t xml:space="preserve">Показателем глубины протекания гидролиза является степень </w:t>
      </w:r>
      <w:r>
        <w:rPr>
          <w:color w:val="000000"/>
          <w:spacing w:val="1"/>
          <w:sz w:val="28"/>
          <w:szCs w:val="23"/>
        </w:rPr>
        <w:t xml:space="preserve">гидролиза β, представляющая собой отношение концентрации </w:t>
      </w:r>
      <w:r>
        <w:rPr>
          <w:color w:val="000000"/>
          <w:spacing w:val="-7"/>
          <w:sz w:val="28"/>
          <w:szCs w:val="23"/>
        </w:rPr>
        <w:t>гидролизованных молекул с</w:t>
      </w:r>
      <w:r>
        <w:rPr>
          <w:color w:val="000000"/>
          <w:spacing w:val="-7"/>
          <w:sz w:val="28"/>
          <w:szCs w:val="23"/>
          <w:vertAlign w:val="subscript"/>
        </w:rPr>
        <w:t>гидр</w:t>
      </w:r>
      <w:r>
        <w:rPr>
          <w:color w:val="000000"/>
          <w:spacing w:val="-7"/>
          <w:sz w:val="28"/>
          <w:szCs w:val="23"/>
        </w:rPr>
        <w:t xml:space="preserve"> к исходной концентрации растворенны</w:t>
      </w:r>
      <w:r>
        <w:rPr>
          <w:color w:val="000000"/>
          <w:spacing w:val="-4"/>
          <w:sz w:val="28"/>
          <w:szCs w:val="23"/>
        </w:rPr>
        <w:t>х молекул электролита:</w:t>
      </w:r>
    </w:p>
    <w:p>
      <w:pPr>
        <w:pStyle w:val="Normal"/>
        <w:shd w:fill="FFFFFF" w:val="clear"/>
        <w:tabs>
          <w:tab w:val="left" w:pos="0" w:leader="none"/>
        </w:tabs>
        <w:jc w:val="center"/>
        <w:rPr>
          <w:sz w:val="28"/>
        </w:rPr>
      </w:pPr>
      <w:r>
        <w:rPr>
          <w:color w:val="000000"/>
          <w:spacing w:val="1"/>
          <w:sz w:val="28"/>
          <w:szCs w:val="23"/>
        </w:rPr>
        <w:t>β</w:t>
      </w:r>
      <w:r>
        <w:rPr>
          <w:color w:val="000000"/>
          <w:sz w:val="28"/>
        </w:rPr>
        <w:t xml:space="preserve"> = с</w:t>
      </w:r>
      <w:r>
        <w:rPr>
          <w:color w:val="000000"/>
          <w:sz w:val="28"/>
          <w:vertAlign w:val="subscript"/>
        </w:rPr>
        <w:t>гидр</w:t>
      </w:r>
      <w:r>
        <w:rPr>
          <w:color w:val="000000"/>
          <w:sz w:val="28"/>
        </w:rPr>
        <w:t>/с</w:t>
      </w:r>
    </w:p>
    <w:p>
      <w:pPr>
        <w:pStyle w:val="Normal"/>
        <w:shd w:fill="FFFFFF" w:val="clear"/>
        <w:ind w:right="110" w:hanging="0"/>
        <w:jc w:val="both"/>
        <w:rPr>
          <w:sz w:val="28"/>
        </w:rPr>
      </w:pPr>
      <w:r>
        <w:rPr>
          <w:color w:val="000000"/>
          <w:spacing w:val="-2"/>
          <w:sz w:val="28"/>
          <w:szCs w:val="23"/>
        </w:rPr>
        <w:t xml:space="preserve">          </w:t>
      </w:r>
      <w:r>
        <w:rPr>
          <w:color w:val="000000"/>
          <w:spacing w:val="-2"/>
          <w:sz w:val="28"/>
          <w:szCs w:val="23"/>
        </w:rPr>
        <w:t>Принимая для упрощения, что в разбавленных растворах активно</w:t>
      </w:r>
      <w:r>
        <w:rPr>
          <w:color w:val="000000"/>
          <w:spacing w:val="-7"/>
          <w:sz w:val="28"/>
          <w:szCs w:val="23"/>
        </w:rPr>
        <w:t>сть ионов мало отличается от их концентрации с</w:t>
      </w:r>
      <w:r>
        <w:rPr>
          <w:color w:val="000000"/>
          <w:spacing w:val="-7"/>
          <w:sz w:val="28"/>
          <w:szCs w:val="23"/>
          <w:vertAlign w:val="subscript"/>
        </w:rPr>
        <w:t>иона</w:t>
      </w:r>
      <w:r>
        <w:rPr>
          <w:color w:val="000000"/>
          <w:spacing w:val="-7"/>
          <w:sz w:val="28"/>
          <w:szCs w:val="23"/>
        </w:rPr>
        <w:t xml:space="preserve"> = </w:t>
      </w:r>
      <w:r>
        <w:rPr>
          <w:i/>
          <w:iCs/>
          <w:color w:val="000000"/>
          <w:spacing w:val="-7"/>
          <w:sz w:val="28"/>
          <w:szCs w:val="23"/>
        </w:rPr>
        <w:t>а</w:t>
      </w:r>
      <w:r>
        <w:rPr>
          <w:color w:val="000000"/>
          <w:spacing w:val="-7"/>
          <w:sz w:val="28"/>
          <w:szCs w:val="23"/>
          <w:vertAlign w:val="subscript"/>
        </w:rPr>
        <w:t>иона</w:t>
      </w:r>
      <w:r>
        <w:rPr>
          <w:color w:val="000000"/>
          <w:spacing w:val="-7"/>
          <w:sz w:val="28"/>
          <w:szCs w:val="23"/>
        </w:rPr>
        <w:t>, запиш</w:t>
      </w:r>
      <w:r>
        <w:rPr>
          <w:color w:val="000000"/>
          <w:spacing w:val="-1"/>
          <w:sz w:val="28"/>
          <w:szCs w:val="23"/>
        </w:rPr>
        <w:t>ем константу равновесия реакции гидролиза:</w:t>
      </w:r>
    </w:p>
    <w:p>
      <w:pPr>
        <w:pStyle w:val="Normal"/>
        <w:shd w:fill="FFFFFF" w:val="clear"/>
        <w:spacing w:lineRule="exact" w:line="240" w:before="43" w:after="0"/>
        <w:ind w:right="-17" w:hanging="0"/>
        <w:jc w:val="center"/>
        <w:rPr>
          <w:color w:val="000000"/>
          <w:spacing w:val="1"/>
          <w:sz w:val="28"/>
          <w:szCs w:val="18"/>
        </w:rPr>
      </w:pPr>
      <w:r>
        <w:rPr>
          <w:color w:val="000000"/>
          <w:sz w:val="28"/>
          <w:szCs w:val="18"/>
        </w:rPr>
        <w:t xml:space="preserve">      </w:t>
      </w:r>
      <w:r>
        <w:rPr>
          <w:color w:val="000000"/>
          <w:sz w:val="28"/>
          <w:szCs w:val="18"/>
        </w:rPr>
        <w:t>[СН</w:t>
      </w:r>
      <w:r>
        <w:rPr>
          <w:color w:val="000000"/>
          <w:sz w:val="28"/>
          <w:szCs w:val="18"/>
          <w:vertAlign w:val="subscript"/>
        </w:rPr>
        <w:t>3</w:t>
      </w:r>
      <w:r>
        <w:rPr>
          <w:color w:val="000000"/>
          <w:sz w:val="28"/>
          <w:szCs w:val="18"/>
        </w:rPr>
        <w:t>СООН][ОН</w:t>
      </w:r>
      <w:r>
        <w:rPr>
          <w:color w:val="000000"/>
          <w:sz w:val="28"/>
          <w:szCs w:val="18"/>
          <w:vertAlign w:val="superscript"/>
        </w:rPr>
        <w:t xml:space="preserve"> –</w:t>
      </w:r>
      <w:r>
        <w:rPr>
          <w:color w:val="000000"/>
          <w:sz w:val="28"/>
          <w:szCs w:val="18"/>
        </w:rPr>
        <w:t>]</w:t>
      </w:r>
    </w:p>
    <w:p>
      <w:pPr>
        <w:pStyle w:val="Normal"/>
        <w:shd w:fill="FFFFFF" w:val="clear"/>
        <w:spacing w:lineRule="exact" w:line="240" w:before="43" w:after="0"/>
        <w:ind w:right="-17" w:hanging="0"/>
        <w:jc w:val="both"/>
        <w:rPr>
          <w:color w:val="000000"/>
          <w:spacing w:val="1"/>
          <w:sz w:val="28"/>
          <w:szCs w:val="18"/>
        </w:rPr>
      </w:pPr>
      <w:r>
        <mc:AlternateContent>
          <mc:Choice Requires="wps">
            <w:drawing>
              <wp:anchor behindDoc="0" distT="0" distB="0" distL="114935" distR="114935" simplePos="0" locked="0" layoutInCell="1" allowOverlap="1" relativeHeight="604">
                <wp:simplePos x="0" y="0"/>
                <wp:positionH relativeFrom="column">
                  <wp:posOffset>2400300</wp:posOffset>
                </wp:positionH>
                <wp:positionV relativeFrom="paragraph">
                  <wp:posOffset>136525</wp:posOffset>
                </wp:positionV>
                <wp:extent cx="1486535" cy="635"/>
                <wp:effectExtent l="0" t="0" r="0" b="0"/>
                <wp:wrapNone/>
                <wp:docPr id="303" name=""/>
                <a:graphic xmlns:a="http://schemas.openxmlformats.org/drawingml/2006/main">
                  <a:graphicData uri="http://schemas.microsoft.com/office/word/2010/wordprocessingShape">
                    <wps:wsp>
                      <wps:cNvSpPr/>
                      <wps:spPr>
                        <a:xfrm>
                          <a:off x="0" y="0"/>
                          <a:ext cx="1486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10.75pt" to="305.95pt,10.75pt" stroked="t" style="position:absolute">
                <v:stroke color="black" weight="9360" joinstyle="miter" endcap="square"/>
                <v:fill o:detectmouseclick="t" on="false"/>
              </v:line>
            </w:pict>
          </mc:Fallback>
        </mc:AlternateContent>
      </w:r>
      <w:r>
        <w:rPr>
          <w:color w:val="000000"/>
          <w:spacing w:val="1"/>
          <w:sz w:val="28"/>
          <w:szCs w:val="18"/>
        </w:rPr>
        <w:t xml:space="preserve"> </w:t>
      </w:r>
      <w:r>
        <w:rPr>
          <w:color w:val="000000"/>
          <w:spacing w:val="1"/>
          <w:sz w:val="28"/>
          <w:szCs w:val="18"/>
        </w:rPr>
        <w:t xml:space="preserve">                                          </w:t>
      </w:r>
      <w:r>
        <w:rPr>
          <w:color w:val="000000"/>
          <w:spacing w:val="1"/>
          <w:sz w:val="28"/>
          <w:szCs w:val="18"/>
        </w:rPr>
        <w:t>Кс  =</w:t>
      </w:r>
    </w:p>
    <w:p>
      <w:pPr>
        <w:pStyle w:val="Normal"/>
        <w:shd w:fill="FFFFFF" w:val="clear"/>
        <w:spacing w:lineRule="exact" w:line="240" w:before="43" w:after="0"/>
        <w:ind w:right="-17" w:hanging="0"/>
        <w:jc w:val="center"/>
        <w:rPr>
          <w:sz w:val="28"/>
        </w:rPr>
      </w:pPr>
      <w:r>
        <w:rPr>
          <w:color w:val="000000"/>
          <w:spacing w:val="1"/>
          <w:sz w:val="28"/>
          <w:szCs w:val="18"/>
        </w:rPr>
        <w:t xml:space="preserve">    </w:t>
      </w:r>
      <w:r>
        <w:rPr>
          <w:color w:val="000000"/>
          <w:spacing w:val="1"/>
          <w:sz w:val="28"/>
          <w:szCs w:val="18"/>
        </w:rPr>
        <w:t>[СН</w:t>
      </w:r>
      <w:r>
        <w:rPr>
          <w:color w:val="000000"/>
          <w:spacing w:val="1"/>
          <w:sz w:val="28"/>
          <w:szCs w:val="18"/>
          <w:vertAlign w:val="subscript"/>
        </w:rPr>
        <w:t>3</w:t>
      </w:r>
      <w:r>
        <w:rPr>
          <w:color w:val="000000"/>
          <w:spacing w:val="1"/>
          <w:sz w:val="28"/>
          <w:szCs w:val="18"/>
        </w:rPr>
        <w:t>СОО</w:t>
      </w:r>
      <w:r>
        <w:rPr>
          <w:color w:val="000000"/>
          <w:spacing w:val="1"/>
          <w:sz w:val="28"/>
          <w:szCs w:val="18"/>
          <w:vertAlign w:val="superscript"/>
        </w:rPr>
        <w:t xml:space="preserve"> –</w:t>
      </w:r>
      <w:r>
        <w:rPr>
          <w:color w:val="000000"/>
          <w:spacing w:val="1"/>
          <w:sz w:val="28"/>
          <w:szCs w:val="18"/>
        </w:rPr>
        <w:t>][Н</w:t>
      </w:r>
      <w:r>
        <w:rPr>
          <w:color w:val="000000"/>
          <w:spacing w:val="1"/>
          <w:sz w:val="28"/>
          <w:szCs w:val="18"/>
          <w:vertAlign w:val="subscript"/>
        </w:rPr>
        <w:t>2</w:t>
      </w:r>
      <w:r>
        <w:rPr>
          <w:color w:val="000000"/>
          <w:spacing w:val="1"/>
          <w:sz w:val="28"/>
          <w:szCs w:val="18"/>
        </w:rPr>
        <w:t>О]</w:t>
      </w:r>
    </w:p>
    <w:p>
      <w:pPr>
        <w:pStyle w:val="Normal"/>
        <w:shd w:fill="FFFFFF" w:val="clear"/>
        <w:spacing w:before="62" w:after="0"/>
        <w:jc w:val="both"/>
        <w:rPr>
          <w:color w:val="000000"/>
          <w:spacing w:val="-5"/>
          <w:sz w:val="28"/>
          <w:szCs w:val="23"/>
        </w:rPr>
      </w:pPr>
      <w:r>
        <w:rPr>
          <w:color w:val="000000"/>
          <w:spacing w:val="-5"/>
          <w:sz w:val="28"/>
          <w:szCs w:val="23"/>
        </w:rPr>
        <w:t xml:space="preserve">         </w:t>
      </w:r>
      <w:r>
        <w:rPr>
          <w:color w:val="000000"/>
          <w:spacing w:val="-5"/>
          <w:sz w:val="28"/>
          <w:szCs w:val="23"/>
        </w:rPr>
        <w:t xml:space="preserve">или в общем виде для реакции гидролиза аниона слабой кислоты </w:t>
      </w:r>
    </w:p>
    <w:p>
      <w:pPr>
        <w:pStyle w:val="Normal"/>
        <w:shd w:fill="FFFFFF" w:val="clear"/>
        <w:spacing w:before="62" w:after="0"/>
        <w:jc w:val="center"/>
        <w:rPr/>
      </w:pPr>
      <w:r>
        <w:rPr>
          <w:color w:val="000000"/>
          <w:spacing w:val="-9"/>
          <w:sz w:val="28"/>
          <w:szCs w:val="23"/>
        </w:rPr>
        <w:t>А</w:t>
      </w:r>
      <w:r>
        <w:rPr>
          <w:color w:val="000000"/>
          <w:spacing w:val="-9"/>
          <w:sz w:val="28"/>
          <w:szCs w:val="23"/>
          <w:vertAlign w:val="superscript"/>
        </w:rPr>
        <w:t>-</w:t>
      </w:r>
      <w:r>
        <w:rPr>
          <w:color w:val="000000"/>
          <w:spacing w:val="-9"/>
          <w:sz w:val="28"/>
          <w:szCs w:val="23"/>
        </w:rPr>
        <w:t xml:space="preserve"> + Н</w:t>
      </w:r>
      <w:r>
        <w:rPr>
          <w:color w:val="000000"/>
          <w:spacing w:val="-9"/>
          <w:sz w:val="28"/>
          <w:szCs w:val="23"/>
          <w:vertAlign w:val="subscript"/>
        </w:rPr>
        <w:t>2</w:t>
      </w:r>
      <w:r>
        <w:rPr>
          <w:color w:val="000000"/>
          <w:spacing w:val="-9"/>
          <w:sz w:val="28"/>
          <w:szCs w:val="23"/>
        </w:rPr>
        <w:t>О ↔НА + ОН</w:t>
      </w:r>
      <w:r>
        <w:rPr>
          <w:color w:val="000000"/>
          <w:spacing w:val="-9"/>
          <w:sz w:val="28"/>
          <w:szCs w:val="23"/>
          <w:vertAlign w:val="superscript"/>
        </w:rPr>
        <w:t xml:space="preserve"> –</w:t>
      </w:r>
    </w:p>
    <w:p>
      <w:pPr>
        <w:pStyle w:val="Normal"/>
        <w:shd w:fill="FFFFFF" w:val="clear"/>
        <w:spacing w:before="62" w:after="0"/>
        <w:jc w:val="both"/>
        <w:rPr>
          <w:color w:val="000000"/>
          <w:spacing w:val="-9"/>
          <w:sz w:val="28"/>
          <w:szCs w:val="23"/>
          <w:vertAlign w:val="superscript"/>
        </w:rPr>
      </w:pPr>
      <w:r>
        <w:rPr>
          <w:color w:val="000000"/>
          <w:spacing w:val="-9"/>
          <w:sz w:val="28"/>
          <w:szCs w:val="23"/>
          <w:vertAlign w:val="superscript"/>
        </w:rPr>
      </w:r>
    </w:p>
    <w:p>
      <w:pPr>
        <w:pStyle w:val="Normal"/>
        <w:shd w:fill="FFFFFF" w:val="clear"/>
        <w:spacing w:lineRule="exact" w:line="240" w:before="43" w:after="0"/>
        <w:ind w:right="-17" w:hanging="0"/>
        <w:jc w:val="center"/>
        <w:rPr>
          <w:color w:val="000000"/>
          <w:spacing w:val="1"/>
          <w:sz w:val="28"/>
          <w:szCs w:val="18"/>
        </w:rPr>
      </w:pPr>
      <w:r>
        <w:rPr>
          <w:color w:val="000000"/>
          <w:sz w:val="28"/>
          <w:szCs w:val="18"/>
        </w:rPr>
        <w:t xml:space="preserve">    </w:t>
      </w:r>
      <w:r>
        <w:rPr>
          <w:color w:val="000000"/>
          <w:sz w:val="28"/>
          <w:szCs w:val="18"/>
        </w:rPr>
        <w:t>[</w:t>
      </w:r>
      <w:r>
        <w:rPr>
          <w:color w:val="000000"/>
          <w:spacing w:val="-17"/>
          <w:sz w:val="28"/>
          <w:szCs w:val="23"/>
        </w:rPr>
        <w:t>НА</w:t>
      </w:r>
      <w:r>
        <w:rPr>
          <w:color w:val="000000"/>
          <w:sz w:val="28"/>
          <w:szCs w:val="18"/>
        </w:rPr>
        <w:t>][ОН</w:t>
      </w:r>
      <w:r>
        <w:rPr>
          <w:color w:val="000000"/>
          <w:sz w:val="28"/>
          <w:szCs w:val="18"/>
          <w:vertAlign w:val="superscript"/>
        </w:rPr>
        <w:t xml:space="preserve"> –</w:t>
      </w:r>
      <w:r>
        <w:rPr>
          <w:color w:val="000000"/>
          <w:sz w:val="28"/>
          <w:szCs w:val="18"/>
        </w:rPr>
        <w:t>]</w:t>
      </w:r>
    </w:p>
    <w:p>
      <w:pPr>
        <w:pStyle w:val="Normal"/>
        <w:shd w:fill="FFFFFF" w:val="clear"/>
        <w:spacing w:lineRule="exact" w:line="240" w:before="43" w:after="0"/>
        <w:ind w:right="-17" w:hanging="0"/>
        <w:jc w:val="both"/>
        <w:rPr>
          <w:color w:val="000000"/>
          <w:spacing w:val="1"/>
          <w:sz w:val="28"/>
          <w:szCs w:val="18"/>
        </w:rPr>
      </w:pPr>
      <w:r>
        <mc:AlternateContent>
          <mc:Choice Requires="wps">
            <w:drawing>
              <wp:anchor behindDoc="0" distT="0" distB="0" distL="114935" distR="114935" simplePos="0" locked="0" layoutInCell="1" allowOverlap="1" relativeHeight="639">
                <wp:simplePos x="0" y="0"/>
                <wp:positionH relativeFrom="column">
                  <wp:posOffset>2628900</wp:posOffset>
                </wp:positionH>
                <wp:positionV relativeFrom="paragraph">
                  <wp:posOffset>123190</wp:posOffset>
                </wp:positionV>
                <wp:extent cx="915035" cy="635"/>
                <wp:effectExtent l="0" t="0" r="0" b="0"/>
                <wp:wrapNone/>
                <wp:docPr id="304" name=""/>
                <a:graphic xmlns:a="http://schemas.openxmlformats.org/drawingml/2006/main">
                  <a:graphicData uri="http://schemas.microsoft.com/office/word/2010/wordprocessingShape">
                    <wps:wsp>
                      <wps:cNvSpPr/>
                      <wps:spPr>
                        <a:xfrm>
                          <a:off x="0" y="0"/>
                          <a:ext cx="9144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07pt,9.7pt" to="278.95pt,9.7pt" stroked="t" style="position:absolute">
                <v:stroke color="black" weight="9360" joinstyle="miter" endcap="square"/>
                <v:fill o:detectmouseclick="t" on="false"/>
              </v:line>
            </w:pict>
          </mc:Fallback>
        </mc:AlternateContent>
      </w:r>
      <w:r>
        <w:rPr>
          <w:color w:val="000000"/>
          <w:spacing w:val="1"/>
          <w:sz w:val="28"/>
          <w:szCs w:val="18"/>
        </w:rPr>
        <w:t xml:space="preserve"> </w:t>
      </w:r>
      <w:r>
        <w:rPr>
          <w:color w:val="000000"/>
          <w:spacing w:val="1"/>
          <w:sz w:val="28"/>
          <w:szCs w:val="18"/>
        </w:rPr>
        <w:t xml:space="preserve">                                              </w:t>
      </w:r>
      <w:r>
        <w:rPr>
          <w:color w:val="000000"/>
          <w:spacing w:val="1"/>
          <w:sz w:val="28"/>
          <w:szCs w:val="18"/>
        </w:rPr>
        <w:t>Кс  =</w:t>
      </w:r>
    </w:p>
    <w:p>
      <w:pPr>
        <w:pStyle w:val="Normal"/>
        <w:shd w:fill="FFFFFF" w:val="clear"/>
        <w:spacing w:lineRule="exact" w:line="240" w:before="43" w:after="0"/>
        <w:ind w:right="-17" w:hanging="0"/>
        <w:jc w:val="center"/>
        <w:rPr>
          <w:sz w:val="28"/>
        </w:rPr>
      </w:pPr>
      <w:r>
        <w:rPr>
          <w:color w:val="000000"/>
          <w:spacing w:val="1"/>
          <w:sz w:val="28"/>
          <w:szCs w:val="18"/>
        </w:rPr>
        <w:t xml:space="preserve">    </w:t>
      </w:r>
      <w:r>
        <w:rPr>
          <w:color w:val="000000"/>
          <w:spacing w:val="1"/>
          <w:sz w:val="28"/>
          <w:szCs w:val="18"/>
        </w:rPr>
        <w:t>[</w:t>
      </w:r>
      <w:r>
        <w:rPr>
          <w:color w:val="000000"/>
          <w:spacing w:val="-6"/>
          <w:sz w:val="28"/>
          <w:szCs w:val="23"/>
        </w:rPr>
        <w:t>А</w:t>
      </w:r>
      <w:r>
        <w:rPr>
          <w:color w:val="000000"/>
          <w:spacing w:val="1"/>
          <w:sz w:val="28"/>
          <w:szCs w:val="18"/>
          <w:vertAlign w:val="superscript"/>
        </w:rPr>
        <w:t xml:space="preserve"> –</w:t>
      </w:r>
      <w:r>
        <w:rPr>
          <w:color w:val="000000"/>
          <w:spacing w:val="1"/>
          <w:sz w:val="28"/>
          <w:szCs w:val="18"/>
        </w:rPr>
        <w:t>][Н</w:t>
      </w:r>
      <w:r>
        <w:rPr>
          <w:color w:val="000000"/>
          <w:spacing w:val="1"/>
          <w:sz w:val="28"/>
          <w:szCs w:val="18"/>
          <w:vertAlign w:val="subscript"/>
        </w:rPr>
        <w:t>2</w:t>
      </w:r>
      <w:r>
        <w:rPr>
          <w:color w:val="000000"/>
          <w:spacing w:val="1"/>
          <w:sz w:val="28"/>
          <w:szCs w:val="18"/>
        </w:rPr>
        <w:t>О]</w:t>
      </w:r>
    </w:p>
    <w:p>
      <w:pPr>
        <w:pStyle w:val="Normal"/>
        <w:shd w:fill="FFFFFF" w:val="clear"/>
        <w:spacing w:before="72" w:after="0"/>
        <w:ind w:right="34" w:hanging="0"/>
        <w:jc w:val="both"/>
        <w:rPr>
          <w:sz w:val="28"/>
        </w:rPr>
      </w:pPr>
      <w:r>
        <w:rPr>
          <w:color w:val="000000"/>
          <w:spacing w:val="-3"/>
          <w:sz w:val="28"/>
          <w:szCs w:val="23"/>
        </w:rPr>
        <w:t xml:space="preserve">        </w:t>
      </w:r>
      <w:r>
        <w:rPr>
          <w:color w:val="000000"/>
          <w:spacing w:val="-3"/>
          <w:sz w:val="28"/>
          <w:szCs w:val="23"/>
        </w:rPr>
        <w:t>Так как концентрация воды при гидролизе изменяется очень ма</w:t>
        <w:softHyphen/>
      </w:r>
      <w:r>
        <w:rPr>
          <w:color w:val="000000"/>
          <w:spacing w:val="-4"/>
          <w:sz w:val="28"/>
          <w:szCs w:val="23"/>
        </w:rPr>
        <w:t>ло, то принимаем ее постоянной и, умножая на константу равновесия, получим константу гидролиза К</w:t>
      </w:r>
      <w:r>
        <w:rPr>
          <w:color w:val="000000"/>
          <w:spacing w:val="-4"/>
          <w:sz w:val="28"/>
          <w:szCs w:val="23"/>
          <w:lang w:val="en-US"/>
        </w:rPr>
        <w:t>r</w:t>
      </w:r>
      <w:r>
        <w:rPr>
          <w:color w:val="000000"/>
          <w:spacing w:val="-4"/>
          <w:sz w:val="28"/>
          <w:szCs w:val="23"/>
        </w:rPr>
        <w:t>:</w:t>
      </w:r>
    </w:p>
    <w:p>
      <w:pPr>
        <w:pStyle w:val="Normal"/>
        <w:shd w:fill="FFFFFF" w:val="clear"/>
        <w:spacing w:lineRule="exact" w:line="240" w:before="43" w:after="0"/>
        <w:ind w:right="-17" w:hanging="0"/>
        <w:jc w:val="center"/>
        <w:rPr>
          <w:color w:val="000000"/>
          <w:spacing w:val="1"/>
          <w:sz w:val="28"/>
          <w:szCs w:val="18"/>
        </w:rPr>
      </w:pPr>
      <w:r>
        <w:rPr>
          <w:color w:val="000000"/>
          <w:sz w:val="28"/>
          <w:szCs w:val="18"/>
        </w:rPr>
        <w:t xml:space="preserve">      </w:t>
      </w:r>
      <w:r>
        <w:rPr>
          <w:color w:val="000000"/>
          <w:sz w:val="28"/>
          <w:szCs w:val="18"/>
        </w:rPr>
        <w:t>[</w:t>
      </w:r>
      <w:r>
        <w:rPr>
          <w:color w:val="000000"/>
          <w:spacing w:val="-17"/>
          <w:sz w:val="28"/>
          <w:szCs w:val="23"/>
        </w:rPr>
        <w:t>НА</w:t>
      </w:r>
      <w:r>
        <w:rPr>
          <w:color w:val="000000"/>
          <w:sz w:val="28"/>
          <w:szCs w:val="18"/>
        </w:rPr>
        <w:t>][ОН</w:t>
      </w:r>
      <w:r>
        <w:rPr>
          <w:color w:val="000000"/>
          <w:sz w:val="28"/>
          <w:szCs w:val="18"/>
          <w:vertAlign w:val="superscript"/>
        </w:rPr>
        <w:t xml:space="preserve"> –</w:t>
      </w:r>
      <w:r>
        <w:rPr>
          <w:color w:val="000000"/>
          <w:sz w:val="28"/>
          <w:szCs w:val="18"/>
        </w:rPr>
        <w:t>]</w:t>
      </w:r>
    </w:p>
    <w:p>
      <w:pPr>
        <w:pStyle w:val="Normal"/>
        <w:shd w:fill="FFFFFF" w:val="clear"/>
        <w:spacing w:lineRule="exact" w:line="240" w:before="43" w:after="0"/>
        <w:ind w:right="-17" w:hanging="0"/>
        <w:rPr/>
      </w:pPr>
      <w:r>
        <mc:AlternateContent>
          <mc:Choice Requires="wps">
            <w:drawing>
              <wp:anchor behindDoc="0" distT="0" distB="0" distL="114935" distR="114935" simplePos="0" locked="0" layoutInCell="1" allowOverlap="1" relativeHeight="640">
                <wp:simplePos x="0" y="0"/>
                <wp:positionH relativeFrom="column">
                  <wp:posOffset>2743200</wp:posOffset>
                </wp:positionH>
                <wp:positionV relativeFrom="paragraph">
                  <wp:posOffset>67945</wp:posOffset>
                </wp:positionV>
                <wp:extent cx="800735" cy="635"/>
                <wp:effectExtent l="0" t="0" r="0" b="0"/>
                <wp:wrapNone/>
                <wp:docPr id="305" name=""/>
                <a:graphic xmlns:a="http://schemas.openxmlformats.org/drawingml/2006/main">
                  <a:graphicData uri="http://schemas.microsoft.com/office/word/2010/wordprocessingShape">
                    <wps:wsp>
                      <wps:cNvSpPr/>
                      <wps:spPr>
                        <a:xfrm>
                          <a:off x="0" y="0"/>
                          <a:ext cx="8002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16pt,5.35pt" to="278.95pt,5.35pt" stroked="t" style="position:absolute">
                <v:stroke color="black" weight="9360" joinstyle="miter" endcap="square"/>
                <v:fill o:detectmouseclick="t" on="false"/>
              </v:line>
            </w:pict>
          </mc:Fallback>
        </mc:AlternateContent>
      </w:r>
      <w:r>
        <w:rPr>
          <w:color w:val="000000"/>
          <w:spacing w:val="1"/>
          <w:sz w:val="28"/>
          <w:szCs w:val="18"/>
        </w:rPr>
        <w:t xml:space="preserve"> </w:t>
      </w:r>
      <w:r>
        <w:rPr>
          <w:color w:val="000000"/>
          <w:spacing w:val="1"/>
          <w:sz w:val="28"/>
          <w:szCs w:val="18"/>
        </w:rPr>
        <w:t xml:space="preserve">                               </w:t>
      </w:r>
      <w:r>
        <w:rPr>
          <w:color w:val="000000"/>
          <w:spacing w:val="1"/>
          <w:sz w:val="28"/>
          <w:szCs w:val="18"/>
        </w:rPr>
        <w:t>Кс[Н</w:t>
      </w:r>
      <w:r>
        <w:rPr>
          <w:color w:val="000000"/>
          <w:spacing w:val="1"/>
          <w:sz w:val="28"/>
          <w:szCs w:val="18"/>
          <w:vertAlign w:val="subscript"/>
        </w:rPr>
        <w:t>2</w:t>
      </w:r>
      <w:r>
        <w:rPr>
          <w:color w:val="000000"/>
          <w:spacing w:val="1"/>
          <w:sz w:val="28"/>
          <w:szCs w:val="18"/>
        </w:rPr>
        <w:t xml:space="preserve">О] = </w:t>
      </w:r>
      <w:r>
        <w:rPr>
          <w:color w:val="000000"/>
          <w:spacing w:val="-4"/>
          <w:sz w:val="28"/>
          <w:szCs w:val="23"/>
        </w:rPr>
        <w:t>К</w:t>
      </w:r>
      <w:r>
        <w:rPr>
          <w:color w:val="000000"/>
          <w:spacing w:val="-4"/>
          <w:sz w:val="28"/>
          <w:szCs w:val="23"/>
          <w:lang w:val="en-US"/>
        </w:rPr>
        <w:t>r</w:t>
      </w:r>
      <w:r>
        <w:rPr>
          <w:color w:val="000000"/>
          <w:spacing w:val="1"/>
          <w:sz w:val="28"/>
          <w:szCs w:val="18"/>
        </w:rPr>
        <w:t xml:space="preserve">  =</w:t>
      </w:r>
    </w:p>
    <w:p>
      <w:pPr>
        <w:pStyle w:val="Normal"/>
        <w:shd w:fill="FFFFFF" w:val="clear"/>
        <w:spacing w:lineRule="exact" w:line="240" w:before="43" w:after="0"/>
        <w:ind w:right="-17" w:hanging="0"/>
        <w:jc w:val="center"/>
        <w:rPr>
          <w:sz w:val="28"/>
        </w:rPr>
      </w:pPr>
      <w:r>
        <w:rPr>
          <w:color w:val="000000"/>
          <w:spacing w:val="1"/>
          <w:sz w:val="28"/>
          <w:szCs w:val="18"/>
        </w:rPr>
        <w:t xml:space="preserve">    </w:t>
      </w:r>
      <w:r>
        <w:rPr>
          <w:color w:val="000000"/>
          <w:spacing w:val="1"/>
          <w:sz w:val="28"/>
          <w:szCs w:val="18"/>
        </w:rPr>
        <w:t>[</w:t>
      </w:r>
      <w:r>
        <w:rPr>
          <w:color w:val="000000"/>
          <w:spacing w:val="-6"/>
          <w:sz w:val="28"/>
          <w:szCs w:val="23"/>
        </w:rPr>
        <w:t>А</w:t>
      </w:r>
      <w:r>
        <w:rPr>
          <w:color w:val="000000"/>
          <w:spacing w:val="1"/>
          <w:sz w:val="28"/>
          <w:szCs w:val="18"/>
          <w:vertAlign w:val="superscript"/>
        </w:rPr>
        <w:t xml:space="preserve"> –</w:t>
      </w:r>
      <w:r>
        <w:rPr>
          <w:color w:val="000000"/>
          <w:spacing w:val="1"/>
          <w:sz w:val="28"/>
          <w:szCs w:val="18"/>
        </w:rPr>
        <w:t>]</w:t>
      </w:r>
    </w:p>
    <w:p>
      <w:pPr>
        <w:pStyle w:val="Normal"/>
        <w:shd w:fill="FFFFFF" w:val="clear"/>
        <w:spacing w:before="5" w:after="0"/>
        <w:jc w:val="both"/>
        <w:rPr>
          <w:sz w:val="28"/>
        </w:rPr>
      </w:pPr>
      <w:r>
        <w:rPr>
          <w:color w:val="000000"/>
          <w:spacing w:val="-5"/>
          <w:sz w:val="28"/>
          <w:szCs w:val="23"/>
        </w:rPr>
        <w:t xml:space="preserve">         </w:t>
      </w:r>
      <w:r>
        <w:rPr>
          <w:color w:val="000000"/>
          <w:spacing w:val="-5"/>
          <w:sz w:val="28"/>
          <w:szCs w:val="23"/>
        </w:rPr>
        <w:t>Умножая числитель и знаменатель на равновесную концентрацию ионов водорода, получаем</w:t>
      </w:r>
    </w:p>
    <w:p>
      <w:pPr>
        <w:pStyle w:val="Normal"/>
        <w:shd w:fill="FFFFFF" w:val="clear"/>
        <w:ind w:right="-17" w:hanging="0"/>
        <w:jc w:val="center"/>
        <w:rPr/>
      </w:pPr>
      <w:r>
        <w:rPr>
          <w:color w:val="000000"/>
          <w:spacing w:val="-4"/>
          <w:sz w:val="28"/>
          <w:szCs w:val="23"/>
        </w:rPr>
        <w:t xml:space="preserve"> </w:t>
      </w:r>
      <w:r>
        <w:rPr>
          <w:color w:val="000000"/>
          <w:spacing w:val="-2"/>
          <w:sz w:val="28"/>
        </w:rPr>
        <w:t>[НА][ОН</w:t>
      </w:r>
      <w:r>
        <w:rPr>
          <w:color w:val="000000"/>
          <w:spacing w:val="-2"/>
          <w:sz w:val="28"/>
          <w:vertAlign w:val="superscript"/>
        </w:rPr>
        <w:t>-</w:t>
      </w:r>
      <w:r>
        <w:rPr>
          <w:color w:val="000000"/>
          <w:spacing w:val="-2"/>
          <w:sz w:val="28"/>
        </w:rPr>
        <w:t>][Н</w:t>
      </w:r>
      <w:r>
        <w:rPr>
          <w:color w:val="000000"/>
          <w:spacing w:val="-2"/>
          <w:sz w:val="28"/>
          <w:vertAlign w:val="superscript"/>
        </w:rPr>
        <w:t>+</w:t>
      </w:r>
      <w:r>
        <w:rPr>
          <w:color w:val="000000"/>
          <w:spacing w:val="-2"/>
          <w:sz w:val="28"/>
        </w:rPr>
        <w:t xml:space="preserve">] </w:t>
      </w:r>
    </w:p>
    <w:p>
      <w:pPr>
        <w:pStyle w:val="Normal"/>
        <w:shd w:fill="FFFFFF" w:val="clear"/>
        <w:ind w:right="-17" w:hanging="0"/>
        <w:rPr/>
      </w:pPr>
      <w:r>
        <mc:AlternateContent>
          <mc:Choice Requires="wps">
            <w:drawing>
              <wp:anchor behindDoc="0" distT="0" distB="0" distL="114935" distR="114935" simplePos="0" locked="0" layoutInCell="1" allowOverlap="1" relativeHeight="605">
                <wp:simplePos x="0" y="0"/>
                <wp:positionH relativeFrom="column">
                  <wp:posOffset>2286000</wp:posOffset>
                </wp:positionH>
                <wp:positionV relativeFrom="paragraph">
                  <wp:posOffset>144780</wp:posOffset>
                </wp:positionV>
                <wp:extent cx="1486535" cy="635"/>
                <wp:effectExtent l="0" t="0" r="0" b="0"/>
                <wp:wrapNone/>
                <wp:docPr id="306" name=""/>
                <a:graphic xmlns:a="http://schemas.openxmlformats.org/drawingml/2006/main">
                  <a:graphicData uri="http://schemas.microsoft.com/office/word/2010/wordprocessingShape">
                    <wps:wsp>
                      <wps:cNvSpPr/>
                      <wps:spPr>
                        <a:xfrm>
                          <a:off x="0" y="0"/>
                          <a:ext cx="1486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0pt,11.4pt" to="296.95pt,11.4pt" stroked="t" style="position:absolute">
                <v:stroke color="black" weight="9360" joinstyle="miter" endcap="square"/>
                <v:fill o:detectmouseclick="t" on="false"/>
              </v:line>
            </w:pict>
          </mc:Fallback>
        </mc:AlternateContent>
      </w:r>
      <w:r>
        <w:rPr>
          <w:color w:val="000000"/>
          <w:spacing w:val="-2"/>
          <w:sz w:val="28"/>
        </w:rPr>
        <w:t xml:space="preserve"> </w:t>
      </w:r>
      <w:r>
        <w:rPr>
          <w:color w:val="000000"/>
          <w:spacing w:val="-2"/>
          <w:sz w:val="28"/>
        </w:rPr>
        <w:t xml:space="preserve">                                           </w:t>
      </w:r>
      <w:r>
        <w:rPr>
          <w:color w:val="000000"/>
          <w:spacing w:val="-2"/>
          <w:sz w:val="28"/>
        </w:rPr>
        <w:t>К</w:t>
      </w:r>
      <w:r>
        <w:rPr>
          <w:color w:val="000000"/>
          <w:spacing w:val="-4"/>
          <w:sz w:val="28"/>
          <w:szCs w:val="23"/>
          <w:lang w:val="en-US"/>
        </w:rPr>
        <w:t>r</w:t>
      </w:r>
      <w:r>
        <w:rPr>
          <w:color w:val="000000"/>
          <w:spacing w:val="-4"/>
          <w:sz w:val="28"/>
          <w:szCs w:val="23"/>
        </w:rPr>
        <w:t xml:space="preserve"> = </w:t>
      </w:r>
    </w:p>
    <w:p>
      <w:pPr>
        <w:pStyle w:val="Normal"/>
        <w:shd w:fill="FFFFFF" w:val="clear"/>
        <w:tabs>
          <w:tab w:val="left" w:pos="9524" w:leader="none"/>
        </w:tabs>
        <w:ind w:right="-17" w:hanging="0"/>
        <w:jc w:val="center"/>
        <w:rPr>
          <w:sz w:val="28"/>
        </w:rPr>
      </w:pPr>
      <w:r>
        <w:rPr>
          <w:color w:val="000000"/>
          <w:spacing w:val="-4"/>
          <w:sz w:val="28"/>
        </w:rPr>
        <w:t>[А</w:t>
      </w:r>
      <w:r>
        <w:rPr>
          <w:color w:val="000000"/>
          <w:spacing w:val="-4"/>
          <w:sz w:val="28"/>
          <w:vertAlign w:val="superscript"/>
        </w:rPr>
        <w:t>-</w:t>
      </w:r>
      <w:r>
        <w:rPr>
          <w:color w:val="000000"/>
          <w:spacing w:val="-4"/>
          <w:sz w:val="28"/>
        </w:rPr>
        <w:t>][Н</w:t>
      </w:r>
      <w:r>
        <w:rPr>
          <w:color w:val="000000"/>
          <w:spacing w:val="-4"/>
          <w:sz w:val="28"/>
          <w:vertAlign w:val="superscript"/>
        </w:rPr>
        <w:t>+</w:t>
      </w:r>
      <w:r>
        <w:rPr>
          <w:color w:val="000000"/>
          <w:spacing w:val="-4"/>
          <w:sz w:val="28"/>
        </w:rPr>
        <w:t>]</w:t>
      </w:r>
    </w:p>
    <w:p>
      <w:pPr>
        <w:pStyle w:val="Normal"/>
        <w:shd w:fill="FFFFFF" w:val="clear"/>
        <w:tabs>
          <w:tab w:val="left" w:pos="9524" w:leader="none"/>
        </w:tabs>
        <w:ind w:right="-17" w:hanging="0"/>
        <w:rPr>
          <w:color w:val="000000"/>
          <w:spacing w:val="2"/>
          <w:sz w:val="28"/>
          <w:szCs w:val="23"/>
        </w:rPr>
      </w:pPr>
      <w:r>
        <w:rPr>
          <w:color w:val="000000"/>
          <w:spacing w:val="2"/>
          <w:sz w:val="28"/>
          <w:szCs w:val="23"/>
        </w:rPr>
        <w:t xml:space="preserve">         </w:t>
      </w:r>
    </w:p>
    <w:p>
      <w:pPr>
        <w:pStyle w:val="Normal"/>
        <w:shd w:fill="FFFFFF" w:val="clear"/>
        <w:tabs>
          <w:tab w:val="left" w:pos="9524" w:leader="none"/>
        </w:tabs>
        <w:ind w:right="-17" w:hanging="0"/>
        <w:rPr>
          <w:sz w:val="28"/>
        </w:rPr>
      </w:pPr>
      <w:r>
        <w:rPr>
          <w:color w:val="000000"/>
          <w:spacing w:val="2"/>
          <w:sz w:val="28"/>
          <w:szCs w:val="23"/>
        </w:rPr>
        <w:t xml:space="preserve">        </w:t>
      </w:r>
      <w:r>
        <w:rPr>
          <w:color w:val="000000"/>
          <w:spacing w:val="2"/>
          <w:sz w:val="28"/>
          <w:szCs w:val="23"/>
        </w:rPr>
        <w:t>Как указывалось ранее, [</w:t>
      </w:r>
      <w:r>
        <w:rPr>
          <w:color w:val="000000"/>
          <w:spacing w:val="2"/>
          <w:sz w:val="28"/>
          <w:szCs w:val="23"/>
          <w:lang w:val="en-US"/>
        </w:rPr>
        <w:t>OH</w:t>
      </w:r>
      <w:r>
        <w:rPr>
          <w:color w:val="000000"/>
          <w:spacing w:val="2"/>
          <w:sz w:val="28"/>
          <w:szCs w:val="23"/>
          <w:vertAlign w:val="superscript"/>
        </w:rPr>
        <w:t xml:space="preserve"> –</w:t>
      </w:r>
      <w:r>
        <w:rPr>
          <w:color w:val="000000"/>
          <w:spacing w:val="2"/>
          <w:sz w:val="28"/>
          <w:szCs w:val="23"/>
        </w:rPr>
        <w:t>][</w:t>
      </w:r>
      <w:r>
        <w:rPr>
          <w:color w:val="000000"/>
          <w:spacing w:val="-4"/>
          <w:sz w:val="28"/>
        </w:rPr>
        <w:t xml:space="preserve"> Н</w:t>
      </w:r>
      <w:r>
        <w:rPr>
          <w:color w:val="000000"/>
          <w:spacing w:val="-4"/>
          <w:sz w:val="28"/>
          <w:vertAlign w:val="superscript"/>
        </w:rPr>
        <w:t>+</w:t>
      </w:r>
      <w:r>
        <w:rPr>
          <w:color w:val="000000"/>
          <w:spacing w:val="-4"/>
          <w:sz w:val="28"/>
        </w:rPr>
        <w:t>] ≈</w:t>
      </w:r>
      <w:r>
        <w:rPr>
          <w:color w:val="000000"/>
          <w:spacing w:val="2"/>
          <w:sz w:val="28"/>
          <w:szCs w:val="23"/>
        </w:rPr>
        <w:t xml:space="preserve"> К</w:t>
      </w:r>
      <w:r>
        <w:rPr>
          <w:color w:val="000000"/>
          <w:spacing w:val="2"/>
          <w:sz w:val="28"/>
          <w:szCs w:val="23"/>
          <w:vertAlign w:val="subscript"/>
        </w:rPr>
        <w:t>В</w:t>
      </w:r>
      <w:r>
        <w:rPr>
          <w:i/>
          <w:iCs/>
          <w:color w:val="000000"/>
          <w:spacing w:val="2"/>
          <w:sz w:val="28"/>
          <w:szCs w:val="23"/>
        </w:rPr>
        <w:t xml:space="preserve">, а </w:t>
      </w:r>
      <w:r>
        <w:rPr>
          <w:color w:val="000000"/>
          <w:spacing w:val="2"/>
          <w:sz w:val="28"/>
          <w:szCs w:val="23"/>
        </w:rPr>
        <w:t xml:space="preserve">отношение -  </w:t>
      </w:r>
      <w:r>
        <w:rPr>
          <w:color w:val="000000"/>
          <w:spacing w:val="-4"/>
          <w:sz w:val="28"/>
        </w:rPr>
        <w:t>[Н</w:t>
      </w:r>
      <w:r>
        <w:rPr>
          <w:color w:val="000000"/>
          <w:spacing w:val="-4"/>
          <w:sz w:val="28"/>
          <w:vertAlign w:val="superscript"/>
        </w:rPr>
        <w:t>+</w:t>
      </w:r>
      <w:r>
        <w:rPr>
          <w:color w:val="000000"/>
          <w:spacing w:val="-4"/>
          <w:sz w:val="28"/>
        </w:rPr>
        <w:t>][А</w:t>
      </w:r>
      <w:r>
        <w:rPr>
          <w:color w:val="000000"/>
          <w:spacing w:val="-4"/>
          <w:sz w:val="28"/>
          <w:vertAlign w:val="superscript"/>
        </w:rPr>
        <w:t>-</w:t>
      </w:r>
      <w:r>
        <w:rPr>
          <w:color w:val="000000"/>
          <w:spacing w:val="-4"/>
          <w:sz w:val="28"/>
        </w:rPr>
        <w:t xml:space="preserve">] / </w:t>
      </w:r>
      <w:r>
        <w:rPr>
          <w:color w:val="000000"/>
          <w:spacing w:val="-11"/>
          <w:sz w:val="28"/>
          <w:szCs w:val="19"/>
        </w:rPr>
        <w:t>[НА]</w:t>
      </w:r>
    </w:p>
    <w:p>
      <w:pPr>
        <w:pStyle w:val="Normal"/>
        <w:shd w:fill="FFFFFF" w:val="clear"/>
        <w:jc w:val="both"/>
        <w:rPr>
          <w:sz w:val="28"/>
        </w:rPr>
      </w:pPr>
      <w:r>
        <w:rPr>
          <w:color w:val="000000"/>
          <w:spacing w:val="-11"/>
          <w:sz w:val="28"/>
          <w:szCs w:val="19"/>
        </w:rPr>
        <w:t xml:space="preserve">                                                                                                                                          </w:t>
      </w:r>
    </w:p>
    <w:p>
      <w:pPr>
        <w:pStyle w:val="Normal"/>
        <w:shd w:fill="FFFFFF" w:val="clear"/>
        <w:ind w:right="5" w:hanging="0"/>
        <w:jc w:val="both"/>
        <w:rPr>
          <w:sz w:val="28"/>
        </w:rPr>
      </w:pPr>
      <w:r>
        <w:rPr>
          <w:color w:val="000000"/>
          <w:spacing w:val="-5"/>
          <w:sz w:val="28"/>
          <w:szCs w:val="23"/>
        </w:rPr>
        <w:t>является константой диссоциации К</w:t>
      </w:r>
      <w:r>
        <w:rPr>
          <w:color w:val="000000"/>
          <w:spacing w:val="-5"/>
          <w:sz w:val="28"/>
          <w:szCs w:val="23"/>
          <w:vertAlign w:val="subscript"/>
        </w:rPr>
        <w:t>Д</w:t>
      </w:r>
      <w:r>
        <w:rPr>
          <w:color w:val="000000"/>
          <w:spacing w:val="-5"/>
          <w:sz w:val="28"/>
          <w:szCs w:val="23"/>
        </w:rPr>
        <w:t xml:space="preserve"> слабой кислоты НА. Таким обра</w:t>
        <w:softHyphen/>
      </w:r>
      <w:r>
        <w:rPr>
          <w:color w:val="000000"/>
          <w:spacing w:val="-3"/>
          <w:sz w:val="28"/>
          <w:szCs w:val="23"/>
        </w:rPr>
        <w:t xml:space="preserve">зом, константа гидролиза равна отношению ионного произведения </w:t>
      </w:r>
      <w:r>
        <w:rPr>
          <w:color w:val="000000"/>
          <w:spacing w:val="-5"/>
          <w:sz w:val="28"/>
          <w:szCs w:val="23"/>
        </w:rPr>
        <w:t>воды и константы диссоциации слабого электролита:</w:t>
      </w:r>
    </w:p>
    <w:p>
      <w:pPr>
        <w:pStyle w:val="Normal"/>
        <w:shd w:fill="FFFFFF" w:val="clear"/>
        <w:tabs>
          <w:tab w:val="left" w:pos="3523" w:leader="none"/>
        </w:tabs>
        <w:spacing w:before="86" w:after="0"/>
        <w:jc w:val="center"/>
        <w:rPr>
          <w:sz w:val="28"/>
        </w:rPr>
      </w:pPr>
      <w:r>
        <w:rPr>
          <w:color w:val="000000"/>
          <w:spacing w:val="-2"/>
          <w:sz w:val="28"/>
        </w:rPr>
        <w:t>К</w:t>
      </w:r>
      <w:r>
        <w:rPr>
          <w:color w:val="000000"/>
          <w:spacing w:val="-4"/>
          <w:sz w:val="28"/>
          <w:szCs w:val="23"/>
          <w:lang w:val="en-US"/>
        </w:rPr>
        <w:t>r</w:t>
      </w:r>
      <w:r>
        <w:rPr>
          <w:color w:val="000000"/>
          <w:spacing w:val="-4"/>
          <w:sz w:val="28"/>
          <w:szCs w:val="23"/>
        </w:rPr>
        <w:t xml:space="preserve"> = К</w:t>
      </w:r>
      <w:r>
        <w:rPr>
          <w:color w:val="000000"/>
          <w:spacing w:val="-4"/>
          <w:sz w:val="28"/>
          <w:szCs w:val="23"/>
          <w:vertAlign w:val="subscript"/>
        </w:rPr>
        <w:t>В</w:t>
      </w:r>
      <w:r>
        <w:rPr>
          <w:color w:val="000000"/>
          <w:spacing w:val="-4"/>
          <w:sz w:val="28"/>
          <w:szCs w:val="23"/>
        </w:rPr>
        <w:t xml:space="preserve"> / К</w:t>
      </w:r>
      <w:r>
        <w:rPr>
          <w:color w:val="000000"/>
          <w:spacing w:val="-4"/>
          <w:sz w:val="28"/>
          <w:szCs w:val="23"/>
          <w:vertAlign w:val="subscript"/>
        </w:rPr>
        <w:t>Д</w:t>
      </w:r>
    </w:p>
    <w:p>
      <w:pPr>
        <w:pStyle w:val="Normal"/>
        <w:shd w:fill="FFFFFF" w:val="clear"/>
        <w:spacing w:before="82" w:after="0"/>
        <w:jc w:val="both"/>
        <w:rPr>
          <w:sz w:val="28"/>
        </w:rPr>
      </w:pPr>
      <w:r>
        <w:rPr>
          <w:color w:val="000000"/>
          <w:spacing w:val="-5"/>
          <w:sz w:val="28"/>
          <w:szCs w:val="23"/>
        </w:rPr>
        <w:t xml:space="preserve">       </w:t>
      </w:r>
      <w:r>
        <w:rPr>
          <w:color w:val="000000"/>
          <w:spacing w:val="-5"/>
          <w:sz w:val="28"/>
          <w:szCs w:val="23"/>
        </w:rPr>
        <w:t>Если выразить концентрацию ионов и молекул при установлении равновесия</w:t>
      </w:r>
    </w:p>
    <w:p>
      <w:pPr>
        <w:pStyle w:val="Normal"/>
        <w:shd w:fill="FFFFFF" w:val="clear"/>
        <w:spacing w:before="110" w:after="0"/>
        <w:jc w:val="center"/>
        <w:rPr>
          <w:sz w:val="28"/>
        </w:rPr>
      </w:pPr>
      <w:r>
        <w:rPr>
          <w:color w:val="000000"/>
          <w:spacing w:val="-8"/>
          <w:sz w:val="28"/>
          <w:szCs w:val="23"/>
        </w:rPr>
        <w:t>СН</w:t>
      </w:r>
      <w:r>
        <w:rPr>
          <w:color w:val="000000"/>
          <w:spacing w:val="-8"/>
          <w:sz w:val="28"/>
          <w:szCs w:val="23"/>
          <w:vertAlign w:val="subscript"/>
        </w:rPr>
        <w:t>3</w:t>
      </w:r>
      <w:r>
        <w:rPr>
          <w:color w:val="000000"/>
          <w:spacing w:val="-8"/>
          <w:sz w:val="28"/>
          <w:szCs w:val="23"/>
        </w:rPr>
        <w:t>СОО</w:t>
      </w:r>
      <w:r>
        <w:rPr>
          <w:color w:val="000000"/>
          <w:spacing w:val="-8"/>
          <w:sz w:val="28"/>
          <w:szCs w:val="23"/>
          <w:vertAlign w:val="superscript"/>
        </w:rPr>
        <w:t xml:space="preserve"> – </w:t>
      </w:r>
      <w:r>
        <w:rPr>
          <w:color w:val="000000"/>
          <w:spacing w:val="-8"/>
          <w:sz w:val="28"/>
          <w:szCs w:val="23"/>
        </w:rPr>
        <w:t xml:space="preserve"> + Н</w:t>
      </w:r>
      <w:r>
        <w:rPr>
          <w:color w:val="000000"/>
          <w:spacing w:val="-8"/>
          <w:sz w:val="28"/>
          <w:szCs w:val="23"/>
          <w:vertAlign w:val="subscript"/>
        </w:rPr>
        <w:t>2</w:t>
      </w:r>
      <w:r>
        <w:rPr>
          <w:color w:val="000000"/>
          <w:spacing w:val="-8"/>
          <w:sz w:val="28"/>
          <w:szCs w:val="23"/>
        </w:rPr>
        <w:t>О ↔ СН</w:t>
      </w:r>
      <w:r>
        <w:rPr>
          <w:color w:val="000000"/>
          <w:spacing w:val="-8"/>
          <w:sz w:val="28"/>
          <w:szCs w:val="23"/>
          <w:vertAlign w:val="subscript"/>
        </w:rPr>
        <w:t>3</w:t>
      </w:r>
      <w:r>
        <w:rPr>
          <w:color w:val="000000"/>
          <w:spacing w:val="-8"/>
          <w:sz w:val="28"/>
          <w:szCs w:val="23"/>
        </w:rPr>
        <w:t>СООН + ОН</w:t>
      </w:r>
      <w:r>
        <w:rPr>
          <w:color w:val="000000"/>
          <w:spacing w:val="-8"/>
          <w:sz w:val="28"/>
          <w:szCs w:val="23"/>
          <w:vertAlign w:val="superscript"/>
        </w:rPr>
        <w:t xml:space="preserve"> –</w:t>
      </w:r>
    </w:p>
    <w:p>
      <w:pPr>
        <w:pStyle w:val="Normal"/>
        <w:shd w:fill="FFFFFF" w:val="clear"/>
        <w:spacing w:before="101" w:after="0"/>
        <w:ind w:right="10" w:hanging="0"/>
        <w:jc w:val="both"/>
        <w:rPr>
          <w:sz w:val="28"/>
        </w:rPr>
      </w:pPr>
      <w:r>
        <w:rPr>
          <w:color w:val="000000"/>
          <w:spacing w:val="-5"/>
          <w:sz w:val="28"/>
          <w:szCs w:val="23"/>
        </w:rPr>
        <w:t xml:space="preserve">через степень гидролиза β и исходную концентрацию иона </w:t>
      </w:r>
      <w:r>
        <w:rPr>
          <w:i/>
          <w:iCs/>
          <w:color w:val="000000"/>
          <w:spacing w:val="-5"/>
          <w:sz w:val="28"/>
          <w:szCs w:val="23"/>
        </w:rPr>
        <w:t xml:space="preserve">с, </w:t>
      </w:r>
      <w:r>
        <w:rPr>
          <w:color w:val="000000"/>
          <w:spacing w:val="-5"/>
          <w:sz w:val="28"/>
          <w:szCs w:val="23"/>
        </w:rPr>
        <w:t>то по</w:t>
        <w:softHyphen/>
      </w:r>
      <w:r>
        <w:rPr>
          <w:color w:val="000000"/>
          <w:spacing w:val="-4"/>
          <w:sz w:val="28"/>
          <w:szCs w:val="23"/>
        </w:rPr>
        <w:t>лучаем, что</w:t>
      </w:r>
    </w:p>
    <w:p>
      <w:pPr>
        <w:pStyle w:val="Normal"/>
        <w:shd w:fill="FFFFFF" w:val="clear"/>
        <w:spacing w:before="34" w:after="0"/>
        <w:ind w:right="845" w:hanging="0"/>
        <w:jc w:val="center"/>
        <w:rPr>
          <w:color w:val="000000"/>
          <w:spacing w:val="-6"/>
          <w:sz w:val="28"/>
          <w:szCs w:val="23"/>
        </w:rPr>
      </w:pPr>
      <w:r>
        <w:rPr>
          <w:color w:val="000000"/>
          <w:spacing w:val="-6"/>
          <w:sz w:val="28"/>
          <w:szCs w:val="23"/>
        </w:rPr>
        <w:t>[СН</w:t>
      </w:r>
      <w:r>
        <w:rPr>
          <w:color w:val="000000"/>
          <w:spacing w:val="-6"/>
          <w:sz w:val="28"/>
          <w:szCs w:val="23"/>
          <w:vertAlign w:val="subscript"/>
        </w:rPr>
        <w:t>3</w:t>
      </w:r>
      <w:r>
        <w:rPr>
          <w:color w:val="000000"/>
          <w:spacing w:val="-6"/>
          <w:sz w:val="28"/>
          <w:szCs w:val="23"/>
        </w:rPr>
        <w:t>СООН] = [ОН</w:t>
      </w:r>
      <w:r>
        <w:rPr>
          <w:color w:val="000000"/>
          <w:spacing w:val="-6"/>
          <w:sz w:val="28"/>
          <w:szCs w:val="23"/>
          <w:vertAlign w:val="superscript"/>
        </w:rPr>
        <w:t xml:space="preserve"> –</w:t>
      </w:r>
      <w:r>
        <w:rPr>
          <w:color w:val="000000"/>
          <w:spacing w:val="-6"/>
          <w:sz w:val="28"/>
          <w:szCs w:val="23"/>
        </w:rPr>
        <w:t xml:space="preserve">] = </w:t>
      </w:r>
      <w:r>
        <w:rPr>
          <w:color w:val="000000"/>
          <w:spacing w:val="-5"/>
          <w:sz w:val="28"/>
          <w:szCs w:val="23"/>
        </w:rPr>
        <w:t>β</w:t>
      </w:r>
      <w:r>
        <w:rPr>
          <w:i/>
          <w:iCs/>
          <w:color w:val="000000"/>
          <w:spacing w:val="-6"/>
          <w:sz w:val="28"/>
          <w:szCs w:val="23"/>
        </w:rPr>
        <w:t>с</w:t>
      </w:r>
      <w:r>
        <w:rPr>
          <w:color w:val="000000"/>
          <w:spacing w:val="-6"/>
          <w:sz w:val="28"/>
          <w:szCs w:val="23"/>
        </w:rPr>
        <w:t>, а [СН</w:t>
      </w:r>
      <w:r>
        <w:rPr>
          <w:color w:val="000000"/>
          <w:spacing w:val="-6"/>
          <w:sz w:val="28"/>
          <w:szCs w:val="23"/>
          <w:vertAlign w:val="subscript"/>
        </w:rPr>
        <w:t>3</w:t>
      </w:r>
      <w:r>
        <w:rPr>
          <w:color w:val="000000"/>
          <w:spacing w:val="-6"/>
          <w:sz w:val="28"/>
          <w:szCs w:val="23"/>
        </w:rPr>
        <w:t>СОО</w:t>
      </w:r>
      <w:r>
        <w:rPr>
          <w:color w:val="000000"/>
          <w:spacing w:val="-6"/>
          <w:sz w:val="28"/>
          <w:szCs w:val="23"/>
          <w:vertAlign w:val="superscript"/>
        </w:rPr>
        <w:t xml:space="preserve"> –</w:t>
      </w:r>
      <w:r>
        <w:rPr>
          <w:color w:val="000000"/>
          <w:spacing w:val="-6"/>
          <w:sz w:val="28"/>
          <w:szCs w:val="23"/>
        </w:rPr>
        <w:t xml:space="preserve">] = (1 - </w:t>
      </w:r>
      <w:r>
        <w:rPr>
          <w:color w:val="000000"/>
          <w:spacing w:val="-5"/>
          <w:sz w:val="28"/>
          <w:szCs w:val="23"/>
        </w:rPr>
        <w:t>β</w:t>
      </w:r>
      <w:r>
        <w:rPr>
          <w:color w:val="000000"/>
          <w:spacing w:val="-6"/>
          <w:sz w:val="28"/>
          <w:szCs w:val="23"/>
        </w:rPr>
        <w:t>)</w:t>
      </w:r>
      <w:r>
        <w:rPr>
          <w:i/>
          <w:iCs/>
          <w:color w:val="000000"/>
          <w:spacing w:val="-6"/>
          <w:sz w:val="28"/>
          <w:szCs w:val="23"/>
        </w:rPr>
        <w:t>с</w:t>
      </w:r>
    </w:p>
    <w:p>
      <w:pPr>
        <w:pStyle w:val="Normal"/>
        <w:shd w:fill="FFFFFF" w:val="clear"/>
        <w:spacing w:before="34" w:after="0"/>
        <w:ind w:right="845" w:hanging="0"/>
        <w:jc w:val="both"/>
        <w:rPr>
          <w:color w:val="000000"/>
          <w:spacing w:val="-2"/>
          <w:sz w:val="28"/>
          <w:szCs w:val="23"/>
        </w:rPr>
      </w:pPr>
      <w:r>
        <w:rPr>
          <w:color w:val="000000"/>
          <w:spacing w:val="-2"/>
          <w:sz w:val="28"/>
          <w:szCs w:val="23"/>
        </w:rPr>
        <w:t xml:space="preserve">Подставив эти значения в уравнение </w:t>
      </w:r>
    </w:p>
    <w:p>
      <w:pPr>
        <w:pStyle w:val="Normal"/>
        <w:shd w:fill="FFFFFF" w:val="clear"/>
        <w:ind w:right="-17" w:hanging="0"/>
        <w:jc w:val="center"/>
        <w:rPr/>
      </w:pPr>
      <w:r>
        <w:rPr>
          <w:color w:val="000000"/>
          <w:spacing w:val="-2"/>
          <w:sz w:val="28"/>
        </w:rPr>
        <w:t>[НА][ОН</w:t>
      </w:r>
      <w:r>
        <w:rPr>
          <w:color w:val="000000"/>
          <w:spacing w:val="-2"/>
          <w:sz w:val="28"/>
          <w:vertAlign w:val="superscript"/>
        </w:rPr>
        <w:t>–</w:t>
      </w:r>
      <w:r>
        <w:rPr>
          <w:color w:val="000000"/>
          <w:spacing w:val="-2"/>
          <w:sz w:val="28"/>
        </w:rPr>
        <w:t xml:space="preserve">] </w:t>
      </w:r>
    </w:p>
    <w:p>
      <w:pPr>
        <w:pStyle w:val="Normal"/>
        <w:shd w:fill="FFFFFF" w:val="clear"/>
        <w:ind w:right="-17" w:hanging="0"/>
        <w:rPr/>
      </w:pPr>
      <w:r>
        <mc:AlternateContent>
          <mc:Choice Requires="wps">
            <w:drawing>
              <wp:anchor behindDoc="0" distT="0" distB="0" distL="114935" distR="114935" simplePos="0" locked="0" layoutInCell="1" allowOverlap="1" relativeHeight="641">
                <wp:simplePos x="0" y="0"/>
                <wp:positionH relativeFrom="column">
                  <wp:posOffset>2628900</wp:posOffset>
                </wp:positionH>
                <wp:positionV relativeFrom="paragraph">
                  <wp:posOffset>150495</wp:posOffset>
                </wp:positionV>
                <wp:extent cx="800735" cy="635"/>
                <wp:effectExtent l="0" t="0" r="0" b="0"/>
                <wp:wrapNone/>
                <wp:docPr id="307" name=""/>
                <a:graphic xmlns:a="http://schemas.openxmlformats.org/drawingml/2006/main">
                  <a:graphicData uri="http://schemas.microsoft.com/office/word/2010/wordprocessingShape">
                    <wps:wsp>
                      <wps:cNvSpPr/>
                      <wps:spPr>
                        <a:xfrm>
                          <a:off x="0" y="0"/>
                          <a:ext cx="8002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07pt,11.85pt" to="269.95pt,11.85pt" stroked="t" style="position:absolute">
                <v:stroke color="black" weight="9360" joinstyle="miter" endcap="square"/>
                <v:fill o:detectmouseclick="t" on="false"/>
              </v:line>
            </w:pict>
          </mc:Fallback>
        </mc:AlternateContent>
      </w:r>
      <w:r>
        <w:rPr>
          <w:color w:val="000000"/>
          <w:spacing w:val="-2"/>
          <w:sz w:val="28"/>
        </w:rPr>
        <w:t xml:space="preserve"> </w:t>
      </w:r>
      <w:r>
        <w:rPr>
          <w:color w:val="000000"/>
          <w:spacing w:val="-2"/>
          <w:sz w:val="28"/>
        </w:rPr>
        <w:t xml:space="preserve">                                                 </w:t>
      </w:r>
      <w:r>
        <w:rPr>
          <w:color w:val="000000"/>
          <w:spacing w:val="-2"/>
          <w:sz w:val="28"/>
        </w:rPr>
        <w:t>К</w:t>
      </w:r>
      <w:r>
        <w:rPr>
          <w:color w:val="000000"/>
          <w:spacing w:val="-4"/>
          <w:sz w:val="28"/>
          <w:szCs w:val="23"/>
          <w:lang w:val="en-US"/>
        </w:rPr>
        <w:t>r</w:t>
      </w:r>
      <w:r>
        <w:rPr>
          <w:color w:val="000000"/>
          <w:spacing w:val="-4"/>
          <w:sz w:val="28"/>
          <w:szCs w:val="23"/>
        </w:rPr>
        <w:t xml:space="preserve"> = </w:t>
      </w:r>
    </w:p>
    <w:p>
      <w:pPr>
        <w:pStyle w:val="Normal"/>
        <w:shd w:fill="FFFFFF" w:val="clear"/>
        <w:tabs>
          <w:tab w:val="left" w:pos="9524" w:leader="none"/>
        </w:tabs>
        <w:ind w:right="-17" w:hanging="0"/>
        <w:jc w:val="center"/>
        <w:rPr>
          <w:sz w:val="28"/>
        </w:rPr>
      </w:pPr>
      <w:r>
        <w:rPr>
          <w:color w:val="000000"/>
          <w:spacing w:val="-4"/>
          <w:sz w:val="28"/>
        </w:rPr>
        <w:t>[А</w:t>
      </w:r>
      <w:r>
        <w:rPr>
          <w:color w:val="000000"/>
          <w:spacing w:val="-4"/>
          <w:sz w:val="28"/>
          <w:vertAlign w:val="superscript"/>
        </w:rPr>
        <w:t>–</w:t>
      </w:r>
      <w:r>
        <w:rPr>
          <w:color w:val="000000"/>
          <w:spacing w:val="-4"/>
          <w:sz w:val="28"/>
        </w:rPr>
        <w:t>]</w:t>
      </w:r>
    </w:p>
    <w:p>
      <w:pPr>
        <w:pStyle w:val="Normal"/>
        <w:shd w:fill="FFFFFF" w:val="clear"/>
        <w:spacing w:before="34" w:after="0"/>
        <w:ind w:right="845" w:hanging="0"/>
        <w:jc w:val="both"/>
        <w:rPr>
          <w:sz w:val="28"/>
        </w:rPr>
      </w:pPr>
      <w:r>
        <w:rPr>
          <w:color w:val="000000"/>
          <w:spacing w:val="-2"/>
          <w:sz w:val="28"/>
          <w:szCs w:val="23"/>
        </w:rPr>
        <w:t xml:space="preserve">       </w:t>
      </w:r>
      <w:r>
        <w:rPr>
          <w:color w:val="000000"/>
          <w:spacing w:val="-2"/>
          <w:sz w:val="28"/>
          <w:szCs w:val="23"/>
        </w:rPr>
        <w:t>получим:</w:t>
      </w:r>
    </w:p>
    <w:p>
      <w:pPr>
        <w:pStyle w:val="Normal"/>
        <w:shd w:fill="FFFFFF" w:val="clear"/>
        <w:tabs>
          <w:tab w:val="left" w:pos="4046" w:leader="none"/>
        </w:tabs>
        <w:jc w:val="center"/>
        <w:rPr>
          <w:sz w:val="28"/>
        </w:rPr>
      </w:pPr>
      <w:r>
        <w:rPr>
          <w:color w:val="000000"/>
          <w:spacing w:val="-13"/>
          <w:sz w:val="28"/>
          <w:szCs w:val="23"/>
        </w:rPr>
        <w:t>К</w:t>
      </w:r>
      <w:r>
        <w:rPr>
          <w:color w:val="000000"/>
          <w:spacing w:val="-4"/>
          <w:sz w:val="28"/>
          <w:szCs w:val="23"/>
          <w:lang w:val="en-US"/>
        </w:rPr>
        <w:t>r</w:t>
      </w:r>
      <w:r>
        <w:rPr>
          <w:color w:val="000000"/>
          <w:spacing w:val="-4"/>
          <w:sz w:val="28"/>
          <w:szCs w:val="23"/>
        </w:rPr>
        <w:t xml:space="preserve"> </w:t>
      </w:r>
      <w:r>
        <w:rPr>
          <w:color w:val="000000"/>
          <w:spacing w:val="-13"/>
          <w:sz w:val="28"/>
          <w:szCs w:val="23"/>
        </w:rPr>
        <w:t>= К</w:t>
      </w:r>
      <w:r>
        <w:rPr>
          <w:color w:val="000000"/>
          <w:spacing w:val="-13"/>
          <w:sz w:val="28"/>
          <w:szCs w:val="23"/>
          <w:vertAlign w:val="subscript"/>
        </w:rPr>
        <w:t>В</w:t>
      </w:r>
      <w:r>
        <w:rPr>
          <w:color w:val="000000"/>
          <w:spacing w:val="-13"/>
          <w:sz w:val="28"/>
          <w:szCs w:val="23"/>
        </w:rPr>
        <w:t>/К</w:t>
      </w:r>
      <w:r>
        <w:rPr>
          <w:color w:val="000000"/>
          <w:spacing w:val="-13"/>
          <w:sz w:val="28"/>
          <w:szCs w:val="23"/>
          <w:vertAlign w:val="subscript"/>
        </w:rPr>
        <w:t>Д</w:t>
      </w:r>
      <w:r>
        <w:rPr>
          <w:color w:val="000000"/>
          <w:spacing w:val="-13"/>
          <w:sz w:val="28"/>
          <w:szCs w:val="23"/>
        </w:rPr>
        <w:t xml:space="preserve"> = </w:t>
      </w:r>
      <w:r>
        <w:rPr>
          <w:color w:val="000000"/>
          <w:spacing w:val="-5"/>
          <w:sz w:val="28"/>
          <w:szCs w:val="23"/>
        </w:rPr>
        <w:t>β</w:t>
      </w:r>
      <w:r>
        <w:rPr>
          <w:color w:val="000000"/>
          <w:spacing w:val="-13"/>
          <w:sz w:val="28"/>
          <w:szCs w:val="23"/>
          <w:vertAlign w:val="superscript"/>
        </w:rPr>
        <w:t>2</w:t>
      </w:r>
      <w:r>
        <w:rPr>
          <w:color w:val="000000"/>
          <w:spacing w:val="-13"/>
          <w:sz w:val="28"/>
          <w:szCs w:val="23"/>
        </w:rPr>
        <w:t xml:space="preserve">с / ( 1 - </w:t>
      </w:r>
      <w:r>
        <w:rPr>
          <w:color w:val="000000"/>
          <w:spacing w:val="-5"/>
          <w:sz w:val="28"/>
          <w:szCs w:val="23"/>
        </w:rPr>
        <w:t>β</w:t>
      </w:r>
      <w:r>
        <w:rPr>
          <w:color w:val="000000"/>
          <w:spacing w:val="-13"/>
          <w:sz w:val="28"/>
          <w:szCs w:val="23"/>
        </w:rPr>
        <w:t>).</w:t>
      </w:r>
    </w:p>
    <w:p>
      <w:pPr>
        <w:pStyle w:val="Normal"/>
        <w:shd w:fill="FFFFFF" w:val="clear"/>
        <w:spacing w:before="10" w:after="0"/>
        <w:jc w:val="both"/>
        <w:rPr>
          <w:sz w:val="28"/>
        </w:rPr>
      </w:pPr>
      <w:r>
        <w:rPr>
          <w:color w:val="000000"/>
          <w:sz w:val="28"/>
          <w:szCs w:val="23"/>
        </w:rPr>
        <w:t xml:space="preserve">       </w:t>
      </w:r>
      <w:r>
        <w:rPr>
          <w:color w:val="000000"/>
          <w:sz w:val="28"/>
          <w:szCs w:val="23"/>
        </w:rPr>
        <w:t xml:space="preserve">Если </w:t>
      </w:r>
      <w:r>
        <w:rPr>
          <w:color w:val="000000"/>
          <w:spacing w:val="-5"/>
          <w:sz w:val="28"/>
          <w:szCs w:val="23"/>
        </w:rPr>
        <w:t>β</w:t>
      </w:r>
      <w:r>
        <w:rPr>
          <w:color w:val="000000"/>
          <w:sz w:val="28"/>
          <w:szCs w:val="23"/>
        </w:rPr>
        <w:t xml:space="preserve"> « 1,то</w:t>
      </w:r>
    </w:p>
    <w:p>
      <w:pPr>
        <w:pStyle w:val="Normal"/>
        <w:shd w:fill="FFFFFF" w:val="clear"/>
        <w:tabs>
          <w:tab w:val="left" w:pos="0" w:leader="none"/>
        </w:tabs>
        <w:spacing w:before="86" w:after="0"/>
        <w:jc w:val="center"/>
        <w:rPr>
          <w:sz w:val="28"/>
        </w:rPr>
      </w:pPr>
      <w:r>
        <w:rPr>
          <w:color w:val="000000"/>
          <w:spacing w:val="-5"/>
          <w:sz w:val="28"/>
          <w:szCs w:val="23"/>
        </w:rPr>
        <w:t>К</w:t>
      </w:r>
      <w:r>
        <w:rPr>
          <w:color w:val="000000"/>
          <w:spacing w:val="-4"/>
          <w:sz w:val="28"/>
          <w:szCs w:val="23"/>
          <w:lang w:val="en-US"/>
        </w:rPr>
        <w:t>r</w:t>
      </w:r>
      <w:r>
        <w:rPr>
          <w:i/>
          <w:iCs/>
          <w:color w:val="000000"/>
          <w:spacing w:val="-18"/>
          <w:sz w:val="28"/>
          <w:szCs w:val="23"/>
        </w:rPr>
        <w:t xml:space="preserve"> = </w:t>
      </w:r>
      <w:r>
        <w:rPr>
          <w:color w:val="000000"/>
          <w:spacing w:val="-5"/>
          <w:sz w:val="28"/>
          <w:szCs w:val="23"/>
        </w:rPr>
        <w:t>β</w:t>
      </w:r>
      <w:r>
        <w:rPr>
          <w:color w:val="000000"/>
          <w:spacing w:val="-18"/>
          <w:sz w:val="28"/>
          <w:szCs w:val="23"/>
          <w:vertAlign w:val="superscript"/>
        </w:rPr>
        <w:t>2</w:t>
      </w:r>
      <w:r>
        <w:rPr>
          <w:color w:val="000000"/>
          <w:spacing w:val="-18"/>
          <w:sz w:val="28"/>
          <w:szCs w:val="23"/>
        </w:rPr>
        <w:t>с</w:t>
      </w:r>
    </w:p>
    <w:p>
      <w:pPr>
        <w:pStyle w:val="Normal"/>
        <w:shd w:fill="FFFFFF" w:val="clear"/>
        <w:jc w:val="both"/>
        <w:rPr>
          <w:sz w:val="28"/>
        </w:rPr>
      </w:pPr>
      <w:r>
        <w:rPr>
          <w:color w:val="000000"/>
          <w:spacing w:val="-4"/>
          <w:sz w:val="28"/>
          <w:szCs w:val="23"/>
        </w:rPr>
        <w:t xml:space="preserve">       </w:t>
      </w:r>
      <w:r>
        <w:rPr>
          <w:color w:val="000000"/>
          <w:spacing w:val="-4"/>
          <w:sz w:val="28"/>
          <w:szCs w:val="23"/>
        </w:rPr>
        <w:t>Отсюда следует, что</w:t>
      </w:r>
    </w:p>
    <w:p>
      <w:pPr>
        <w:pStyle w:val="Normal"/>
        <w:shd w:fill="FFFFFF" w:val="clear"/>
        <w:spacing w:before="115" w:after="0"/>
        <w:ind w:right="34" w:hanging="0"/>
        <w:jc w:val="center"/>
        <w:rPr>
          <w:color w:val="000000"/>
          <w:spacing w:val="-5"/>
          <w:sz w:val="28"/>
          <w:szCs w:val="23"/>
        </w:rPr>
      </w:pPr>
      <w:r>
        <w:rPr>
          <w:color w:val="000000"/>
          <w:spacing w:val="-5"/>
          <w:sz w:val="28"/>
          <w:szCs w:val="23"/>
        </w:rPr>
      </w:r>
      <m:oMath xmlns:m="http://schemas.openxmlformats.org/officeDocument/2006/math">
        <m:r>
          <w:rPr>
            <w:rFonts w:ascii="Cambria Math" w:hAnsi="Cambria Math"/>
          </w:rPr>
          <m:t xml:space="preserve">β</m:t>
        </m:r>
        <m:r>
          <w:rPr>
            <w:rFonts w:ascii="Cambria Math" w:hAnsi="Cambria Math"/>
          </w:rPr>
          <m:t xml:space="preserve">=</m:t>
        </m:r>
        <m:rad>
          <m:radPr>
            <m:degHide m:val="1"/>
          </m:radPr>
          <m:deg/>
          <m:e>
            <m:f>
              <m:fPr>
                <m:type m:val="lin"/>
              </m:fPr>
              <m:num>
                <m:r>
                  <m:rPr>
                    <m:lit/>
                    <m:nor/>
                  </m:rPr>
                  <w:rPr>
                    <w:rFonts w:ascii="Cambria Math" w:hAnsi="Cambria Math"/>
                  </w:rPr>
                  <m:t xml:space="preserve">Кr</m:t>
                </m:r>
              </m:num>
              <m:den>
                <m:r>
                  <w:rPr>
                    <w:rFonts w:ascii="Cambria Math" w:hAnsi="Cambria Math"/>
                  </w:rPr>
                  <m:t xml:space="preserve">c</m:t>
                </m:r>
              </m:den>
            </m:f>
          </m:e>
        </m:rad>
      </m:oMath>
    </w:p>
    <w:p>
      <w:pPr>
        <w:pStyle w:val="Normal"/>
        <w:shd w:fill="FFFFFF" w:val="clear"/>
        <w:spacing w:before="115" w:after="0"/>
        <w:ind w:right="34" w:hanging="0"/>
        <w:jc w:val="both"/>
        <w:rPr>
          <w:sz w:val="28"/>
        </w:rPr>
      </w:pPr>
      <w:r>
        <w:rPr>
          <w:color w:val="000000"/>
          <w:spacing w:val="-5"/>
          <w:sz w:val="28"/>
          <w:szCs w:val="23"/>
        </w:rPr>
        <w:t xml:space="preserve">         </w:t>
      </w:r>
      <w:r>
        <w:rPr>
          <w:color w:val="000000"/>
          <w:spacing w:val="-5"/>
          <w:sz w:val="28"/>
          <w:szCs w:val="23"/>
        </w:rPr>
        <w:t>Как видно, степень гидролиза возрастает с уменьшением концен</w:t>
        <w:softHyphen/>
        <w:t>трации гидролизующегося иона. По уравнению К</w:t>
      </w:r>
      <w:r>
        <w:rPr>
          <w:color w:val="000000"/>
          <w:spacing w:val="-4"/>
          <w:sz w:val="28"/>
          <w:szCs w:val="23"/>
          <w:lang w:val="en-US"/>
        </w:rPr>
        <w:t>r</w:t>
      </w:r>
      <w:r>
        <w:rPr>
          <w:i/>
          <w:iCs/>
          <w:color w:val="000000"/>
          <w:spacing w:val="-18"/>
          <w:sz w:val="28"/>
          <w:szCs w:val="23"/>
        </w:rPr>
        <w:t xml:space="preserve"> = </w:t>
      </w:r>
      <w:r>
        <w:rPr>
          <w:color w:val="000000"/>
          <w:spacing w:val="-5"/>
          <w:sz w:val="28"/>
          <w:szCs w:val="23"/>
        </w:rPr>
        <w:t>β</w:t>
      </w:r>
      <w:r>
        <w:rPr>
          <w:color w:val="000000"/>
          <w:spacing w:val="-18"/>
          <w:sz w:val="28"/>
          <w:szCs w:val="23"/>
          <w:vertAlign w:val="superscript"/>
        </w:rPr>
        <w:t>2</w:t>
      </w:r>
      <w:r>
        <w:rPr>
          <w:color w:val="000000"/>
          <w:spacing w:val="-18"/>
          <w:sz w:val="28"/>
          <w:szCs w:val="23"/>
        </w:rPr>
        <w:t>с</w:t>
      </w:r>
      <w:r>
        <w:rPr>
          <w:color w:val="000000"/>
          <w:spacing w:val="-5"/>
          <w:sz w:val="28"/>
          <w:szCs w:val="23"/>
        </w:rPr>
        <w:t xml:space="preserve">  можно найти </w:t>
      </w:r>
      <w:r>
        <w:rPr>
          <w:color w:val="000000"/>
          <w:spacing w:val="2"/>
          <w:sz w:val="28"/>
          <w:szCs w:val="23"/>
        </w:rPr>
        <w:t>равновесную концентрацию гидроксид-иона:</w:t>
      </w:r>
    </w:p>
    <w:p>
      <w:pPr>
        <w:pStyle w:val="Normal"/>
        <w:shd w:fill="FFFFFF" w:val="clear"/>
        <w:tabs>
          <w:tab w:val="left" w:pos="0" w:leader="none"/>
        </w:tabs>
        <w:spacing w:before="139" w:after="0"/>
        <w:jc w:val="center"/>
        <w:rPr>
          <w:color w:val="000000"/>
          <w:spacing w:val="-5"/>
          <w:sz w:val="28"/>
          <w:szCs w:val="21"/>
        </w:rPr>
      </w:pPr>
      <w:r>
        <w:rPr>
          <w:color w:val="000000"/>
          <w:spacing w:val="-5"/>
          <w:sz w:val="28"/>
          <w:szCs w:val="21"/>
        </w:rPr>
        <w:t>[ОН</w:t>
      </w:r>
      <w:r>
        <w:rPr>
          <w:color w:val="000000"/>
          <w:spacing w:val="-5"/>
          <w:sz w:val="28"/>
          <w:szCs w:val="21"/>
          <w:vertAlign w:val="superscript"/>
        </w:rPr>
        <w:t>-</w:t>
      </w:r>
      <w:r>
        <w:rPr>
          <w:color w:val="000000"/>
          <w:spacing w:val="-5"/>
          <w:sz w:val="28"/>
          <w:szCs w:val="21"/>
        </w:rPr>
        <w:t xml:space="preserve">] = </w:t>
      </w:r>
      <w:r>
        <w:rPr>
          <w:color w:val="000000"/>
          <w:spacing w:val="-5"/>
          <w:sz w:val="28"/>
          <w:szCs w:val="23"/>
        </w:rPr>
        <w:t>β</w:t>
      </w:r>
      <w:r>
        <w:rPr>
          <w:color w:val="000000"/>
          <w:spacing w:val="-5"/>
          <w:sz w:val="28"/>
          <w:szCs w:val="21"/>
        </w:rPr>
        <w:t xml:space="preserve">с = </w:t>
      </w:r>
      <w:r>
        <w:rPr>
          <w:color w:val="000000"/>
          <w:spacing w:val="-5"/>
          <w:sz w:val="28"/>
          <w:szCs w:val="21"/>
        </w:rPr>
      </w:r>
      <m:oMath xmlns:m="http://schemas.openxmlformats.org/officeDocument/2006/math">
        <m:rad>
          <m:radPr>
            <m:degHide m:val="1"/>
          </m:radPr>
          <m:deg/>
          <m:e>
            <m:f>
              <m:fPr>
                <m:type m:val="lin"/>
              </m:fPr>
              <m:num>
                <m:r>
                  <m:rPr>
                    <m:lit/>
                    <m:nor/>
                  </m:rPr>
                  <w:rPr>
                    <w:rFonts w:ascii="Cambria Math" w:hAnsi="Cambria Math"/>
                  </w:rPr>
                  <m:t xml:space="preserve">Kr</m:t>
                </m:r>
              </m:num>
              <m:den>
                <m:r>
                  <w:rPr>
                    <w:rFonts w:ascii="Cambria Math" w:hAnsi="Cambria Math"/>
                  </w:rPr>
                  <m:t xml:space="preserve">c</m:t>
                </m:r>
              </m:den>
            </m:f>
          </m:e>
        </m:rad>
      </m:oMath>
    </w:p>
    <w:p>
      <w:pPr>
        <w:pStyle w:val="Normal"/>
        <w:shd w:fill="FFFFFF" w:val="clear"/>
        <w:spacing w:before="91" w:after="0"/>
        <w:jc w:val="both"/>
        <w:rPr>
          <w:color w:val="000000"/>
          <w:spacing w:val="-5"/>
          <w:sz w:val="28"/>
          <w:szCs w:val="21"/>
        </w:rPr>
      </w:pPr>
      <w:r>
        <w:rPr>
          <w:color w:val="000000"/>
          <w:spacing w:val="3"/>
          <w:sz w:val="28"/>
          <w:szCs w:val="21"/>
        </w:rPr>
        <w:t xml:space="preserve">        </w:t>
      </w:r>
      <w:r>
        <w:rPr>
          <w:color w:val="000000"/>
          <w:spacing w:val="3"/>
          <w:sz w:val="28"/>
          <w:szCs w:val="21"/>
        </w:rPr>
        <w:t>и                      рОН = -</w:t>
      </w:r>
      <w:r>
        <w:rPr>
          <w:color w:val="000000"/>
          <w:spacing w:val="3"/>
          <w:sz w:val="28"/>
          <w:szCs w:val="21"/>
          <w:lang w:val="en-US"/>
        </w:rPr>
        <w:t>lg</w:t>
      </w:r>
      <w:r>
        <w:rPr>
          <w:color w:val="000000"/>
          <w:spacing w:val="3"/>
          <w:sz w:val="28"/>
          <w:szCs w:val="21"/>
        </w:rPr>
        <w:t>[</w:t>
      </w:r>
      <w:r>
        <w:rPr>
          <w:color w:val="000000"/>
          <w:spacing w:val="3"/>
          <w:sz w:val="28"/>
          <w:szCs w:val="21"/>
          <w:lang w:val="en-US"/>
        </w:rPr>
        <w:t>OH</w:t>
      </w:r>
      <w:r>
        <w:rPr>
          <w:color w:val="000000"/>
          <w:spacing w:val="3"/>
          <w:sz w:val="28"/>
          <w:szCs w:val="21"/>
          <w:vertAlign w:val="superscript"/>
        </w:rPr>
        <w:t>-</w:t>
      </w:r>
      <w:r>
        <w:rPr>
          <w:color w:val="000000"/>
          <w:spacing w:val="3"/>
          <w:sz w:val="28"/>
          <w:szCs w:val="21"/>
        </w:rPr>
        <w:t>] = -</w:t>
      </w:r>
      <w:r>
        <w:rPr>
          <w:color w:val="000000"/>
          <w:spacing w:val="3"/>
          <w:sz w:val="28"/>
          <w:szCs w:val="21"/>
          <w:lang w:val="en-US"/>
        </w:rPr>
        <w:t>lg</w:t>
      </w:r>
      <w:r>
        <w:rPr>
          <w:color w:val="000000"/>
          <w:spacing w:val="3"/>
          <w:sz w:val="28"/>
          <w:szCs w:val="21"/>
        </w:rPr>
        <w:t xml:space="preserve"> </w:t>
      </w:r>
      <w:r>
        <w:rPr>
          <w:color w:val="000000"/>
          <w:spacing w:val="-5"/>
          <w:sz w:val="28"/>
          <w:szCs w:val="21"/>
        </w:rPr>
      </w:r>
      <m:oMath xmlns:m="http://schemas.openxmlformats.org/officeDocument/2006/math">
        <m:rad>
          <m:radPr>
            <m:degHide m:val="1"/>
          </m:radPr>
          <m:deg/>
          <m:e>
            <m:f>
              <m:fPr>
                <m:type m:val="lin"/>
              </m:fPr>
              <m:num>
                <m:r>
                  <m:rPr>
                    <m:lit/>
                    <m:nor/>
                  </m:rPr>
                  <w:rPr>
                    <w:rFonts w:ascii="Cambria Math" w:hAnsi="Cambria Math"/>
                  </w:rPr>
                  <m:t xml:space="preserve">Kr</m:t>
                </m:r>
              </m:num>
              <m:den>
                <m:r>
                  <w:rPr>
                    <w:rFonts w:ascii="Cambria Math" w:hAnsi="Cambria Math"/>
                  </w:rPr>
                  <m:t xml:space="preserve">c</m:t>
                </m:r>
              </m:den>
            </m:f>
          </m:e>
        </m:rad>
      </m:oMath>
      <w:r>
        <w:rPr>
          <w:color w:val="000000"/>
          <w:spacing w:val="-5"/>
          <w:sz w:val="28"/>
          <w:szCs w:val="21"/>
        </w:rPr>
        <w:t xml:space="preserve"> </w:t>
      </w:r>
      <w:r>
        <w:rPr>
          <w:color w:val="000000"/>
          <w:spacing w:val="3"/>
          <w:sz w:val="28"/>
          <w:szCs w:val="21"/>
        </w:rPr>
        <w:t xml:space="preserve">= - </w:t>
      </w:r>
      <w:r>
        <w:rPr>
          <w:color w:val="000000"/>
          <w:spacing w:val="3"/>
          <w:sz w:val="28"/>
          <w:szCs w:val="21"/>
          <w:lang w:val="en-US"/>
        </w:rPr>
        <w:t>lg</w:t>
      </w:r>
      <w:r>
        <w:rPr>
          <w:color w:val="000000"/>
          <w:spacing w:val="3"/>
          <w:sz w:val="28"/>
          <w:szCs w:val="21"/>
        </w:rPr>
        <w:t xml:space="preserve"> </w:t>
      </w:r>
      <w:r>
        <w:rPr>
          <w:color w:val="000000"/>
          <w:spacing w:val="-5"/>
          <w:sz w:val="28"/>
          <w:szCs w:val="21"/>
        </w:rPr>
      </w:r>
      <m:oMath xmlns:m="http://schemas.openxmlformats.org/officeDocument/2006/math">
        <m:rad>
          <m:radPr>
            <m:degHide m:val="1"/>
          </m:radPr>
          <m:deg/>
          <m:e>
            <m:f>
              <m:fPr>
                <m:type m:val="lin"/>
              </m:fPr>
              <m:num>
                <m:sSub>
                  <m:e>
                    <m:r>
                      <w:rPr>
                        <w:rFonts w:ascii="Cambria Math" w:hAnsi="Cambria Math"/>
                      </w:rPr>
                      <m:t xml:space="preserve">K</m:t>
                    </m:r>
                  </m:e>
                  <m:sub>
                    <m:r>
                      <w:rPr>
                        <w:rFonts w:ascii="Cambria Math" w:hAnsi="Cambria Math"/>
                      </w:rPr>
                      <m:t xml:space="preserve">В</m:t>
                    </m:r>
                  </m:sub>
                </m:sSub>
              </m:num>
              <m:den>
                <m:sSub>
                  <m:e>
                    <m:r>
                      <w:rPr>
                        <w:rFonts w:ascii="Cambria Math" w:hAnsi="Cambria Math"/>
                      </w:rPr>
                      <m:t xml:space="preserve">К</m:t>
                    </m:r>
                  </m:e>
                  <m:sub>
                    <m:r>
                      <w:rPr>
                        <w:rFonts w:ascii="Cambria Math" w:hAnsi="Cambria Math"/>
                      </w:rPr>
                      <m:t xml:space="preserve">Д</m:t>
                    </m:r>
                  </m:sub>
                </m:sSub>
              </m:den>
            </m:f>
            <m:r>
              <w:rPr>
                <w:rFonts w:ascii="Cambria Math" w:hAnsi="Cambria Math"/>
              </w:rPr>
              <m:t xml:space="preserve">c</m:t>
            </m:r>
          </m:e>
        </m:rad>
      </m:oMath>
    </w:p>
    <w:p>
      <w:pPr>
        <w:pStyle w:val="Normal"/>
        <w:shd w:fill="FFFFFF" w:val="clear"/>
        <w:spacing w:before="62" w:after="0"/>
        <w:ind w:right="-16" w:hanging="0"/>
        <w:jc w:val="both"/>
        <w:rPr>
          <w:color w:val="000000"/>
          <w:spacing w:val="1"/>
          <w:w w:val="85"/>
          <w:sz w:val="28"/>
          <w:szCs w:val="25"/>
        </w:rPr>
      </w:pPr>
      <w:r>
        <w:rPr>
          <w:color w:val="000000"/>
          <w:spacing w:val="1"/>
          <w:w w:val="85"/>
          <w:sz w:val="28"/>
          <w:szCs w:val="25"/>
        </w:rPr>
        <w:t xml:space="preserve">         </w:t>
      </w:r>
      <w:r>
        <w:rPr>
          <w:color w:val="000000"/>
          <w:spacing w:val="1"/>
          <w:w w:val="85"/>
          <w:sz w:val="28"/>
          <w:szCs w:val="25"/>
        </w:rPr>
        <w:t xml:space="preserve">Отсюда легко вычисляется рН раствора соли </w:t>
      </w:r>
    </w:p>
    <w:p>
      <w:pPr>
        <w:pStyle w:val="Normal"/>
        <w:shd w:fill="FFFFFF" w:val="clear"/>
        <w:spacing w:before="62" w:after="0"/>
        <w:ind w:right="-16" w:hanging="0"/>
        <w:jc w:val="center"/>
        <w:rPr>
          <w:color w:val="000000"/>
          <w:spacing w:val="-5"/>
          <w:sz w:val="28"/>
          <w:szCs w:val="21"/>
          <w:vertAlign w:val="subscript"/>
        </w:rPr>
      </w:pPr>
      <w:r>
        <w:rPr>
          <w:color w:val="000000"/>
          <w:spacing w:val="1"/>
          <w:w w:val="85"/>
          <w:sz w:val="28"/>
          <w:szCs w:val="25"/>
        </w:rPr>
        <w:t>рН = рК</w:t>
      </w:r>
      <w:r>
        <w:rPr>
          <w:color w:val="000000"/>
          <w:spacing w:val="1"/>
          <w:w w:val="85"/>
          <w:sz w:val="28"/>
          <w:szCs w:val="25"/>
          <w:vertAlign w:val="subscript"/>
        </w:rPr>
        <w:t xml:space="preserve">В </w:t>
      </w:r>
      <w:r>
        <w:rPr>
          <w:color w:val="000000"/>
          <w:spacing w:val="1"/>
          <w:w w:val="85"/>
          <w:sz w:val="28"/>
          <w:szCs w:val="25"/>
        </w:rPr>
        <w:t xml:space="preserve"> - рОН  = рК</w:t>
      </w:r>
      <w:r>
        <w:rPr>
          <w:color w:val="000000"/>
          <w:spacing w:val="1"/>
          <w:w w:val="85"/>
          <w:sz w:val="28"/>
          <w:szCs w:val="25"/>
          <w:vertAlign w:val="subscript"/>
        </w:rPr>
        <w:t xml:space="preserve">В </w:t>
      </w:r>
      <w:r>
        <w:rPr>
          <w:color w:val="000000"/>
          <w:spacing w:val="3"/>
          <w:sz w:val="28"/>
          <w:szCs w:val="21"/>
        </w:rPr>
        <w:t>-</w:t>
      </w:r>
      <w:r>
        <w:rPr>
          <w:color w:val="000000"/>
          <w:spacing w:val="3"/>
          <w:sz w:val="28"/>
          <w:szCs w:val="21"/>
          <w:lang w:val="en-US"/>
        </w:rPr>
        <w:t>lg</w:t>
      </w:r>
      <w:r>
        <w:rPr>
          <w:color w:val="000000"/>
          <w:spacing w:val="-5"/>
          <w:sz w:val="28"/>
          <w:szCs w:val="21"/>
        </w:rPr>
      </w:r>
      <m:oMath xmlns:m="http://schemas.openxmlformats.org/officeDocument/2006/math">
        <m:rad>
          <m:radPr>
            <m:degHide m:val="1"/>
          </m:radPr>
          <m:deg/>
          <m:e>
            <m:f>
              <m:fPr>
                <m:type m:val="lin"/>
              </m:fPr>
              <m:num>
                <m:r>
                  <m:rPr>
                    <m:lit/>
                    <m:nor/>
                  </m:rPr>
                  <w:rPr>
                    <w:rFonts w:ascii="Cambria Math" w:hAnsi="Cambria Math"/>
                  </w:rPr>
                  <m:t xml:space="preserve">Kr</m:t>
                </m:r>
              </m:num>
              <m:den>
                <m:r>
                  <w:rPr>
                    <w:rFonts w:ascii="Cambria Math" w:hAnsi="Cambria Math"/>
                  </w:rPr>
                  <m:t xml:space="preserve">c</m:t>
                </m:r>
              </m:den>
            </m:f>
          </m:e>
        </m:rad>
      </m:oMath>
    </w:p>
    <w:p>
      <w:pPr>
        <w:pStyle w:val="Normal"/>
        <w:shd w:fill="FFFFFF" w:val="clear"/>
        <w:spacing w:before="134" w:after="0"/>
        <w:ind w:right="149" w:hanging="0"/>
        <w:jc w:val="both"/>
        <w:rPr>
          <w:sz w:val="28"/>
        </w:rPr>
      </w:pPr>
      <w:r>
        <w:rPr>
          <w:color w:val="000000"/>
          <w:spacing w:val="-3"/>
          <w:sz w:val="28"/>
          <w:szCs w:val="23"/>
        </w:rPr>
        <w:t xml:space="preserve">        </w:t>
      </w:r>
      <w:r>
        <w:rPr>
          <w:color w:val="000000"/>
          <w:spacing w:val="-3"/>
          <w:sz w:val="28"/>
          <w:szCs w:val="23"/>
        </w:rPr>
        <w:t xml:space="preserve">Если гидролизу подвергается многоосновной анион, то гидролиз </w:t>
      </w:r>
      <w:r>
        <w:rPr>
          <w:color w:val="000000"/>
          <w:spacing w:val="-5"/>
          <w:sz w:val="28"/>
          <w:szCs w:val="23"/>
        </w:rPr>
        <w:t>протекает по стадиям:</w:t>
      </w:r>
    </w:p>
    <w:p>
      <w:pPr>
        <w:pStyle w:val="Normal"/>
        <w:shd w:fill="FFFFFF" w:val="clear"/>
        <w:tabs>
          <w:tab w:val="left" w:pos="9360" w:leader="none"/>
        </w:tabs>
        <w:spacing w:before="96" w:after="0"/>
        <w:ind w:right="-16" w:hanging="0"/>
        <w:jc w:val="center"/>
        <w:rPr/>
      </w:pPr>
      <w:r>
        <w:rPr>
          <w:color w:val="000000"/>
          <w:spacing w:val="4"/>
          <w:sz w:val="28"/>
          <w:szCs w:val="23"/>
        </w:rPr>
        <w:t>СО</w:t>
      </w:r>
      <w:r>
        <w:rPr>
          <w:color w:val="000000"/>
          <w:spacing w:val="4"/>
          <w:sz w:val="28"/>
          <w:szCs w:val="23"/>
          <w:vertAlign w:val="subscript"/>
        </w:rPr>
        <w:t>3</w:t>
      </w:r>
      <w:r>
        <w:rPr>
          <w:color w:val="000000"/>
          <w:spacing w:val="4"/>
          <w:sz w:val="28"/>
          <w:szCs w:val="23"/>
          <w:vertAlign w:val="superscript"/>
        </w:rPr>
        <w:t>2-</w:t>
      </w:r>
      <w:r>
        <w:rPr>
          <w:color w:val="000000"/>
          <w:spacing w:val="4"/>
          <w:sz w:val="28"/>
          <w:szCs w:val="23"/>
        </w:rPr>
        <w:t xml:space="preserve"> + Н</w:t>
      </w:r>
      <w:r>
        <w:rPr>
          <w:color w:val="000000"/>
          <w:spacing w:val="4"/>
          <w:sz w:val="28"/>
          <w:szCs w:val="23"/>
          <w:vertAlign w:val="subscript"/>
        </w:rPr>
        <w:t>2</w:t>
      </w:r>
      <w:r>
        <w:rPr>
          <w:color w:val="000000"/>
          <w:spacing w:val="4"/>
          <w:sz w:val="28"/>
          <w:szCs w:val="23"/>
        </w:rPr>
        <w:t>О↔НСО</w:t>
      </w:r>
      <w:r>
        <w:rPr>
          <w:color w:val="000000"/>
          <w:spacing w:val="4"/>
          <w:sz w:val="28"/>
          <w:szCs w:val="23"/>
          <w:vertAlign w:val="subscript"/>
        </w:rPr>
        <w:t>3</w:t>
      </w:r>
      <w:r>
        <w:rPr>
          <w:color w:val="000000"/>
          <w:spacing w:val="4"/>
          <w:sz w:val="28"/>
          <w:szCs w:val="23"/>
          <w:vertAlign w:val="superscript"/>
        </w:rPr>
        <w:t>–</w:t>
      </w:r>
      <w:r>
        <w:rPr>
          <w:color w:val="000000"/>
          <w:spacing w:val="4"/>
          <w:sz w:val="28"/>
          <w:szCs w:val="23"/>
        </w:rPr>
        <w:t xml:space="preserve"> +ОН</w:t>
      </w:r>
      <w:r>
        <w:rPr>
          <w:color w:val="000000"/>
          <w:spacing w:val="4"/>
          <w:sz w:val="28"/>
          <w:szCs w:val="23"/>
          <w:vertAlign w:val="superscript"/>
        </w:rPr>
        <w:t xml:space="preserve"> –</w:t>
      </w:r>
    </w:p>
    <w:p>
      <w:pPr>
        <w:pStyle w:val="Normal"/>
        <w:shd w:fill="FFFFFF" w:val="clear"/>
        <w:spacing w:before="96" w:after="0"/>
        <w:ind w:right="-16" w:hanging="0"/>
        <w:jc w:val="center"/>
        <w:rPr>
          <w:sz w:val="28"/>
        </w:rPr>
      </w:pPr>
      <w:r>
        <w:rPr>
          <w:color w:val="000000"/>
          <w:spacing w:val="-3"/>
          <w:sz w:val="28"/>
          <w:szCs w:val="23"/>
        </w:rPr>
        <w:t>НСО</w:t>
      </w:r>
      <w:r>
        <w:rPr>
          <w:color w:val="000000"/>
          <w:spacing w:val="-3"/>
          <w:sz w:val="28"/>
          <w:szCs w:val="23"/>
          <w:vertAlign w:val="subscript"/>
        </w:rPr>
        <w:t>3</w:t>
      </w:r>
      <w:r>
        <w:rPr>
          <w:color w:val="000000"/>
          <w:spacing w:val="-3"/>
          <w:sz w:val="28"/>
          <w:szCs w:val="23"/>
          <w:vertAlign w:val="superscript"/>
        </w:rPr>
        <w:t xml:space="preserve"> –</w:t>
      </w:r>
      <w:r>
        <w:rPr>
          <w:color w:val="000000"/>
          <w:spacing w:val="-3"/>
          <w:sz w:val="28"/>
          <w:szCs w:val="23"/>
        </w:rPr>
        <w:t xml:space="preserve"> + Н</w:t>
      </w:r>
      <w:r>
        <w:rPr>
          <w:color w:val="000000"/>
          <w:spacing w:val="-3"/>
          <w:sz w:val="28"/>
          <w:szCs w:val="23"/>
          <w:vertAlign w:val="subscript"/>
        </w:rPr>
        <w:t>2</w:t>
      </w:r>
      <w:r>
        <w:rPr>
          <w:color w:val="000000"/>
          <w:spacing w:val="-3"/>
          <w:sz w:val="28"/>
          <w:szCs w:val="23"/>
        </w:rPr>
        <w:t xml:space="preserve">О </w:t>
      </w:r>
      <w:r>
        <w:rPr>
          <w:color w:val="000000"/>
          <w:spacing w:val="4"/>
          <w:sz w:val="28"/>
          <w:szCs w:val="23"/>
        </w:rPr>
        <w:t xml:space="preserve">↔ </w:t>
      </w:r>
      <w:r>
        <w:rPr>
          <w:color w:val="000000"/>
          <w:spacing w:val="-3"/>
          <w:sz w:val="28"/>
          <w:szCs w:val="23"/>
        </w:rPr>
        <w:t>Н</w:t>
      </w:r>
      <w:r>
        <w:rPr>
          <w:color w:val="000000"/>
          <w:spacing w:val="-3"/>
          <w:sz w:val="28"/>
          <w:szCs w:val="23"/>
          <w:vertAlign w:val="subscript"/>
        </w:rPr>
        <w:t>2</w:t>
      </w:r>
      <w:r>
        <w:rPr>
          <w:color w:val="000000"/>
          <w:spacing w:val="-3"/>
          <w:sz w:val="28"/>
          <w:szCs w:val="23"/>
        </w:rPr>
        <w:t>СО</w:t>
      </w:r>
      <w:r>
        <w:rPr>
          <w:color w:val="000000"/>
          <w:spacing w:val="-3"/>
          <w:sz w:val="28"/>
          <w:szCs w:val="23"/>
          <w:vertAlign w:val="subscript"/>
        </w:rPr>
        <w:t>3</w:t>
      </w:r>
      <w:r>
        <w:rPr>
          <w:color w:val="000000"/>
          <w:spacing w:val="-3"/>
          <w:sz w:val="28"/>
          <w:szCs w:val="23"/>
        </w:rPr>
        <w:t xml:space="preserve"> + ОН</w:t>
      </w:r>
      <w:r>
        <w:rPr>
          <w:color w:val="000000"/>
          <w:spacing w:val="-3"/>
          <w:sz w:val="28"/>
          <w:szCs w:val="23"/>
          <w:vertAlign w:val="superscript"/>
        </w:rPr>
        <w:t xml:space="preserve">– </w:t>
      </w:r>
    </w:p>
    <w:p>
      <w:pPr>
        <w:pStyle w:val="Normal"/>
        <w:shd w:fill="FFFFFF" w:val="clear"/>
        <w:spacing w:before="106" w:after="0"/>
        <w:ind w:right="72" w:hanging="0"/>
        <w:jc w:val="both"/>
        <w:rPr/>
      </w:pPr>
      <w:r>
        <w:rPr>
          <w:color w:val="000000"/>
          <w:spacing w:val="-4"/>
          <w:sz w:val="28"/>
          <w:szCs w:val="23"/>
        </w:rPr>
        <w:t xml:space="preserve">         </w:t>
      </w:r>
      <w:r>
        <w:rPr>
          <w:color w:val="000000"/>
          <w:spacing w:val="-4"/>
          <w:sz w:val="28"/>
          <w:szCs w:val="23"/>
        </w:rPr>
        <w:t xml:space="preserve">Константа гидролиза по первой ступени значительно выше, чем </w:t>
      </w:r>
      <w:r>
        <w:rPr>
          <w:color w:val="000000"/>
          <w:spacing w:val="-5"/>
          <w:sz w:val="28"/>
          <w:szCs w:val="23"/>
        </w:rPr>
        <w:t xml:space="preserve">константа гидролиза по последней ступени. Например, для гидролиза </w:t>
      </w:r>
      <w:r>
        <w:rPr>
          <w:color w:val="000000"/>
          <w:spacing w:val="-9"/>
          <w:sz w:val="28"/>
          <w:szCs w:val="23"/>
        </w:rPr>
        <w:t>СО</w:t>
      </w:r>
      <w:r>
        <w:rPr>
          <w:color w:val="000000"/>
          <w:spacing w:val="-9"/>
          <w:sz w:val="28"/>
          <w:szCs w:val="23"/>
          <w:vertAlign w:val="subscript"/>
        </w:rPr>
        <w:t>3</w:t>
      </w:r>
      <w:r>
        <w:rPr>
          <w:color w:val="000000"/>
          <w:spacing w:val="-9"/>
          <w:sz w:val="28"/>
          <w:szCs w:val="23"/>
          <w:vertAlign w:val="superscript"/>
        </w:rPr>
        <w:t xml:space="preserve">2 – </w:t>
      </w:r>
      <w:r>
        <w:rPr>
          <w:color w:val="000000"/>
          <w:spacing w:val="-9"/>
          <w:sz w:val="28"/>
          <w:szCs w:val="23"/>
        </w:rPr>
        <w:t>, при 298 К</w:t>
      </w:r>
    </w:p>
    <w:p>
      <w:pPr>
        <w:pStyle w:val="Normal"/>
        <w:shd w:fill="FFFFFF" w:val="clear"/>
        <w:jc w:val="center"/>
        <w:rPr>
          <w:sz w:val="28"/>
        </w:rPr>
      </w:pPr>
      <w:r>
        <w:rPr>
          <w:color w:val="000000"/>
          <w:spacing w:val="-9"/>
          <w:w w:val="96"/>
          <w:sz w:val="28"/>
        </w:rPr>
        <w:t>К</w:t>
      </w:r>
      <w:r>
        <w:rPr>
          <w:color w:val="000000"/>
          <w:spacing w:val="-9"/>
          <w:w w:val="96"/>
          <w:sz w:val="28"/>
          <w:lang w:val="en-US"/>
        </w:rPr>
        <w:t>r</w:t>
      </w:r>
      <w:r>
        <w:rPr>
          <w:color w:val="000000"/>
          <w:spacing w:val="-9"/>
          <w:w w:val="96"/>
          <w:sz w:val="28"/>
          <w:vertAlign w:val="subscript"/>
        </w:rPr>
        <w:t>1</w:t>
      </w:r>
      <w:r>
        <w:rPr>
          <w:color w:val="000000"/>
          <w:spacing w:val="-9"/>
          <w:w w:val="96"/>
          <w:sz w:val="28"/>
        </w:rPr>
        <w:t xml:space="preserve"> = 2∙10</w:t>
      </w:r>
      <w:r>
        <w:rPr>
          <w:color w:val="000000"/>
          <w:spacing w:val="-9"/>
          <w:w w:val="96"/>
          <w:sz w:val="28"/>
          <w:vertAlign w:val="superscript"/>
        </w:rPr>
        <w:t xml:space="preserve"> – 4 </w:t>
      </w:r>
      <w:r>
        <w:rPr>
          <w:color w:val="000000"/>
          <w:spacing w:val="-9"/>
          <w:w w:val="96"/>
          <w:sz w:val="28"/>
        </w:rPr>
        <w:t>;  К</w:t>
      </w:r>
      <w:r>
        <w:rPr>
          <w:color w:val="000000"/>
          <w:spacing w:val="-9"/>
          <w:w w:val="96"/>
          <w:sz w:val="28"/>
          <w:lang w:val="en-US"/>
        </w:rPr>
        <w:t>r</w:t>
      </w:r>
      <w:r>
        <w:rPr>
          <w:color w:val="000000"/>
          <w:spacing w:val="-9"/>
          <w:w w:val="96"/>
          <w:sz w:val="28"/>
          <w:vertAlign w:val="subscript"/>
        </w:rPr>
        <w:t>2</w:t>
      </w:r>
      <w:r>
        <w:rPr>
          <w:color w:val="000000"/>
          <w:spacing w:val="-9"/>
          <w:w w:val="96"/>
          <w:sz w:val="28"/>
        </w:rPr>
        <w:t xml:space="preserve"> = 2,2-10</w:t>
      </w:r>
      <w:r>
        <w:rPr>
          <w:color w:val="000000"/>
          <w:spacing w:val="-9"/>
          <w:w w:val="96"/>
          <w:sz w:val="28"/>
          <w:vertAlign w:val="superscript"/>
        </w:rPr>
        <w:t xml:space="preserve"> – 8</w:t>
      </w:r>
    </w:p>
    <w:p>
      <w:pPr>
        <w:pStyle w:val="Normal"/>
        <w:shd w:fill="FFFFFF" w:val="clear"/>
        <w:spacing w:before="58" w:after="0"/>
        <w:ind w:right="149" w:hanging="0"/>
        <w:jc w:val="both"/>
        <w:rPr>
          <w:sz w:val="28"/>
        </w:rPr>
      </w:pPr>
      <w:r>
        <w:rPr>
          <w:color w:val="000000"/>
          <w:spacing w:val="-5"/>
          <w:w w:val="96"/>
          <w:sz w:val="28"/>
        </w:rPr>
        <w:t xml:space="preserve">         </w:t>
      </w:r>
      <w:r>
        <w:rPr>
          <w:color w:val="000000"/>
          <w:spacing w:val="-5"/>
          <w:w w:val="96"/>
          <w:sz w:val="28"/>
        </w:rPr>
        <w:t>Поэтому, при расчете концентраций ионов [ОН</w:t>
      </w:r>
      <w:r>
        <w:rPr>
          <w:color w:val="000000"/>
          <w:spacing w:val="-5"/>
          <w:w w:val="96"/>
          <w:sz w:val="28"/>
          <w:vertAlign w:val="superscript"/>
        </w:rPr>
        <w:t>–</w:t>
      </w:r>
      <w:r>
        <w:rPr>
          <w:color w:val="000000"/>
          <w:spacing w:val="-5"/>
          <w:w w:val="96"/>
          <w:sz w:val="28"/>
        </w:rPr>
        <w:t>] или [Н</w:t>
      </w:r>
      <w:r>
        <w:rPr>
          <w:color w:val="000000"/>
          <w:spacing w:val="-5"/>
          <w:w w:val="96"/>
          <w:sz w:val="28"/>
          <w:vertAlign w:val="superscript"/>
        </w:rPr>
        <w:t>+</w:t>
      </w:r>
      <w:r>
        <w:rPr>
          <w:color w:val="000000"/>
          <w:spacing w:val="-5"/>
          <w:w w:val="96"/>
          <w:sz w:val="28"/>
        </w:rPr>
        <w:t xml:space="preserve">], второй </w:t>
      </w:r>
      <w:r>
        <w:rPr>
          <w:color w:val="000000"/>
          <w:spacing w:val="-6"/>
          <w:w w:val="96"/>
          <w:sz w:val="28"/>
        </w:rPr>
        <w:t>и третьей ступенью гидролиза обычно пренебрегают. Анализ уравне</w:t>
        <w:softHyphen/>
      </w:r>
      <w:r>
        <w:rPr>
          <w:color w:val="000000"/>
          <w:spacing w:val="-5"/>
          <w:w w:val="96"/>
          <w:sz w:val="28"/>
        </w:rPr>
        <w:t xml:space="preserve">ний гидролиза показывает, что в уравнении </w:t>
      </w:r>
      <w:r>
        <w:rPr>
          <w:color w:val="000000"/>
          <w:spacing w:val="-9"/>
          <w:w w:val="96"/>
          <w:sz w:val="28"/>
        </w:rPr>
        <w:t>К</w:t>
      </w:r>
      <w:r>
        <w:rPr>
          <w:color w:val="000000"/>
          <w:spacing w:val="-9"/>
          <w:w w:val="96"/>
          <w:sz w:val="28"/>
          <w:lang w:val="en-US"/>
        </w:rPr>
        <w:t>r</w:t>
      </w:r>
      <w:r>
        <w:rPr>
          <w:color w:val="000000"/>
          <w:spacing w:val="-9"/>
          <w:w w:val="96"/>
          <w:sz w:val="28"/>
        </w:rPr>
        <w:t xml:space="preserve"> = К</w:t>
      </w:r>
      <w:r>
        <w:rPr>
          <w:color w:val="000000"/>
          <w:spacing w:val="-9"/>
          <w:w w:val="96"/>
          <w:sz w:val="28"/>
          <w:vertAlign w:val="subscript"/>
        </w:rPr>
        <w:t>В</w:t>
      </w:r>
      <w:r>
        <w:rPr>
          <w:color w:val="000000"/>
          <w:spacing w:val="-9"/>
          <w:w w:val="96"/>
          <w:sz w:val="28"/>
        </w:rPr>
        <w:t xml:space="preserve"> / К</w:t>
      </w:r>
      <w:r>
        <w:rPr>
          <w:color w:val="000000"/>
          <w:spacing w:val="-9"/>
          <w:w w:val="96"/>
          <w:sz w:val="28"/>
          <w:vertAlign w:val="subscript"/>
        </w:rPr>
        <w:t>Д</w:t>
      </w:r>
      <w:r>
        <w:rPr>
          <w:color w:val="000000"/>
          <w:spacing w:val="-9"/>
          <w:w w:val="96"/>
          <w:sz w:val="28"/>
        </w:rPr>
        <w:t xml:space="preserve"> </w:t>
      </w:r>
      <w:r>
        <w:rPr>
          <w:color w:val="000000"/>
          <w:spacing w:val="-5"/>
          <w:w w:val="96"/>
          <w:sz w:val="28"/>
        </w:rPr>
        <w:t>для расчета кон</w:t>
        <w:softHyphen/>
      </w:r>
      <w:r>
        <w:rPr>
          <w:color w:val="000000"/>
          <w:spacing w:val="-4"/>
          <w:w w:val="96"/>
          <w:sz w:val="28"/>
        </w:rPr>
        <w:t>станты гидролиза по первой ступени входит константа диссоциа</w:t>
        <w:softHyphen/>
      </w:r>
      <w:r>
        <w:rPr>
          <w:color w:val="000000"/>
          <w:spacing w:val="-5"/>
          <w:w w:val="96"/>
          <w:sz w:val="28"/>
        </w:rPr>
        <w:t>ции слабого электролита по последней ступени.</w:t>
      </w:r>
      <w:r>
        <w:rPr>
          <w:i/>
          <w:iCs/>
          <w:color w:val="000000"/>
          <w:spacing w:val="-5"/>
          <w:w w:val="96"/>
          <w:sz w:val="28"/>
        </w:rPr>
        <w:t xml:space="preserve"> </w:t>
      </w:r>
      <w:r>
        <w:rPr>
          <w:color w:val="000000"/>
          <w:spacing w:val="-5"/>
          <w:w w:val="96"/>
          <w:sz w:val="28"/>
        </w:rPr>
        <w:t xml:space="preserve">Например, константа </w:t>
      </w:r>
      <w:r>
        <w:rPr>
          <w:color w:val="000000"/>
          <w:spacing w:val="-1"/>
          <w:w w:val="96"/>
          <w:sz w:val="28"/>
        </w:rPr>
        <w:t>гидролиза иона СО</w:t>
      </w:r>
      <w:r>
        <w:rPr>
          <w:color w:val="000000"/>
          <w:spacing w:val="-1"/>
          <w:w w:val="96"/>
          <w:sz w:val="28"/>
          <w:vertAlign w:val="subscript"/>
        </w:rPr>
        <w:t>3</w:t>
      </w:r>
      <w:r>
        <w:rPr>
          <w:color w:val="000000"/>
          <w:spacing w:val="-1"/>
          <w:w w:val="96"/>
          <w:sz w:val="28"/>
          <w:vertAlign w:val="superscript"/>
        </w:rPr>
        <w:t xml:space="preserve">2- </w:t>
      </w:r>
      <w:r>
        <w:rPr>
          <w:color w:val="000000"/>
          <w:spacing w:val="-1"/>
          <w:w w:val="96"/>
          <w:sz w:val="28"/>
        </w:rPr>
        <w:t>по первой ступени</w:t>
      </w:r>
    </w:p>
    <w:p>
      <w:pPr>
        <w:pStyle w:val="Normal"/>
        <w:shd w:fill="FFFFFF" w:val="clear"/>
        <w:ind w:right="-16" w:hanging="0"/>
        <w:jc w:val="center"/>
        <w:rPr/>
      </w:pPr>
      <w:r>
        <w:rPr>
          <w:color w:val="000000"/>
          <w:spacing w:val="-12"/>
          <w:sz w:val="28"/>
          <w:szCs w:val="23"/>
        </w:rPr>
        <w:t>СО</w:t>
      </w:r>
      <w:r>
        <w:rPr>
          <w:color w:val="000000"/>
          <w:spacing w:val="-12"/>
          <w:sz w:val="28"/>
          <w:szCs w:val="23"/>
          <w:vertAlign w:val="subscript"/>
        </w:rPr>
        <w:t>3</w:t>
      </w:r>
      <w:r>
        <w:rPr>
          <w:color w:val="000000"/>
          <w:spacing w:val="-12"/>
          <w:sz w:val="28"/>
          <w:szCs w:val="23"/>
          <w:vertAlign w:val="superscript"/>
        </w:rPr>
        <w:t>2 -</w:t>
      </w:r>
      <w:r>
        <w:rPr>
          <w:color w:val="000000"/>
          <w:spacing w:val="-12"/>
          <w:sz w:val="28"/>
          <w:szCs w:val="23"/>
        </w:rPr>
        <w:t xml:space="preserve"> + Н</w:t>
      </w:r>
      <w:r>
        <w:rPr>
          <w:color w:val="000000"/>
          <w:spacing w:val="-12"/>
          <w:sz w:val="28"/>
          <w:szCs w:val="23"/>
          <w:vertAlign w:val="subscript"/>
        </w:rPr>
        <w:t>2</w:t>
      </w:r>
      <w:r>
        <w:rPr>
          <w:color w:val="000000"/>
          <w:spacing w:val="-12"/>
          <w:sz w:val="28"/>
          <w:szCs w:val="23"/>
        </w:rPr>
        <w:t>О</w:t>
      </w:r>
      <w:r>
        <w:rPr>
          <w:color w:val="000000"/>
          <w:spacing w:val="4"/>
          <w:sz w:val="28"/>
          <w:szCs w:val="23"/>
        </w:rPr>
        <w:t>↔</w:t>
      </w:r>
      <w:r>
        <w:rPr>
          <w:color w:val="000000"/>
          <w:spacing w:val="-12"/>
          <w:sz w:val="28"/>
          <w:szCs w:val="23"/>
        </w:rPr>
        <w:t xml:space="preserve"> НСО</w:t>
      </w:r>
      <w:r>
        <w:rPr>
          <w:color w:val="000000"/>
          <w:spacing w:val="-12"/>
          <w:sz w:val="28"/>
          <w:szCs w:val="23"/>
          <w:vertAlign w:val="subscript"/>
        </w:rPr>
        <w:t>3</w:t>
      </w:r>
      <w:r>
        <w:rPr>
          <w:color w:val="000000"/>
          <w:spacing w:val="-12"/>
          <w:sz w:val="28"/>
          <w:szCs w:val="23"/>
          <w:vertAlign w:val="superscript"/>
        </w:rPr>
        <w:t xml:space="preserve">– </w:t>
      </w:r>
      <w:r>
        <w:rPr>
          <w:color w:val="000000"/>
          <w:spacing w:val="-12"/>
          <w:sz w:val="28"/>
          <w:szCs w:val="23"/>
        </w:rPr>
        <w:t xml:space="preserve"> + ОН</w:t>
      </w:r>
      <w:r>
        <w:rPr>
          <w:color w:val="000000"/>
          <w:spacing w:val="-12"/>
          <w:sz w:val="28"/>
          <w:szCs w:val="23"/>
          <w:vertAlign w:val="superscript"/>
        </w:rPr>
        <w:t xml:space="preserve"> –</w:t>
      </w:r>
    </w:p>
    <w:p>
      <w:pPr>
        <w:pStyle w:val="Normal"/>
        <w:shd w:fill="FFFFFF" w:val="clear"/>
        <w:ind w:right="1843" w:hanging="0"/>
        <w:jc w:val="both"/>
        <w:rPr>
          <w:sz w:val="28"/>
        </w:rPr>
      </w:pPr>
      <w:r>
        <w:rPr>
          <w:color w:val="000000"/>
          <w:spacing w:val="-12"/>
          <w:sz w:val="28"/>
          <w:szCs w:val="23"/>
        </w:rPr>
        <w:t xml:space="preserve">           </w:t>
      </w:r>
      <w:r>
        <w:rPr>
          <w:color w:val="000000"/>
          <w:spacing w:val="-5"/>
          <w:sz w:val="28"/>
          <w:szCs w:val="23"/>
        </w:rPr>
        <w:t>равна</w:t>
      </w:r>
    </w:p>
    <w:p>
      <w:pPr>
        <w:pStyle w:val="Normal"/>
        <w:shd w:fill="FFFFFF" w:val="clear"/>
        <w:jc w:val="both"/>
        <w:rPr/>
      </w:pPr>
      <w:r>
        <w:rPr>
          <w:color w:val="000000"/>
          <w:spacing w:val="-9"/>
          <w:w w:val="96"/>
          <w:sz w:val="28"/>
        </w:rPr>
        <w:t xml:space="preserve">                                                            </w:t>
      </w:r>
      <w:r>
        <w:rPr>
          <w:color w:val="000000"/>
          <w:spacing w:val="-9"/>
          <w:w w:val="96"/>
          <w:sz w:val="28"/>
        </w:rPr>
        <w:t>К</w:t>
      </w:r>
      <w:r>
        <w:rPr>
          <w:color w:val="000000"/>
          <w:spacing w:val="-9"/>
          <w:w w:val="96"/>
          <w:sz w:val="28"/>
          <w:vertAlign w:val="subscript"/>
        </w:rPr>
        <w:t>В</w:t>
      </w:r>
      <w:r>
        <w:rPr>
          <w:color w:val="000000"/>
          <w:spacing w:val="-9"/>
          <w:w w:val="96"/>
          <w:sz w:val="28"/>
        </w:rPr>
        <w:t xml:space="preserve">                      10</w:t>
      </w:r>
      <w:r>
        <w:rPr>
          <w:color w:val="000000"/>
          <w:spacing w:val="-9"/>
          <w:w w:val="96"/>
          <w:sz w:val="28"/>
          <w:vertAlign w:val="superscript"/>
        </w:rPr>
        <w:t xml:space="preserve"> – 14 </w:t>
      </w:r>
      <w:r>
        <w:rPr>
          <w:color w:val="000000"/>
          <w:spacing w:val="-9"/>
          <w:w w:val="96"/>
          <w:sz w:val="28"/>
        </w:rPr>
        <w:t xml:space="preserve">                     </w:t>
      </w:r>
    </w:p>
    <w:p>
      <w:pPr>
        <w:pStyle w:val="Normal"/>
        <w:shd w:fill="FFFFFF" w:val="clear"/>
        <w:jc w:val="both"/>
        <w:rPr/>
      </w:pPr>
      <w:r>
        <mc:AlternateContent>
          <mc:Choice Requires="wps">
            <w:drawing>
              <wp:anchor behindDoc="0" distT="0" distB="0" distL="114935" distR="114935" simplePos="0" locked="0" layoutInCell="1" allowOverlap="1" relativeHeight="606">
                <wp:simplePos x="0" y="0"/>
                <wp:positionH relativeFrom="column">
                  <wp:posOffset>1943100</wp:posOffset>
                </wp:positionH>
                <wp:positionV relativeFrom="paragraph">
                  <wp:posOffset>92075</wp:posOffset>
                </wp:positionV>
                <wp:extent cx="572135" cy="635"/>
                <wp:effectExtent l="0" t="0" r="0" b="0"/>
                <wp:wrapNone/>
                <wp:docPr id="308"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53pt,7.25pt" to="197.95pt,7.2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07">
                <wp:simplePos x="0" y="0"/>
                <wp:positionH relativeFrom="column">
                  <wp:posOffset>2857500</wp:posOffset>
                </wp:positionH>
                <wp:positionV relativeFrom="paragraph">
                  <wp:posOffset>92075</wp:posOffset>
                </wp:positionV>
                <wp:extent cx="800735" cy="635"/>
                <wp:effectExtent l="0" t="0" r="0" b="0"/>
                <wp:wrapNone/>
                <wp:docPr id="309" name=""/>
                <a:graphic xmlns:a="http://schemas.openxmlformats.org/drawingml/2006/main">
                  <a:graphicData uri="http://schemas.microsoft.com/office/word/2010/wordprocessingShape">
                    <wps:wsp>
                      <wps:cNvSpPr/>
                      <wps:spPr>
                        <a:xfrm>
                          <a:off x="0" y="0"/>
                          <a:ext cx="8002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25pt,7.25pt" to="287.95pt,7.25pt" stroked="t" style="position:absolute">
                <v:stroke color="black" weight="9360" joinstyle="miter" endcap="square"/>
                <v:fill o:detectmouseclick="t" on="false"/>
              </v:line>
            </w:pict>
          </mc:Fallback>
        </mc:AlternateContent>
      </w:r>
      <w:r>
        <w:rPr>
          <w:color w:val="000000"/>
          <w:spacing w:val="-9"/>
          <w:w w:val="96"/>
          <w:sz w:val="28"/>
        </w:rPr>
        <w:t xml:space="preserve"> </w:t>
      </w:r>
      <w:r>
        <w:rPr>
          <w:color w:val="000000"/>
          <w:spacing w:val="-9"/>
          <w:w w:val="96"/>
          <w:sz w:val="28"/>
        </w:rPr>
        <w:t xml:space="preserve">                                      </w:t>
      </w:r>
      <w:r>
        <w:rPr>
          <w:color w:val="000000"/>
          <w:spacing w:val="-9"/>
          <w:w w:val="96"/>
          <w:sz w:val="28"/>
        </w:rPr>
        <w:t>К</w:t>
      </w:r>
      <w:r>
        <w:rPr>
          <w:color w:val="000000"/>
          <w:spacing w:val="-9"/>
          <w:w w:val="96"/>
          <w:sz w:val="28"/>
          <w:lang w:val="en-US"/>
        </w:rPr>
        <w:t>r</w:t>
      </w:r>
      <w:r>
        <w:rPr>
          <w:color w:val="000000"/>
          <w:spacing w:val="-9"/>
          <w:w w:val="96"/>
          <w:sz w:val="28"/>
        </w:rPr>
        <w:t xml:space="preserve"> =                         =                            = 2 ∙10</w:t>
      </w:r>
      <w:r>
        <w:rPr>
          <w:color w:val="000000"/>
          <w:spacing w:val="-9"/>
          <w:w w:val="96"/>
          <w:sz w:val="28"/>
          <w:vertAlign w:val="superscript"/>
        </w:rPr>
        <w:t xml:space="preserve"> – 4</w:t>
      </w:r>
    </w:p>
    <w:p>
      <w:pPr>
        <w:pStyle w:val="Normal"/>
        <w:shd w:fill="FFFFFF" w:val="clear"/>
        <w:jc w:val="both"/>
        <w:rPr>
          <w:sz w:val="28"/>
        </w:rPr>
      </w:pPr>
      <w:r>
        <w:rPr>
          <w:color w:val="000000"/>
          <w:spacing w:val="-9"/>
          <w:w w:val="96"/>
          <w:sz w:val="28"/>
          <w:vertAlign w:val="superscript"/>
        </w:rPr>
        <w:t xml:space="preserve">                                                                                                    </w:t>
      </w:r>
      <w:r>
        <w:rPr>
          <w:color w:val="000000"/>
          <w:spacing w:val="-9"/>
          <w:w w:val="96"/>
          <w:sz w:val="28"/>
        </w:rPr>
        <w:t>К</w:t>
      </w:r>
      <w:r>
        <w:rPr>
          <w:color w:val="000000"/>
          <w:spacing w:val="-9"/>
          <w:w w:val="96"/>
          <w:sz w:val="28"/>
          <w:vertAlign w:val="subscript"/>
        </w:rPr>
        <w:t xml:space="preserve">Д,2               </w:t>
      </w:r>
      <w:r>
        <w:rPr>
          <w:color w:val="000000"/>
          <w:spacing w:val="-9"/>
          <w:w w:val="96"/>
          <w:sz w:val="28"/>
        </w:rPr>
        <w:t xml:space="preserve">         4,8 ∙10</w:t>
      </w:r>
      <w:r>
        <w:rPr>
          <w:color w:val="000000"/>
          <w:spacing w:val="-9"/>
          <w:w w:val="96"/>
          <w:sz w:val="28"/>
          <w:vertAlign w:val="superscript"/>
        </w:rPr>
        <w:t xml:space="preserve"> – 11 </w:t>
      </w:r>
      <w:r>
        <w:rPr>
          <w:color w:val="000000"/>
          <w:spacing w:val="-9"/>
          <w:w w:val="96"/>
          <w:sz w:val="28"/>
        </w:rPr>
        <w:t xml:space="preserve">  </w:t>
      </w:r>
    </w:p>
    <w:p>
      <w:pPr>
        <w:pStyle w:val="Normal"/>
        <w:shd w:fill="FFFFFF" w:val="clear"/>
        <w:ind w:right="-16" w:hanging="0"/>
        <w:jc w:val="both"/>
        <w:rPr>
          <w:sz w:val="28"/>
        </w:rPr>
      </w:pPr>
      <w:r>
        <w:rPr>
          <w:color w:val="000000"/>
          <w:spacing w:val="-8"/>
          <w:w w:val="96"/>
          <w:sz w:val="28"/>
        </w:rPr>
        <w:t xml:space="preserve">          </w:t>
      </w:r>
      <w:r>
        <w:rPr>
          <w:color w:val="000000"/>
          <w:spacing w:val="-8"/>
          <w:w w:val="96"/>
          <w:sz w:val="28"/>
        </w:rPr>
        <w:t>а константа гидролиза иона РО</w:t>
      </w:r>
      <w:r>
        <w:rPr>
          <w:color w:val="000000"/>
          <w:spacing w:val="-8"/>
          <w:w w:val="96"/>
          <w:sz w:val="28"/>
          <w:vertAlign w:val="subscript"/>
        </w:rPr>
        <w:t>4</w:t>
      </w:r>
      <w:r>
        <w:rPr>
          <w:color w:val="000000"/>
          <w:spacing w:val="-8"/>
          <w:w w:val="96"/>
          <w:sz w:val="28"/>
          <w:vertAlign w:val="superscript"/>
        </w:rPr>
        <w:t xml:space="preserve">3 – </w:t>
      </w:r>
      <w:r>
        <w:rPr>
          <w:color w:val="000000"/>
          <w:spacing w:val="-8"/>
          <w:w w:val="96"/>
          <w:sz w:val="28"/>
        </w:rPr>
        <w:t xml:space="preserve"> по первой ступени</w:t>
      </w:r>
    </w:p>
    <w:p>
      <w:pPr>
        <w:pStyle w:val="Normal"/>
        <w:shd w:fill="FFFFFF" w:val="clear"/>
        <w:ind w:right="-16" w:hanging="0"/>
        <w:jc w:val="center"/>
        <w:rPr/>
      </w:pPr>
      <w:r>
        <w:rPr>
          <w:color w:val="000000"/>
          <w:spacing w:val="-8"/>
          <w:w w:val="96"/>
          <w:sz w:val="28"/>
        </w:rPr>
        <w:t>РО</w:t>
      </w:r>
      <w:r>
        <w:rPr>
          <w:color w:val="000000"/>
          <w:spacing w:val="-8"/>
          <w:w w:val="96"/>
          <w:sz w:val="28"/>
          <w:vertAlign w:val="subscript"/>
        </w:rPr>
        <w:t>4</w:t>
      </w:r>
      <w:r>
        <w:rPr>
          <w:color w:val="000000"/>
          <w:spacing w:val="-8"/>
          <w:w w:val="96"/>
          <w:sz w:val="28"/>
          <w:vertAlign w:val="superscript"/>
        </w:rPr>
        <w:t xml:space="preserve">3 – </w:t>
      </w:r>
      <w:r>
        <w:rPr>
          <w:color w:val="000000"/>
          <w:spacing w:val="-11"/>
          <w:w w:val="96"/>
          <w:sz w:val="28"/>
        </w:rPr>
        <w:t>+ Н</w:t>
      </w:r>
      <w:r>
        <w:rPr>
          <w:color w:val="000000"/>
          <w:spacing w:val="-11"/>
          <w:w w:val="96"/>
          <w:sz w:val="28"/>
          <w:vertAlign w:val="subscript"/>
        </w:rPr>
        <w:t>2</w:t>
      </w:r>
      <w:r>
        <w:rPr>
          <w:color w:val="000000"/>
          <w:spacing w:val="-11"/>
          <w:w w:val="96"/>
          <w:sz w:val="28"/>
        </w:rPr>
        <w:t>О</w:t>
      </w:r>
      <w:r>
        <w:rPr>
          <w:color w:val="000000"/>
          <w:spacing w:val="4"/>
          <w:sz w:val="28"/>
          <w:szCs w:val="23"/>
        </w:rPr>
        <w:t>↔</w:t>
      </w:r>
      <w:r>
        <w:rPr>
          <w:color w:val="000000"/>
          <w:spacing w:val="-11"/>
          <w:w w:val="96"/>
          <w:sz w:val="28"/>
        </w:rPr>
        <w:t>НРО</w:t>
      </w:r>
      <w:r>
        <w:rPr>
          <w:color w:val="000000"/>
          <w:spacing w:val="-11"/>
          <w:w w:val="96"/>
          <w:sz w:val="28"/>
          <w:vertAlign w:val="subscript"/>
        </w:rPr>
        <w:t>4</w:t>
      </w:r>
      <w:r>
        <w:rPr>
          <w:color w:val="000000"/>
          <w:spacing w:val="-11"/>
          <w:w w:val="96"/>
          <w:sz w:val="28"/>
          <w:vertAlign w:val="superscript"/>
        </w:rPr>
        <w:t>2 –</w:t>
      </w:r>
      <w:r>
        <w:rPr>
          <w:color w:val="000000"/>
          <w:spacing w:val="-11"/>
          <w:w w:val="96"/>
          <w:sz w:val="28"/>
        </w:rPr>
        <w:t xml:space="preserve"> + ОН</w:t>
      </w:r>
      <w:r>
        <w:rPr>
          <w:color w:val="000000"/>
          <w:spacing w:val="-11"/>
          <w:w w:val="96"/>
          <w:sz w:val="28"/>
          <w:vertAlign w:val="superscript"/>
        </w:rPr>
        <w:t>-</w:t>
      </w:r>
    </w:p>
    <w:p>
      <w:pPr>
        <w:pStyle w:val="Normal"/>
        <w:shd w:fill="FFFFFF" w:val="clear"/>
        <w:ind w:right="1843" w:hanging="0"/>
        <w:jc w:val="both"/>
        <w:rPr>
          <w:sz w:val="28"/>
        </w:rPr>
      </w:pPr>
      <w:r>
        <w:rPr>
          <w:color w:val="000000"/>
          <w:spacing w:val="-11"/>
          <w:w w:val="96"/>
          <w:sz w:val="28"/>
        </w:rPr>
        <w:t xml:space="preserve">          </w:t>
      </w:r>
      <w:r>
        <w:rPr>
          <w:color w:val="000000"/>
          <w:spacing w:val="-4"/>
          <w:w w:val="96"/>
          <w:sz w:val="28"/>
        </w:rPr>
        <w:t>равна</w:t>
      </w:r>
    </w:p>
    <w:p>
      <w:pPr>
        <w:pStyle w:val="Normal"/>
        <w:shd w:fill="FFFFFF" w:val="clear"/>
        <w:jc w:val="both"/>
        <w:rPr/>
      </w:pPr>
      <w:r>
        <w:rPr>
          <w:color w:val="000000"/>
          <w:spacing w:val="-9"/>
          <w:w w:val="96"/>
          <w:sz w:val="28"/>
        </w:rPr>
        <w:t xml:space="preserve">                                                            </w:t>
      </w:r>
      <w:r>
        <w:rPr>
          <w:color w:val="000000"/>
          <w:spacing w:val="-9"/>
          <w:w w:val="96"/>
          <w:sz w:val="28"/>
        </w:rPr>
        <w:t>К</w:t>
      </w:r>
      <w:r>
        <w:rPr>
          <w:color w:val="000000"/>
          <w:spacing w:val="-9"/>
          <w:w w:val="96"/>
          <w:sz w:val="28"/>
          <w:vertAlign w:val="subscript"/>
        </w:rPr>
        <w:t>В</w:t>
      </w:r>
      <w:r>
        <w:rPr>
          <w:color w:val="000000"/>
          <w:spacing w:val="-9"/>
          <w:w w:val="96"/>
          <w:sz w:val="28"/>
        </w:rPr>
        <w:t xml:space="preserve">                      10</w:t>
      </w:r>
      <w:r>
        <w:rPr>
          <w:color w:val="000000"/>
          <w:spacing w:val="-9"/>
          <w:w w:val="96"/>
          <w:sz w:val="28"/>
          <w:vertAlign w:val="superscript"/>
        </w:rPr>
        <w:t xml:space="preserve"> – 14 </w:t>
      </w:r>
      <w:r>
        <w:rPr>
          <w:color w:val="000000"/>
          <w:spacing w:val="-9"/>
          <w:w w:val="96"/>
          <w:sz w:val="28"/>
        </w:rPr>
        <w:t xml:space="preserve">                     </w:t>
      </w:r>
    </w:p>
    <w:p>
      <w:pPr>
        <w:pStyle w:val="Normal"/>
        <w:shd w:fill="FFFFFF" w:val="clear"/>
        <w:jc w:val="both"/>
        <w:rPr/>
      </w:pPr>
      <w:r>
        <mc:AlternateContent>
          <mc:Choice Requires="wps">
            <w:drawing>
              <wp:anchor behindDoc="0" distT="0" distB="0" distL="114935" distR="114935" simplePos="0" locked="0" layoutInCell="1" allowOverlap="1" relativeHeight="608">
                <wp:simplePos x="0" y="0"/>
                <wp:positionH relativeFrom="column">
                  <wp:posOffset>1943100</wp:posOffset>
                </wp:positionH>
                <wp:positionV relativeFrom="paragraph">
                  <wp:posOffset>92075</wp:posOffset>
                </wp:positionV>
                <wp:extent cx="572135" cy="635"/>
                <wp:effectExtent l="0" t="0" r="0" b="0"/>
                <wp:wrapNone/>
                <wp:docPr id="310"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53pt,7.25pt" to="197.95pt,7.2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09">
                <wp:simplePos x="0" y="0"/>
                <wp:positionH relativeFrom="column">
                  <wp:posOffset>2971800</wp:posOffset>
                </wp:positionH>
                <wp:positionV relativeFrom="paragraph">
                  <wp:posOffset>92075</wp:posOffset>
                </wp:positionV>
                <wp:extent cx="800735" cy="635"/>
                <wp:effectExtent l="0" t="0" r="0" b="0"/>
                <wp:wrapNone/>
                <wp:docPr id="311" name=""/>
                <a:graphic xmlns:a="http://schemas.openxmlformats.org/drawingml/2006/main">
                  <a:graphicData uri="http://schemas.microsoft.com/office/word/2010/wordprocessingShape">
                    <wps:wsp>
                      <wps:cNvSpPr/>
                      <wps:spPr>
                        <a:xfrm>
                          <a:off x="0" y="0"/>
                          <a:ext cx="8002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34pt,7.25pt" to="296.95pt,7.25pt" stroked="t" style="position:absolute">
                <v:stroke color="black" weight="9360" joinstyle="miter" endcap="square"/>
                <v:fill o:detectmouseclick="t" on="false"/>
              </v:line>
            </w:pict>
          </mc:Fallback>
        </mc:AlternateContent>
      </w:r>
      <w:r>
        <w:rPr>
          <w:color w:val="000000"/>
          <w:spacing w:val="-9"/>
          <w:w w:val="96"/>
          <w:sz w:val="28"/>
        </w:rPr>
        <w:t xml:space="preserve"> </w:t>
      </w:r>
      <w:r>
        <w:rPr>
          <w:color w:val="000000"/>
          <w:spacing w:val="-9"/>
          <w:w w:val="96"/>
          <w:sz w:val="28"/>
        </w:rPr>
        <w:t xml:space="preserve">                                          </w:t>
      </w:r>
      <w:r>
        <w:rPr>
          <w:color w:val="000000"/>
          <w:spacing w:val="-9"/>
          <w:w w:val="96"/>
          <w:sz w:val="28"/>
        </w:rPr>
        <w:t>К</w:t>
      </w:r>
      <w:r>
        <w:rPr>
          <w:color w:val="000000"/>
          <w:spacing w:val="-9"/>
          <w:w w:val="96"/>
          <w:sz w:val="28"/>
          <w:lang w:val="en-US"/>
        </w:rPr>
        <w:t>r</w:t>
      </w:r>
      <w:r>
        <w:rPr>
          <w:color w:val="000000"/>
          <w:spacing w:val="-9"/>
          <w:w w:val="96"/>
          <w:sz w:val="28"/>
        </w:rPr>
        <w:t xml:space="preserve"> =                       =                            = 7,7 ∙10</w:t>
      </w:r>
      <w:r>
        <w:rPr>
          <w:color w:val="000000"/>
          <w:spacing w:val="-9"/>
          <w:w w:val="96"/>
          <w:sz w:val="28"/>
          <w:vertAlign w:val="superscript"/>
        </w:rPr>
        <w:t xml:space="preserve"> –3</w:t>
      </w:r>
    </w:p>
    <w:p>
      <w:pPr>
        <w:pStyle w:val="Normal"/>
        <w:shd w:fill="FFFFFF" w:val="clear"/>
        <w:jc w:val="both"/>
        <w:rPr>
          <w:sz w:val="28"/>
        </w:rPr>
      </w:pPr>
      <w:r>
        <w:rPr>
          <w:color w:val="000000"/>
          <w:spacing w:val="-9"/>
          <w:w w:val="96"/>
          <w:sz w:val="28"/>
          <w:vertAlign w:val="superscript"/>
        </w:rPr>
        <w:t xml:space="preserve">                                                                                                    </w:t>
      </w:r>
      <w:r>
        <w:rPr>
          <w:color w:val="000000"/>
          <w:spacing w:val="-9"/>
          <w:w w:val="96"/>
          <w:sz w:val="28"/>
        </w:rPr>
        <w:t>К</w:t>
      </w:r>
      <w:r>
        <w:rPr>
          <w:color w:val="000000"/>
          <w:spacing w:val="-9"/>
          <w:w w:val="96"/>
          <w:sz w:val="28"/>
          <w:vertAlign w:val="subscript"/>
        </w:rPr>
        <w:t xml:space="preserve">Д,3               </w:t>
      </w:r>
      <w:r>
        <w:rPr>
          <w:color w:val="000000"/>
          <w:spacing w:val="-9"/>
          <w:w w:val="96"/>
          <w:sz w:val="28"/>
        </w:rPr>
        <w:t xml:space="preserve">         7,3 ∙10</w:t>
      </w:r>
      <w:r>
        <w:rPr>
          <w:color w:val="000000"/>
          <w:spacing w:val="-9"/>
          <w:w w:val="96"/>
          <w:sz w:val="28"/>
          <w:vertAlign w:val="superscript"/>
        </w:rPr>
        <w:t xml:space="preserve"> – 12 </w:t>
      </w:r>
      <w:r>
        <w:rPr>
          <w:color w:val="000000"/>
          <w:spacing w:val="-9"/>
          <w:w w:val="96"/>
          <w:sz w:val="28"/>
        </w:rPr>
        <w:t xml:space="preserve">  </w:t>
      </w:r>
    </w:p>
    <w:p>
      <w:pPr>
        <w:pStyle w:val="Normal"/>
        <w:shd w:fill="FFFFFF" w:val="clear"/>
        <w:spacing w:before="96" w:after="0"/>
        <w:jc w:val="both"/>
        <w:rPr>
          <w:sz w:val="28"/>
        </w:rPr>
      </w:pPr>
      <w:r>
        <w:rPr>
          <w:i/>
          <w:iCs/>
          <w:color w:val="000000"/>
          <w:spacing w:val="22"/>
          <w:w w:val="96"/>
          <w:sz w:val="28"/>
        </w:rPr>
        <w:t xml:space="preserve">       </w:t>
      </w:r>
      <w:r>
        <w:rPr>
          <w:i/>
          <w:iCs/>
          <w:color w:val="000000"/>
          <w:spacing w:val="22"/>
          <w:w w:val="96"/>
          <w:sz w:val="28"/>
        </w:rPr>
        <w:t>Гидролиз   солей,   образованных   сильной   кислот</w:t>
      </w:r>
      <w:r>
        <w:rPr>
          <w:i/>
          <w:iCs/>
          <w:color w:val="000000"/>
          <w:spacing w:val="17"/>
          <w:w w:val="96"/>
          <w:sz w:val="28"/>
        </w:rPr>
        <w:t>ой и слабым основанием,</w:t>
      </w:r>
      <w:r>
        <w:rPr>
          <w:color w:val="000000"/>
          <w:spacing w:val="17"/>
          <w:w w:val="96"/>
          <w:sz w:val="28"/>
        </w:rPr>
        <w:t xml:space="preserve"> например</w:t>
      </w:r>
      <w:r>
        <w:rPr>
          <w:color w:val="000000"/>
          <w:spacing w:val="17"/>
          <w:w w:val="96"/>
          <w:sz w:val="28"/>
          <w:lang w:val="en-US"/>
        </w:rPr>
        <w:t>NH</w:t>
      </w:r>
      <w:r>
        <w:rPr>
          <w:color w:val="000000"/>
          <w:spacing w:val="17"/>
          <w:w w:val="96"/>
          <w:sz w:val="28"/>
          <w:vertAlign w:val="subscript"/>
        </w:rPr>
        <w:t>4</w:t>
      </w:r>
      <w:r>
        <w:rPr>
          <w:color w:val="000000"/>
          <w:spacing w:val="17"/>
          <w:w w:val="96"/>
          <w:sz w:val="28"/>
          <w:lang w:val="en-US"/>
        </w:rPr>
        <w:t>C</w:t>
      </w:r>
      <w:r>
        <w:rPr>
          <w:color w:val="000000"/>
          <w:spacing w:val="17"/>
          <w:w w:val="96"/>
          <w:sz w:val="28"/>
        </w:rPr>
        <w:t xml:space="preserve">1. </w:t>
      </w:r>
      <w:r>
        <w:rPr>
          <w:color w:val="000000"/>
          <w:spacing w:val="-9"/>
          <w:w w:val="96"/>
          <w:sz w:val="28"/>
        </w:rPr>
        <w:t xml:space="preserve">В растворе соль </w:t>
      </w:r>
      <w:r>
        <w:rPr>
          <w:color w:val="000000"/>
          <w:spacing w:val="-9"/>
          <w:w w:val="96"/>
          <w:sz w:val="28"/>
          <w:lang w:val="en-US"/>
        </w:rPr>
        <w:t>NH</w:t>
      </w:r>
      <w:r>
        <w:rPr>
          <w:color w:val="000000"/>
          <w:spacing w:val="-9"/>
          <w:w w:val="96"/>
          <w:sz w:val="28"/>
          <w:vertAlign w:val="subscript"/>
        </w:rPr>
        <w:t>4</w:t>
      </w:r>
      <w:r>
        <w:rPr>
          <w:color w:val="000000"/>
          <w:spacing w:val="-9"/>
          <w:w w:val="96"/>
          <w:sz w:val="28"/>
          <w:lang w:val="en-US"/>
        </w:rPr>
        <w:t>Cl</w:t>
      </w:r>
      <w:r>
        <w:rPr>
          <w:color w:val="000000"/>
          <w:spacing w:val="-9"/>
          <w:w w:val="96"/>
          <w:sz w:val="28"/>
        </w:rPr>
        <w:t xml:space="preserve"> диссоциирована</w:t>
      </w:r>
    </w:p>
    <w:p>
      <w:pPr>
        <w:pStyle w:val="Normal"/>
        <w:shd w:fill="FFFFFF" w:val="clear"/>
        <w:spacing w:before="110" w:after="0"/>
        <w:ind w:right="922" w:firstLine="1286"/>
        <w:jc w:val="center"/>
        <w:rPr/>
      </w:pPr>
      <w:r>
        <w:rPr>
          <w:color w:val="000000"/>
          <w:spacing w:val="-16"/>
          <w:w w:val="96"/>
          <w:sz w:val="28"/>
          <w:lang w:val="en-US"/>
        </w:rPr>
        <w:t>NH</w:t>
      </w:r>
      <w:r>
        <w:rPr>
          <w:color w:val="000000"/>
          <w:spacing w:val="-16"/>
          <w:w w:val="96"/>
          <w:sz w:val="28"/>
          <w:vertAlign w:val="subscript"/>
        </w:rPr>
        <w:t>4</w:t>
      </w:r>
      <w:r>
        <w:rPr>
          <w:color w:val="000000"/>
          <w:spacing w:val="-16"/>
          <w:w w:val="96"/>
          <w:sz w:val="28"/>
          <w:lang w:val="en-US"/>
        </w:rPr>
        <w:t>C</w:t>
      </w:r>
      <w:r>
        <w:rPr>
          <w:color w:val="000000"/>
          <w:spacing w:val="-16"/>
          <w:w w:val="96"/>
          <w:sz w:val="28"/>
        </w:rPr>
        <w:t xml:space="preserve">1 → </w:t>
      </w:r>
      <w:r>
        <w:rPr>
          <w:color w:val="000000"/>
          <w:spacing w:val="-16"/>
          <w:w w:val="96"/>
          <w:sz w:val="28"/>
          <w:lang w:val="en-US"/>
        </w:rPr>
        <w:t>NH</w:t>
      </w:r>
      <w:r>
        <w:rPr>
          <w:color w:val="000000"/>
          <w:spacing w:val="-16"/>
          <w:w w:val="96"/>
          <w:sz w:val="28"/>
          <w:vertAlign w:val="subscript"/>
        </w:rPr>
        <w:t>4</w:t>
      </w:r>
      <w:r>
        <w:rPr>
          <w:color w:val="000000"/>
          <w:spacing w:val="-16"/>
          <w:w w:val="96"/>
          <w:sz w:val="28"/>
          <w:vertAlign w:val="superscript"/>
        </w:rPr>
        <w:t>+</w:t>
      </w:r>
      <w:r>
        <w:rPr>
          <w:color w:val="000000"/>
          <w:spacing w:val="-16"/>
          <w:w w:val="96"/>
          <w:sz w:val="28"/>
        </w:rPr>
        <w:t xml:space="preserve"> + С1</w:t>
      </w:r>
      <w:r>
        <w:rPr>
          <w:color w:val="000000"/>
          <w:spacing w:val="-16"/>
          <w:w w:val="96"/>
          <w:sz w:val="28"/>
          <w:vertAlign w:val="superscript"/>
        </w:rPr>
        <w:t xml:space="preserve"> –</w:t>
      </w:r>
    </w:p>
    <w:p>
      <w:pPr>
        <w:pStyle w:val="Normal"/>
        <w:shd w:fill="FFFFFF" w:val="clear"/>
        <w:spacing w:before="110" w:after="0"/>
        <w:ind w:right="922" w:hanging="0"/>
        <w:jc w:val="both"/>
        <w:rPr>
          <w:sz w:val="28"/>
        </w:rPr>
      </w:pPr>
      <w:r>
        <w:rPr>
          <w:color w:val="000000"/>
          <w:w w:val="96"/>
          <w:sz w:val="28"/>
        </w:rPr>
        <w:t xml:space="preserve">       </w:t>
      </w:r>
      <w:r>
        <w:rPr>
          <w:color w:val="000000"/>
          <w:spacing w:val="-9"/>
          <w:w w:val="96"/>
          <w:sz w:val="28"/>
        </w:rPr>
        <w:t xml:space="preserve">Гидролизу подвергается ион слабого основания  </w:t>
      </w:r>
      <w:r>
        <w:rPr>
          <w:color w:val="000000"/>
          <w:spacing w:val="-9"/>
          <w:w w:val="96"/>
          <w:sz w:val="28"/>
          <w:lang w:val="en-US"/>
        </w:rPr>
        <w:t>NH</w:t>
      </w:r>
      <w:r>
        <w:rPr>
          <w:color w:val="000000"/>
          <w:spacing w:val="-9"/>
          <w:w w:val="96"/>
          <w:sz w:val="28"/>
          <w:vertAlign w:val="subscript"/>
        </w:rPr>
        <w:t>4</w:t>
      </w:r>
      <w:r>
        <w:rPr>
          <w:color w:val="000000"/>
          <w:spacing w:val="-9"/>
          <w:w w:val="96"/>
          <w:sz w:val="28"/>
          <w:vertAlign w:val="superscript"/>
        </w:rPr>
        <w:t>+</w:t>
      </w:r>
    </w:p>
    <w:p>
      <w:pPr>
        <w:pStyle w:val="Normal"/>
        <w:shd w:fill="FFFFFF" w:val="clear"/>
        <w:spacing w:before="58" w:after="0"/>
        <w:jc w:val="center"/>
        <w:rPr>
          <w:sz w:val="28"/>
          <w:vertAlign w:val="superscript"/>
        </w:rPr>
      </w:pPr>
      <w:r>
        <w:rPr>
          <w:color w:val="000000"/>
          <w:spacing w:val="-1"/>
          <w:w w:val="96"/>
          <w:sz w:val="28"/>
          <w:lang w:val="en-US"/>
        </w:rPr>
        <w:t>NH</w:t>
      </w:r>
      <w:r>
        <w:rPr>
          <w:color w:val="000000"/>
          <w:spacing w:val="-1"/>
          <w:w w:val="96"/>
          <w:sz w:val="28"/>
          <w:vertAlign w:val="subscript"/>
        </w:rPr>
        <w:t>4</w:t>
      </w:r>
      <w:r>
        <w:rPr>
          <w:color w:val="000000"/>
          <w:spacing w:val="-1"/>
          <w:w w:val="96"/>
          <w:sz w:val="28"/>
          <w:vertAlign w:val="superscript"/>
        </w:rPr>
        <w:t>+</w:t>
      </w:r>
      <w:r>
        <w:rPr>
          <w:color w:val="000000"/>
          <w:spacing w:val="-1"/>
          <w:w w:val="96"/>
          <w:sz w:val="28"/>
        </w:rPr>
        <w:t xml:space="preserve"> + Н</w:t>
      </w:r>
      <w:r>
        <w:rPr>
          <w:color w:val="000000"/>
          <w:spacing w:val="-1"/>
          <w:w w:val="96"/>
          <w:sz w:val="28"/>
          <w:vertAlign w:val="subscript"/>
        </w:rPr>
        <w:t>2</w:t>
      </w:r>
      <w:r>
        <w:rPr>
          <w:color w:val="000000"/>
          <w:spacing w:val="-1"/>
          <w:w w:val="96"/>
          <w:sz w:val="28"/>
        </w:rPr>
        <w:t>О</w:t>
      </w:r>
      <w:r>
        <w:rPr>
          <w:color w:val="000000"/>
          <w:spacing w:val="4"/>
          <w:sz w:val="28"/>
          <w:szCs w:val="23"/>
        </w:rPr>
        <w:t>↔</w:t>
      </w:r>
      <w:r>
        <w:rPr>
          <w:color w:val="000000"/>
          <w:spacing w:val="-1"/>
          <w:w w:val="96"/>
          <w:sz w:val="28"/>
          <w:lang w:val="en-US"/>
        </w:rPr>
        <w:t>NH</w:t>
      </w:r>
      <w:r>
        <w:rPr>
          <w:color w:val="000000"/>
          <w:spacing w:val="-1"/>
          <w:w w:val="96"/>
          <w:sz w:val="28"/>
          <w:vertAlign w:val="subscript"/>
        </w:rPr>
        <w:t>4</w:t>
      </w:r>
      <w:r>
        <w:rPr>
          <w:color w:val="000000"/>
          <w:spacing w:val="-1"/>
          <w:w w:val="96"/>
          <w:sz w:val="28"/>
          <w:lang w:val="en-US"/>
        </w:rPr>
        <w:t>OH</w:t>
      </w:r>
      <w:r>
        <w:rPr>
          <w:color w:val="000000"/>
          <w:spacing w:val="-1"/>
          <w:w w:val="96"/>
          <w:sz w:val="28"/>
        </w:rPr>
        <w:t xml:space="preserve"> + </w:t>
      </w:r>
      <w:r>
        <w:rPr>
          <w:color w:val="000000"/>
          <w:spacing w:val="-1"/>
          <w:w w:val="96"/>
          <w:sz w:val="28"/>
          <w:lang w:val="en-US"/>
        </w:rPr>
        <w:t>H</w:t>
      </w:r>
      <w:r>
        <w:rPr>
          <w:color w:val="000000"/>
          <w:spacing w:val="-1"/>
          <w:w w:val="96"/>
          <w:sz w:val="28"/>
          <w:vertAlign w:val="superscript"/>
        </w:rPr>
        <w:t>+</w:t>
      </w:r>
    </w:p>
    <w:p>
      <w:pPr>
        <w:pStyle w:val="Normal"/>
        <w:shd w:fill="FFFFFF" w:val="clear"/>
        <w:spacing w:before="43" w:after="0"/>
        <w:ind w:right="34" w:firstLine="269"/>
        <w:jc w:val="both"/>
        <w:rPr>
          <w:sz w:val="28"/>
        </w:rPr>
      </w:pPr>
      <w:r>
        <w:rPr>
          <w:color w:val="000000"/>
          <w:spacing w:val="-5"/>
          <w:w w:val="96"/>
          <w:sz w:val="28"/>
        </w:rPr>
        <w:t xml:space="preserve">    </w:t>
      </w:r>
      <w:r>
        <w:rPr>
          <w:color w:val="000000"/>
          <w:spacing w:val="-5"/>
          <w:w w:val="96"/>
          <w:sz w:val="28"/>
        </w:rPr>
        <w:t>Как видно, в результате гидролиза соли появляется некоторое избыточное количество ионов водорода, т. е. среда подкисляется. Так</w:t>
      </w:r>
      <w:r>
        <w:rPr>
          <w:color w:val="000000"/>
          <w:spacing w:val="-3"/>
          <w:w w:val="96"/>
          <w:sz w:val="28"/>
        </w:rPr>
        <w:t>им образом, гидролиз соли, образованной сильной кислотой и сла</w:t>
        <w:softHyphen/>
      </w:r>
      <w:r>
        <w:rPr>
          <w:color w:val="000000"/>
          <w:spacing w:val="-7"/>
          <w:w w:val="96"/>
          <w:sz w:val="28"/>
        </w:rPr>
        <w:t>бым основанием, приводит к подкислению раствора</w:t>
      </w:r>
      <w:r>
        <w:rPr>
          <w:i/>
          <w:iCs/>
          <w:color w:val="000000"/>
          <w:spacing w:val="-7"/>
          <w:w w:val="96"/>
          <w:sz w:val="28"/>
        </w:rPr>
        <w:t>.</w:t>
      </w:r>
    </w:p>
    <w:p>
      <w:pPr>
        <w:pStyle w:val="Normal"/>
        <w:shd w:fill="FFFFFF" w:val="clear"/>
        <w:ind w:right="10" w:firstLine="288"/>
        <w:jc w:val="both"/>
        <w:rPr>
          <w:sz w:val="28"/>
        </w:rPr>
      </w:pPr>
      <w:r>
        <w:rPr>
          <w:color w:val="000000"/>
          <w:spacing w:val="-5"/>
          <w:w w:val="96"/>
          <w:sz w:val="28"/>
        </w:rPr>
        <w:t xml:space="preserve">    </w:t>
      </w:r>
      <w:r>
        <w:rPr>
          <w:color w:val="000000"/>
          <w:spacing w:val="-5"/>
          <w:w w:val="96"/>
          <w:sz w:val="28"/>
        </w:rPr>
        <w:t>Степень гидролиза и константа гидролиза в данном случае опи</w:t>
        <w:softHyphen/>
        <w:t xml:space="preserve">сываются теми же уравнениями, но лишь с  </w:t>
      </w:r>
      <w:r>
        <w:rPr>
          <w:color w:val="000000"/>
          <w:spacing w:val="-3"/>
          <w:w w:val="96"/>
          <w:sz w:val="28"/>
        </w:rPr>
        <w:t>включением константы дис</w:t>
        <w:softHyphen/>
      </w:r>
      <w:r>
        <w:rPr>
          <w:color w:val="000000"/>
          <w:spacing w:val="-7"/>
          <w:w w:val="96"/>
          <w:sz w:val="28"/>
        </w:rPr>
        <w:t>социации слабого основания.</w:t>
      </w:r>
    </w:p>
    <w:p>
      <w:pPr>
        <w:pStyle w:val="Normal"/>
        <w:shd w:fill="FFFFFF" w:val="clear"/>
        <w:ind w:firstLine="307"/>
        <w:jc w:val="both"/>
        <w:rPr>
          <w:sz w:val="28"/>
        </w:rPr>
      </w:pPr>
      <w:r>
        <w:rPr>
          <w:color w:val="000000"/>
          <w:spacing w:val="-6"/>
          <w:w w:val="96"/>
          <w:sz w:val="28"/>
        </w:rPr>
        <w:t>Равновесную концентрацию ионов водорода можно вычислить из у</w:t>
      </w:r>
      <w:r>
        <w:rPr>
          <w:color w:val="000000"/>
          <w:spacing w:val="2"/>
          <w:w w:val="96"/>
          <w:sz w:val="28"/>
        </w:rPr>
        <w:t>равнения:</w:t>
      </w:r>
    </w:p>
    <w:p>
      <w:pPr>
        <w:pStyle w:val="Normal"/>
        <w:shd w:fill="FFFFFF" w:val="clear"/>
        <w:spacing w:before="101" w:after="0"/>
        <w:jc w:val="center"/>
        <w:rPr>
          <w:color w:val="000000"/>
          <w:spacing w:val="-5"/>
          <w:sz w:val="28"/>
          <w:szCs w:val="21"/>
        </w:rPr>
      </w:pPr>
      <w:r>
        <w:rPr>
          <w:color w:val="000000"/>
          <w:spacing w:val="-2"/>
          <w:sz w:val="28"/>
          <w:szCs w:val="19"/>
        </w:rPr>
        <w:t>[Н</w:t>
      </w:r>
      <w:r>
        <w:rPr>
          <w:color w:val="000000"/>
          <w:spacing w:val="-2"/>
          <w:sz w:val="28"/>
          <w:szCs w:val="19"/>
          <w:vertAlign w:val="superscript"/>
        </w:rPr>
        <w:t>+</w:t>
      </w:r>
      <w:r>
        <w:rPr>
          <w:color w:val="000000"/>
          <w:spacing w:val="-2"/>
          <w:sz w:val="28"/>
          <w:szCs w:val="19"/>
        </w:rPr>
        <w:t>] = βс</w:t>
      </w:r>
      <w:r>
        <w:rPr>
          <w:i/>
          <w:iCs/>
          <w:smallCaps/>
          <w:color w:val="000000"/>
          <w:spacing w:val="-2"/>
          <w:sz w:val="28"/>
          <w:szCs w:val="19"/>
        </w:rPr>
        <w:t xml:space="preserve"> </w:t>
      </w:r>
      <w:r>
        <w:rPr>
          <w:i/>
          <w:iCs/>
          <w:color w:val="000000"/>
          <w:spacing w:val="-2"/>
          <w:sz w:val="28"/>
          <w:szCs w:val="19"/>
        </w:rPr>
        <w:t>=</w:t>
      </w:r>
      <w:r>
        <w:rPr>
          <w:color w:val="000000"/>
          <w:spacing w:val="-2"/>
          <w:sz w:val="28"/>
          <w:szCs w:val="19"/>
        </w:rPr>
        <w:t xml:space="preserve"> </w:t>
      </w:r>
      <w:r>
        <w:rPr>
          <w:color w:val="000000"/>
          <w:spacing w:val="-5"/>
          <w:sz w:val="28"/>
          <w:szCs w:val="21"/>
        </w:rPr>
      </w:r>
      <m:oMath xmlns:m="http://schemas.openxmlformats.org/officeDocument/2006/math">
        <m:rad>
          <m:radPr>
            <m:degHide m:val="1"/>
          </m:radPr>
          <m:deg/>
          <m:e>
            <m:f>
              <m:fPr>
                <m:type m:val="lin"/>
              </m:fPr>
              <m:num>
                <m:r>
                  <m:rPr>
                    <m:lit/>
                    <m:nor/>
                  </m:rPr>
                  <w:rPr>
                    <w:rFonts w:ascii="Cambria Math" w:hAnsi="Cambria Math"/>
                  </w:rPr>
                  <m:t xml:space="preserve">Kr</m:t>
                </m:r>
              </m:num>
              <m:den>
                <m:r>
                  <w:rPr>
                    <w:rFonts w:ascii="Cambria Math" w:hAnsi="Cambria Math"/>
                  </w:rPr>
                  <m:t xml:space="preserve">c</m:t>
                </m:r>
              </m:den>
            </m:f>
          </m:e>
        </m:rad>
      </m:oMath>
    </w:p>
    <w:p>
      <w:pPr>
        <w:pStyle w:val="Normal"/>
        <w:shd w:fill="FFFFFF" w:val="clear"/>
        <w:ind w:right="43" w:hanging="0"/>
        <w:jc w:val="both"/>
        <w:rPr>
          <w:sz w:val="28"/>
        </w:rPr>
      </w:pPr>
      <w:r>
        <w:rPr>
          <w:color w:val="000000"/>
          <w:spacing w:val="-1"/>
          <w:w w:val="92"/>
          <w:sz w:val="28"/>
        </w:rPr>
        <w:t xml:space="preserve">           </w:t>
      </w:r>
      <w:r>
        <w:rPr>
          <w:color w:val="000000"/>
          <w:spacing w:val="-1"/>
          <w:w w:val="92"/>
          <w:sz w:val="28"/>
        </w:rPr>
        <w:t xml:space="preserve">Соответственно водородный показатель среды рассчитывается по </w:t>
      </w:r>
      <w:r>
        <w:rPr>
          <w:color w:val="000000"/>
          <w:spacing w:val="1"/>
          <w:w w:val="92"/>
          <w:sz w:val="28"/>
        </w:rPr>
        <w:t>уравнению:</w:t>
      </w:r>
    </w:p>
    <w:p>
      <w:pPr>
        <w:pStyle w:val="Normal"/>
        <w:shd w:fill="FFFFFF" w:val="clear"/>
        <w:spacing w:before="96" w:after="0"/>
        <w:ind w:left="5" w:hanging="0"/>
        <w:jc w:val="center"/>
        <w:rPr>
          <w:color w:val="000000"/>
          <w:spacing w:val="27"/>
          <w:sz w:val="28"/>
          <w:szCs w:val="21"/>
        </w:rPr>
      </w:pPr>
      <w:r>
        <w:rPr>
          <w:color w:val="000000"/>
          <w:spacing w:val="27"/>
          <w:sz w:val="28"/>
        </w:rPr>
        <w:t>РН = -1</w:t>
      </w:r>
      <w:r>
        <w:rPr>
          <w:color w:val="000000"/>
          <w:spacing w:val="27"/>
          <w:sz w:val="28"/>
          <w:lang w:val="en-US"/>
        </w:rPr>
        <w:t>g</w:t>
      </w:r>
      <w:r>
        <w:rPr>
          <w:color w:val="000000"/>
          <w:spacing w:val="-2"/>
          <w:sz w:val="28"/>
          <w:szCs w:val="19"/>
        </w:rPr>
        <w:t>[Н</w:t>
      </w:r>
      <w:r>
        <w:rPr>
          <w:color w:val="000000"/>
          <w:spacing w:val="-2"/>
          <w:sz w:val="28"/>
          <w:szCs w:val="19"/>
          <w:vertAlign w:val="superscript"/>
        </w:rPr>
        <w:t>+</w:t>
      </w:r>
      <w:r>
        <w:rPr>
          <w:color w:val="000000"/>
          <w:spacing w:val="-2"/>
          <w:sz w:val="28"/>
          <w:szCs w:val="19"/>
        </w:rPr>
        <w:t xml:space="preserve">] = - </w:t>
      </w:r>
      <w:r>
        <w:rPr>
          <w:color w:val="000000"/>
          <w:spacing w:val="27"/>
          <w:sz w:val="28"/>
        </w:rPr>
        <w:t>1</w:t>
      </w:r>
      <w:r>
        <w:rPr>
          <w:color w:val="000000"/>
          <w:spacing w:val="27"/>
          <w:sz w:val="28"/>
          <w:lang w:val="en-US"/>
        </w:rPr>
        <w:t>g</w:t>
      </w:r>
      <w:r>
        <w:rPr>
          <w:color w:val="000000"/>
          <w:spacing w:val="-5"/>
          <w:sz w:val="28"/>
          <w:szCs w:val="21"/>
        </w:rPr>
      </w:r>
      <m:oMath xmlns:m="http://schemas.openxmlformats.org/officeDocument/2006/math">
        <m:rad>
          <m:radPr>
            <m:degHide m:val="1"/>
          </m:radPr>
          <m:deg/>
          <m:e>
            <m:f>
              <m:fPr>
                <m:type m:val="lin"/>
              </m:fPr>
              <m:num>
                <m:r>
                  <m:rPr>
                    <m:lit/>
                    <m:nor/>
                  </m:rPr>
                  <w:rPr>
                    <w:rFonts w:ascii="Cambria Math" w:hAnsi="Cambria Math"/>
                  </w:rPr>
                  <m:t xml:space="preserve">Kr</m:t>
                </m:r>
              </m:num>
              <m:den>
                <m:r>
                  <w:rPr>
                    <w:rFonts w:ascii="Cambria Math" w:hAnsi="Cambria Math"/>
                  </w:rPr>
                  <m:t xml:space="preserve">c</m:t>
                </m:r>
              </m:den>
            </m:f>
          </m:e>
        </m:rad>
      </m:oMath>
      <w:r>
        <w:rPr>
          <w:color w:val="000000"/>
          <w:spacing w:val="-5"/>
          <w:sz w:val="28"/>
          <w:szCs w:val="21"/>
        </w:rPr>
        <w:t xml:space="preserve">= </w:t>
      </w:r>
      <w:r>
        <w:rPr>
          <w:color w:val="000000"/>
          <w:spacing w:val="27"/>
          <w:sz w:val="28"/>
        </w:rPr>
        <w:t>-1</w:t>
      </w:r>
      <w:r>
        <w:rPr>
          <w:color w:val="000000"/>
          <w:spacing w:val="27"/>
          <w:sz w:val="28"/>
          <w:lang w:val="en-US"/>
        </w:rPr>
        <w:t>g</w:t>
      </w:r>
      <w:r>
        <w:rPr>
          <w:color w:val="000000"/>
          <w:spacing w:val="-5"/>
          <w:sz w:val="28"/>
          <w:szCs w:val="21"/>
        </w:rPr>
      </w:r>
      <m:oMath xmlns:m="http://schemas.openxmlformats.org/officeDocument/2006/math">
        <m:rad>
          <m:radPr>
            <m:degHide m:val="1"/>
          </m:radPr>
          <m:deg/>
          <m:e>
            <m:f>
              <m:fPr>
                <m:type m:val="lin"/>
              </m:fPr>
              <m:num>
                <m:sSub>
                  <m:e>
                    <m:r>
                      <w:rPr>
                        <w:rFonts w:ascii="Cambria Math" w:hAnsi="Cambria Math"/>
                      </w:rPr>
                      <m:t xml:space="preserve">K</m:t>
                    </m:r>
                  </m:e>
                  <m:sub>
                    <m:r>
                      <w:rPr>
                        <w:rFonts w:ascii="Cambria Math" w:hAnsi="Cambria Math"/>
                      </w:rPr>
                      <m:t xml:space="preserve">В</m:t>
                    </m:r>
                  </m:sub>
                </m:sSub>
              </m:num>
              <m:den>
                <m:d>
                  <m:dPr>
                    <m:begChr m:val="("/>
                    <m:endChr m:val=")"/>
                  </m:dPr>
                  <m:e>
                    <m:sSub>
                      <m:e>
                        <m:r>
                          <w:rPr>
                            <w:rFonts w:ascii="Cambria Math" w:hAnsi="Cambria Math"/>
                          </w:rPr>
                          <m:t xml:space="preserve">К</m:t>
                        </m:r>
                      </m:e>
                      <m:sub>
                        <m:r>
                          <w:rPr>
                            <w:rFonts w:ascii="Cambria Math" w:hAnsi="Cambria Math"/>
                          </w:rPr>
                          <m:t xml:space="preserve">Д</m:t>
                        </m:r>
                      </m:sub>
                    </m:sSub>
                    <m:r>
                      <w:rPr>
                        <w:rFonts w:ascii="Cambria Math" w:hAnsi="Cambria Math"/>
                      </w:rPr>
                      <m:t xml:space="preserve">с</m:t>
                    </m:r>
                  </m:e>
                </m:d>
              </m:den>
            </m:f>
          </m:e>
        </m:rad>
      </m:oMath>
    </w:p>
    <w:p>
      <w:pPr>
        <w:pStyle w:val="Normal"/>
        <w:shd w:fill="FFFFFF" w:val="clear"/>
        <w:spacing w:before="96" w:after="0"/>
        <w:ind w:left="5" w:hanging="0"/>
        <w:jc w:val="both"/>
        <w:rPr>
          <w:sz w:val="28"/>
        </w:rPr>
      </w:pPr>
      <w:r>
        <w:rPr>
          <w:color w:val="000000"/>
          <w:spacing w:val="27"/>
          <w:sz w:val="28"/>
        </w:rPr>
        <w:t xml:space="preserve">      </w:t>
      </w:r>
      <w:r>
        <w:rPr>
          <w:i/>
          <w:iCs/>
          <w:color w:val="000000"/>
          <w:spacing w:val="27"/>
          <w:sz w:val="28"/>
        </w:rPr>
        <w:t>Гидролиз соли, образованной слабым основани</w:t>
      </w:r>
      <w:r>
        <w:rPr>
          <w:i/>
          <w:iCs/>
          <w:color w:val="000000"/>
          <w:spacing w:val="17"/>
          <w:sz w:val="28"/>
        </w:rPr>
        <w:t>ем и слабой кислотой,</w:t>
      </w:r>
      <w:r>
        <w:rPr>
          <w:color w:val="000000"/>
          <w:spacing w:val="17"/>
          <w:sz w:val="28"/>
        </w:rPr>
        <w:t xml:space="preserve"> например</w:t>
      </w:r>
      <w:r>
        <w:rPr>
          <w:color w:val="000000"/>
          <w:spacing w:val="17"/>
          <w:sz w:val="28"/>
          <w:lang w:val="en-US"/>
        </w:rPr>
        <w:t>NH</w:t>
      </w:r>
      <w:r>
        <w:rPr>
          <w:color w:val="000000"/>
          <w:spacing w:val="17"/>
          <w:sz w:val="28"/>
          <w:vertAlign w:val="subscript"/>
        </w:rPr>
        <w:t>4</w:t>
      </w:r>
      <w:r>
        <w:rPr>
          <w:color w:val="000000"/>
          <w:spacing w:val="17"/>
          <w:sz w:val="28"/>
          <w:lang w:val="en-US"/>
        </w:rPr>
        <w:t>F</w:t>
      </w:r>
    </w:p>
    <w:p>
      <w:pPr>
        <w:pStyle w:val="Normal"/>
        <w:shd w:fill="FFFFFF" w:val="clear"/>
        <w:spacing w:before="67" w:after="0"/>
        <w:ind w:right="14" w:hanging="0"/>
        <w:jc w:val="center"/>
        <w:rPr>
          <w:sz w:val="28"/>
          <w:lang w:val="en-US"/>
        </w:rPr>
      </w:pPr>
      <w:r>
        <w:rPr>
          <w:color w:val="000000"/>
          <w:spacing w:val="-11"/>
          <w:sz w:val="28"/>
          <w:lang w:val="en-US"/>
        </w:rPr>
        <w:t>NH</w:t>
      </w:r>
      <w:r>
        <w:rPr>
          <w:color w:val="000000"/>
          <w:spacing w:val="-11"/>
          <w:sz w:val="28"/>
          <w:vertAlign w:val="subscript"/>
          <w:lang w:val="en-US"/>
        </w:rPr>
        <w:t>4</w:t>
      </w:r>
      <w:r>
        <w:rPr>
          <w:color w:val="000000"/>
          <w:spacing w:val="-11"/>
          <w:sz w:val="28"/>
          <w:lang w:val="en-US"/>
        </w:rPr>
        <w:t>F → NH</w:t>
      </w:r>
      <w:r>
        <w:rPr>
          <w:color w:val="000000"/>
          <w:spacing w:val="-11"/>
          <w:sz w:val="28"/>
          <w:vertAlign w:val="subscript"/>
          <w:lang w:val="en-US"/>
        </w:rPr>
        <w:t>4</w:t>
      </w:r>
      <w:r>
        <w:rPr>
          <w:color w:val="000000"/>
          <w:spacing w:val="-11"/>
          <w:sz w:val="28"/>
          <w:vertAlign w:val="superscript"/>
          <w:lang w:val="en-US"/>
        </w:rPr>
        <w:t>+</w:t>
      </w:r>
      <w:r>
        <w:rPr>
          <w:color w:val="000000"/>
          <w:spacing w:val="-11"/>
          <w:sz w:val="28"/>
          <w:lang w:val="en-US"/>
        </w:rPr>
        <w:t xml:space="preserve"> + </w:t>
      </w:r>
      <w:r>
        <w:rPr>
          <w:smallCaps/>
          <w:color w:val="000000"/>
          <w:spacing w:val="-11"/>
          <w:sz w:val="28"/>
          <w:lang w:val="en-US"/>
        </w:rPr>
        <w:t>f</w:t>
      </w:r>
      <w:r>
        <w:rPr>
          <w:smallCaps/>
          <w:color w:val="000000"/>
          <w:spacing w:val="-11"/>
          <w:sz w:val="28"/>
          <w:vertAlign w:val="superscript"/>
          <w:lang w:val="en-US"/>
        </w:rPr>
        <w:t>-</w:t>
      </w:r>
    </w:p>
    <w:p>
      <w:pPr>
        <w:pStyle w:val="Normal"/>
        <w:shd w:fill="FFFFFF" w:val="clear"/>
        <w:spacing w:before="10" w:after="0"/>
        <w:ind w:right="24" w:hanging="0"/>
        <w:jc w:val="center"/>
        <w:rPr>
          <w:sz w:val="28"/>
          <w:lang w:val="en-US"/>
        </w:rPr>
      </w:pPr>
      <w:r>
        <w:rPr>
          <w:color w:val="000000"/>
          <w:spacing w:val="-3"/>
          <w:sz w:val="28"/>
          <w:lang w:val="en-US"/>
        </w:rPr>
        <w:t>NH</w:t>
      </w:r>
      <w:r>
        <w:rPr>
          <w:color w:val="000000"/>
          <w:spacing w:val="-3"/>
          <w:sz w:val="28"/>
          <w:vertAlign w:val="subscript"/>
          <w:lang w:val="en-US"/>
        </w:rPr>
        <w:t>4</w:t>
      </w:r>
      <w:r>
        <w:rPr>
          <w:color w:val="000000"/>
          <w:spacing w:val="-3"/>
          <w:sz w:val="28"/>
          <w:vertAlign w:val="superscript"/>
          <w:lang w:val="en-US"/>
        </w:rPr>
        <w:t>+</w:t>
      </w:r>
      <w:r>
        <w:rPr>
          <w:color w:val="000000"/>
          <w:spacing w:val="-3"/>
          <w:sz w:val="28"/>
          <w:lang w:val="en-US"/>
        </w:rPr>
        <w:t xml:space="preserve"> + H</w:t>
      </w:r>
      <w:r>
        <w:rPr>
          <w:color w:val="000000"/>
          <w:spacing w:val="-3"/>
          <w:sz w:val="28"/>
          <w:vertAlign w:val="subscript"/>
          <w:lang w:val="en-US"/>
        </w:rPr>
        <w:t>2</w:t>
      </w:r>
      <w:r>
        <w:rPr>
          <w:color w:val="000000"/>
          <w:spacing w:val="-3"/>
          <w:sz w:val="28"/>
          <w:lang w:val="en-US"/>
        </w:rPr>
        <w:t>O</w:t>
      </w:r>
      <w:r>
        <w:rPr>
          <w:color w:val="000000"/>
          <w:spacing w:val="-11"/>
          <w:sz w:val="28"/>
          <w:lang w:val="en-US"/>
        </w:rPr>
        <w:t>↔</w:t>
      </w:r>
      <w:r>
        <w:rPr>
          <w:color w:val="000000"/>
          <w:spacing w:val="-3"/>
          <w:sz w:val="28"/>
          <w:lang w:val="en-US"/>
        </w:rPr>
        <w:t>NH</w:t>
      </w:r>
      <w:r>
        <w:rPr>
          <w:color w:val="000000"/>
          <w:spacing w:val="-3"/>
          <w:sz w:val="28"/>
          <w:vertAlign w:val="subscript"/>
          <w:lang w:val="en-US"/>
        </w:rPr>
        <w:t>4</w:t>
      </w:r>
      <w:r>
        <w:rPr>
          <w:color w:val="000000"/>
          <w:spacing w:val="-3"/>
          <w:sz w:val="28"/>
          <w:lang w:val="en-US"/>
        </w:rPr>
        <w:t xml:space="preserve">OH + </w:t>
      </w:r>
      <w:r>
        <w:rPr>
          <w:color w:val="000000"/>
          <w:spacing w:val="-11"/>
          <w:sz w:val="28"/>
          <w:lang w:val="en-US"/>
        </w:rPr>
        <w:t>H</w:t>
      </w:r>
      <w:r>
        <w:rPr>
          <w:color w:val="000000"/>
          <w:spacing w:val="-11"/>
          <w:sz w:val="28"/>
          <w:vertAlign w:val="superscript"/>
          <w:lang w:val="en-US"/>
        </w:rPr>
        <w:t>+</w:t>
      </w:r>
    </w:p>
    <w:p>
      <w:pPr>
        <w:pStyle w:val="Normal"/>
        <w:shd w:fill="FFFFFF" w:val="clear"/>
        <w:ind w:right="5" w:hanging="0"/>
        <w:jc w:val="center"/>
        <w:rPr>
          <w:sz w:val="28"/>
        </w:rPr>
      </w:pPr>
      <w:r>
        <w:rPr>
          <w:color w:val="000000"/>
          <w:spacing w:val="2"/>
          <w:sz w:val="28"/>
          <w:lang w:val="en-US"/>
        </w:rPr>
        <w:t>F</w:t>
      </w:r>
      <w:r>
        <w:rPr>
          <w:color w:val="000000"/>
          <w:spacing w:val="2"/>
          <w:sz w:val="28"/>
          <w:vertAlign w:val="superscript"/>
        </w:rPr>
        <w:t xml:space="preserve"> -</w:t>
      </w:r>
      <w:r>
        <w:rPr>
          <w:color w:val="000000"/>
          <w:spacing w:val="2"/>
          <w:sz w:val="28"/>
        </w:rPr>
        <w:t xml:space="preserve"> + Н</w:t>
      </w:r>
      <w:r>
        <w:rPr>
          <w:color w:val="000000"/>
          <w:spacing w:val="2"/>
          <w:sz w:val="28"/>
          <w:vertAlign w:val="subscript"/>
        </w:rPr>
        <w:t>2</w:t>
      </w:r>
      <w:r>
        <w:rPr>
          <w:color w:val="000000"/>
          <w:spacing w:val="2"/>
          <w:sz w:val="28"/>
        </w:rPr>
        <w:t>О</w:t>
      </w:r>
      <w:r>
        <w:rPr>
          <w:color w:val="000000"/>
          <w:spacing w:val="-11"/>
          <w:sz w:val="28"/>
        </w:rPr>
        <w:t>↔</w:t>
      </w:r>
      <w:r>
        <w:rPr>
          <w:color w:val="000000"/>
          <w:spacing w:val="2"/>
          <w:sz w:val="28"/>
        </w:rPr>
        <w:t xml:space="preserve"> </w:t>
      </w:r>
      <w:r>
        <w:rPr>
          <w:color w:val="000000"/>
          <w:spacing w:val="2"/>
          <w:sz w:val="28"/>
          <w:lang w:val="en-US"/>
        </w:rPr>
        <w:t>HF</w:t>
      </w:r>
      <w:r>
        <w:rPr>
          <w:color w:val="000000"/>
          <w:spacing w:val="2"/>
          <w:sz w:val="28"/>
        </w:rPr>
        <w:t xml:space="preserve"> + </w:t>
      </w:r>
      <w:r>
        <w:rPr>
          <w:color w:val="000000"/>
          <w:spacing w:val="2"/>
          <w:sz w:val="28"/>
          <w:lang w:val="en-US"/>
        </w:rPr>
        <w:t>OH</w:t>
      </w:r>
      <w:r>
        <w:rPr>
          <w:color w:val="000000"/>
          <w:spacing w:val="2"/>
          <w:sz w:val="28"/>
          <w:vertAlign w:val="superscript"/>
        </w:rPr>
        <w:t xml:space="preserve"> – </w:t>
      </w:r>
    </w:p>
    <w:p>
      <w:pPr>
        <w:pStyle w:val="Normal"/>
        <w:shd w:fill="FFFFFF" w:val="clear"/>
        <w:spacing w:before="58" w:after="0"/>
        <w:ind w:left="5" w:right="29" w:hanging="0"/>
        <w:jc w:val="both"/>
        <w:rPr>
          <w:sz w:val="28"/>
        </w:rPr>
      </w:pPr>
      <w:r>
        <w:rPr>
          <w:color w:val="000000"/>
          <w:spacing w:val="-10"/>
          <w:sz w:val="28"/>
        </w:rPr>
        <w:t xml:space="preserve">          </w:t>
      </w:r>
      <w:r>
        <w:rPr>
          <w:color w:val="000000"/>
          <w:spacing w:val="-10"/>
          <w:sz w:val="28"/>
        </w:rPr>
        <w:t xml:space="preserve">Как видно, в результате гидролиза образуются как ионы водорода, </w:t>
      </w:r>
      <w:r>
        <w:rPr>
          <w:color w:val="000000"/>
          <w:spacing w:val="-9"/>
          <w:sz w:val="28"/>
        </w:rPr>
        <w:t xml:space="preserve">так и ионы гидроксида. Константа гидролиза зависит от константы </w:t>
      </w:r>
      <w:r>
        <w:rPr>
          <w:color w:val="000000"/>
          <w:spacing w:val="-14"/>
          <w:sz w:val="28"/>
        </w:rPr>
        <w:t>диссоциации как слабого основания К</w:t>
      </w:r>
      <w:r>
        <w:rPr>
          <w:color w:val="000000"/>
          <w:spacing w:val="-14"/>
          <w:sz w:val="28"/>
          <w:vertAlign w:val="subscript"/>
        </w:rPr>
        <w:t>Д,О</w:t>
      </w:r>
      <w:r>
        <w:rPr>
          <w:color w:val="000000"/>
          <w:spacing w:val="-14"/>
          <w:sz w:val="28"/>
        </w:rPr>
        <w:t>,</w:t>
      </w:r>
      <w:r>
        <w:rPr>
          <w:i/>
          <w:iCs/>
          <w:color w:val="000000"/>
          <w:spacing w:val="-14"/>
          <w:sz w:val="28"/>
        </w:rPr>
        <w:t xml:space="preserve"> </w:t>
      </w:r>
      <w:r>
        <w:rPr>
          <w:color w:val="000000"/>
          <w:spacing w:val="-14"/>
          <w:sz w:val="28"/>
        </w:rPr>
        <w:t>так и слабой кислоты К</w:t>
      </w:r>
      <w:r>
        <w:rPr>
          <w:color w:val="000000"/>
          <w:spacing w:val="-14"/>
          <w:sz w:val="28"/>
          <w:vertAlign w:val="subscript"/>
        </w:rPr>
        <w:t>Д,К</w:t>
      </w:r>
    </w:p>
    <w:p>
      <w:pPr>
        <w:pStyle w:val="Normal"/>
        <w:shd w:fill="FFFFFF" w:val="clear"/>
        <w:jc w:val="both"/>
        <w:rPr/>
      </w:pPr>
      <w:r>
        <w:rPr>
          <w:i/>
          <w:iCs/>
          <w:color w:val="000000"/>
          <w:sz w:val="28"/>
        </w:rPr>
        <w:tab/>
      </w:r>
      <w:r>
        <w:rPr>
          <w:color w:val="000000"/>
          <w:spacing w:val="-9"/>
          <w:w w:val="96"/>
          <w:sz w:val="28"/>
        </w:rPr>
        <w:t xml:space="preserve">                                                               К</w:t>
      </w:r>
      <w:r>
        <w:rPr>
          <w:color w:val="000000"/>
          <w:spacing w:val="-9"/>
          <w:w w:val="96"/>
          <w:sz w:val="28"/>
          <w:vertAlign w:val="subscript"/>
        </w:rPr>
        <w:t>В</w:t>
      </w:r>
      <w:r>
        <w:rPr>
          <w:color w:val="000000"/>
          <w:spacing w:val="-9"/>
          <w:w w:val="96"/>
          <w:sz w:val="28"/>
        </w:rPr>
        <w:t xml:space="preserve">                     </w:t>
      </w:r>
    </w:p>
    <w:p>
      <w:pPr>
        <w:pStyle w:val="Normal"/>
        <w:shd w:fill="FFFFFF" w:val="clear"/>
        <w:jc w:val="both"/>
        <w:rPr/>
      </w:pPr>
      <w:r>
        <mc:AlternateContent>
          <mc:Choice Requires="wps">
            <w:drawing>
              <wp:anchor behindDoc="0" distT="0" distB="0" distL="114935" distR="114935" simplePos="0" locked="0" layoutInCell="1" allowOverlap="1" relativeHeight="610">
                <wp:simplePos x="0" y="0"/>
                <wp:positionH relativeFrom="column">
                  <wp:posOffset>2514600</wp:posOffset>
                </wp:positionH>
                <wp:positionV relativeFrom="paragraph">
                  <wp:posOffset>92075</wp:posOffset>
                </wp:positionV>
                <wp:extent cx="572135" cy="635"/>
                <wp:effectExtent l="0" t="0" r="0" b="0"/>
                <wp:wrapNone/>
                <wp:docPr id="312"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pt,7.25pt" to="242.95pt,7.25pt" stroked="t" style="position:absolute">
                <v:stroke color="black" weight="9360" joinstyle="miter" endcap="square"/>
                <v:fill o:detectmouseclick="t" on="false"/>
              </v:line>
            </w:pict>
          </mc:Fallback>
        </mc:AlternateContent>
      </w:r>
      <w:r>
        <w:rPr>
          <w:color w:val="000000"/>
          <w:spacing w:val="-9"/>
          <w:w w:val="96"/>
          <w:sz w:val="28"/>
        </w:rPr>
        <w:t xml:space="preserve"> </w:t>
      </w:r>
      <w:r>
        <w:rPr>
          <w:color w:val="000000"/>
          <w:spacing w:val="-9"/>
          <w:w w:val="96"/>
          <w:sz w:val="28"/>
        </w:rPr>
        <w:t xml:space="preserve">                                                          </w:t>
      </w:r>
      <w:r>
        <w:rPr>
          <w:color w:val="000000"/>
          <w:spacing w:val="-9"/>
          <w:w w:val="96"/>
          <w:sz w:val="28"/>
        </w:rPr>
        <w:t>К</w:t>
      </w:r>
      <w:r>
        <w:rPr>
          <w:color w:val="000000"/>
          <w:spacing w:val="-9"/>
          <w:w w:val="96"/>
          <w:sz w:val="28"/>
          <w:lang w:val="en-US"/>
        </w:rPr>
        <w:t>r</w:t>
      </w:r>
      <w:r>
        <w:rPr>
          <w:color w:val="000000"/>
          <w:spacing w:val="-9"/>
          <w:w w:val="96"/>
          <w:sz w:val="28"/>
        </w:rPr>
        <w:t xml:space="preserve"> =                        </w:t>
      </w:r>
    </w:p>
    <w:p>
      <w:pPr>
        <w:pStyle w:val="Normal"/>
        <w:shd w:fill="FFFFFF" w:val="clear"/>
        <w:jc w:val="both"/>
        <w:rPr>
          <w:sz w:val="28"/>
        </w:rPr>
      </w:pPr>
      <w:r>
        <w:rPr>
          <w:color w:val="000000"/>
          <w:spacing w:val="-9"/>
          <w:w w:val="96"/>
          <w:sz w:val="28"/>
          <w:vertAlign w:val="superscript"/>
        </w:rPr>
        <w:t xml:space="preserve">                                                                                                                    </w:t>
      </w:r>
      <w:r>
        <w:rPr>
          <w:color w:val="000000"/>
          <w:spacing w:val="-9"/>
          <w:w w:val="96"/>
          <w:sz w:val="28"/>
        </w:rPr>
        <w:t>К</w:t>
      </w:r>
      <w:r>
        <w:rPr>
          <w:color w:val="000000"/>
          <w:spacing w:val="-9"/>
          <w:w w:val="96"/>
          <w:sz w:val="28"/>
          <w:vertAlign w:val="subscript"/>
        </w:rPr>
        <w:t xml:space="preserve">Д,К </w:t>
      </w:r>
      <w:r>
        <w:rPr>
          <w:color w:val="000000"/>
          <w:spacing w:val="-9"/>
          <w:w w:val="96"/>
          <w:sz w:val="28"/>
        </w:rPr>
        <w:t>К</w:t>
      </w:r>
      <w:r>
        <w:rPr>
          <w:color w:val="000000"/>
          <w:spacing w:val="-9"/>
          <w:w w:val="96"/>
          <w:sz w:val="28"/>
          <w:vertAlign w:val="subscript"/>
        </w:rPr>
        <w:t>Д,О</w:t>
      </w:r>
      <w:r>
        <w:rPr>
          <w:color w:val="000000"/>
          <w:spacing w:val="-9"/>
          <w:w w:val="96"/>
          <w:sz w:val="28"/>
        </w:rPr>
        <w:t xml:space="preserve">                                                    </w:t>
      </w:r>
      <w:r>
        <w:rPr>
          <w:color w:val="000000"/>
          <w:spacing w:val="-3"/>
          <w:w w:val="92"/>
          <w:sz w:val="28"/>
        </w:rPr>
        <w:t xml:space="preserve"> </w:t>
      </w:r>
    </w:p>
    <w:p>
      <w:pPr>
        <w:pStyle w:val="Normal"/>
        <w:shd w:fill="FFFFFF" w:val="clear"/>
        <w:spacing w:before="72" w:after="0"/>
        <w:ind w:left="19" w:right="19" w:hanging="0"/>
        <w:jc w:val="both"/>
        <w:rPr>
          <w:sz w:val="28"/>
        </w:rPr>
      </w:pPr>
      <w:r>
        <w:rPr>
          <w:color w:val="000000"/>
          <w:w w:val="92"/>
          <w:sz w:val="28"/>
        </w:rPr>
        <w:t xml:space="preserve">          </w:t>
      </w:r>
      <w:r>
        <w:rPr>
          <w:color w:val="000000"/>
          <w:w w:val="92"/>
          <w:sz w:val="28"/>
        </w:rPr>
        <w:t xml:space="preserve">Степень гидролиза и концентрация ионов водорода в этом случае </w:t>
      </w:r>
      <w:r>
        <w:rPr>
          <w:color w:val="000000"/>
          <w:spacing w:val="1"/>
          <w:w w:val="92"/>
          <w:sz w:val="28"/>
        </w:rPr>
        <w:t>не зависят от исходной концентрации соли:</w:t>
      </w:r>
    </w:p>
    <w:p>
      <w:pPr>
        <w:pStyle w:val="Normal"/>
        <w:shd w:fill="FFFFFF" w:val="clear"/>
        <w:tabs>
          <w:tab w:val="left" w:pos="0" w:leader="none"/>
        </w:tabs>
        <w:spacing w:before="53" w:after="0"/>
        <w:ind w:right="58" w:hanging="0"/>
        <w:jc w:val="center"/>
        <w:rPr>
          <w:color w:val="000000"/>
          <w:sz w:val="28"/>
          <w:lang w:val="en-US"/>
        </w:rPr>
      </w:pPr>
      <w:r>
        <w:rPr>
          <w:color w:val="000000"/>
          <w:sz w:val="28"/>
          <w:lang w:val="en-US"/>
        </w:rPr>
      </w:r>
      <m:oMath xmlns:m="http://schemas.openxmlformats.org/officeDocument/2006/math">
        <m:r>
          <w:rPr>
            <w:rFonts w:ascii="Cambria Math" w:hAnsi="Cambria Math"/>
          </w:rPr>
          <m:t xml:space="preserve">β</m:t>
        </m:r>
        <m:r>
          <w:rPr>
            <w:rFonts w:ascii="Cambria Math" w:hAnsi="Cambria Math"/>
          </w:rPr>
          <m:t xml:space="preserve">=</m:t>
        </m:r>
        <m:rad>
          <m:radPr>
            <m:degHide m:val="1"/>
          </m:radPr>
          <m:deg/>
          <m:e>
            <m:sSub>
              <m:e>
                <m:r>
                  <w:rPr>
                    <w:rFonts w:ascii="Cambria Math" w:hAnsi="Cambria Math"/>
                  </w:rPr>
                  <m:t xml:space="preserve">К</m:t>
                </m:r>
              </m:e>
              <m:sub>
                <m:r>
                  <w:rPr>
                    <w:rFonts w:ascii="Cambria Math" w:hAnsi="Cambria Math"/>
                  </w:rPr>
                  <m:t xml:space="preserve">r</m:t>
                </m:r>
              </m:sub>
            </m:sSub>
          </m:e>
        </m:rad>
        <m:r>
          <w:rPr>
            <w:rFonts w:ascii="Cambria Math" w:hAnsi="Cambria Math"/>
          </w:rPr>
          <m:t xml:space="preserve">=</m:t>
        </m:r>
        <m:rad>
          <m:radPr>
            <m:degHide m:val="1"/>
          </m:radPr>
          <m:deg/>
          <m:e>
            <m:sSub>
              <m:e>
                <m:r>
                  <w:rPr>
                    <w:rFonts w:ascii="Cambria Math" w:hAnsi="Cambria Math"/>
                  </w:rPr>
                  <m:t xml:space="preserve">К</m:t>
                </m:r>
              </m:e>
              <m:sub>
                <m:r>
                  <w:rPr>
                    <w:rFonts w:ascii="Cambria Math" w:hAnsi="Cambria Math"/>
                  </w:rPr>
                  <m:t xml:space="preserve">В</m:t>
                </m:r>
              </m:sub>
            </m:sSub>
            <m:f>
              <m:fPr>
                <m:type m:val="lin"/>
              </m:fPr>
              <m:num>
                <m:sSub>
                  <m:e>
                    <m:r>
                      <w:rPr>
                        <w:rFonts w:ascii="Cambria Math" w:hAnsi="Cambria Math"/>
                      </w:rPr>
                      <m:t xml:space="preserve">К</m:t>
                    </m:r>
                  </m:e>
                  <m:sub>
                    <m:r>
                      <w:rPr>
                        <w:rFonts w:ascii="Cambria Math" w:hAnsi="Cambria Math"/>
                      </w:rPr>
                      <m:t xml:space="preserve">Д</m:t>
                    </m:r>
                    <m:r>
                      <w:rPr>
                        <w:rFonts w:ascii="Cambria Math" w:hAnsi="Cambria Math"/>
                      </w:rPr>
                      <m:t xml:space="preserve">,</m:t>
                    </m:r>
                    <m:r>
                      <w:rPr>
                        <w:rFonts w:ascii="Cambria Math" w:hAnsi="Cambria Math"/>
                      </w:rPr>
                      <m:t xml:space="preserve">К</m:t>
                    </m:r>
                  </m:sub>
                </m:sSub>
              </m:num>
              <m:den>
                <m:sSub>
                  <m:e>
                    <m:r>
                      <w:rPr>
                        <w:rFonts w:ascii="Cambria Math" w:hAnsi="Cambria Math"/>
                      </w:rPr>
                      <m:t xml:space="preserve">K</m:t>
                    </m:r>
                  </m:e>
                  <m:sub>
                    <m:r>
                      <w:rPr>
                        <w:rFonts w:ascii="Cambria Math" w:hAnsi="Cambria Math"/>
                      </w:rPr>
                      <m:t xml:space="preserve">Д</m:t>
                    </m:r>
                    <m:r>
                      <w:rPr>
                        <w:rFonts w:ascii="Cambria Math" w:hAnsi="Cambria Math"/>
                      </w:rPr>
                      <m:t xml:space="preserve">,</m:t>
                    </m:r>
                    <m:r>
                      <w:rPr>
                        <w:rFonts w:ascii="Cambria Math" w:hAnsi="Cambria Math"/>
                      </w:rPr>
                      <m:t xml:space="preserve">О</m:t>
                    </m:r>
                  </m:sub>
                </m:sSub>
              </m:den>
            </m:f>
          </m:e>
        </m:rad>
      </m:oMath>
    </w:p>
    <w:p>
      <w:pPr>
        <w:pStyle w:val="Normal"/>
        <w:shd w:fill="FFFFFF" w:val="clear"/>
        <w:tabs>
          <w:tab w:val="left" w:pos="0" w:leader="none"/>
        </w:tabs>
        <w:ind w:right="53" w:hanging="0"/>
        <w:jc w:val="center"/>
        <w:rPr>
          <w:i/>
          <w:i/>
          <w:iCs/>
          <w:color w:val="000000"/>
          <w:spacing w:val="4"/>
          <w:sz w:val="28"/>
          <w:szCs w:val="22"/>
          <w:lang w:val="en-US"/>
        </w:rPr>
      </w:pPr>
      <w:r>
        <w:rPr>
          <w:color w:val="000000"/>
          <w:spacing w:val="4"/>
          <w:sz w:val="28"/>
          <w:szCs w:val="22"/>
        </w:rPr>
        <w:t>[</w:t>
      </w:r>
      <w:r>
        <w:rPr>
          <w:color w:val="000000"/>
          <w:spacing w:val="4"/>
          <w:sz w:val="28"/>
          <w:szCs w:val="22"/>
          <w:lang w:val="en-US"/>
        </w:rPr>
        <w:t>H</w:t>
      </w:r>
      <w:r>
        <w:rPr>
          <w:color w:val="000000"/>
          <w:spacing w:val="4"/>
          <w:sz w:val="28"/>
          <w:szCs w:val="22"/>
          <w:vertAlign w:val="superscript"/>
        </w:rPr>
        <w:t>+</w:t>
      </w:r>
      <w:r>
        <w:rPr>
          <w:color w:val="000000"/>
          <w:spacing w:val="4"/>
          <w:sz w:val="28"/>
          <w:szCs w:val="22"/>
        </w:rPr>
        <w:t>]</w:t>
      </w:r>
      <w:r>
        <w:rPr>
          <w:i/>
          <w:iCs/>
          <w:color w:val="000000"/>
          <w:spacing w:val="4"/>
          <w:sz w:val="28"/>
          <w:szCs w:val="22"/>
        </w:rPr>
        <w:t xml:space="preserve"> =</w:t>
      </w:r>
      <w:r>
        <w:rPr>
          <w:i/>
          <w:iCs/>
          <w:color w:val="000000"/>
          <w:spacing w:val="4"/>
          <w:sz w:val="28"/>
          <w:szCs w:val="22"/>
          <w:lang w:val="en-US"/>
        </w:rPr>
      </w:r>
      <m:oMath xmlns:m="http://schemas.openxmlformats.org/officeDocument/2006/math">
        <m:rad>
          <m:radPr>
            <m:degHide m:val="1"/>
          </m:radPr>
          <m:deg/>
          <m:e>
            <m:sSub>
              <m:e>
                <m:r>
                  <w:rPr>
                    <w:rFonts w:ascii="Cambria Math" w:hAnsi="Cambria Math"/>
                  </w:rPr>
                  <m:t xml:space="preserve">К</m:t>
                </m:r>
              </m:e>
              <m:sub>
                <m:r>
                  <w:rPr>
                    <w:rFonts w:ascii="Cambria Math" w:hAnsi="Cambria Math"/>
                  </w:rPr>
                  <m:t xml:space="preserve">В</m:t>
                </m:r>
              </m:sub>
            </m:sSub>
            <m:f>
              <m:fPr>
                <m:type m:val="lin"/>
              </m:fPr>
              <m:num>
                <m:sSub>
                  <m:e>
                    <m:r>
                      <w:rPr>
                        <w:rFonts w:ascii="Cambria Math" w:hAnsi="Cambria Math"/>
                      </w:rPr>
                      <m:t xml:space="preserve">К</m:t>
                    </m:r>
                  </m:e>
                  <m:sub>
                    <m:r>
                      <w:rPr>
                        <w:rFonts w:ascii="Cambria Math" w:hAnsi="Cambria Math"/>
                      </w:rPr>
                      <m:t xml:space="preserve">Д</m:t>
                    </m:r>
                    <m:r>
                      <w:rPr>
                        <w:rFonts w:ascii="Cambria Math" w:hAnsi="Cambria Math"/>
                      </w:rPr>
                      <m:t xml:space="preserve">,</m:t>
                    </m:r>
                    <m:r>
                      <w:rPr>
                        <w:rFonts w:ascii="Cambria Math" w:hAnsi="Cambria Math"/>
                      </w:rPr>
                      <m:t xml:space="preserve">К</m:t>
                    </m:r>
                  </m:sub>
                </m:sSub>
              </m:num>
              <m:den>
                <m:sSub>
                  <m:e>
                    <m:r>
                      <w:rPr>
                        <w:rFonts w:ascii="Cambria Math" w:hAnsi="Cambria Math"/>
                      </w:rPr>
                      <m:t xml:space="preserve">К</m:t>
                    </m:r>
                  </m:e>
                  <m:sub>
                    <m:r>
                      <w:rPr>
                        <w:rFonts w:ascii="Cambria Math" w:hAnsi="Cambria Math"/>
                      </w:rPr>
                      <m:t xml:space="preserve">Д</m:t>
                    </m:r>
                    <m:r>
                      <w:rPr>
                        <w:rFonts w:ascii="Cambria Math" w:hAnsi="Cambria Math"/>
                      </w:rPr>
                      <m:t xml:space="preserve">,</m:t>
                    </m:r>
                    <m:r>
                      <w:rPr>
                        <w:rFonts w:ascii="Cambria Math" w:hAnsi="Cambria Math"/>
                      </w:rPr>
                      <m:t xml:space="preserve">О</m:t>
                    </m:r>
                  </m:sub>
                </m:sSub>
              </m:den>
            </m:f>
          </m:e>
        </m:rad>
      </m:oMath>
    </w:p>
    <w:p>
      <w:pPr>
        <w:pStyle w:val="Normal"/>
        <w:shd w:fill="FFFFFF" w:val="clear"/>
        <w:tabs>
          <w:tab w:val="left" w:pos="3826" w:leader="none"/>
        </w:tabs>
        <w:ind w:right="96" w:hanging="0"/>
        <w:jc w:val="center"/>
        <w:rPr>
          <w:i/>
          <w:i/>
          <w:iCs/>
          <w:color w:val="000000"/>
          <w:sz w:val="28"/>
          <w:szCs w:val="25"/>
        </w:rPr>
      </w:pPr>
      <w:r>
        <w:rPr>
          <w:color w:val="000000"/>
          <w:sz w:val="28"/>
          <w:szCs w:val="25"/>
        </w:rPr>
        <w:t>рН=</w:t>
      </w:r>
      <w:r>
        <w:rPr>
          <w:i/>
          <w:iCs/>
          <w:color w:val="000000"/>
          <w:sz w:val="28"/>
          <w:szCs w:val="25"/>
        </w:rPr>
      </w:r>
      <m:oMath xmlns:m="http://schemas.openxmlformats.org/officeDocument/2006/math">
        <m:r>
          <w:rPr>
            <w:rFonts w:ascii="Cambria Math" w:hAnsi="Cambria Math"/>
          </w:rPr>
          <m:t xml:space="preserve">0,5</m:t>
        </m:r>
        <m:d>
          <m:dPr>
            <m:begChr m:val="("/>
            <m:endChr m:val=")"/>
          </m:dPr>
          <m:e>
            <m:r>
              <m:rPr>
                <m:lit/>
                <m:nor/>
              </m:rPr>
              <w:rPr>
                <w:rFonts w:ascii="Cambria Math" w:hAnsi="Cambria Math"/>
              </w:rPr>
              <m:t xml:space="preserve">рК</m:t>
            </m:r>
            <m:r>
              <w:rPr>
                <w:rFonts w:ascii="Cambria Math" w:hAnsi="Cambria Math"/>
              </w:rPr>
              <m:t xml:space="preserve">+</m:t>
            </m:r>
            <m:sSub>
              <m:e>
                <m:r>
                  <m:rPr>
                    <m:lit/>
                    <m:nor/>
                  </m:rPr>
                  <w:rPr>
                    <w:rFonts w:ascii="Cambria Math" w:hAnsi="Cambria Math"/>
                  </w:rPr>
                  <m:t xml:space="preserve">рК</m:t>
                </m:r>
              </m:e>
              <m:sub>
                <m:r>
                  <w:rPr>
                    <w:rFonts w:ascii="Cambria Math" w:hAnsi="Cambria Math"/>
                  </w:rPr>
                  <m:t xml:space="preserve">Д</m:t>
                </m:r>
                <m:r>
                  <w:rPr>
                    <w:rFonts w:ascii="Cambria Math" w:hAnsi="Cambria Math"/>
                  </w:rPr>
                  <m:t xml:space="preserve">,</m:t>
                </m:r>
                <m:r>
                  <w:rPr>
                    <w:rFonts w:ascii="Cambria Math" w:hAnsi="Cambria Math"/>
                  </w:rPr>
                  <m:t xml:space="preserve">К</m:t>
                </m:r>
              </m:sub>
            </m:sSub>
            <m:r>
              <w:rPr>
                <w:rFonts w:ascii="Cambria Math" w:hAnsi="Cambria Math"/>
              </w:rPr>
              <m:t xml:space="preserve">−</m:t>
            </m:r>
            <m:sSub>
              <m:e>
                <m:r>
                  <m:rPr>
                    <m:lit/>
                    <m:nor/>
                  </m:rPr>
                  <w:rPr>
                    <w:rFonts w:ascii="Cambria Math" w:hAnsi="Cambria Math"/>
                  </w:rPr>
                  <m:t xml:space="preserve">рК</m:t>
                </m:r>
              </m:e>
              <m:sub>
                <m:r>
                  <w:rPr>
                    <w:rFonts w:ascii="Cambria Math" w:hAnsi="Cambria Math"/>
                  </w:rPr>
                  <m:t xml:space="preserve">Д</m:t>
                </m:r>
                <m:r>
                  <w:rPr>
                    <w:rFonts w:ascii="Cambria Math" w:hAnsi="Cambria Math"/>
                  </w:rPr>
                  <m:t xml:space="preserve">,</m:t>
                </m:r>
                <m:r>
                  <w:rPr>
                    <w:rFonts w:ascii="Cambria Math" w:hAnsi="Cambria Math"/>
                  </w:rPr>
                  <m:t xml:space="preserve">О</m:t>
                </m:r>
              </m:sub>
            </m:sSub>
          </m:e>
        </m:d>
      </m:oMath>
    </w:p>
    <w:p>
      <w:pPr>
        <w:pStyle w:val="Normal"/>
        <w:shd w:fill="FFFFFF" w:val="clear"/>
        <w:spacing w:before="134" w:after="0"/>
        <w:ind w:left="14" w:right="14" w:hanging="0"/>
        <w:jc w:val="both"/>
        <w:rPr>
          <w:sz w:val="28"/>
        </w:rPr>
      </w:pPr>
      <w:r>
        <w:rPr>
          <w:color w:val="000000"/>
          <w:spacing w:val="-4"/>
          <w:w w:val="92"/>
          <w:sz w:val="28"/>
        </w:rPr>
        <w:t xml:space="preserve">           </w:t>
      </w:r>
      <w:r>
        <w:rPr>
          <w:color w:val="000000"/>
          <w:spacing w:val="-4"/>
          <w:w w:val="92"/>
          <w:sz w:val="28"/>
        </w:rPr>
        <w:t>Как видно, в зависимости от соотношения рК</w:t>
      </w:r>
      <w:r>
        <w:rPr>
          <w:color w:val="000000"/>
          <w:spacing w:val="-4"/>
          <w:w w:val="92"/>
          <w:sz w:val="28"/>
          <w:vertAlign w:val="subscript"/>
        </w:rPr>
        <w:t>Д,К</w:t>
      </w:r>
      <w:r>
        <w:rPr>
          <w:color w:val="000000"/>
          <w:spacing w:val="-4"/>
          <w:w w:val="92"/>
          <w:sz w:val="28"/>
        </w:rPr>
        <w:t xml:space="preserve"> и рК</w:t>
      </w:r>
      <w:r>
        <w:rPr>
          <w:color w:val="000000"/>
          <w:spacing w:val="-4"/>
          <w:w w:val="92"/>
          <w:sz w:val="28"/>
          <w:vertAlign w:val="subscript"/>
        </w:rPr>
        <w:t>Д,О</w:t>
      </w:r>
      <w:r>
        <w:rPr>
          <w:color w:val="000000"/>
          <w:spacing w:val="-4"/>
          <w:w w:val="92"/>
          <w:sz w:val="28"/>
        </w:rPr>
        <w:t xml:space="preserve"> среда мо</w:t>
        <w:softHyphen/>
      </w:r>
      <w:r>
        <w:rPr>
          <w:color w:val="000000"/>
          <w:spacing w:val="2"/>
          <w:w w:val="92"/>
          <w:sz w:val="28"/>
        </w:rPr>
        <w:t>жет иметь как кислую, так и основную реакцию.</w:t>
      </w:r>
    </w:p>
    <w:p>
      <w:pPr>
        <w:pStyle w:val="Normal"/>
        <w:shd w:fill="FFFFFF" w:val="clear"/>
        <w:ind w:left="14" w:right="10" w:hanging="0"/>
        <w:jc w:val="both"/>
        <w:rPr>
          <w:sz w:val="28"/>
        </w:rPr>
      </w:pPr>
      <w:r>
        <w:rPr>
          <w:color w:val="000000"/>
          <w:spacing w:val="2"/>
          <w:w w:val="92"/>
          <w:sz w:val="28"/>
        </w:rPr>
        <w:t xml:space="preserve">          </w:t>
      </w:r>
      <w:r>
        <w:rPr>
          <w:color w:val="000000"/>
          <w:spacing w:val="2"/>
          <w:w w:val="92"/>
          <w:sz w:val="28"/>
        </w:rPr>
        <w:t xml:space="preserve">Гидролиз играет важную роль в природных и технологических </w:t>
      </w:r>
      <w:r>
        <w:rPr>
          <w:color w:val="000000"/>
          <w:spacing w:val="1"/>
          <w:w w:val="92"/>
          <w:sz w:val="28"/>
        </w:rPr>
        <w:t xml:space="preserve">процессах. Например, расщепление пищи в желудочно-кишечном </w:t>
      </w:r>
      <w:r>
        <w:rPr>
          <w:color w:val="000000"/>
          <w:w w:val="92"/>
          <w:sz w:val="28"/>
        </w:rPr>
        <w:t>тракте идет по реакции гидролиза ее компонентов. Энергия в орга</w:t>
        <w:softHyphen/>
      </w:r>
      <w:r>
        <w:rPr>
          <w:color w:val="000000"/>
          <w:spacing w:val="2"/>
          <w:w w:val="92"/>
          <w:sz w:val="28"/>
        </w:rPr>
        <w:t xml:space="preserve">низмах в основном переносится с помощью аденозинтрифосфата </w:t>
      </w:r>
      <w:r>
        <w:rPr>
          <w:color w:val="000000"/>
          <w:spacing w:val="1"/>
          <w:w w:val="92"/>
          <w:sz w:val="28"/>
        </w:rPr>
        <w:t>(АТФ), гидролиз которого характеризуется отрицательным значени</w:t>
        <w:softHyphen/>
      </w:r>
      <w:r>
        <w:rPr>
          <w:color w:val="000000"/>
          <w:spacing w:val="8"/>
          <w:w w:val="92"/>
          <w:sz w:val="28"/>
        </w:rPr>
        <w:t>ем энергии Гиббса (-30,5 кДж/моль).</w:t>
      </w:r>
    </w:p>
    <w:p>
      <w:pPr>
        <w:pStyle w:val="Normal"/>
        <w:shd w:fill="FFFFFF" w:val="clear"/>
        <w:ind w:left="19" w:hanging="0"/>
        <w:jc w:val="both"/>
        <w:rPr>
          <w:iCs/>
          <w:sz w:val="28"/>
        </w:rPr>
      </w:pPr>
      <w:r>
        <w:rPr>
          <w:color w:val="000000"/>
          <w:w w:val="92"/>
          <w:sz w:val="28"/>
        </w:rPr>
        <w:t xml:space="preserve">         </w:t>
      </w:r>
      <w:r>
        <w:rPr>
          <w:color w:val="000000"/>
          <w:w w:val="92"/>
          <w:sz w:val="28"/>
        </w:rPr>
        <w:t>Гидролиз используется в технике при получении ценных продук</w:t>
        <w:softHyphen/>
      </w:r>
      <w:r>
        <w:rPr>
          <w:color w:val="000000"/>
          <w:spacing w:val="2"/>
          <w:w w:val="92"/>
          <w:sz w:val="28"/>
        </w:rPr>
        <w:t xml:space="preserve">тов из древесины, жиров и других веществ. </w:t>
      </w:r>
    </w:p>
    <w:p>
      <w:pPr>
        <w:pStyle w:val="Normal"/>
        <w:jc w:val="both"/>
        <w:rPr/>
      </w:pPr>
      <w:r>
        <w:rPr>
          <w:b/>
          <w:sz w:val="28"/>
        </w:rPr>
        <w:t xml:space="preserve">        </w:t>
      </w:r>
      <w:r>
        <w:rPr>
          <w:b/>
          <w:i/>
          <w:iCs/>
          <w:sz w:val="28"/>
        </w:rPr>
        <w:t>Пример 1.</w:t>
      </w:r>
      <w:r>
        <w:rPr>
          <w:sz w:val="28"/>
        </w:rPr>
        <w:t xml:space="preserve"> Составьте ионно-молекулярные и молекулярные уравнения гидролиза солей: </w:t>
      </w:r>
      <w:r>
        <w:rPr>
          <w:sz w:val="28"/>
          <w:lang w:val="en-US"/>
        </w:rPr>
        <w:t>a</w:t>
      </w:r>
      <w:r>
        <w:rPr>
          <w:sz w:val="28"/>
        </w:rPr>
        <w:t xml:space="preserve">) </w:t>
      </w:r>
      <w:r>
        <w:rPr>
          <w:sz w:val="28"/>
          <w:lang w:val="en-US"/>
        </w:rPr>
        <w:t>KCN</w:t>
      </w:r>
      <w:r>
        <w:rPr>
          <w:sz w:val="28"/>
        </w:rPr>
        <w:t xml:space="preserve">; б) </w:t>
      </w:r>
      <w:r>
        <w:rPr>
          <w:sz w:val="28"/>
          <w:lang w:val="en-US"/>
        </w:rPr>
        <w:t>Na</w:t>
      </w:r>
      <w:r>
        <w:rPr>
          <w:sz w:val="28"/>
          <w:vertAlign w:val="subscript"/>
        </w:rPr>
        <w:t>2</w:t>
      </w:r>
      <w:r>
        <w:rPr>
          <w:sz w:val="28"/>
          <w:lang w:val="en-US"/>
        </w:rPr>
        <w:t>CO</w:t>
      </w:r>
      <w:r>
        <w:rPr>
          <w:sz w:val="28"/>
          <w:vertAlign w:val="subscript"/>
        </w:rPr>
        <w:t>3</w:t>
      </w:r>
      <w:r>
        <w:rPr>
          <w:sz w:val="28"/>
        </w:rPr>
        <w:t xml:space="preserve">; в) </w:t>
      </w:r>
      <w:r>
        <w:rPr>
          <w:sz w:val="28"/>
          <w:lang w:val="en-US"/>
        </w:rPr>
        <w:t>ZnSO</w:t>
      </w:r>
      <w:r>
        <w:rPr>
          <w:sz w:val="28"/>
          <w:vertAlign w:val="subscript"/>
        </w:rPr>
        <w:t>4</w:t>
      </w:r>
      <w:r>
        <w:rPr>
          <w:sz w:val="28"/>
        </w:rPr>
        <w:t>. Определите реакцию среды растворов этих солей.</w:t>
      </w:r>
    </w:p>
    <w:p>
      <w:pPr>
        <w:pStyle w:val="Normal"/>
        <w:jc w:val="both"/>
        <w:rPr/>
      </w:pPr>
      <w:r>
        <w:rPr>
          <w:i/>
          <w:sz w:val="28"/>
        </w:rPr>
        <w:t xml:space="preserve">       </w:t>
      </w:r>
      <w:r>
        <w:rPr>
          <w:i/>
          <w:sz w:val="28"/>
        </w:rPr>
        <w:t>Решение,</w:t>
      </w:r>
      <w:r>
        <w:rPr>
          <w:sz w:val="28"/>
        </w:rPr>
        <w:t xml:space="preserve"> а) </w:t>
      </w:r>
      <w:r>
        <w:rPr>
          <w:i/>
          <w:iCs/>
          <w:sz w:val="28"/>
        </w:rPr>
        <w:t>Цианид калия</w:t>
      </w:r>
      <w:r>
        <w:rPr>
          <w:sz w:val="28"/>
        </w:rPr>
        <w:t xml:space="preserve"> KCN — соль слабой одноосновной кислоты (см. табл. 9) </w:t>
      </w:r>
      <w:r>
        <w:rPr>
          <w:sz w:val="28"/>
          <w:lang w:val="en-US"/>
        </w:rPr>
        <w:t>HCN</w:t>
      </w:r>
      <w:r>
        <w:rPr>
          <w:sz w:val="28"/>
        </w:rPr>
        <w:t xml:space="preserve"> и сильного основания КОН. При растворении в воде молекулы KCN полностью диссоциируют на катионы K</w:t>
      </w:r>
      <w:r>
        <w:rPr>
          <w:sz w:val="28"/>
          <w:vertAlign w:val="superscript"/>
        </w:rPr>
        <w:t>+</w:t>
      </w:r>
      <w:r>
        <w:rPr>
          <w:sz w:val="28"/>
        </w:rPr>
        <w:t xml:space="preserve"> и анионы </w:t>
      </w:r>
      <w:r>
        <w:rPr>
          <w:sz w:val="28"/>
          <w:lang w:val="en-US"/>
        </w:rPr>
        <w:t>CN</w:t>
      </w:r>
      <w:r>
        <w:rPr>
          <w:rFonts w:eastAsia="Symbol" w:cs="Symbol" w:ascii="Symbol" w:hAnsi="Symbol"/>
          <w:sz w:val="28"/>
          <w:vertAlign w:val="superscript"/>
          <w:lang w:val="en-US"/>
        </w:rPr>
        <w:t></w:t>
      </w:r>
      <w:r>
        <w:rPr>
          <w:sz w:val="28"/>
        </w:rPr>
        <w:t>. Катионы K</w:t>
      </w:r>
      <w:r>
        <w:rPr>
          <w:sz w:val="28"/>
          <w:vertAlign w:val="superscript"/>
        </w:rPr>
        <w:t>+</w:t>
      </w:r>
      <w:r>
        <w:rPr>
          <w:sz w:val="28"/>
        </w:rPr>
        <w:t xml:space="preserve"> не могут связывать ионы ОН</w:t>
      </w:r>
      <w:r>
        <w:rPr>
          <w:rFonts w:eastAsia="Symbol" w:cs="Symbol" w:ascii="Symbol" w:hAnsi="Symbol"/>
          <w:sz w:val="28"/>
          <w:vertAlign w:val="superscript"/>
        </w:rPr>
        <w:t></w:t>
      </w:r>
      <w:r>
        <w:rPr>
          <w:sz w:val="28"/>
        </w:rPr>
        <w:t xml:space="preserve"> воды, так как КОН — сильный электролит. Анионы же </w:t>
      </w:r>
      <w:r>
        <w:rPr>
          <w:sz w:val="28"/>
          <w:lang w:val="en-US"/>
        </w:rPr>
        <w:t>CN</w:t>
      </w:r>
      <w:r>
        <w:rPr>
          <w:rFonts w:eastAsia="Symbol" w:cs="Symbol" w:ascii="Symbol" w:hAnsi="Symbol"/>
          <w:sz w:val="28"/>
          <w:vertAlign w:val="superscript"/>
          <w:lang w:val="en-US"/>
        </w:rPr>
        <w:t></w:t>
      </w:r>
      <w:r>
        <w:rPr>
          <w:sz w:val="28"/>
        </w:rPr>
        <w:t xml:space="preserve"> связывают ионы </w:t>
      </w:r>
      <w:r>
        <w:rPr>
          <w:sz w:val="28"/>
          <w:lang w:val="en-US"/>
        </w:rPr>
        <w:t>H</w:t>
      </w:r>
      <w:r>
        <w:rPr>
          <w:sz w:val="28"/>
          <w:vertAlign w:val="superscript"/>
        </w:rPr>
        <w:t>+</w:t>
      </w:r>
      <w:r>
        <w:rPr>
          <w:sz w:val="28"/>
        </w:rPr>
        <w:t xml:space="preserve"> воды, образуя молекулы слабого элекролита HCN. Соль гидролизуется по аниону. Ионно-молекулярное уравнение гидролиза:</w:t>
      </w:r>
    </w:p>
    <w:p>
      <w:pPr>
        <w:pStyle w:val="Normal1"/>
        <w:spacing w:lineRule="auto" w:line="240" w:before="100" w:after="0"/>
        <w:jc w:val="center"/>
        <w:rPr/>
      </w:pPr>
      <w:r>
        <w:rPr>
          <w:sz w:val="28"/>
          <w:szCs w:val="28"/>
          <w:lang w:val="en-US"/>
        </w:rPr>
        <w:t>CN</w:t>
      </w:r>
      <w:r>
        <w:rPr>
          <w:sz w:val="28"/>
          <w:szCs w:val="28"/>
          <w:vertAlign w:val="superscript"/>
          <w:lang w:val="en-US"/>
        </w:rPr>
        <w:t xml:space="preserve"> – </w:t>
      </w:r>
      <w:r>
        <w:rPr>
          <w:sz w:val="28"/>
          <w:szCs w:val="28"/>
          <w:lang w:val="en-US"/>
        </w:rPr>
        <w:t>+ H</w:t>
      </w:r>
      <w:r>
        <w:rPr>
          <w:sz w:val="28"/>
          <w:szCs w:val="28"/>
          <w:vertAlign w:val="subscript"/>
          <w:lang w:val="en-US"/>
        </w:rPr>
        <w:t>2</w:t>
      </w:r>
      <w:r>
        <w:rPr>
          <w:sz w:val="28"/>
          <w:szCs w:val="28"/>
          <w:lang w:val="en-US"/>
        </w:rPr>
        <w:t>O ↔ HCN + OH</w:t>
      </w:r>
      <w:r>
        <w:rPr>
          <w:sz w:val="28"/>
          <w:szCs w:val="28"/>
          <w:vertAlign w:val="superscript"/>
          <w:lang w:val="en-US"/>
        </w:rPr>
        <w:t xml:space="preserve"> –</w:t>
      </w:r>
    </w:p>
    <w:p>
      <w:pPr>
        <w:pStyle w:val="Normal1"/>
        <w:spacing w:lineRule="auto" w:line="240" w:before="100" w:after="0"/>
        <w:rPr/>
      </w:pPr>
      <w:r>
        <w:rPr>
          <w:sz w:val="28"/>
          <w:szCs w:val="28"/>
          <w:lang w:val="en-US"/>
        </w:rPr>
        <w:t xml:space="preserve">      </w:t>
      </w:r>
      <w:r>
        <w:rPr>
          <w:sz w:val="28"/>
          <w:szCs w:val="28"/>
        </w:rPr>
        <w:t>или в молекулярной форме</w:t>
      </w:r>
    </w:p>
    <w:p>
      <w:pPr>
        <w:pStyle w:val="Normal"/>
        <w:jc w:val="center"/>
        <w:rPr>
          <w:sz w:val="28"/>
        </w:rPr>
      </w:pPr>
      <w:r>
        <w:rPr>
          <w:sz w:val="28"/>
          <w:lang w:val="en-US"/>
        </w:rPr>
        <w:t>KCN</w:t>
      </w:r>
      <w:r>
        <w:rPr>
          <w:sz w:val="28"/>
        </w:rPr>
        <w:t xml:space="preserve"> + </w:t>
      </w:r>
      <w:r>
        <w:rPr>
          <w:sz w:val="28"/>
          <w:lang w:val="en-US"/>
        </w:rPr>
        <w:t>H</w:t>
      </w:r>
      <w:r>
        <w:rPr>
          <w:sz w:val="28"/>
          <w:vertAlign w:val="subscript"/>
        </w:rPr>
        <w:t>2</w:t>
      </w:r>
      <w:r>
        <w:rPr>
          <w:sz w:val="28"/>
          <w:lang w:val="en-US"/>
        </w:rPr>
        <w:t>O</w:t>
      </w:r>
      <w:r>
        <w:rPr>
          <w:sz w:val="28"/>
        </w:rPr>
        <w:t xml:space="preserve">↔ </w:t>
      </w:r>
      <w:r>
        <w:rPr>
          <w:sz w:val="28"/>
          <w:lang w:val="en-US"/>
        </w:rPr>
        <w:t>HCN</w:t>
      </w:r>
      <w:r>
        <w:rPr>
          <w:sz w:val="28"/>
        </w:rPr>
        <w:t xml:space="preserve"> + </w:t>
      </w:r>
      <w:r>
        <w:rPr>
          <w:sz w:val="28"/>
          <w:lang w:val="en-US"/>
        </w:rPr>
        <w:t>KOH</w:t>
      </w:r>
    </w:p>
    <w:p>
      <w:pPr>
        <w:pStyle w:val="Normal"/>
        <w:jc w:val="both"/>
        <w:rPr>
          <w:iCs/>
          <w:sz w:val="28"/>
        </w:rPr>
      </w:pPr>
      <w:r>
        <w:rPr>
          <w:sz w:val="28"/>
        </w:rPr>
        <w:t>В результате гидролиза в растворе появляется некоторый избыток ионов ОН</w:t>
      </w:r>
      <w:r>
        <w:rPr>
          <w:rFonts w:eastAsia="Symbol" w:cs="Symbol" w:ascii="Symbol" w:hAnsi="Symbol"/>
          <w:sz w:val="28"/>
          <w:vertAlign w:val="superscript"/>
          <w:lang w:val="en-US"/>
        </w:rPr>
        <w:t></w:t>
      </w:r>
      <w:r>
        <w:rPr>
          <w:sz w:val="28"/>
        </w:rPr>
        <w:t>, поэтому раствор KCN имеет щелочную реакцию( рН &gt; 7).</w:t>
      </w:r>
    </w:p>
    <w:p>
      <w:pPr>
        <w:pStyle w:val="Normal"/>
        <w:jc w:val="right"/>
        <w:rPr>
          <w:sz w:val="28"/>
        </w:rPr>
      </w:pPr>
      <w:r>
        <w:rPr>
          <w:sz w:val="28"/>
        </w:rPr>
        <w:t>Таблица 19</w:t>
      </w:r>
    </w:p>
    <w:p>
      <w:pPr>
        <w:pStyle w:val="Normal"/>
        <w:jc w:val="center"/>
        <w:rPr/>
      </w:pPr>
      <w:r>
        <w:rPr>
          <w:b/>
          <w:bCs/>
          <w:sz w:val="28"/>
        </w:rPr>
        <w:t>Константы и степени диссоциации некоторых слабых электро</w:t>
      </w:r>
      <w:r>
        <w:rPr/>
        <w:t>литов</w:t>
      </w:r>
    </w:p>
    <w:tbl>
      <w:tblPr>
        <w:tblW w:w="9703"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2952"/>
        <w:gridCol w:w="1489"/>
        <w:gridCol w:w="2843"/>
        <w:gridCol w:w="2419"/>
      </w:tblGrid>
      <w:tr>
        <w:trPr>
          <w:trHeight w:val="600" w:hRule="atLeast"/>
        </w:trPr>
        <w:tc>
          <w:tcPr>
            <w:tcW w:w="295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Электролиты</w:t>
            </w:r>
          </w:p>
        </w:tc>
        <w:tc>
          <w:tcPr>
            <w:tcW w:w="1489"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Формула</w:t>
            </w:r>
          </w:p>
        </w:tc>
        <w:tc>
          <w:tcPr>
            <w:tcW w:w="2843"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1"/>
              <w:spacing w:lineRule="auto" w:line="240" w:before="20" w:after="20"/>
              <w:rPr/>
            </w:pPr>
            <w:r>
              <w:rPr>
                <w:sz w:val="28"/>
                <w:szCs w:val="28"/>
              </w:rPr>
              <w:t>Численные значения констант диссоциации</w:t>
            </w:r>
          </w:p>
        </w:tc>
        <w:tc>
          <w:tcPr>
            <w:tcW w:w="2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pPr>
            <w:r>
              <w:rPr>
                <w:sz w:val="28"/>
                <w:szCs w:val="28"/>
              </w:rPr>
              <w:t>Степень диссоциации в 0,1 н. растворе, %</w:t>
            </w:r>
          </w:p>
        </w:tc>
      </w:tr>
      <w:tr>
        <w:trPr>
          <w:trHeight w:val="315" w:hRule="atLeast"/>
        </w:trPr>
        <w:tc>
          <w:tcPr>
            <w:tcW w:w="2952" w:type="dxa"/>
            <w:tcBorders>
              <w:top w:val="single" w:sz="4" w:space="0" w:color="000000"/>
              <w:left w:val="single" w:sz="4" w:space="0" w:color="000000"/>
            </w:tcBorders>
            <w:shd w:fill="auto" w:val="clear"/>
            <w:tcMar>
              <w:left w:w="103" w:type="dxa"/>
            </w:tcMar>
            <w:vAlign w:val="center"/>
          </w:tcPr>
          <w:p>
            <w:pPr>
              <w:pStyle w:val="Normal1"/>
              <w:spacing w:lineRule="auto" w:line="240" w:before="20" w:after="20"/>
              <w:jc w:val="left"/>
              <w:rPr>
                <w:sz w:val="28"/>
                <w:szCs w:val="28"/>
              </w:rPr>
            </w:pPr>
            <w:r>
              <w:rPr>
                <w:sz w:val="28"/>
                <w:szCs w:val="28"/>
              </w:rPr>
              <w:t>Азотистая кислота</w:t>
            </w:r>
          </w:p>
        </w:tc>
        <w:tc>
          <w:tcPr>
            <w:tcW w:w="1489" w:type="dxa"/>
            <w:tcBorders>
              <w:top w:val="single" w:sz="4" w:space="0" w:color="000000"/>
              <w:left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lang w:val="en-US"/>
              </w:rPr>
              <w:t>HNO</w:t>
            </w:r>
            <w:r>
              <w:rPr>
                <w:sz w:val="28"/>
                <w:szCs w:val="28"/>
                <w:vertAlign w:val="subscript"/>
              </w:rPr>
              <w:t>2</w:t>
            </w:r>
          </w:p>
        </w:tc>
        <w:tc>
          <w:tcPr>
            <w:tcW w:w="2843" w:type="dxa"/>
            <w:tcBorders>
              <w:top w:val="single" w:sz="4" w:space="0" w:color="000000"/>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rPr>
              <w:t>= 4,0 · 10</w:t>
            </w:r>
            <w:r>
              <w:rPr>
                <w:sz w:val="28"/>
                <w:szCs w:val="28"/>
                <w:vertAlign w:val="superscript"/>
              </w:rPr>
              <w:t>-4</w:t>
            </w:r>
          </w:p>
        </w:tc>
        <w:tc>
          <w:tcPr>
            <w:tcW w:w="2419" w:type="dxa"/>
            <w:tcBorders>
              <w:top w:val="single" w:sz="4" w:space="0" w:color="000000"/>
              <w:left w:val="single" w:sz="4" w:space="0" w:color="000000"/>
              <w:right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6,4</w:t>
            </w:r>
          </w:p>
        </w:tc>
      </w:tr>
      <w:tr>
        <w:trPr>
          <w:trHeight w:val="315" w:hRule="atLeast"/>
        </w:trPr>
        <w:tc>
          <w:tcPr>
            <w:tcW w:w="2952" w:type="dxa"/>
            <w:tcBorders>
              <w:left w:val="single" w:sz="4" w:space="0" w:color="000000"/>
            </w:tcBorders>
            <w:shd w:fill="auto" w:val="clear"/>
            <w:tcMar>
              <w:left w:w="103" w:type="dxa"/>
            </w:tcMar>
            <w:vAlign w:val="center"/>
          </w:tcPr>
          <w:p>
            <w:pPr>
              <w:pStyle w:val="Normal1"/>
              <w:spacing w:lineRule="auto" w:line="240" w:before="20" w:after="20"/>
              <w:jc w:val="left"/>
              <w:rPr/>
            </w:pPr>
            <w:r>
              <w:rPr>
                <w:sz w:val="28"/>
                <w:szCs w:val="28"/>
              </w:rPr>
              <w:t>Аммиак (гидроксид)</w:t>
            </w:r>
          </w:p>
        </w:tc>
        <w:tc>
          <w:tcPr>
            <w:tcW w:w="1489" w:type="dxa"/>
            <w:tcBorders>
              <w:left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lang w:val="en-US"/>
              </w:rPr>
              <w:t>NH</w:t>
            </w:r>
            <w:r>
              <w:rPr>
                <w:sz w:val="28"/>
                <w:szCs w:val="28"/>
                <w:vertAlign w:val="subscript"/>
              </w:rPr>
              <w:t>4</w:t>
            </w:r>
            <w:r>
              <w:rPr>
                <w:sz w:val="28"/>
                <w:szCs w:val="28"/>
                <w:lang w:val="en-US"/>
              </w:rPr>
              <w:t>OH</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rPr>
              <w:t>= 1,8 · 10</w:t>
            </w:r>
            <w:r>
              <w:rPr>
                <w:sz w:val="28"/>
                <w:szCs w:val="28"/>
                <w:vertAlign w:val="superscript"/>
              </w:rPr>
              <w:t>-5</w:t>
            </w:r>
          </w:p>
        </w:tc>
        <w:tc>
          <w:tcPr>
            <w:tcW w:w="2419" w:type="dxa"/>
            <w:tcBorders>
              <w:left w:val="single" w:sz="4" w:space="0" w:color="000000"/>
              <w:right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1,3</w:t>
            </w:r>
          </w:p>
        </w:tc>
      </w:tr>
      <w:tr>
        <w:trPr>
          <w:trHeight w:val="315" w:hRule="atLeast"/>
        </w:trPr>
        <w:tc>
          <w:tcPr>
            <w:tcW w:w="2952" w:type="dxa"/>
            <w:tcBorders>
              <w:left w:val="single" w:sz="4" w:space="0" w:color="000000"/>
            </w:tcBorders>
            <w:shd w:fill="auto" w:val="clear"/>
            <w:tcMar>
              <w:left w:w="103" w:type="dxa"/>
            </w:tcMar>
            <w:vAlign w:val="center"/>
          </w:tcPr>
          <w:p>
            <w:pPr>
              <w:pStyle w:val="Normal1"/>
              <w:spacing w:lineRule="auto" w:line="240" w:before="20" w:after="20"/>
              <w:jc w:val="left"/>
              <w:rPr/>
            </w:pPr>
            <w:r>
              <w:rPr>
                <w:sz w:val="28"/>
                <w:szCs w:val="28"/>
              </w:rPr>
              <w:t>Муравьиная кислота</w:t>
            </w:r>
          </w:p>
        </w:tc>
        <w:tc>
          <w:tcPr>
            <w:tcW w:w="1489" w:type="dxa"/>
            <w:tcBorders>
              <w:left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lang w:val="en-US"/>
              </w:rPr>
              <w:t>HCOOH</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rPr>
              <w:t>= 1,76 · 10</w:t>
            </w:r>
            <w:r>
              <w:rPr>
                <w:sz w:val="28"/>
                <w:szCs w:val="28"/>
                <w:vertAlign w:val="superscript"/>
              </w:rPr>
              <w:t>-4</w:t>
            </w:r>
          </w:p>
        </w:tc>
        <w:tc>
          <w:tcPr>
            <w:tcW w:w="2419" w:type="dxa"/>
            <w:tcBorders>
              <w:left w:val="single" w:sz="4" w:space="0" w:color="000000"/>
              <w:right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4,2</w:t>
            </w:r>
          </w:p>
        </w:tc>
      </w:tr>
      <w:tr>
        <w:trPr>
          <w:trHeight w:val="315" w:hRule="atLeast"/>
          <w:cantSplit w:val="true"/>
        </w:trPr>
        <w:tc>
          <w:tcPr>
            <w:tcW w:w="2952" w:type="dxa"/>
            <w:vMerge w:val="restart"/>
            <w:tcBorders>
              <w:left w:val="single" w:sz="4" w:space="0" w:color="000000"/>
            </w:tcBorders>
            <w:shd w:fill="auto" w:val="clear"/>
            <w:tcMar>
              <w:left w:w="103" w:type="dxa"/>
            </w:tcMar>
          </w:tcPr>
          <w:p>
            <w:pPr>
              <w:pStyle w:val="Normal1"/>
              <w:spacing w:lineRule="auto" w:line="240" w:before="20" w:after="20"/>
              <w:jc w:val="left"/>
              <w:rPr/>
            </w:pPr>
            <w:r>
              <w:rPr>
                <w:sz w:val="28"/>
                <w:szCs w:val="28"/>
              </w:rPr>
              <w:t>Ортоборная кислота</w:t>
            </w:r>
          </w:p>
        </w:tc>
        <w:tc>
          <w:tcPr>
            <w:tcW w:w="1489" w:type="dxa"/>
            <w:vMerge w:val="restart"/>
            <w:tcBorders>
              <w:left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H</w:t>
            </w:r>
            <w:r>
              <w:rPr>
                <w:sz w:val="28"/>
                <w:szCs w:val="28"/>
                <w:vertAlign w:val="subscript"/>
                <w:lang w:val="en-US"/>
              </w:rPr>
              <w:t>3</w:t>
            </w:r>
            <w:r>
              <w:rPr>
                <w:sz w:val="28"/>
                <w:szCs w:val="28"/>
                <w:lang w:val="en-US"/>
              </w:rPr>
              <w:t>BO</w:t>
            </w:r>
            <w:r>
              <w:rPr>
                <w:sz w:val="28"/>
                <w:szCs w:val="28"/>
                <w:vertAlign w:val="subscript"/>
                <w:lang w:val="en-US"/>
              </w:rPr>
              <w:t>3</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1</w:t>
            </w:r>
            <w:r>
              <w:rPr>
                <w:sz w:val="28"/>
                <w:szCs w:val="28"/>
                <w:lang w:val="en-US"/>
              </w:rPr>
              <w:t>= 5,8 · 10</w:t>
            </w:r>
            <w:r>
              <w:rPr>
                <w:sz w:val="28"/>
                <w:szCs w:val="28"/>
                <w:vertAlign w:val="superscript"/>
                <w:lang w:val="en-US"/>
              </w:rPr>
              <w:t>-10</w:t>
            </w:r>
          </w:p>
        </w:tc>
        <w:tc>
          <w:tcPr>
            <w:tcW w:w="2419" w:type="dxa"/>
            <w:vMerge w:val="restart"/>
            <w:tcBorders>
              <w:left w:val="single" w:sz="4" w:space="0" w:color="000000"/>
              <w:right w:val="single" w:sz="4" w:space="0" w:color="000000"/>
              <w:insideV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0,007</w:t>
            </w:r>
          </w:p>
        </w:tc>
      </w:tr>
      <w:tr>
        <w:trPr>
          <w:trHeight w:val="315" w:hRule="atLeast"/>
          <w:cantSplit w:val="true"/>
        </w:trPr>
        <w:tc>
          <w:tcPr>
            <w:tcW w:w="2952"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left"/>
              <w:rPr>
                <w:b/>
                <w:b/>
                <w:sz w:val="28"/>
                <w:szCs w:val="28"/>
                <w:lang w:val="en-US"/>
              </w:rPr>
            </w:pPr>
            <w:r>
              <w:rPr>
                <w:b/>
                <w:sz w:val="28"/>
                <w:szCs w:val="28"/>
                <w:lang w:val="en-US"/>
              </w:rPr>
            </w:r>
          </w:p>
        </w:tc>
        <w:tc>
          <w:tcPr>
            <w:tcW w:w="1489"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2</w:t>
            </w:r>
            <w:r>
              <w:rPr>
                <w:sz w:val="28"/>
                <w:szCs w:val="28"/>
                <w:lang w:val="en-US"/>
              </w:rPr>
              <w:t>= 1,8 · 10</w:t>
            </w:r>
            <w:r>
              <w:rPr>
                <w:sz w:val="28"/>
                <w:szCs w:val="28"/>
                <w:vertAlign w:val="superscript"/>
                <w:lang w:val="en-US"/>
              </w:rPr>
              <w:t>-13</w:t>
            </w:r>
          </w:p>
        </w:tc>
        <w:tc>
          <w:tcPr>
            <w:tcW w:w="2419" w:type="dxa"/>
            <w:vMerge w:val="continue"/>
            <w:tcBorders>
              <w:left w:val="single" w:sz="4" w:space="0" w:color="000000"/>
              <w:right w:val="single" w:sz="4" w:space="0" w:color="000000"/>
              <w:insideV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r>
      <w:tr>
        <w:trPr>
          <w:trHeight w:val="315" w:hRule="atLeast"/>
          <w:cantSplit w:val="true"/>
        </w:trPr>
        <w:tc>
          <w:tcPr>
            <w:tcW w:w="2952"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left"/>
              <w:rPr>
                <w:b/>
                <w:b/>
                <w:sz w:val="28"/>
                <w:szCs w:val="28"/>
                <w:lang w:val="en-US"/>
              </w:rPr>
            </w:pPr>
            <w:r>
              <w:rPr>
                <w:b/>
                <w:sz w:val="28"/>
                <w:szCs w:val="28"/>
                <w:lang w:val="en-US"/>
              </w:rPr>
            </w:r>
          </w:p>
        </w:tc>
        <w:tc>
          <w:tcPr>
            <w:tcW w:w="1489"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vertAlign w:val="subscript"/>
              </w:rPr>
              <w:t>3</w:t>
            </w:r>
            <w:r>
              <w:rPr>
                <w:sz w:val="28"/>
                <w:szCs w:val="28"/>
              </w:rPr>
              <w:t>= 1,6 · 10</w:t>
            </w:r>
            <w:r>
              <w:rPr>
                <w:sz w:val="28"/>
                <w:szCs w:val="28"/>
                <w:vertAlign w:val="superscript"/>
              </w:rPr>
              <w:t>-14</w:t>
            </w:r>
          </w:p>
        </w:tc>
        <w:tc>
          <w:tcPr>
            <w:tcW w:w="2419" w:type="dxa"/>
            <w:vMerge w:val="continue"/>
            <w:tcBorders>
              <w:left w:val="single" w:sz="4" w:space="0" w:color="000000"/>
              <w:right w:val="single" w:sz="4" w:space="0" w:color="000000"/>
              <w:insideV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rPr>
            </w:pPr>
            <w:r>
              <w:rPr>
                <w:sz w:val="28"/>
                <w:szCs w:val="28"/>
              </w:rPr>
            </w:r>
          </w:p>
        </w:tc>
      </w:tr>
      <w:tr>
        <w:trPr>
          <w:trHeight w:val="315" w:hRule="atLeast"/>
          <w:cantSplit w:val="true"/>
        </w:trPr>
        <w:tc>
          <w:tcPr>
            <w:tcW w:w="2952" w:type="dxa"/>
            <w:vMerge w:val="restart"/>
            <w:tcBorders>
              <w:left w:val="single" w:sz="4" w:space="0" w:color="000000"/>
            </w:tcBorders>
            <w:shd w:fill="auto" w:val="clear"/>
            <w:tcMar>
              <w:left w:w="103" w:type="dxa"/>
            </w:tcMar>
          </w:tcPr>
          <w:p>
            <w:pPr>
              <w:pStyle w:val="Normal1"/>
              <w:spacing w:lineRule="auto" w:line="240" w:before="20" w:after="20"/>
              <w:jc w:val="left"/>
              <w:rPr/>
            </w:pPr>
            <w:r>
              <w:rPr>
                <w:sz w:val="28"/>
                <w:szCs w:val="28"/>
              </w:rPr>
              <w:t>Ортофосфорная кислота</w:t>
            </w:r>
          </w:p>
        </w:tc>
        <w:tc>
          <w:tcPr>
            <w:tcW w:w="1489" w:type="dxa"/>
            <w:vMerge w:val="restart"/>
            <w:tcBorders>
              <w:left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H</w:t>
            </w:r>
            <w:r>
              <w:rPr>
                <w:sz w:val="28"/>
                <w:szCs w:val="28"/>
                <w:vertAlign w:val="subscript"/>
                <w:lang w:val="en-US"/>
              </w:rPr>
              <w:t>3</w:t>
            </w:r>
            <w:r>
              <w:rPr>
                <w:sz w:val="28"/>
                <w:szCs w:val="28"/>
                <w:lang w:val="en-US"/>
              </w:rPr>
              <w:t>PO</w:t>
            </w:r>
            <w:r>
              <w:rPr>
                <w:sz w:val="28"/>
                <w:szCs w:val="28"/>
                <w:vertAlign w:val="subscript"/>
                <w:lang w:val="en-US"/>
              </w:rPr>
              <w:t>4</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1</w:t>
            </w:r>
            <w:r>
              <w:rPr>
                <w:sz w:val="28"/>
                <w:szCs w:val="28"/>
                <w:lang w:val="en-US"/>
              </w:rPr>
              <w:t>= 7,7 · 10</w:t>
            </w:r>
            <w:r>
              <w:rPr>
                <w:sz w:val="28"/>
                <w:szCs w:val="28"/>
                <w:vertAlign w:val="superscript"/>
                <w:lang w:val="en-US"/>
              </w:rPr>
              <w:t>-3</w:t>
            </w:r>
          </w:p>
        </w:tc>
        <w:tc>
          <w:tcPr>
            <w:tcW w:w="2419" w:type="dxa"/>
            <w:vMerge w:val="restart"/>
            <w:tcBorders>
              <w:left w:val="single" w:sz="4" w:space="0" w:color="000000"/>
              <w:right w:val="single" w:sz="4" w:space="0" w:color="000000"/>
              <w:insideV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27</w:t>
            </w:r>
          </w:p>
        </w:tc>
      </w:tr>
      <w:tr>
        <w:trPr>
          <w:trHeight w:val="315" w:hRule="atLeast"/>
          <w:cantSplit w:val="true"/>
        </w:trPr>
        <w:tc>
          <w:tcPr>
            <w:tcW w:w="2952"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left"/>
              <w:rPr>
                <w:b/>
                <w:b/>
                <w:sz w:val="28"/>
                <w:szCs w:val="28"/>
                <w:lang w:val="en-US"/>
              </w:rPr>
            </w:pPr>
            <w:r>
              <w:rPr>
                <w:b/>
                <w:sz w:val="28"/>
                <w:szCs w:val="28"/>
                <w:lang w:val="en-US"/>
              </w:rPr>
            </w:r>
          </w:p>
        </w:tc>
        <w:tc>
          <w:tcPr>
            <w:tcW w:w="1489"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2</w:t>
            </w:r>
            <w:r>
              <w:rPr>
                <w:sz w:val="28"/>
                <w:szCs w:val="28"/>
                <w:lang w:val="en-US"/>
              </w:rPr>
              <w:t>= 6,2 · 10</w:t>
            </w:r>
            <w:r>
              <w:rPr>
                <w:sz w:val="28"/>
                <w:szCs w:val="28"/>
                <w:vertAlign w:val="superscript"/>
                <w:lang w:val="en-US"/>
              </w:rPr>
              <w:t>-8</w:t>
            </w:r>
          </w:p>
        </w:tc>
        <w:tc>
          <w:tcPr>
            <w:tcW w:w="2419" w:type="dxa"/>
            <w:vMerge w:val="continue"/>
            <w:tcBorders>
              <w:left w:val="single" w:sz="4" w:space="0" w:color="000000"/>
              <w:right w:val="single" w:sz="4" w:space="0" w:color="000000"/>
              <w:insideV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r>
      <w:tr>
        <w:trPr>
          <w:trHeight w:val="315" w:hRule="atLeast"/>
          <w:cantSplit w:val="true"/>
        </w:trPr>
        <w:tc>
          <w:tcPr>
            <w:tcW w:w="2952"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left"/>
              <w:rPr>
                <w:b/>
                <w:b/>
                <w:sz w:val="28"/>
                <w:szCs w:val="28"/>
                <w:lang w:val="en-US"/>
              </w:rPr>
            </w:pPr>
            <w:r>
              <w:rPr>
                <w:b/>
                <w:sz w:val="28"/>
                <w:szCs w:val="28"/>
                <w:lang w:val="en-US"/>
              </w:rPr>
            </w:r>
          </w:p>
        </w:tc>
        <w:tc>
          <w:tcPr>
            <w:tcW w:w="1489"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vertAlign w:val="subscript"/>
              </w:rPr>
              <w:t>3</w:t>
            </w:r>
            <w:r>
              <w:rPr>
                <w:sz w:val="28"/>
                <w:szCs w:val="28"/>
              </w:rPr>
              <w:t>= 2,2 · 10</w:t>
            </w:r>
            <w:r>
              <w:rPr>
                <w:sz w:val="28"/>
                <w:szCs w:val="28"/>
                <w:vertAlign w:val="superscript"/>
              </w:rPr>
              <w:t>-13</w:t>
            </w:r>
          </w:p>
        </w:tc>
        <w:tc>
          <w:tcPr>
            <w:tcW w:w="2419" w:type="dxa"/>
            <w:vMerge w:val="continue"/>
            <w:tcBorders>
              <w:left w:val="single" w:sz="4" w:space="0" w:color="000000"/>
              <w:right w:val="single" w:sz="4" w:space="0" w:color="000000"/>
              <w:insideV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rPr>
            </w:pPr>
            <w:r>
              <w:rPr>
                <w:sz w:val="28"/>
                <w:szCs w:val="28"/>
              </w:rPr>
            </w:r>
          </w:p>
        </w:tc>
      </w:tr>
      <w:tr>
        <w:trPr>
          <w:trHeight w:val="315" w:hRule="atLeast"/>
          <w:cantSplit w:val="true"/>
        </w:trPr>
        <w:tc>
          <w:tcPr>
            <w:tcW w:w="2952" w:type="dxa"/>
            <w:vMerge w:val="restart"/>
            <w:tcBorders>
              <w:left w:val="single" w:sz="4" w:space="0" w:color="000000"/>
            </w:tcBorders>
            <w:shd w:fill="auto" w:val="clear"/>
            <w:tcMar>
              <w:left w:w="103" w:type="dxa"/>
            </w:tcMar>
          </w:tcPr>
          <w:p>
            <w:pPr>
              <w:pStyle w:val="Normal1"/>
              <w:spacing w:lineRule="auto" w:line="240" w:before="20" w:after="20"/>
              <w:jc w:val="left"/>
              <w:rPr>
                <w:sz w:val="28"/>
                <w:szCs w:val="28"/>
              </w:rPr>
            </w:pPr>
            <w:r>
              <w:rPr>
                <w:sz w:val="28"/>
                <w:szCs w:val="28"/>
              </w:rPr>
              <w:t>Сернистая кислота</w:t>
            </w:r>
          </w:p>
        </w:tc>
        <w:tc>
          <w:tcPr>
            <w:tcW w:w="1489" w:type="dxa"/>
            <w:vMerge w:val="restart"/>
            <w:tcBorders>
              <w:left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H</w:t>
            </w:r>
            <w:r>
              <w:rPr>
                <w:sz w:val="28"/>
                <w:szCs w:val="28"/>
                <w:vertAlign w:val="subscript"/>
                <w:lang w:val="en-US"/>
              </w:rPr>
              <w:t>2</w:t>
            </w:r>
            <w:r>
              <w:rPr>
                <w:sz w:val="28"/>
                <w:szCs w:val="28"/>
                <w:lang w:val="en-US"/>
              </w:rPr>
              <w:t>SO</w:t>
            </w:r>
            <w:r>
              <w:rPr>
                <w:sz w:val="28"/>
                <w:szCs w:val="28"/>
                <w:vertAlign w:val="subscript"/>
                <w:lang w:val="en-US"/>
              </w:rPr>
              <w:t>3</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1</w:t>
            </w:r>
            <w:r>
              <w:rPr>
                <w:sz w:val="28"/>
                <w:szCs w:val="28"/>
                <w:lang w:val="en-US"/>
              </w:rPr>
              <w:t>= 1,7 · 10</w:t>
            </w:r>
            <w:r>
              <w:rPr>
                <w:sz w:val="28"/>
                <w:szCs w:val="28"/>
                <w:vertAlign w:val="superscript"/>
                <w:lang w:val="en-US"/>
              </w:rPr>
              <w:t>-2</w:t>
            </w:r>
          </w:p>
        </w:tc>
        <w:tc>
          <w:tcPr>
            <w:tcW w:w="2419" w:type="dxa"/>
            <w:vMerge w:val="restart"/>
            <w:tcBorders>
              <w:left w:val="single" w:sz="4" w:space="0" w:color="000000"/>
              <w:right w:val="single" w:sz="4" w:space="0" w:color="000000"/>
              <w:insideV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20,0</w:t>
            </w:r>
          </w:p>
        </w:tc>
      </w:tr>
      <w:tr>
        <w:trPr>
          <w:trHeight w:val="315" w:hRule="atLeast"/>
          <w:cantSplit w:val="true"/>
        </w:trPr>
        <w:tc>
          <w:tcPr>
            <w:tcW w:w="2952"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left"/>
              <w:rPr>
                <w:b/>
                <w:b/>
                <w:sz w:val="28"/>
                <w:szCs w:val="28"/>
                <w:lang w:val="en-US"/>
              </w:rPr>
            </w:pPr>
            <w:r>
              <w:rPr>
                <w:b/>
                <w:sz w:val="28"/>
                <w:szCs w:val="28"/>
                <w:lang w:val="en-US"/>
              </w:rPr>
            </w:r>
          </w:p>
        </w:tc>
        <w:tc>
          <w:tcPr>
            <w:tcW w:w="1489"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2</w:t>
            </w:r>
            <w:r>
              <w:rPr>
                <w:sz w:val="28"/>
                <w:szCs w:val="28"/>
                <w:lang w:val="en-US"/>
              </w:rPr>
              <w:t>= 6,2 · 10</w:t>
            </w:r>
            <w:r>
              <w:rPr>
                <w:sz w:val="28"/>
                <w:szCs w:val="28"/>
                <w:vertAlign w:val="superscript"/>
                <w:lang w:val="en-US"/>
              </w:rPr>
              <w:t>-8</w:t>
            </w:r>
          </w:p>
        </w:tc>
        <w:tc>
          <w:tcPr>
            <w:tcW w:w="2419" w:type="dxa"/>
            <w:vMerge w:val="continue"/>
            <w:tcBorders>
              <w:left w:val="single" w:sz="4" w:space="0" w:color="000000"/>
              <w:right w:val="single" w:sz="4" w:space="0" w:color="000000"/>
              <w:insideV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r>
      <w:tr>
        <w:trPr>
          <w:trHeight w:val="315" w:hRule="atLeast"/>
          <w:cantSplit w:val="true"/>
        </w:trPr>
        <w:tc>
          <w:tcPr>
            <w:tcW w:w="2952" w:type="dxa"/>
            <w:vMerge w:val="restart"/>
            <w:tcBorders>
              <w:left w:val="single" w:sz="4" w:space="0" w:color="000000"/>
            </w:tcBorders>
            <w:shd w:fill="auto" w:val="clear"/>
            <w:tcMar>
              <w:left w:w="103" w:type="dxa"/>
            </w:tcMar>
          </w:tcPr>
          <w:p>
            <w:pPr>
              <w:pStyle w:val="Normal1"/>
              <w:spacing w:lineRule="auto" w:line="240" w:before="20" w:after="20"/>
              <w:jc w:val="left"/>
              <w:rPr/>
            </w:pPr>
            <w:r>
              <w:rPr>
                <w:sz w:val="28"/>
                <w:szCs w:val="28"/>
              </w:rPr>
              <w:t>Сероводородная кислота</w:t>
            </w:r>
          </w:p>
        </w:tc>
        <w:tc>
          <w:tcPr>
            <w:tcW w:w="1489" w:type="dxa"/>
            <w:vMerge w:val="restart"/>
            <w:tcBorders>
              <w:left w:val="single" w:sz="4" w:space="0" w:color="000000"/>
            </w:tcBorders>
            <w:shd w:fill="auto" w:val="clear"/>
            <w:tcMar>
              <w:left w:w="103" w:type="dxa"/>
            </w:tcMar>
          </w:tcPr>
          <w:p>
            <w:pPr>
              <w:pStyle w:val="Normal1"/>
              <w:spacing w:lineRule="auto" w:line="240" w:before="20" w:after="20"/>
              <w:jc w:val="center"/>
              <w:rPr>
                <w:sz w:val="28"/>
                <w:szCs w:val="28"/>
              </w:rPr>
            </w:pPr>
            <w:r>
              <w:rPr>
                <w:sz w:val="28"/>
                <w:szCs w:val="28"/>
                <w:lang w:val="en-US"/>
              </w:rPr>
              <w:t>H</w:t>
            </w:r>
            <w:r>
              <w:rPr>
                <w:sz w:val="28"/>
                <w:szCs w:val="28"/>
                <w:vertAlign w:val="subscript"/>
              </w:rPr>
              <w:t>2</w:t>
            </w:r>
            <w:r>
              <w:rPr>
                <w:sz w:val="28"/>
                <w:szCs w:val="28"/>
                <w:lang w:val="en-US"/>
              </w:rPr>
              <w:t>S</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vertAlign w:val="subscript"/>
              </w:rPr>
              <w:t>1</w:t>
            </w:r>
            <w:r>
              <w:rPr>
                <w:sz w:val="28"/>
                <w:szCs w:val="28"/>
              </w:rPr>
              <w:t>= 5,7 · 10</w:t>
            </w:r>
            <w:r>
              <w:rPr>
                <w:sz w:val="28"/>
                <w:szCs w:val="28"/>
                <w:vertAlign w:val="superscript"/>
              </w:rPr>
              <w:t>-8</w:t>
            </w:r>
          </w:p>
        </w:tc>
        <w:tc>
          <w:tcPr>
            <w:tcW w:w="2419" w:type="dxa"/>
            <w:vMerge w:val="restart"/>
            <w:tcBorders>
              <w:left w:val="single" w:sz="4" w:space="0" w:color="000000"/>
              <w:right w:val="single" w:sz="4" w:space="0" w:color="000000"/>
              <w:insideV w:val="single" w:sz="4" w:space="0" w:color="000000"/>
            </w:tcBorders>
            <w:shd w:fill="auto" w:val="clear"/>
            <w:tcMar>
              <w:left w:w="103" w:type="dxa"/>
            </w:tcMar>
          </w:tcPr>
          <w:p>
            <w:pPr>
              <w:pStyle w:val="Normal1"/>
              <w:spacing w:lineRule="auto" w:line="240" w:before="20" w:after="20"/>
              <w:jc w:val="center"/>
              <w:rPr>
                <w:sz w:val="28"/>
                <w:szCs w:val="28"/>
              </w:rPr>
            </w:pPr>
            <w:r>
              <w:rPr>
                <w:sz w:val="28"/>
                <w:szCs w:val="28"/>
              </w:rPr>
              <w:t>0,07</w:t>
            </w:r>
          </w:p>
        </w:tc>
      </w:tr>
      <w:tr>
        <w:trPr>
          <w:trHeight w:val="315" w:hRule="atLeast"/>
          <w:cantSplit w:val="true"/>
        </w:trPr>
        <w:tc>
          <w:tcPr>
            <w:tcW w:w="2952"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left"/>
              <w:rPr>
                <w:b/>
                <w:b/>
                <w:sz w:val="28"/>
                <w:szCs w:val="28"/>
              </w:rPr>
            </w:pPr>
            <w:r>
              <w:rPr>
                <w:b/>
                <w:sz w:val="28"/>
                <w:szCs w:val="28"/>
              </w:rPr>
            </w:r>
          </w:p>
        </w:tc>
        <w:tc>
          <w:tcPr>
            <w:tcW w:w="1489"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rPr>
            </w:pPr>
            <w:r>
              <w:rPr>
                <w:sz w:val="28"/>
                <w:szCs w:val="28"/>
              </w:rPr>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vertAlign w:val="subscript"/>
              </w:rPr>
              <w:t>2</w:t>
            </w:r>
            <w:r>
              <w:rPr>
                <w:sz w:val="28"/>
                <w:szCs w:val="28"/>
              </w:rPr>
              <w:t>= 1,2 · 10</w:t>
            </w:r>
            <w:r>
              <w:rPr>
                <w:sz w:val="28"/>
                <w:szCs w:val="28"/>
                <w:vertAlign w:val="superscript"/>
              </w:rPr>
              <w:t>-15</w:t>
            </w:r>
          </w:p>
        </w:tc>
        <w:tc>
          <w:tcPr>
            <w:tcW w:w="2419" w:type="dxa"/>
            <w:vMerge w:val="continue"/>
            <w:tcBorders>
              <w:left w:val="single" w:sz="4" w:space="0" w:color="000000"/>
              <w:right w:val="single" w:sz="4" w:space="0" w:color="000000"/>
              <w:insideV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rPr>
            </w:pPr>
            <w:r>
              <w:rPr>
                <w:sz w:val="28"/>
                <w:szCs w:val="28"/>
              </w:rPr>
            </w:r>
          </w:p>
        </w:tc>
      </w:tr>
      <w:tr>
        <w:trPr>
          <w:trHeight w:val="315" w:hRule="atLeast"/>
        </w:trPr>
        <w:tc>
          <w:tcPr>
            <w:tcW w:w="2952" w:type="dxa"/>
            <w:tcBorders>
              <w:left w:val="single" w:sz="4" w:space="0" w:color="000000"/>
            </w:tcBorders>
            <w:shd w:fill="auto" w:val="clear"/>
            <w:tcMar>
              <w:left w:w="103" w:type="dxa"/>
            </w:tcMar>
            <w:vAlign w:val="center"/>
          </w:tcPr>
          <w:p>
            <w:pPr>
              <w:pStyle w:val="Normal1"/>
              <w:spacing w:lineRule="auto" w:line="240" w:before="20" w:after="20"/>
              <w:jc w:val="left"/>
              <w:rPr>
                <w:sz w:val="28"/>
                <w:szCs w:val="28"/>
              </w:rPr>
            </w:pPr>
            <w:r>
              <w:rPr>
                <w:sz w:val="28"/>
                <w:szCs w:val="28"/>
              </w:rPr>
              <w:t>Синильная кислота</w:t>
            </w:r>
          </w:p>
        </w:tc>
        <w:tc>
          <w:tcPr>
            <w:tcW w:w="1489" w:type="dxa"/>
            <w:tcBorders>
              <w:left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lang w:val="en-US"/>
              </w:rPr>
              <w:t>HCN</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rPr>
              <w:t>= 7,2 · 10</w:t>
            </w:r>
            <w:r>
              <w:rPr>
                <w:sz w:val="28"/>
                <w:szCs w:val="28"/>
                <w:vertAlign w:val="superscript"/>
              </w:rPr>
              <w:t>-10</w:t>
            </w:r>
          </w:p>
        </w:tc>
        <w:tc>
          <w:tcPr>
            <w:tcW w:w="2419" w:type="dxa"/>
            <w:tcBorders>
              <w:left w:val="single" w:sz="4" w:space="0" w:color="000000"/>
              <w:right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0,009</w:t>
            </w:r>
          </w:p>
        </w:tc>
      </w:tr>
      <w:tr>
        <w:trPr>
          <w:trHeight w:val="315" w:hRule="atLeast"/>
          <w:cantSplit w:val="true"/>
        </w:trPr>
        <w:tc>
          <w:tcPr>
            <w:tcW w:w="2952" w:type="dxa"/>
            <w:vMerge w:val="restart"/>
            <w:tcBorders>
              <w:left w:val="single" w:sz="4" w:space="0" w:color="000000"/>
            </w:tcBorders>
            <w:shd w:fill="auto" w:val="clear"/>
            <w:tcMar>
              <w:left w:w="103" w:type="dxa"/>
            </w:tcMar>
          </w:tcPr>
          <w:p>
            <w:pPr>
              <w:pStyle w:val="Normal1"/>
              <w:spacing w:lineRule="auto" w:line="240" w:before="20" w:after="20"/>
              <w:jc w:val="left"/>
              <w:rPr>
                <w:sz w:val="28"/>
                <w:szCs w:val="28"/>
              </w:rPr>
            </w:pPr>
            <w:r>
              <w:rPr>
                <w:sz w:val="28"/>
                <w:szCs w:val="28"/>
              </w:rPr>
              <w:t>Угольная кислота</w:t>
            </w:r>
          </w:p>
        </w:tc>
        <w:tc>
          <w:tcPr>
            <w:tcW w:w="1489" w:type="dxa"/>
            <w:vMerge w:val="restart"/>
            <w:tcBorders>
              <w:left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H</w:t>
            </w:r>
            <w:r>
              <w:rPr>
                <w:sz w:val="28"/>
                <w:szCs w:val="28"/>
                <w:vertAlign w:val="subscript"/>
                <w:lang w:val="en-US"/>
              </w:rPr>
              <w:t>2</w:t>
            </w:r>
            <w:r>
              <w:rPr>
                <w:sz w:val="28"/>
                <w:szCs w:val="28"/>
                <w:lang w:val="en-US"/>
              </w:rPr>
              <w:t>CO</w:t>
            </w:r>
            <w:r>
              <w:rPr>
                <w:sz w:val="28"/>
                <w:szCs w:val="28"/>
                <w:vertAlign w:val="subscript"/>
                <w:lang w:val="en-US"/>
              </w:rPr>
              <w:t>3</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1</w:t>
            </w:r>
            <w:r>
              <w:rPr>
                <w:sz w:val="28"/>
                <w:szCs w:val="28"/>
                <w:lang w:val="en-US"/>
              </w:rPr>
              <w:t>= 4,3 · 10</w:t>
            </w:r>
            <w:r>
              <w:rPr>
                <w:sz w:val="28"/>
                <w:szCs w:val="28"/>
                <w:vertAlign w:val="superscript"/>
                <w:lang w:val="en-US"/>
              </w:rPr>
              <w:t>-7</w:t>
            </w:r>
          </w:p>
        </w:tc>
        <w:tc>
          <w:tcPr>
            <w:tcW w:w="2419" w:type="dxa"/>
            <w:vMerge w:val="restart"/>
            <w:tcBorders>
              <w:left w:val="single" w:sz="4" w:space="0" w:color="000000"/>
              <w:right w:val="single" w:sz="4" w:space="0" w:color="000000"/>
              <w:insideV w:val="single" w:sz="4" w:space="0" w:color="000000"/>
            </w:tcBorders>
            <w:shd w:fill="auto" w:val="clear"/>
            <w:tcMar>
              <w:left w:w="103" w:type="dxa"/>
            </w:tcMar>
          </w:tcPr>
          <w:p>
            <w:pPr>
              <w:pStyle w:val="Normal1"/>
              <w:spacing w:lineRule="auto" w:line="240" w:before="20" w:after="20"/>
              <w:jc w:val="center"/>
              <w:rPr>
                <w:sz w:val="28"/>
                <w:szCs w:val="28"/>
                <w:lang w:val="en-US"/>
              </w:rPr>
            </w:pPr>
            <w:r>
              <w:rPr>
                <w:sz w:val="28"/>
                <w:szCs w:val="28"/>
                <w:lang w:val="en-US"/>
              </w:rPr>
              <w:t>0,17</w:t>
            </w:r>
          </w:p>
        </w:tc>
      </w:tr>
      <w:tr>
        <w:trPr>
          <w:trHeight w:val="315" w:hRule="atLeast"/>
          <w:cantSplit w:val="true"/>
        </w:trPr>
        <w:tc>
          <w:tcPr>
            <w:tcW w:w="2952"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left"/>
              <w:rPr>
                <w:b/>
                <w:b/>
                <w:sz w:val="28"/>
                <w:szCs w:val="28"/>
                <w:lang w:val="en-US"/>
              </w:rPr>
            </w:pPr>
            <w:r>
              <w:rPr>
                <w:b/>
                <w:sz w:val="28"/>
                <w:szCs w:val="28"/>
                <w:lang w:val="en-US"/>
              </w:rPr>
            </w:r>
          </w:p>
        </w:tc>
        <w:tc>
          <w:tcPr>
            <w:tcW w:w="1489" w:type="dxa"/>
            <w:vMerge w:val="continue"/>
            <w:tcBorders>
              <w:left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lang w:val="en-US"/>
              </w:rPr>
            </w:pPr>
            <w:r>
              <w:rPr>
                <w:sz w:val="28"/>
                <w:szCs w:val="28"/>
                <w:lang w:val="en-US"/>
              </w:rPr>
              <w:t>K</w:t>
            </w:r>
            <w:r>
              <w:rPr>
                <w:sz w:val="28"/>
                <w:szCs w:val="28"/>
                <w:vertAlign w:val="subscript"/>
                <w:lang w:val="en-US"/>
              </w:rPr>
              <w:t>2</w:t>
            </w:r>
            <w:r>
              <w:rPr>
                <w:sz w:val="28"/>
                <w:szCs w:val="28"/>
                <w:lang w:val="en-US"/>
              </w:rPr>
              <w:t>= 5,6 · 10</w:t>
            </w:r>
            <w:r>
              <w:rPr>
                <w:sz w:val="28"/>
                <w:szCs w:val="28"/>
                <w:vertAlign w:val="superscript"/>
                <w:lang w:val="en-US"/>
              </w:rPr>
              <w:t>-11</w:t>
            </w:r>
          </w:p>
        </w:tc>
        <w:tc>
          <w:tcPr>
            <w:tcW w:w="2419" w:type="dxa"/>
            <w:vMerge w:val="continue"/>
            <w:tcBorders>
              <w:left w:val="single" w:sz="4" w:space="0" w:color="000000"/>
              <w:right w:val="single" w:sz="4" w:space="0" w:color="000000"/>
              <w:insideV w:val="single" w:sz="4" w:space="0" w:color="000000"/>
            </w:tcBorders>
            <w:shd w:fill="auto" w:val="clear"/>
            <w:tcMar>
              <w:left w:w="103" w:type="dxa"/>
            </w:tcMar>
            <w:vAlign w:val="center"/>
          </w:tcPr>
          <w:p>
            <w:pPr>
              <w:pStyle w:val="Normal1"/>
              <w:snapToGrid w:val="false"/>
              <w:spacing w:lineRule="auto" w:line="240" w:before="20" w:after="20"/>
              <w:jc w:val="center"/>
              <w:rPr>
                <w:sz w:val="28"/>
                <w:szCs w:val="28"/>
                <w:lang w:val="en-US"/>
              </w:rPr>
            </w:pPr>
            <w:r>
              <w:rPr>
                <w:sz w:val="28"/>
                <w:szCs w:val="28"/>
                <w:lang w:val="en-US"/>
              </w:rPr>
            </w:r>
          </w:p>
        </w:tc>
      </w:tr>
      <w:tr>
        <w:trPr>
          <w:trHeight w:val="315" w:hRule="atLeast"/>
        </w:trPr>
        <w:tc>
          <w:tcPr>
            <w:tcW w:w="2952" w:type="dxa"/>
            <w:tcBorders>
              <w:left w:val="single" w:sz="4" w:space="0" w:color="000000"/>
            </w:tcBorders>
            <w:shd w:fill="auto" w:val="clear"/>
            <w:tcMar>
              <w:left w:w="103" w:type="dxa"/>
            </w:tcMar>
            <w:vAlign w:val="center"/>
          </w:tcPr>
          <w:p>
            <w:pPr>
              <w:pStyle w:val="Normal1"/>
              <w:spacing w:lineRule="auto" w:line="240" w:before="20" w:after="20"/>
              <w:jc w:val="left"/>
              <w:rPr>
                <w:sz w:val="28"/>
                <w:szCs w:val="28"/>
                <w:lang w:val="en-US"/>
              </w:rPr>
            </w:pPr>
            <w:r>
              <w:rPr>
                <w:sz w:val="28"/>
                <w:szCs w:val="28"/>
              </w:rPr>
              <w:t>Уксусная</w:t>
            </w:r>
            <w:r>
              <w:rPr>
                <w:sz w:val="28"/>
                <w:szCs w:val="28"/>
                <w:lang w:val="en-US"/>
              </w:rPr>
              <w:t xml:space="preserve"> </w:t>
            </w:r>
            <w:r>
              <w:rPr>
                <w:sz w:val="28"/>
                <w:szCs w:val="28"/>
              </w:rPr>
              <w:t>кислота</w:t>
            </w:r>
          </w:p>
        </w:tc>
        <w:tc>
          <w:tcPr>
            <w:tcW w:w="1489" w:type="dxa"/>
            <w:tcBorders>
              <w:left w:val="single" w:sz="4" w:space="0" w:color="000000"/>
            </w:tcBorders>
            <w:shd w:fill="auto" w:val="clear"/>
            <w:tcMar>
              <w:left w:w="103" w:type="dxa"/>
            </w:tcMar>
            <w:vAlign w:val="center"/>
          </w:tcPr>
          <w:p>
            <w:pPr>
              <w:pStyle w:val="Normal1"/>
              <w:spacing w:lineRule="auto" w:line="240" w:before="20" w:after="20"/>
              <w:jc w:val="center"/>
              <w:rPr/>
            </w:pPr>
            <w:r>
              <w:rPr>
                <w:sz w:val="28"/>
                <w:szCs w:val="28"/>
                <w:lang w:val="en-US"/>
              </w:rPr>
              <w:t>CH</w:t>
            </w:r>
            <w:r>
              <w:rPr>
                <w:sz w:val="28"/>
                <w:szCs w:val="28"/>
                <w:vertAlign w:val="subscript"/>
                <w:lang w:val="en-US"/>
              </w:rPr>
              <w:t>3</w:t>
            </w:r>
            <w:r>
              <w:rPr>
                <w:sz w:val="28"/>
                <w:szCs w:val="28"/>
                <w:lang w:val="en-US"/>
              </w:rPr>
              <w:t>COOH</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rPr>
              <w:t>= 1,75 · 10</w:t>
            </w:r>
            <w:r>
              <w:rPr>
                <w:sz w:val="28"/>
                <w:szCs w:val="28"/>
                <w:vertAlign w:val="superscript"/>
              </w:rPr>
              <w:t>-5</w:t>
            </w:r>
          </w:p>
        </w:tc>
        <w:tc>
          <w:tcPr>
            <w:tcW w:w="2419" w:type="dxa"/>
            <w:tcBorders>
              <w:left w:val="single" w:sz="4" w:space="0" w:color="000000"/>
              <w:right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1,3</w:t>
            </w:r>
          </w:p>
        </w:tc>
      </w:tr>
      <w:tr>
        <w:trPr>
          <w:trHeight w:val="315" w:hRule="atLeast"/>
        </w:trPr>
        <w:tc>
          <w:tcPr>
            <w:tcW w:w="2952" w:type="dxa"/>
            <w:tcBorders>
              <w:left w:val="single" w:sz="4" w:space="0" w:color="000000"/>
            </w:tcBorders>
            <w:shd w:fill="auto" w:val="clear"/>
            <w:tcMar>
              <w:left w:w="103" w:type="dxa"/>
            </w:tcMar>
            <w:vAlign w:val="center"/>
          </w:tcPr>
          <w:p>
            <w:pPr>
              <w:pStyle w:val="Normal1"/>
              <w:spacing w:lineRule="auto" w:line="240" w:before="20" w:after="20"/>
              <w:jc w:val="left"/>
              <w:rPr/>
            </w:pPr>
            <w:r>
              <w:rPr>
                <w:sz w:val="28"/>
                <w:szCs w:val="28"/>
              </w:rPr>
              <w:t>Фтороводородная кислота</w:t>
            </w:r>
          </w:p>
        </w:tc>
        <w:tc>
          <w:tcPr>
            <w:tcW w:w="1489" w:type="dxa"/>
            <w:tcBorders>
              <w:left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lang w:val="en-US"/>
              </w:rPr>
              <w:t>HF</w:t>
            </w:r>
          </w:p>
        </w:tc>
        <w:tc>
          <w:tcPr>
            <w:tcW w:w="2843" w:type="dxa"/>
            <w:tcBorders>
              <w:left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rPr>
              <w:t>= 7,2 · 10</w:t>
            </w:r>
            <w:r>
              <w:rPr>
                <w:sz w:val="28"/>
                <w:szCs w:val="28"/>
                <w:vertAlign w:val="superscript"/>
              </w:rPr>
              <w:t>-4</w:t>
            </w:r>
          </w:p>
        </w:tc>
        <w:tc>
          <w:tcPr>
            <w:tcW w:w="2419" w:type="dxa"/>
            <w:tcBorders>
              <w:left w:val="single" w:sz="4" w:space="0" w:color="000000"/>
              <w:right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8,5</w:t>
            </w:r>
          </w:p>
        </w:tc>
      </w:tr>
      <w:tr>
        <w:trPr>
          <w:trHeight w:val="315" w:hRule="atLeast"/>
        </w:trPr>
        <w:tc>
          <w:tcPr>
            <w:tcW w:w="2952" w:type="dxa"/>
            <w:tcBorders>
              <w:left w:val="single" w:sz="4" w:space="0" w:color="000000"/>
              <w:bottom w:val="single" w:sz="4" w:space="0" w:color="000000"/>
              <w:insideH w:val="single" w:sz="4" w:space="0" w:color="000000"/>
            </w:tcBorders>
            <w:shd w:fill="auto" w:val="clear"/>
            <w:tcMar>
              <w:left w:w="103" w:type="dxa"/>
            </w:tcMar>
            <w:vAlign w:val="center"/>
          </w:tcPr>
          <w:p>
            <w:pPr>
              <w:pStyle w:val="Normal1"/>
              <w:spacing w:lineRule="auto" w:line="240" w:before="20" w:after="20"/>
              <w:jc w:val="left"/>
              <w:rPr/>
            </w:pPr>
            <w:r>
              <w:rPr>
                <w:sz w:val="28"/>
                <w:szCs w:val="28"/>
              </w:rPr>
              <w:t>Хлорноватистая кислота</w:t>
            </w:r>
          </w:p>
        </w:tc>
        <w:tc>
          <w:tcPr>
            <w:tcW w:w="1489" w:type="dxa"/>
            <w:tcBorders>
              <w:left w:val="single" w:sz="4" w:space="0" w:color="000000"/>
              <w:bottom w:val="single" w:sz="4" w:space="0" w:color="000000"/>
              <w:insideH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lang w:val="en-US"/>
              </w:rPr>
              <w:t>HClO</w:t>
            </w:r>
          </w:p>
        </w:tc>
        <w:tc>
          <w:tcPr>
            <w:tcW w:w="2843" w:type="dxa"/>
            <w:tcBorders>
              <w:left w:val="single" w:sz="4" w:space="0" w:color="000000"/>
              <w:bottom w:val="single" w:sz="4" w:space="0" w:color="000000"/>
              <w:insideH w:val="single" w:sz="4" w:space="0" w:color="000000"/>
            </w:tcBorders>
            <w:shd w:fill="auto" w:val="clear"/>
            <w:tcMar>
              <w:left w:w="103" w:type="dxa"/>
            </w:tcMar>
            <w:vAlign w:val="center"/>
          </w:tcPr>
          <w:p>
            <w:pPr>
              <w:pStyle w:val="Normal1"/>
              <w:spacing w:lineRule="auto" w:line="240" w:before="20" w:after="20"/>
              <w:rPr>
                <w:sz w:val="28"/>
                <w:szCs w:val="28"/>
              </w:rPr>
            </w:pPr>
            <w:r>
              <w:rPr>
                <w:sz w:val="28"/>
                <w:szCs w:val="28"/>
                <w:lang w:val="en-US"/>
              </w:rPr>
              <w:t>K</w:t>
            </w:r>
            <w:r>
              <w:rPr>
                <w:sz w:val="28"/>
                <w:szCs w:val="28"/>
              </w:rPr>
              <w:t>= 3,0 · 10</w:t>
            </w:r>
            <w:r>
              <w:rPr>
                <w:sz w:val="28"/>
                <w:szCs w:val="28"/>
                <w:vertAlign w:val="superscript"/>
              </w:rPr>
              <w:t>-8</w:t>
            </w:r>
          </w:p>
        </w:tc>
        <w:tc>
          <w:tcPr>
            <w:tcW w:w="2419"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1"/>
              <w:spacing w:lineRule="auto" w:line="240" w:before="20" w:after="20"/>
              <w:jc w:val="center"/>
              <w:rPr>
                <w:sz w:val="28"/>
                <w:szCs w:val="28"/>
              </w:rPr>
            </w:pPr>
            <w:r>
              <w:rPr>
                <w:sz w:val="28"/>
                <w:szCs w:val="28"/>
              </w:rPr>
              <w:t>0,05</w:t>
            </w:r>
          </w:p>
        </w:tc>
      </w:tr>
    </w:tbl>
    <w:p>
      <w:pPr>
        <w:pStyle w:val="Normal"/>
        <w:rPr/>
      </w:pPr>
      <w:r>
        <w:rPr/>
      </w:r>
    </w:p>
    <w:p>
      <w:pPr>
        <w:pStyle w:val="Normal"/>
        <w:jc w:val="both"/>
        <w:rPr/>
      </w:pPr>
      <w:r>
        <w:rPr>
          <w:sz w:val="28"/>
        </w:rPr>
        <w:t xml:space="preserve">       </w:t>
      </w:r>
      <w:r>
        <w:rPr>
          <w:sz w:val="28"/>
        </w:rPr>
        <w:t xml:space="preserve">б) </w:t>
      </w:r>
      <w:r>
        <w:rPr>
          <w:i/>
          <w:iCs/>
          <w:sz w:val="28"/>
        </w:rPr>
        <w:t>Карбонат натрия</w:t>
      </w:r>
      <w:r>
        <w:rPr>
          <w:sz w:val="28"/>
        </w:rPr>
        <w:t xml:space="preserve"> </w:t>
      </w:r>
      <w:r>
        <w:rPr>
          <w:sz w:val="28"/>
          <w:lang w:val="en-US"/>
        </w:rPr>
        <w:t>Na</w:t>
      </w:r>
      <w:r>
        <w:rPr>
          <w:sz w:val="28"/>
          <w:vertAlign w:val="subscript"/>
        </w:rPr>
        <w:t>2</w:t>
      </w:r>
      <w:r>
        <w:rPr>
          <w:sz w:val="28"/>
          <w:lang w:val="en-US"/>
        </w:rPr>
        <w:t>CO</w:t>
      </w:r>
      <w:r>
        <w:rPr>
          <w:sz w:val="28"/>
          <w:vertAlign w:val="subscript"/>
        </w:rPr>
        <w:t>3</w:t>
      </w:r>
      <w:r>
        <w:rPr>
          <w:sz w:val="28"/>
        </w:rPr>
        <w:t xml:space="preserve"> — соль слабой многоосновной кислоты и сильного основания. В этом случае анионы соли </w:t>
      </w:r>
      <w:r>
        <w:rPr>
          <w:sz w:val="28"/>
          <w:lang w:val="en-US"/>
        </w:rPr>
        <w:t>CO</w:t>
      </w:r>
      <w:r>
        <w:rPr>
          <w:sz w:val="28"/>
          <w:vertAlign w:val="subscript"/>
        </w:rPr>
        <w:t>3</w:t>
      </w:r>
      <w:r>
        <w:rPr>
          <w:sz w:val="28"/>
          <w:vertAlign w:val="superscript"/>
        </w:rPr>
        <w:t>2-</w:t>
      </w:r>
      <w:r>
        <w:rPr>
          <w:sz w:val="28"/>
        </w:rPr>
        <w:t>, связывая водородные ионы воды, образуют анионы кислой соли НСО</w:t>
      </w:r>
      <w:r>
        <w:rPr>
          <w:sz w:val="28"/>
          <w:vertAlign w:val="subscript"/>
        </w:rPr>
        <w:t>3</w:t>
      </w:r>
      <w:r>
        <w:rPr>
          <w:rFonts w:eastAsia="Symbol" w:cs="Symbol" w:ascii="Symbol" w:hAnsi="Symbol"/>
          <w:sz w:val="28"/>
          <w:vertAlign w:val="superscript"/>
        </w:rPr>
        <w:t></w:t>
      </w:r>
      <w:r>
        <w:rPr>
          <w:sz w:val="28"/>
        </w:rPr>
        <w:t>, а не молекулы Н</w:t>
      </w:r>
      <w:r>
        <w:rPr>
          <w:sz w:val="28"/>
          <w:vertAlign w:val="subscript"/>
        </w:rPr>
        <w:t>2</w:t>
      </w:r>
      <w:r>
        <w:rPr>
          <w:sz w:val="28"/>
        </w:rPr>
        <w:t>СО</w:t>
      </w:r>
      <w:r>
        <w:rPr>
          <w:sz w:val="28"/>
          <w:vertAlign w:val="subscript"/>
        </w:rPr>
        <w:t>3</w:t>
      </w:r>
      <w:r>
        <w:rPr>
          <w:sz w:val="28"/>
        </w:rPr>
        <w:t>, так как ионы НСО</w:t>
      </w:r>
      <w:r>
        <w:rPr>
          <w:rFonts w:eastAsia="Symbol" w:cs="Symbol" w:ascii="Symbol" w:hAnsi="Symbol"/>
          <w:sz w:val="28"/>
          <w:vertAlign w:val="superscript"/>
        </w:rPr>
        <w:t></w:t>
      </w:r>
      <w:r>
        <w:rPr>
          <w:sz w:val="28"/>
          <w:vertAlign w:val="subscript"/>
        </w:rPr>
        <w:t xml:space="preserve">3 </w:t>
      </w:r>
      <w:r>
        <w:rPr>
          <w:sz w:val="28"/>
        </w:rPr>
        <w:t>диссоциируют гораздо труднее, чем молекулы Н</w:t>
      </w:r>
      <w:r>
        <w:rPr>
          <w:sz w:val="28"/>
          <w:vertAlign w:val="subscript"/>
        </w:rPr>
        <w:t>2</w:t>
      </w:r>
      <w:r>
        <w:rPr>
          <w:sz w:val="28"/>
        </w:rPr>
        <w:t>СО</w:t>
      </w:r>
      <w:r>
        <w:rPr>
          <w:sz w:val="28"/>
          <w:vertAlign w:val="subscript"/>
        </w:rPr>
        <w:t>3</w:t>
      </w:r>
      <w:r>
        <w:rPr>
          <w:sz w:val="28"/>
        </w:rPr>
        <w:t>. В обычных условиях гидролиз идет по первой ступени. Соль гидролизуется по аниону. Ионно-молекулярное уравнение гидролиза</w:t>
      </w:r>
    </w:p>
    <w:p>
      <w:pPr>
        <w:pStyle w:val="Normal1"/>
        <w:spacing w:lineRule="auto" w:line="240" w:before="80" w:after="0"/>
        <w:jc w:val="center"/>
        <w:rPr/>
      </w:pPr>
      <w:r>
        <w:rPr>
          <w:sz w:val="28"/>
          <w:szCs w:val="28"/>
          <w:lang w:val="en-US"/>
        </w:rPr>
        <w:t>CO</w:t>
      </w:r>
      <w:r>
        <w:rPr>
          <w:sz w:val="28"/>
          <w:szCs w:val="28"/>
          <w:vertAlign w:val="subscript"/>
          <w:lang w:val="en-US"/>
        </w:rPr>
        <w:t>3</w:t>
      </w:r>
      <w:r>
        <w:rPr>
          <w:sz w:val="28"/>
          <w:szCs w:val="28"/>
          <w:vertAlign w:val="superscript"/>
          <w:lang w:val="en-US"/>
        </w:rPr>
        <w:t>2–</w:t>
      </w:r>
      <w:r>
        <w:rPr>
          <w:sz w:val="28"/>
          <w:szCs w:val="28"/>
          <w:lang w:val="en-US"/>
        </w:rPr>
        <w:t xml:space="preserve"> + H</w:t>
      </w:r>
      <w:r>
        <w:rPr>
          <w:sz w:val="28"/>
          <w:szCs w:val="28"/>
          <w:vertAlign w:val="subscript"/>
          <w:lang w:val="en-US"/>
        </w:rPr>
        <w:t>2</w:t>
      </w:r>
      <w:r>
        <w:rPr>
          <w:sz w:val="28"/>
          <w:szCs w:val="28"/>
          <w:lang w:val="en-US"/>
        </w:rPr>
        <w:t>O</w:t>
      </w:r>
      <w:r>
        <w:rPr>
          <w:sz w:val="28"/>
          <w:szCs w:val="28"/>
          <w:vertAlign w:val="superscript"/>
          <w:lang w:val="en-US"/>
        </w:rPr>
        <w:t xml:space="preserve"> </w:t>
      </w:r>
      <w:r>
        <w:rPr>
          <w:sz w:val="28"/>
          <w:szCs w:val="28"/>
          <w:lang w:val="en-US"/>
        </w:rPr>
        <w:t>↔ HCO</w:t>
      </w:r>
      <w:r>
        <w:rPr>
          <w:sz w:val="28"/>
          <w:szCs w:val="28"/>
          <w:vertAlign w:val="subscript"/>
          <w:lang w:val="en-US"/>
        </w:rPr>
        <w:t>3</w:t>
      </w:r>
      <w:r>
        <w:rPr>
          <w:sz w:val="28"/>
          <w:szCs w:val="28"/>
          <w:vertAlign w:val="superscript"/>
          <w:lang w:val="en-US"/>
        </w:rPr>
        <w:t xml:space="preserve">– </w:t>
      </w:r>
      <w:r>
        <w:rPr>
          <w:sz w:val="28"/>
          <w:szCs w:val="28"/>
          <w:lang w:val="en-US"/>
        </w:rPr>
        <w:t>+ OH</w:t>
      </w:r>
      <w:r>
        <w:rPr>
          <w:sz w:val="28"/>
          <w:szCs w:val="28"/>
          <w:vertAlign w:val="superscript"/>
          <w:lang w:val="en-US"/>
        </w:rPr>
        <w:t xml:space="preserve"> –</w:t>
      </w:r>
    </w:p>
    <w:p>
      <w:pPr>
        <w:pStyle w:val="Normal1"/>
        <w:spacing w:lineRule="auto" w:line="240" w:before="80" w:after="0"/>
        <w:rPr/>
      </w:pPr>
      <w:r>
        <w:rPr>
          <w:sz w:val="28"/>
          <w:szCs w:val="28"/>
          <w:lang w:val="en-US"/>
        </w:rPr>
        <w:t xml:space="preserve">        </w:t>
      </w:r>
      <w:r>
        <w:rPr>
          <w:sz w:val="28"/>
          <w:szCs w:val="28"/>
        </w:rPr>
        <w:t>или в молекулярной форме</w:t>
      </w:r>
    </w:p>
    <w:p>
      <w:pPr>
        <w:pStyle w:val="Normal"/>
        <w:jc w:val="center"/>
        <w:rPr/>
      </w:pPr>
      <w:r>
        <w:rPr>
          <w:sz w:val="28"/>
          <w:lang w:val="en-US"/>
        </w:rPr>
        <w:t>NA</w:t>
      </w:r>
      <w:r>
        <w:rPr>
          <w:sz w:val="28"/>
          <w:vertAlign w:val="subscript"/>
          <w:lang w:val="en-US"/>
        </w:rPr>
        <w:t>2</w:t>
      </w:r>
      <w:r>
        <w:rPr>
          <w:sz w:val="28"/>
          <w:lang w:val="en-US"/>
        </w:rPr>
        <w:t>CO</w:t>
      </w:r>
      <w:r>
        <w:rPr>
          <w:sz w:val="28"/>
          <w:vertAlign w:val="subscript"/>
          <w:lang w:val="en-US"/>
        </w:rPr>
        <w:t xml:space="preserve">3 </w:t>
      </w:r>
      <w:r>
        <w:rPr>
          <w:sz w:val="28"/>
          <w:lang w:val="en-US"/>
        </w:rPr>
        <w:t>+ H</w:t>
      </w:r>
      <w:r>
        <w:rPr>
          <w:sz w:val="28"/>
          <w:vertAlign w:val="subscript"/>
          <w:lang w:val="en-US"/>
        </w:rPr>
        <w:t>2</w:t>
      </w:r>
      <w:r>
        <w:rPr>
          <w:sz w:val="28"/>
          <w:lang w:val="en-US"/>
        </w:rPr>
        <w:t>O</w:t>
      </w:r>
      <w:r>
        <w:rPr>
          <w:sz w:val="28"/>
          <w:vertAlign w:val="superscript"/>
          <w:lang w:val="en-US"/>
        </w:rPr>
        <w:t xml:space="preserve"> </w:t>
      </w:r>
      <w:r>
        <w:rPr>
          <w:sz w:val="28"/>
          <w:lang w:val="en-US"/>
        </w:rPr>
        <w:t>↔ NaHCO</w:t>
      </w:r>
      <w:r>
        <w:rPr>
          <w:sz w:val="28"/>
          <w:vertAlign w:val="subscript"/>
          <w:lang w:val="en-US"/>
        </w:rPr>
        <w:t>3</w:t>
      </w:r>
      <w:r>
        <w:rPr>
          <w:sz w:val="28"/>
          <w:vertAlign w:val="superscript"/>
          <w:lang w:val="en-US"/>
        </w:rPr>
        <w:t xml:space="preserve">– </w:t>
      </w:r>
      <w:r>
        <w:rPr>
          <w:sz w:val="28"/>
          <w:lang w:val="en-US"/>
        </w:rPr>
        <w:t>+ NaOH</w:t>
      </w:r>
    </w:p>
    <w:p>
      <w:pPr>
        <w:pStyle w:val="Normal"/>
        <w:jc w:val="both"/>
        <w:rPr/>
      </w:pPr>
      <w:r>
        <w:rPr>
          <w:sz w:val="28"/>
          <w:lang w:val="en-US"/>
        </w:rPr>
        <w:t xml:space="preserve">       </w:t>
      </w:r>
      <w:r>
        <w:rPr>
          <w:sz w:val="28"/>
        </w:rPr>
        <w:t>В растворе появляется избыток ионов ОН</w:t>
      </w:r>
      <w:r>
        <w:rPr>
          <w:rFonts w:eastAsia="Symbol" w:cs="Symbol" w:ascii="Symbol" w:hAnsi="Symbol"/>
          <w:sz w:val="28"/>
          <w:vertAlign w:val="superscript"/>
        </w:rPr>
        <w:t></w:t>
      </w:r>
      <w:r>
        <w:rPr>
          <w:sz w:val="28"/>
        </w:rPr>
        <w:t xml:space="preserve">, поэтому раствор </w:t>
      </w:r>
      <w:r>
        <w:rPr>
          <w:sz w:val="28"/>
          <w:lang w:val="en-US"/>
        </w:rPr>
        <w:t>Na</w:t>
      </w:r>
      <w:r>
        <w:rPr>
          <w:sz w:val="28"/>
          <w:vertAlign w:val="subscript"/>
        </w:rPr>
        <w:t>2</w:t>
      </w:r>
      <w:r>
        <w:rPr>
          <w:sz w:val="28"/>
          <w:lang w:val="en-US"/>
        </w:rPr>
        <w:t>CO</w:t>
      </w:r>
      <w:r>
        <w:rPr>
          <w:sz w:val="28"/>
          <w:vertAlign w:val="subscript"/>
        </w:rPr>
        <w:t>3</w:t>
      </w:r>
      <w:r>
        <w:rPr>
          <w:sz w:val="28"/>
        </w:rPr>
        <w:t xml:space="preserve"> имеет щелочную реакцию (рН &gt; 7).</w:t>
      </w:r>
    </w:p>
    <w:p>
      <w:pPr>
        <w:pStyle w:val="Normal"/>
        <w:jc w:val="both"/>
        <w:rPr/>
      </w:pPr>
      <w:r>
        <w:rPr>
          <w:sz w:val="28"/>
        </w:rPr>
        <w:t xml:space="preserve">       </w:t>
      </w:r>
      <w:r>
        <w:rPr>
          <w:sz w:val="28"/>
        </w:rPr>
        <w:t xml:space="preserve">в) </w:t>
      </w:r>
      <w:r>
        <w:rPr>
          <w:i/>
          <w:iCs/>
          <w:sz w:val="28"/>
        </w:rPr>
        <w:t>Сульфат цинка</w:t>
      </w:r>
      <w:r>
        <w:rPr>
          <w:sz w:val="28"/>
        </w:rPr>
        <w:t xml:space="preserve"> ZnS</w:t>
      </w:r>
      <w:r>
        <w:rPr>
          <w:sz w:val="28"/>
          <w:lang w:val="en-US"/>
        </w:rPr>
        <w:t>O</w:t>
      </w:r>
      <w:r>
        <w:rPr>
          <w:sz w:val="28"/>
          <w:vertAlign w:val="subscript"/>
        </w:rPr>
        <w:t>4</w:t>
      </w:r>
      <w:r>
        <w:rPr>
          <w:sz w:val="28"/>
        </w:rPr>
        <w:t xml:space="preserve"> — соль слабого многокислотного основания </w:t>
      </w:r>
      <w:r>
        <w:rPr>
          <w:sz w:val="28"/>
          <w:lang w:val="en-US"/>
        </w:rPr>
        <w:t>Zn</w:t>
      </w:r>
      <w:r>
        <w:rPr>
          <w:sz w:val="28"/>
        </w:rPr>
        <w:t>(</w:t>
      </w:r>
      <w:r>
        <w:rPr>
          <w:sz w:val="28"/>
          <w:lang w:val="en-US"/>
        </w:rPr>
        <w:t>OH</w:t>
      </w:r>
      <w:r>
        <w:rPr>
          <w:sz w:val="28"/>
        </w:rPr>
        <w:t>)</w:t>
      </w:r>
      <w:r>
        <w:rPr>
          <w:sz w:val="28"/>
          <w:vertAlign w:val="subscript"/>
        </w:rPr>
        <w:t>2</w:t>
      </w:r>
      <w:r>
        <w:rPr>
          <w:sz w:val="28"/>
        </w:rPr>
        <w:t xml:space="preserve"> и сильной кислоты </w:t>
      </w:r>
      <w:r>
        <w:rPr>
          <w:sz w:val="28"/>
          <w:lang w:val="en-US"/>
        </w:rPr>
        <w:t>H</w:t>
      </w:r>
      <w:r>
        <w:rPr>
          <w:sz w:val="28"/>
          <w:vertAlign w:val="subscript"/>
        </w:rPr>
        <w:t>2</w:t>
      </w:r>
      <w:r>
        <w:rPr>
          <w:sz w:val="28"/>
          <w:lang w:val="en-US"/>
        </w:rPr>
        <w:t>SO</w:t>
      </w:r>
      <w:r>
        <w:rPr>
          <w:sz w:val="28"/>
          <w:vertAlign w:val="subscript"/>
        </w:rPr>
        <w:t>4</w:t>
      </w:r>
      <w:r>
        <w:rPr>
          <w:sz w:val="28"/>
        </w:rPr>
        <w:t xml:space="preserve">. В этом случае катионы </w:t>
      </w:r>
      <w:r>
        <w:rPr>
          <w:sz w:val="28"/>
          <w:lang w:val="en-US"/>
        </w:rPr>
        <w:t>Zn</w:t>
      </w:r>
      <w:r>
        <w:rPr>
          <w:sz w:val="28"/>
          <w:vertAlign w:val="superscript"/>
        </w:rPr>
        <w:t>2+</w:t>
      </w:r>
      <w:r>
        <w:rPr>
          <w:sz w:val="28"/>
        </w:rPr>
        <w:t xml:space="preserve"> связывают гидроксильные ионы воды, образуя катионы основной соли </w:t>
      </w:r>
      <w:r>
        <w:rPr>
          <w:sz w:val="28"/>
          <w:lang w:val="en-US"/>
        </w:rPr>
        <w:t>ZnOH</w:t>
      </w:r>
      <w:r>
        <w:rPr>
          <w:sz w:val="28"/>
          <w:vertAlign w:val="superscript"/>
        </w:rPr>
        <w:t>+</w:t>
      </w:r>
      <w:r>
        <w:rPr>
          <w:sz w:val="28"/>
        </w:rPr>
        <w:t xml:space="preserve">. Образования молекул </w:t>
      </w:r>
      <w:r>
        <w:rPr>
          <w:sz w:val="28"/>
          <w:lang w:val="en-US"/>
        </w:rPr>
        <w:t>Zn</w:t>
      </w:r>
      <w:r>
        <w:rPr>
          <w:sz w:val="28"/>
        </w:rPr>
        <w:t>(</w:t>
      </w:r>
      <w:r>
        <w:rPr>
          <w:sz w:val="28"/>
          <w:lang w:val="en-US"/>
        </w:rPr>
        <w:t>OH</w:t>
      </w:r>
      <w:r>
        <w:rPr>
          <w:sz w:val="28"/>
        </w:rPr>
        <w:t>)</w:t>
      </w:r>
      <w:r>
        <w:rPr>
          <w:sz w:val="28"/>
          <w:vertAlign w:val="subscript"/>
        </w:rPr>
        <w:t>2</w:t>
      </w:r>
      <w:r>
        <w:rPr>
          <w:sz w:val="28"/>
        </w:rPr>
        <w:t xml:space="preserve"> не происходит, так как ионы </w:t>
      </w:r>
      <w:r>
        <w:rPr>
          <w:sz w:val="28"/>
          <w:lang w:val="en-US"/>
        </w:rPr>
        <w:t>ZnOH</w:t>
      </w:r>
      <w:r>
        <w:rPr>
          <w:sz w:val="28"/>
          <w:vertAlign w:val="superscript"/>
        </w:rPr>
        <w:t>+</w:t>
      </w:r>
      <w:r>
        <w:rPr>
          <w:sz w:val="28"/>
        </w:rPr>
        <w:t xml:space="preserve"> диссоциируют гораздо труднее, чем молекулы </w:t>
      </w:r>
      <w:r>
        <w:rPr>
          <w:sz w:val="28"/>
          <w:lang w:val="en-US"/>
        </w:rPr>
        <w:t>Zn</w:t>
      </w:r>
      <w:r>
        <w:rPr>
          <w:sz w:val="28"/>
        </w:rPr>
        <w:t>(</w:t>
      </w:r>
      <w:r>
        <w:rPr>
          <w:sz w:val="28"/>
          <w:lang w:val="en-US"/>
        </w:rPr>
        <w:t>OH</w:t>
      </w:r>
      <w:r>
        <w:rPr>
          <w:sz w:val="28"/>
        </w:rPr>
        <w:t>)</w:t>
      </w:r>
      <w:r>
        <w:rPr>
          <w:sz w:val="28"/>
          <w:vertAlign w:val="subscript"/>
        </w:rPr>
        <w:t>2</w:t>
      </w:r>
      <w:r>
        <w:rPr>
          <w:sz w:val="28"/>
        </w:rPr>
        <w:t>. В обычных условиях гидролиз идет по первой ступени. Соль гидролизуется по катиону. Ионно-молекулярное уравнение гидролиза</w:t>
      </w:r>
    </w:p>
    <w:p>
      <w:pPr>
        <w:pStyle w:val="Normal1"/>
        <w:spacing w:lineRule="auto" w:line="240" w:before="80" w:after="0"/>
        <w:jc w:val="center"/>
        <w:rPr>
          <w:sz w:val="28"/>
          <w:szCs w:val="28"/>
          <w:lang w:val="en-US"/>
        </w:rPr>
      </w:pPr>
      <w:r>
        <w:rPr>
          <w:sz w:val="28"/>
          <w:szCs w:val="28"/>
          <w:lang w:val="en-US"/>
        </w:rPr>
        <w:t>Zn</w:t>
      </w:r>
      <w:r>
        <w:rPr>
          <w:sz w:val="28"/>
          <w:szCs w:val="28"/>
          <w:vertAlign w:val="superscript"/>
          <w:lang w:val="en-US"/>
        </w:rPr>
        <w:t>2+</w:t>
      </w:r>
      <w:r>
        <w:rPr>
          <w:sz w:val="28"/>
          <w:szCs w:val="28"/>
          <w:lang w:val="en-US"/>
        </w:rPr>
        <w:t xml:space="preserve"> + H</w:t>
      </w:r>
      <w:r>
        <w:rPr>
          <w:sz w:val="28"/>
          <w:szCs w:val="28"/>
          <w:vertAlign w:val="subscript"/>
          <w:lang w:val="en-US"/>
        </w:rPr>
        <w:t>2</w:t>
      </w:r>
      <w:r>
        <w:rPr>
          <w:sz w:val="28"/>
          <w:szCs w:val="28"/>
          <w:lang w:val="en-US"/>
        </w:rPr>
        <w:t>O ↔ ZnOH</w:t>
      </w:r>
      <w:r>
        <w:rPr>
          <w:sz w:val="28"/>
          <w:szCs w:val="28"/>
          <w:vertAlign w:val="superscript"/>
          <w:lang w:val="en-US"/>
        </w:rPr>
        <w:t>+</w:t>
      </w:r>
      <w:r>
        <w:rPr>
          <w:sz w:val="28"/>
          <w:szCs w:val="28"/>
          <w:lang w:val="en-US"/>
        </w:rPr>
        <w:t xml:space="preserve"> </w:t>
      </w:r>
      <w:r>
        <w:rPr>
          <w:sz w:val="28"/>
          <w:szCs w:val="28"/>
          <w:vertAlign w:val="superscript"/>
          <w:lang w:val="en-US"/>
        </w:rPr>
        <w:t xml:space="preserve"> </w:t>
      </w:r>
      <w:r>
        <w:rPr>
          <w:sz w:val="28"/>
          <w:szCs w:val="28"/>
          <w:lang w:val="en-US"/>
        </w:rPr>
        <w:t>+ H</w:t>
      </w:r>
      <w:r>
        <w:rPr>
          <w:sz w:val="28"/>
          <w:szCs w:val="28"/>
          <w:vertAlign w:val="superscript"/>
          <w:lang w:val="en-US"/>
        </w:rPr>
        <w:t>+</w:t>
      </w:r>
    </w:p>
    <w:p>
      <w:pPr>
        <w:pStyle w:val="Normal1"/>
        <w:spacing w:lineRule="auto" w:line="240" w:before="80" w:after="0"/>
        <w:rPr/>
      </w:pPr>
      <w:r>
        <w:rPr>
          <w:sz w:val="28"/>
          <w:szCs w:val="28"/>
          <w:lang w:val="en-US"/>
        </w:rPr>
        <w:t xml:space="preserve">       </w:t>
      </w:r>
      <w:r>
        <w:rPr>
          <w:sz w:val="28"/>
          <w:szCs w:val="28"/>
        </w:rPr>
        <w:t>или в молекулярной форме</w:t>
      </w:r>
    </w:p>
    <w:p>
      <w:pPr>
        <w:pStyle w:val="Normal"/>
        <w:jc w:val="center"/>
        <w:rPr>
          <w:sz w:val="28"/>
          <w:lang w:val="en-US"/>
        </w:rPr>
      </w:pPr>
      <w:r>
        <w:rPr>
          <w:sz w:val="28"/>
          <w:lang w:val="en-US"/>
        </w:rPr>
        <w:t>2ZnSO</w:t>
      </w:r>
      <w:r>
        <w:rPr>
          <w:sz w:val="28"/>
          <w:vertAlign w:val="subscript"/>
          <w:lang w:val="en-US"/>
        </w:rPr>
        <w:t>4</w:t>
      </w:r>
      <w:r>
        <w:rPr>
          <w:sz w:val="28"/>
          <w:lang w:val="en-US"/>
        </w:rPr>
        <w:t xml:space="preserve"> + 2H</w:t>
      </w:r>
      <w:r>
        <w:rPr>
          <w:sz w:val="28"/>
          <w:vertAlign w:val="subscript"/>
          <w:lang w:val="en-US"/>
        </w:rPr>
        <w:t>2</w:t>
      </w:r>
      <w:r>
        <w:rPr>
          <w:sz w:val="28"/>
          <w:lang w:val="en-US"/>
        </w:rPr>
        <w:t>O</w:t>
      </w:r>
      <w:r>
        <w:rPr>
          <w:sz w:val="28"/>
          <w:vertAlign w:val="superscript"/>
          <w:lang w:val="en-US"/>
        </w:rPr>
        <w:t xml:space="preserve"> </w:t>
      </w:r>
      <w:r>
        <w:rPr>
          <w:sz w:val="28"/>
          <w:lang w:val="en-US"/>
        </w:rPr>
        <w:t>↔ (ZnOH)</w:t>
      </w:r>
      <w:r>
        <w:rPr>
          <w:sz w:val="28"/>
          <w:vertAlign w:val="subscript"/>
          <w:lang w:val="en-US"/>
        </w:rPr>
        <w:t>2</w:t>
      </w:r>
      <w:r>
        <w:rPr>
          <w:sz w:val="28"/>
          <w:lang w:val="en-US"/>
        </w:rPr>
        <w:t>SO</w:t>
      </w:r>
      <w:r>
        <w:rPr>
          <w:sz w:val="28"/>
          <w:vertAlign w:val="subscript"/>
          <w:lang w:val="en-US"/>
        </w:rPr>
        <w:t>4</w:t>
      </w:r>
      <w:r>
        <w:rPr>
          <w:sz w:val="28"/>
          <w:lang w:val="en-US"/>
        </w:rPr>
        <w:t xml:space="preserve"> + H</w:t>
      </w:r>
      <w:r>
        <w:rPr>
          <w:sz w:val="28"/>
          <w:vertAlign w:val="subscript"/>
          <w:lang w:val="en-US"/>
        </w:rPr>
        <w:t>2</w:t>
      </w:r>
      <w:r>
        <w:rPr>
          <w:sz w:val="28"/>
          <w:lang w:val="en-US"/>
        </w:rPr>
        <w:t>SO</w:t>
      </w:r>
      <w:r>
        <w:rPr>
          <w:sz w:val="28"/>
          <w:vertAlign w:val="subscript"/>
          <w:lang w:val="en-US"/>
        </w:rPr>
        <w:t>4</w:t>
      </w:r>
    </w:p>
    <w:p>
      <w:pPr>
        <w:pStyle w:val="Normal"/>
        <w:jc w:val="both"/>
        <w:rPr/>
      </w:pPr>
      <w:r>
        <w:rPr>
          <w:sz w:val="28"/>
          <w:lang w:val="en-US"/>
        </w:rPr>
        <w:t xml:space="preserve">       </w:t>
      </w:r>
      <w:r>
        <w:rPr>
          <w:sz w:val="28"/>
        </w:rPr>
        <w:t>В растворе появляется избыток ионов водорода, поэтому раствор ZnS</w:t>
      </w:r>
      <w:r>
        <w:rPr>
          <w:sz w:val="28"/>
          <w:lang w:val="en-US"/>
        </w:rPr>
        <w:t>O</w:t>
      </w:r>
      <w:r>
        <w:rPr>
          <w:sz w:val="28"/>
          <w:vertAlign w:val="subscript"/>
        </w:rPr>
        <w:t>4</w:t>
      </w:r>
      <w:r>
        <w:rPr>
          <w:sz w:val="28"/>
        </w:rPr>
        <w:t xml:space="preserve"> имеет кислую реакцию (рН &lt; 7).</w:t>
      </w:r>
    </w:p>
    <w:p>
      <w:pPr>
        <w:pStyle w:val="Normal"/>
        <w:jc w:val="both"/>
        <w:rPr/>
      </w:pPr>
      <w:r>
        <w:rPr>
          <w:b/>
          <w:sz w:val="28"/>
        </w:rPr>
        <w:t xml:space="preserve">        </w:t>
      </w:r>
      <w:r>
        <w:rPr>
          <w:b/>
          <w:i/>
          <w:iCs/>
          <w:sz w:val="28"/>
        </w:rPr>
        <w:t>Пример</w:t>
      </w:r>
      <w:r>
        <w:rPr>
          <w:i/>
          <w:iCs/>
          <w:sz w:val="28"/>
        </w:rPr>
        <w:t xml:space="preserve"> </w:t>
      </w:r>
      <w:r>
        <w:rPr>
          <w:b/>
          <w:bCs/>
          <w:i/>
          <w:iCs/>
          <w:sz w:val="28"/>
        </w:rPr>
        <w:t>2</w:t>
      </w:r>
      <w:r>
        <w:rPr>
          <w:i/>
          <w:iCs/>
          <w:sz w:val="28"/>
        </w:rPr>
        <w:t>.</w:t>
      </w:r>
      <w:r>
        <w:rPr>
          <w:sz w:val="28"/>
        </w:rPr>
        <w:t xml:space="preserve"> Какие продукты образуются при смешивании растворов А1(NО</w:t>
      </w:r>
      <w:r>
        <w:rPr>
          <w:sz w:val="28"/>
          <w:vertAlign w:val="subscript"/>
        </w:rPr>
        <w:t>3</w:t>
      </w:r>
      <w:r>
        <w:rPr>
          <w:sz w:val="28"/>
        </w:rPr>
        <w:t>)</w:t>
      </w:r>
      <w:r>
        <w:rPr>
          <w:sz w:val="28"/>
          <w:vertAlign w:val="subscript"/>
        </w:rPr>
        <w:t>3</w:t>
      </w:r>
      <w:r>
        <w:rPr>
          <w:sz w:val="28"/>
        </w:rPr>
        <w:t xml:space="preserve"> и К</w:t>
      </w:r>
      <w:r>
        <w:rPr>
          <w:sz w:val="28"/>
          <w:vertAlign w:val="subscript"/>
        </w:rPr>
        <w:t>2</w:t>
      </w:r>
      <w:r>
        <w:rPr>
          <w:sz w:val="28"/>
        </w:rPr>
        <w:t>СО</w:t>
      </w:r>
      <w:r>
        <w:rPr>
          <w:sz w:val="28"/>
          <w:vertAlign w:val="subscript"/>
        </w:rPr>
        <w:t>3</w:t>
      </w:r>
      <w:r>
        <w:rPr>
          <w:sz w:val="28"/>
        </w:rPr>
        <w:t>? Составьте ионно-молекулярное и молекулярное уравнение реакции.</w:t>
      </w:r>
    </w:p>
    <w:p>
      <w:pPr>
        <w:pStyle w:val="Normal"/>
        <w:jc w:val="both"/>
        <w:rPr/>
      </w:pPr>
      <w:r>
        <w:rPr>
          <w:i/>
          <w:sz w:val="28"/>
        </w:rPr>
        <w:t xml:space="preserve">       </w:t>
      </w:r>
      <w:r>
        <w:rPr>
          <w:i/>
          <w:sz w:val="28"/>
        </w:rPr>
        <w:t>Решение.</w:t>
      </w:r>
      <w:r>
        <w:rPr>
          <w:sz w:val="28"/>
        </w:rPr>
        <w:t xml:space="preserve"> Соль А1(</w:t>
      </w:r>
      <w:r>
        <w:rPr>
          <w:sz w:val="28"/>
          <w:lang w:val="en-US"/>
        </w:rPr>
        <w:t>NO</w:t>
      </w:r>
      <w:r>
        <w:rPr>
          <w:sz w:val="28"/>
          <w:vertAlign w:val="subscript"/>
        </w:rPr>
        <w:t>3</w:t>
      </w:r>
      <w:r>
        <w:rPr>
          <w:sz w:val="28"/>
        </w:rPr>
        <w:t>)</w:t>
      </w:r>
      <w:r>
        <w:rPr>
          <w:sz w:val="28"/>
          <w:vertAlign w:val="subscript"/>
        </w:rPr>
        <w:t>3</w:t>
      </w:r>
      <w:r>
        <w:rPr>
          <w:sz w:val="28"/>
        </w:rPr>
        <w:t xml:space="preserve"> гидролизуется по катиону, а К</w:t>
      </w:r>
      <w:r>
        <w:rPr>
          <w:sz w:val="28"/>
          <w:vertAlign w:val="subscript"/>
        </w:rPr>
        <w:t>2</w:t>
      </w:r>
      <w:r>
        <w:rPr>
          <w:sz w:val="28"/>
        </w:rPr>
        <w:t>СО</w:t>
      </w:r>
      <w:r>
        <w:rPr>
          <w:sz w:val="28"/>
          <w:vertAlign w:val="subscript"/>
        </w:rPr>
        <w:t>3</w:t>
      </w:r>
      <w:r>
        <w:rPr>
          <w:sz w:val="28"/>
        </w:rPr>
        <w:t xml:space="preserve"> — по аниону:</w:t>
      </w:r>
    </w:p>
    <w:p>
      <w:pPr>
        <w:pStyle w:val="Normal"/>
        <w:jc w:val="center"/>
        <w:rPr/>
      </w:pPr>
      <w:r>
        <w:rPr>
          <w:sz w:val="28"/>
          <w:lang w:val="en-US"/>
        </w:rPr>
        <w:t>Al</w:t>
      </w:r>
      <w:r>
        <w:rPr>
          <w:sz w:val="28"/>
          <w:vertAlign w:val="superscript"/>
          <w:lang w:val="en-US"/>
        </w:rPr>
        <w:t>3+</w:t>
      </w:r>
      <w:r>
        <w:rPr>
          <w:sz w:val="28"/>
          <w:lang w:val="en-US"/>
        </w:rPr>
        <w:t xml:space="preserve"> + H</w:t>
      </w:r>
      <w:r>
        <w:rPr>
          <w:sz w:val="28"/>
          <w:vertAlign w:val="subscript"/>
          <w:lang w:val="en-US"/>
        </w:rPr>
        <w:t>2</w:t>
      </w:r>
      <w:r>
        <w:rPr>
          <w:sz w:val="28"/>
          <w:lang w:val="en-US"/>
        </w:rPr>
        <w:t>O ↔ AlOH</w:t>
      </w:r>
      <w:r>
        <w:rPr>
          <w:sz w:val="28"/>
          <w:vertAlign w:val="superscript"/>
          <w:lang w:val="en-US"/>
        </w:rPr>
        <w:t>2+</w:t>
      </w:r>
      <w:r>
        <w:rPr>
          <w:sz w:val="28"/>
          <w:lang w:val="en-US"/>
        </w:rPr>
        <w:t xml:space="preserve"> </w:t>
      </w:r>
      <w:r>
        <w:rPr>
          <w:sz w:val="28"/>
          <w:vertAlign w:val="superscript"/>
          <w:lang w:val="en-US"/>
        </w:rPr>
        <w:t xml:space="preserve"> </w:t>
      </w:r>
      <w:r>
        <w:rPr>
          <w:sz w:val="28"/>
          <w:lang w:val="en-US"/>
        </w:rPr>
        <w:t>+ H</w:t>
      </w:r>
      <w:r>
        <w:rPr>
          <w:sz w:val="28"/>
          <w:vertAlign w:val="superscript"/>
          <w:lang w:val="en-US"/>
        </w:rPr>
        <w:t>+</w:t>
      </w:r>
    </w:p>
    <w:p>
      <w:pPr>
        <w:pStyle w:val="Normal"/>
        <w:jc w:val="center"/>
        <w:rPr/>
      </w:pPr>
      <w:r>
        <w:rPr>
          <w:sz w:val="28"/>
          <w:lang w:val="en-US"/>
        </w:rPr>
        <w:t>CO</w:t>
      </w:r>
      <w:r>
        <w:rPr>
          <w:sz w:val="28"/>
          <w:vertAlign w:val="subscript"/>
          <w:lang w:val="en-US"/>
        </w:rPr>
        <w:t>3</w:t>
      </w:r>
      <w:r>
        <w:rPr>
          <w:sz w:val="28"/>
          <w:vertAlign w:val="superscript"/>
          <w:lang w:val="en-US"/>
        </w:rPr>
        <w:t xml:space="preserve">2– </w:t>
      </w:r>
      <w:r>
        <w:rPr>
          <w:sz w:val="28"/>
          <w:lang w:val="en-US"/>
        </w:rPr>
        <w:t>+ H</w:t>
      </w:r>
      <w:r>
        <w:rPr>
          <w:sz w:val="28"/>
          <w:vertAlign w:val="subscript"/>
          <w:lang w:val="en-US"/>
        </w:rPr>
        <w:t>2</w:t>
      </w:r>
      <w:r>
        <w:rPr>
          <w:sz w:val="28"/>
          <w:lang w:val="en-US"/>
        </w:rPr>
        <w:t>O ↔ HCO</w:t>
      </w:r>
      <w:r>
        <w:rPr>
          <w:sz w:val="28"/>
          <w:vertAlign w:val="subscript"/>
          <w:lang w:val="en-US"/>
        </w:rPr>
        <w:t>3</w:t>
      </w:r>
      <w:r>
        <w:rPr>
          <w:sz w:val="28"/>
          <w:vertAlign w:val="superscript"/>
          <w:lang w:val="en-US"/>
        </w:rPr>
        <w:t>–</w:t>
      </w:r>
      <w:r>
        <w:rPr>
          <w:sz w:val="28"/>
          <w:lang w:val="en-US"/>
        </w:rPr>
        <w:t xml:space="preserve"> </w:t>
      </w:r>
      <w:r>
        <w:rPr>
          <w:sz w:val="28"/>
          <w:vertAlign w:val="superscript"/>
          <w:lang w:val="en-US"/>
        </w:rPr>
        <w:t xml:space="preserve"> </w:t>
      </w:r>
      <w:r>
        <w:rPr>
          <w:sz w:val="28"/>
          <w:lang w:val="en-US"/>
        </w:rPr>
        <w:t>+ OH</w:t>
      </w:r>
      <w:r>
        <w:rPr>
          <w:sz w:val="28"/>
          <w:vertAlign w:val="superscript"/>
          <w:lang w:val="en-US"/>
        </w:rPr>
        <w:t xml:space="preserve"> –</w:t>
      </w:r>
    </w:p>
    <w:p>
      <w:pPr>
        <w:pStyle w:val="Normal"/>
        <w:jc w:val="both"/>
        <w:rPr/>
      </w:pPr>
      <w:r>
        <w:rPr>
          <w:sz w:val="28"/>
          <w:lang w:val="en-US"/>
        </w:rPr>
        <w:t xml:space="preserve">       </w:t>
      </w:r>
      <w:r>
        <w:rPr>
          <w:sz w:val="28"/>
        </w:rPr>
        <w:t xml:space="preserve">Если растворы этих солей находятся в одном сосуде, то идет взаимное усиление гидролиза каждой из них, ибо ионы </w:t>
      </w:r>
      <w:r>
        <w:rPr>
          <w:sz w:val="28"/>
          <w:lang w:val="en-US"/>
        </w:rPr>
        <w:t>H</w:t>
      </w:r>
      <w:r>
        <w:rPr>
          <w:sz w:val="28"/>
          <w:vertAlign w:val="superscript"/>
        </w:rPr>
        <w:t>+</w:t>
      </w:r>
      <w:r>
        <w:rPr>
          <w:sz w:val="28"/>
        </w:rPr>
        <w:t xml:space="preserve"> и О</w:t>
      </w:r>
      <w:r>
        <w:rPr>
          <w:sz w:val="28"/>
          <w:lang w:val="en-US"/>
        </w:rPr>
        <w:t>H</w:t>
      </w:r>
      <w:r>
        <w:rPr>
          <w:rFonts w:eastAsia="Symbol" w:cs="Symbol" w:ascii="Symbol" w:hAnsi="Symbol"/>
          <w:sz w:val="28"/>
          <w:vertAlign w:val="superscript"/>
          <w:lang w:val="en-US"/>
        </w:rPr>
        <w:t></w:t>
      </w:r>
      <w:r>
        <w:rPr>
          <w:sz w:val="28"/>
        </w:rPr>
        <w:t xml:space="preserve"> образуют молекулу слабого электролита Н</w:t>
      </w:r>
      <w:r>
        <w:rPr>
          <w:sz w:val="28"/>
          <w:vertAlign w:val="subscript"/>
        </w:rPr>
        <w:t>2</w:t>
      </w:r>
      <w:r>
        <w:rPr>
          <w:sz w:val="28"/>
          <w:lang w:val="en-US"/>
        </w:rPr>
        <w:t>O</w:t>
      </w:r>
      <w:r>
        <w:rPr>
          <w:sz w:val="28"/>
        </w:rPr>
        <w:t>. При этом гидро</w:t>
        <w:softHyphen/>
        <w:t>литическое равновесие сдвигается вправо и гидролиз каждой из взятых солей идет до конца с образованием А1(ОН)</w:t>
      </w:r>
      <w:r>
        <w:rPr>
          <w:sz w:val="28"/>
          <w:vertAlign w:val="subscript"/>
        </w:rPr>
        <w:t>3</w:t>
      </w:r>
      <w:r>
        <w:rPr>
          <w:sz w:val="28"/>
        </w:rPr>
        <w:t xml:space="preserve"> и СО</w:t>
      </w:r>
      <w:r>
        <w:rPr>
          <w:sz w:val="28"/>
          <w:vertAlign w:val="subscript"/>
        </w:rPr>
        <w:t>2</w:t>
      </w:r>
      <w:r>
        <w:rPr>
          <w:sz w:val="28"/>
        </w:rPr>
        <w:t xml:space="preserve"> (Н</w:t>
      </w:r>
      <w:r>
        <w:rPr>
          <w:sz w:val="28"/>
          <w:vertAlign w:val="subscript"/>
        </w:rPr>
        <w:t>2</w:t>
      </w:r>
      <w:r>
        <w:rPr>
          <w:sz w:val="28"/>
        </w:rPr>
        <w:t>СО</w:t>
      </w:r>
      <w:r>
        <w:rPr>
          <w:sz w:val="28"/>
          <w:vertAlign w:val="subscript"/>
        </w:rPr>
        <w:t>3</w:t>
      </w:r>
      <w:r>
        <w:rPr>
          <w:sz w:val="28"/>
        </w:rPr>
        <w:t>). Ионно-молекулярное уравнение:</w:t>
      </w:r>
    </w:p>
    <w:p>
      <w:pPr>
        <w:pStyle w:val="Normal1"/>
        <w:spacing w:lineRule="auto" w:line="240" w:before="40" w:after="0"/>
        <w:jc w:val="center"/>
        <w:rPr>
          <w:sz w:val="28"/>
          <w:szCs w:val="28"/>
          <w:vertAlign w:val="superscript"/>
          <w:lang w:val="en-US"/>
        </w:rPr>
      </w:pPr>
      <w:r>
        <w:rPr>
          <w:sz w:val="28"/>
          <w:lang w:val="en-US"/>
        </w:rPr>
        <w:t>2Al</w:t>
      </w:r>
      <w:r>
        <w:rPr>
          <w:sz w:val="28"/>
          <w:vertAlign w:val="superscript"/>
          <w:lang w:val="en-US"/>
        </w:rPr>
        <w:t>3+</w:t>
      </w:r>
      <w:r>
        <w:rPr>
          <w:sz w:val="28"/>
          <w:lang w:val="en-US"/>
        </w:rPr>
        <w:t xml:space="preserve"> + 3 CO</w:t>
      </w:r>
      <w:r>
        <w:rPr>
          <w:sz w:val="28"/>
          <w:vertAlign w:val="subscript"/>
          <w:lang w:val="en-US"/>
        </w:rPr>
        <w:t>3</w:t>
      </w:r>
      <w:r>
        <w:rPr>
          <w:sz w:val="28"/>
          <w:vertAlign w:val="superscript"/>
          <w:lang w:val="en-US"/>
        </w:rPr>
        <w:t xml:space="preserve">2–  </w:t>
      </w:r>
      <w:r>
        <w:rPr>
          <w:sz w:val="28"/>
          <w:szCs w:val="28"/>
          <w:lang w:val="en-US"/>
        </w:rPr>
        <w:t>+ 3H</w:t>
      </w:r>
      <w:r>
        <w:rPr>
          <w:sz w:val="28"/>
          <w:szCs w:val="28"/>
          <w:vertAlign w:val="subscript"/>
          <w:lang w:val="en-US"/>
        </w:rPr>
        <w:t>2</w:t>
      </w:r>
      <w:r>
        <w:rPr>
          <w:sz w:val="28"/>
          <w:szCs w:val="28"/>
          <w:lang w:val="en-US"/>
        </w:rPr>
        <w:t>O = 2Al(OH)</w:t>
      </w:r>
      <w:r>
        <w:rPr>
          <w:sz w:val="28"/>
          <w:szCs w:val="28"/>
          <w:vertAlign w:val="subscript"/>
          <w:lang w:val="en-US"/>
        </w:rPr>
        <w:t>3</w:t>
      </w:r>
      <w:r>
        <w:rPr>
          <w:sz w:val="28"/>
          <w:szCs w:val="28"/>
          <w:lang w:val="en-US"/>
        </w:rPr>
        <w:t xml:space="preserve"> + 3CO</w:t>
      </w:r>
      <w:r>
        <w:rPr>
          <w:sz w:val="28"/>
          <w:szCs w:val="28"/>
          <w:vertAlign w:val="subscript"/>
          <w:lang w:val="en-US"/>
        </w:rPr>
        <w:t>2</w:t>
      </w:r>
    </w:p>
    <w:p>
      <w:pPr>
        <w:pStyle w:val="Normal1"/>
        <w:spacing w:lineRule="auto" w:line="240" w:before="40" w:after="0"/>
        <w:rPr/>
      </w:pPr>
      <w:r>
        <w:rPr>
          <w:sz w:val="28"/>
          <w:szCs w:val="28"/>
          <w:lang w:val="en-US"/>
        </w:rPr>
        <w:t xml:space="preserve">       </w:t>
      </w:r>
      <w:r>
        <w:rPr>
          <w:sz w:val="28"/>
          <w:szCs w:val="28"/>
        </w:rPr>
        <w:t>молекулярное</w:t>
      </w:r>
      <w:r>
        <w:rPr>
          <w:sz w:val="28"/>
          <w:szCs w:val="28"/>
          <w:lang w:val="en-US"/>
        </w:rPr>
        <w:t xml:space="preserve"> </w:t>
      </w:r>
      <w:r>
        <w:rPr>
          <w:sz w:val="28"/>
          <w:szCs w:val="28"/>
        </w:rPr>
        <w:t>уравнение</w:t>
      </w:r>
      <w:r>
        <w:rPr>
          <w:sz w:val="28"/>
          <w:szCs w:val="28"/>
          <w:lang w:val="en-US"/>
        </w:rPr>
        <w:t>:</w:t>
      </w:r>
    </w:p>
    <w:p>
      <w:pPr>
        <w:pStyle w:val="Normal"/>
        <w:shd w:fill="FFFFFF" w:val="clear"/>
        <w:tabs>
          <w:tab w:val="left" w:pos="5904" w:leader="none"/>
        </w:tabs>
        <w:spacing w:before="110" w:after="0"/>
        <w:jc w:val="center"/>
        <w:rPr/>
      </w:pPr>
      <w:r>
        <w:rPr>
          <w:sz w:val="28"/>
          <w:lang w:val="en-US"/>
        </w:rPr>
        <w:t>2Al(NO</w:t>
      </w:r>
      <w:r>
        <w:rPr>
          <w:sz w:val="28"/>
          <w:vertAlign w:val="subscript"/>
          <w:lang w:val="en-US"/>
        </w:rPr>
        <w:t>3</w:t>
      </w:r>
      <w:r>
        <w:rPr>
          <w:sz w:val="28"/>
          <w:lang w:val="en-US"/>
        </w:rPr>
        <w:t>)</w:t>
      </w:r>
      <w:r>
        <w:rPr>
          <w:sz w:val="28"/>
          <w:vertAlign w:val="subscript"/>
          <w:lang w:val="en-US"/>
        </w:rPr>
        <w:t>3</w:t>
      </w:r>
      <w:r>
        <w:rPr>
          <w:sz w:val="28"/>
          <w:lang w:val="en-US"/>
        </w:rPr>
        <w:t xml:space="preserve"> + 3K</w:t>
      </w:r>
      <w:r>
        <w:rPr>
          <w:sz w:val="28"/>
          <w:vertAlign w:val="subscript"/>
          <w:lang w:val="en-US"/>
        </w:rPr>
        <w:t>2</w:t>
      </w:r>
      <w:r>
        <w:rPr>
          <w:sz w:val="28"/>
          <w:lang w:val="en-US"/>
        </w:rPr>
        <w:t>CO</w:t>
      </w:r>
      <w:r>
        <w:rPr>
          <w:sz w:val="28"/>
          <w:vertAlign w:val="subscript"/>
          <w:lang w:val="en-US"/>
        </w:rPr>
        <w:t>3</w:t>
      </w:r>
      <w:r>
        <w:rPr>
          <w:sz w:val="28"/>
          <w:lang w:val="en-US"/>
        </w:rPr>
        <w:t xml:space="preserve"> + 3H</w:t>
      </w:r>
      <w:r>
        <w:rPr>
          <w:sz w:val="28"/>
          <w:vertAlign w:val="subscript"/>
          <w:lang w:val="en-US"/>
        </w:rPr>
        <w:t>2</w:t>
      </w:r>
      <w:r>
        <w:rPr>
          <w:sz w:val="28"/>
          <w:lang w:val="en-US"/>
        </w:rPr>
        <w:t>O = 2Al(OH)</w:t>
      </w:r>
      <w:r>
        <w:rPr>
          <w:sz w:val="28"/>
          <w:vertAlign w:val="subscript"/>
          <w:lang w:val="en-US"/>
        </w:rPr>
        <w:t>3</w:t>
      </w:r>
      <w:r>
        <w:rPr>
          <w:sz w:val="28"/>
          <w:lang w:val="en-US"/>
        </w:rPr>
        <w:t xml:space="preserve"> + 3CO</w:t>
      </w:r>
      <w:r>
        <w:rPr>
          <w:sz w:val="28"/>
          <w:vertAlign w:val="subscript"/>
          <w:lang w:val="en-US"/>
        </w:rPr>
        <w:t>2</w:t>
      </w:r>
      <w:r>
        <w:rPr>
          <w:sz w:val="28"/>
          <w:lang w:val="en-US"/>
        </w:rPr>
        <w:t xml:space="preserve"> + 6KNO</w:t>
      </w:r>
      <w:r>
        <w:rPr>
          <w:sz w:val="28"/>
          <w:vertAlign w:val="subscript"/>
          <w:lang w:val="en-US"/>
        </w:rPr>
        <w:t>3</w:t>
      </w:r>
    </w:p>
    <w:p>
      <w:pPr>
        <w:pStyle w:val="Normal"/>
        <w:shd w:fill="FFFFFF" w:val="clear"/>
        <w:tabs>
          <w:tab w:val="left" w:pos="5904" w:leader="none"/>
        </w:tabs>
        <w:spacing w:before="110" w:after="0"/>
        <w:jc w:val="both"/>
        <w:rPr>
          <w:sz w:val="28"/>
          <w:lang w:val="en-US"/>
        </w:rPr>
      </w:pPr>
      <w:r>
        <w:rPr>
          <w:sz w:val="28"/>
          <w:lang w:val="en-US"/>
        </w:rPr>
        <w:t xml:space="preserve">       </w:t>
      </w:r>
    </w:p>
    <w:p>
      <w:pPr>
        <w:pStyle w:val="Normal"/>
        <w:shd w:fill="FFFFFF" w:val="clear"/>
        <w:tabs>
          <w:tab w:val="left" w:pos="5904" w:leader="none"/>
        </w:tabs>
        <w:spacing w:before="110" w:after="0"/>
        <w:jc w:val="center"/>
        <w:rPr>
          <w:b/>
          <w:b/>
          <w:bCs/>
          <w:sz w:val="40"/>
        </w:rPr>
      </w:pPr>
      <w:r>
        <w:rPr>
          <w:b/>
          <w:bCs/>
          <w:sz w:val="40"/>
        </w:rPr>
        <w:t xml:space="preserve">Глава 8. Окислительно-восстановительные </w:t>
      </w:r>
    </w:p>
    <w:p>
      <w:pPr>
        <w:pStyle w:val="Normal"/>
        <w:shd w:fill="FFFFFF" w:val="clear"/>
        <w:tabs>
          <w:tab w:val="left" w:pos="5904" w:leader="none"/>
        </w:tabs>
        <w:spacing w:before="110" w:after="0"/>
        <w:jc w:val="center"/>
        <w:rPr>
          <w:sz w:val="40"/>
        </w:rPr>
      </w:pPr>
      <w:r>
        <w:rPr>
          <w:b/>
          <w:bCs/>
          <w:sz w:val="40"/>
        </w:rPr>
        <w:t>процессы</w:t>
      </w:r>
    </w:p>
    <w:p>
      <w:pPr>
        <w:pStyle w:val="Normal"/>
        <w:shd w:fill="FFFFFF" w:val="clear"/>
        <w:tabs>
          <w:tab w:val="left" w:pos="5904" w:leader="none"/>
        </w:tabs>
        <w:spacing w:before="110" w:after="0"/>
        <w:jc w:val="both"/>
        <w:rPr/>
      </w:pPr>
      <w:r>
        <w:rPr/>
        <w:t xml:space="preserve">         </w:t>
      </w:r>
      <w:r>
        <w:rPr>
          <w:sz w:val="28"/>
        </w:rPr>
        <w:t>Окислительно-восстановительными называют реакции, сопровождающиеся изменением степени окисления атомов, входящих в состав реагирующих веществ</w:t>
      </w:r>
      <w:r>
        <w:rPr>
          <w:rStyle w:val="Style6"/>
          <w:rStyle w:val="Style9"/>
        </w:rPr>
        <w:footnoteReference w:id="3"/>
      </w:r>
      <w:r>
        <w:rPr>
          <w:sz w:val="28"/>
        </w:rPr>
        <w:t>.</w:t>
      </w:r>
    </w:p>
    <w:p>
      <w:pPr>
        <w:pStyle w:val="Normal"/>
        <w:shd w:fill="FFFFFF" w:val="clear"/>
        <w:tabs>
          <w:tab w:val="left" w:pos="5904" w:leader="none"/>
        </w:tabs>
        <w:spacing w:before="110" w:after="0"/>
        <w:jc w:val="both"/>
        <w:rPr>
          <w:sz w:val="28"/>
        </w:rPr>
      </w:pPr>
      <w:r>
        <w:rPr>
          <w:sz w:val="28"/>
        </w:rPr>
      </w:r>
    </w:p>
    <w:p>
      <w:pPr>
        <w:pStyle w:val="Normal"/>
        <w:shd w:fill="FFFFFF" w:val="clear"/>
        <w:ind w:right="5" w:hanging="0"/>
        <w:jc w:val="both"/>
        <w:rPr/>
      </w:pPr>
      <w:r>
        <w:rPr>
          <w:b/>
          <w:bCs/>
          <w:color w:val="000000"/>
          <w:sz w:val="28"/>
          <w:szCs w:val="18"/>
        </w:rPr>
        <w:t xml:space="preserve">        </w:t>
      </w:r>
      <w:r>
        <w:rPr>
          <w:b/>
          <w:bCs/>
          <w:color w:val="000000"/>
          <w:sz w:val="28"/>
          <w:szCs w:val="18"/>
        </w:rPr>
        <w:t xml:space="preserve">8.1 Степень окисления элементов. </w:t>
      </w:r>
      <w:r>
        <w:rPr>
          <w:color w:val="000000"/>
          <w:spacing w:val="5"/>
          <w:sz w:val="28"/>
          <w:szCs w:val="30"/>
        </w:rPr>
        <w:t>В простых веществах химическая связь - ковалентная неполярная. В двухцентровой двухэлектронной связи связывающая электронная пара симметрич</w:t>
      </w:r>
      <w:r>
        <w:rPr>
          <w:color w:val="000000"/>
          <w:spacing w:val="6"/>
          <w:sz w:val="28"/>
          <w:szCs w:val="29"/>
        </w:rPr>
        <w:t>на и сосредоточена посредине межатомного расстояния. Оба взаимодействую</w:t>
      </w:r>
      <w:r>
        <w:rPr>
          <w:color w:val="000000"/>
          <w:spacing w:val="8"/>
          <w:sz w:val="28"/>
          <w:szCs w:val="29"/>
        </w:rPr>
        <w:t xml:space="preserve">щих атома проявляют </w:t>
      </w:r>
      <w:r>
        <w:rPr>
          <w:i/>
          <w:iCs/>
          <w:color w:val="000000"/>
          <w:spacing w:val="8"/>
          <w:sz w:val="28"/>
          <w:szCs w:val="29"/>
        </w:rPr>
        <w:t>ковалентность,</w:t>
      </w:r>
      <w:r>
        <w:rPr>
          <w:color w:val="000000"/>
          <w:spacing w:val="8"/>
          <w:sz w:val="28"/>
          <w:szCs w:val="29"/>
        </w:rPr>
        <w:t xml:space="preserve"> равную сумме порядков всех связей дан</w:t>
      </w:r>
      <w:r>
        <w:rPr>
          <w:color w:val="000000"/>
          <w:spacing w:val="6"/>
          <w:sz w:val="28"/>
          <w:szCs w:val="29"/>
        </w:rPr>
        <w:t xml:space="preserve">ного атома с другими атомами молекулы. Взаимодействующие атомы не имеют </w:t>
      </w:r>
      <w:r>
        <w:rPr>
          <w:color w:val="000000"/>
          <w:spacing w:val="11"/>
          <w:sz w:val="28"/>
          <w:szCs w:val="29"/>
        </w:rPr>
        <w:t>эффективных зарядов,</w:t>
      </w:r>
      <w:r>
        <w:rPr>
          <w:color w:val="000000"/>
          <w:sz w:val="28"/>
          <w:szCs w:val="29"/>
        </w:rPr>
        <w:t xml:space="preserve"> </w:t>
      </w:r>
      <w:r>
        <w:rPr>
          <w:color w:val="000000"/>
          <w:spacing w:val="14"/>
          <w:sz w:val="28"/>
          <w:szCs w:val="29"/>
        </w:rPr>
        <w:t xml:space="preserve">связь неполярна, электровалентности атомов </w:t>
      </w:r>
      <w:r>
        <w:rPr>
          <w:color w:val="000000"/>
          <w:spacing w:val="-3"/>
          <w:sz w:val="28"/>
          <w:szCs w:val="29"/>
        </w:rPr>
        <w:t>равны нулю.</w:t>
      </w:r>
    </w:p>
    <w:p>
      <w:pPr>
        <w:pStyle w:val="Normal"/>
        <w:shd w:fill="FFFFFF" w:val="clear"/>
        <w:ind w:right="5" w:hanging="0"/>
        <w:jc w:val="both"/>
        <w:rPr>
          <w:color w:val="000000"/>
          <w:spacing w:val="-3"/>
          <w:sz w:val="28"/>
          <w:szCs w:val="29"/>
        </w:rPr>
      </w:pPr>
      <w:r>
        <w:rPr>
          <w:color w:val="000000"/>
          <w:spacing w:val="-3"/>
          <w:sz w:val="28"/>
          <w:szCs w:val="29"/>
        </w:rPr>
      </w:r>
    </w:p>
    <w:p>
      <w:pPr>
        <w:pStyle w:val="Normal"/>
        <w:shd w:fill="FFFFFF" w:val="clear"/>
        <w:ind w:right="5" w:hanging="0"/>
        <w:jc w:val="both"/>
        <w:rPr>
          <w:color w:val="000000"/>
          <w:spacing w:val="-3"/>
          <w:sz w:val="28"/>
          <w:szCs w:val="29"/>
        </w:rPr>
      </w:pPr>
      <w:r>
        <w:rPr>
          <w:color w:val="000000"/>
          <w:spacing w:val="-3"/>
          <w:sz w:val="28"/>
          <w:szCs w:val="29"/>
        </w:rPr>
      </w:r>
    </w:p>
    <w:p>
      <w:pPr>
        <w:pStyle w:val="Normal"/>
        <w:shd w:fill="FFFFFF" w:val="clear"/>
        <w:ind w:right="5" w:hanging="0"/>
        <w:jc w:val="both"/>
        <w:rPr>
          <w:color w:val="000000"/>
          <w:spacing w:val="-3"/>
          <w:sz w:val="28"/>
          <w:szCs w:val="29"/>
        </w:rPr>
      </w:pPr>
      <w:r>
        <w:rPr>
          <w:color w:val="000000"/>
          <w:spacing w:val="-3"/>
          <w:sz w:val="28"/>
          <w:szCs w:val="29"/>
        </w:rPr>
      </w:r>
    </w:p>
    <w:p>
      <w:pPr>
        <w:pStyle w:val="Normal"/>
        <w:shd w:fill="FFFFFF" w:val="clear"/>
        <w:ind w:right="5" w:hanging="0"/>
        <w:jc w:val="both"/>
        <w:rPr>
          <w:color w:val="000000"/>
          <w:spacing w:val="-3"/>
          <w:sz w:val="28"/>
          <w:szCs w:val="29"/>
        </w:rPr>
      </w:pPr>
      <w:r>
        <w:rPr>
          <w:color w:val="000000"/>
          <w:spacing w:val="-3"/>
          <w:sz w:val="28"/>
          <w:szCs w:val="29"/>
        </w:rPr>
      </w:r>
    </w:p>
    <w:p>
      <w:pPr>
        <w:pStyle w:val="Normal"/>
        <w:shd w:fill="FFFFFF" w:val="clear"/>
        <w:ind w:right="5" w:hanging="0"/>
        <w:jc w:val="both"/>
        <w:rPr>
          <w:color w:val="000000"/>
          <w:spacing w:val="-3"/>
          <w:sz w:val="28"/>
          <w:szCs w:val="29"/>
        </w:rPr>
      </w:pPr>
      <w:r>
        <w:rPr>
          <w:color w:val="000000"/>
          <w:spacing w:val="-3"/>
          <w:sz w:val="28"/>
          <w:szCs w:val="29"/>
        </w:rPr>
      </w:r>
    </w:p>
    <w:p>
      <w:pPr>
        <w:pStyle w:val="Normal"/>
        <w:shd w:fill="FFFFFF" w:val="clear"/>
        <w:ind w:right="5" w:hanging="0"/>
        <w:jc w:val="both"/>
        <w:rPr>
          <w:color w:val="000000"/>
          <w:spacing w:val="-3"/>
          <w:sz w:val="28"/>
          <w:szCs w:val="29"/>
        </w:rPr>
      </w:pPr>
      <w:r>
        <w:rPr>
          <w:color w:val="000000"/>
          <w:spacing w:val="-3"/>
          <w:sz w:val="28"/>
          <w:szCs w:val="29"/>
        </w:rPr>
      </w:r>
    </w:p>
    <w:p>
      <w:pPr>
        <w:pStyle w:val="Normal"/>
        <w:shd w:fill="FFFFFF" w:val="clear"/>
        <w:ind w:right="5" w:hanging="0"/>
        <w:rPr>
          <w:color w:val="000000"/>
          <w:spacing w:val="6"/>
          <w:sz w:val="20"/>
          <w:szCs w:val="30"/>
        </w:rPr>
      </w:pPr>
      <w:r>
        <w:drawing>
          <wp:anchor behindDoc="1" distT="0" distB="0" distL="114935" distR="114935" simplePos="0" locked="0" layoutInCell="1" allowOverlap="1" relativeHeight="611">
            <wp:simplePos x="0" y="0"/>
            <wp:positionH relativeFrom="column">
              <wp:posOffset>3771900</wp:posOffset>
            </wp:positionH>
            <wp:positionV relativeFrom="paragraph">
              <wp:posOffset>48260</wp:posOffset>
            </wp:positionV>
            <wp:extent cx="2291080" cy="1416050"/>
            <wp:effectExtent l="0" t="0" r="0" b="0"/>
            <wp:wrapTight wrapText="bothSides">
              <wp:wrapPolygon edited="0">
                <wp:start x="-89" y="0"/>
                <wp:lineTo x="-89" y="21451"/>
                <wp:lineTo x="21599" y="21451"/>
                <wp:lineTo x="21599" y="0"/>
                <wp:lineTo x="-89" y="0"/>
              </wp:wrapPolygon>
            </wp:wrapTight>
            <wp:docPr id="313" name="Изображение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Изображение48" descr=""/>
                    <pic:cNvPicPr>
                      <a:picLocks noChangeAspect="1" noChangeArrowheads="1"/>
                    </pic:cNvPicPr>
                  </pic:nvPicPr>
                  <pic:blipFill>
                    <a:blip r:embed="rId51"/>
                    <a:srcRect l="-15" t="-17" r="-15" b="-17"/>
                    <a:stretch>
                      <a:fillRect/>
                    </a:stretch>
                  </pic:blipFill>
                  <pic:spPr bwMode="auto">
                    <a:xfrm>
                      <a:off x="0" y="0"/>
                      <a:ext cx="2291080" cy="1416050"/>
                    </a:xfrm>
                    <a:prstGeom prst="rect">
                      <a:avLst/>
                    </a:prstGeom>
                  </pic:spPr>
                </pic:pic>
              </a:graphicData>
            </a:graphic>
          </wp:anchor>
        </w:drawing>
      </w:r>
      <w:r>
        <w:rPr>
          <w:color w:val="000000"/>
          <w:spacing w:val="9"/>
          <w:sz w:val="28"/>
          <w:szCs w:val="29"/>
        </w:rPr>
        <w:t xml:space="preserve"> </w:t>
      </w:r>
      <w:r>
        <w:rPr>
          <w:color w:val="000000"/>
          <w:spacing w:val="9"/>
          <w:sz w:val="28"/>
          <w:szCs w:val="29"/>
        </w:rPr>
        <w:t xml:space="preserve">    </w:t>
      </w:r>
      <w:r>
        <w:rPr>
          <w:color w:val="000000"/>
          <w:spacing w:val="9"/>
          <w:sz w:val="28"/>
          <w:szCs w:val="29"/>
        </w:rPr>
        <w:t xml:space="preserve">Если химическая связь    образована двумя атомами с близкими электроотрицательностями, то также образуется   ковалентная связь.   Ковалентность   также </w:t>
      </w:r>
      <w:r>
        <w:rPr>
          <w:color w:val="000000"/>
          <w:spacing w:val="7"/>
          <w:sz w:val="28"/>
          <w:szCs w:val="29"/>
        </w:rPr>
        <w:t>равна порядку связи, относящемуся к той его   доле,   которая    соответствует     не</w:t>
        <w:softHyphen/>
        <w:t xml:space="preserve">полярной  ковалентной    связи.    Однако часть электронной плотности химической      </w:t>
      </w:r>
      <w:r>
        <w:rPr>
          <w:color w:val="000000"/>
          <w:spacing w:val="8"/>
          <w:sz w:val="28"/>
          <w:szCs w:val="30"/>
        </w:rPr>
        <w:t xml:space="preserve">связи в некоторой мере смещена                     </w:t>
      </w:r>
      <w:r>
        <w:rPr>
          <w:color w:val="000000"/>
          <w:spacing w:val="11"/>
          <w:sz w:val="20"/>
          <w:szCs w:val="30"/>
        </w:rPr>
        <w:t xml:space="preserve">Рис.23.  Изменение   </w:t>
      </w:r>
      <w:r>
        <w:rPr>
          <w:color w:val="000000"/>
          <w:spacing w:val="6"/>
          <w:sz w:val="20"/>
          <w:szCs w:val="30"/>
        </w:rPr>
        <w:t xml:space="preserve"> </w:t>
      </w:r>
      <w:r>
        <w:rPr>
          <w:color w:val="000000"/>
          <w:spacing w:val="11"/>
          <w:sz w:val="20"/>
          <w:szCs w:val="30"/>
        </w:rPr>
        <w:t>ковалентности и</w:t>
      </w:r>
      <w:r>
        <w:rPr>
          <w:color w:val="000000"/>
          <w:spacing w:val="6"/>
          <w:sz w:val="20"/>
          <w:szCs w:val="30"/>
        </w:rPr>
        <w:t xml:space="preserve">                                 </w:t>
      </w:r>
      <w:r>
        <w:rPr>
          <w:color w:val="000000"/>
          <w:spacing w:val="8"/>
          <w:sz w:val="28"/>
          <w:szCs w:val="30"/>
        </w:rPr>
        <w:t xml:space="preserve">                                                                </w:t>
      </w:r>
    </w:p>
    <w:p>
      <w:pPr>
        <w:pStyle w:val="Normal"/>
        <w:shd w:fill="FFFFFF" w:val="clear"/>
        <w:ind w:right="5" w:hanging="0"/>
        <w:rPr>
          <w:color w:val="000000"/>
          <w:spacing w:val="3"/>
          <w:sz w:val="28"/>
          <w:szCs w:val="30"/>
        </w:rPr>
      </w:pPr>
      <w:r>
        <w:rPr>
          <w:color w:val="000000"/>
          <w:spacing w:val="8"/>
          <w:sz w:val="28"/>
          <w:szCs w:val="30"/>
        </w:rPr>
        <w:t>к более элек</w:t>
      </w:r>
      <w:r>
        <w:rPr>
          <w:color w:val="000000"/>
          <w:spacing w:val="3"/>
          <w:sz w:val="28"/>
          <w:szCs w:val="30"/>
        </w:rPr>
        <w:t xml:space="preserve">троотрицательному атому.                    </w:t>
      </w:r>
      <w:r>
        <w:rPr>
          <w:color w:val="000000"/>
          <w:spacing w:val="6"/>
          <w:sz w:val="20"/>
          <w:szCs w:val="30"/>
        </w:rPr>
        <w:t>электровалентности   центрального</w:t>
      </w:r>
      <w:r>
        <w:rPr>
          <w:color w:val="000000"/>
          <w:sz w:val="28"/>
          <w:szCs w:val="30"/>
        </w:rPr>
        <w:t xml:space="preserve">   </w:t>
      </w:r>
      <w:r>
        <w:rPr>
          <w:color w:val="000000"/>
          <w:spacing w:val="3"/>
          <w:sz w:val="28"/>
          <w:szCs w:val="30"/>
        </w:rPr>
        <w:t>На этом  атоме</w:t>
      </w:r>
      <w:r>
        <w:rPr>
          <w:color w:val="000000"/>
          <w:spacing w:val="12"/>
          <w:sz w:val="20"/>
          <w:szCs w:val="30"/>
        </w:rPr>
        <w:t xml:space="preserve"> </w:t>
      </w:r>
      <w:r>
        <w:rPr>
          <w:color w:val="000000"/>
          <w:spacing w:val="3"/>
          <w:sz w:val="28"/>
          <w:szCs w:val="30"/>
        </w:rPr>
        <w:t>появ</w:t>
      </w:r>
      <w:r>
        <w:rPr>
          <w:color w:val="000000"/>
          <w:spacing w:val="1"/>
          <w:sz w:val="28"/>
          <w:szCs w:val="30"/>
        </w:rPr>
        <w:t xml:space="preserve">ляется  эффективный             </w:t>
      </w:r>
      <w:r>
        <w:rPr>
          <w:color w:val="000000"/>
          <w:spacing w:val="12"/>
          <w:sz w:val="20"/>
          <w:szCs w:val="30"/>
        </w:rPr>
        <w:t xml:space="preserve"> атома  идеализированной  молекулы</w:t>
      </w:r>
    </w:p>
    <w:p>
      <w:pPr>
        <w:pStyle w:val="Normal"/>
        <w:shd w:fill="FFFFFF" w:val="clear"/>
        <w:ind w:right="5" w:hanging="0"/>
        <w:rPr>
          <w:color w:val="000000"/>
          <w:spacing w:val="2"/>
          <w:sz w:val="28"/>
          <w:szCs w:val="30"/>
        </w:rPr>
      </w:pPr>
      <w:r>
        <w:rPr>
          <w:color w:val="000000"/>
          <w:spacing w:val="1"/>
          <w:sz w:val="28"/>
          <w:szCs w:val="30"/>
        </w:rPr>
        <w:t xml:space="preserve">отрицательный    заряд,     а   на         </w:t>
      </w:r>
      <w:r>
        <w:rPr>
          <w:color w:val="000000"/>
          <w:spacing w:val="2"/>
          <w:sz w:val="28"/>
          <w:szCs w:val="30"/>
        </w:rPr>
        <w:t xml:space="preserve">менее           </w:t>
      </w:r>
      <w:r>
        <w:rPr>
          <w:color w:val="000000"/>
          <w:spacing w:val="-3"/>
          <w:sz w:val="20"/>
          <w:szCs w:val="30"/>
        </w:rPr>
        <w:t>состава  ЭХ</w:t>
      </w:r>
      <w:r>
        <w:rPr>
          <w:color w:val="000000"/>
          <w:spacing w:val="-3"/>
          <w:sz w:val="20"/>
          <w:szCs w:val="30"/>
          <w:vertAlign w:val="subscript"/>
        </w:rPr>
        <w:t>4</w:t>
      </w:r>
      <w:r>
        <w:rPr>
          <w:color w:val="000000"/>
          <w:spacing w:val="-3"/>
          <w:sz w:val="20"/>
          <w:szCs w:val="30"/>
        </w:rPr>
        <w:t xml:space="preserve">  в зависимости  от   ионности</w:t>
      </w:r>
    </w:p>
    <w:p>
      <w:pPr>
        <w:pStyle w:val="Normal"/>
        <w:shd w:fill="FFFFFF" w:val="clear"/>
        <w:ind w:right="5" w:hanging="0"/>
        <w:rPr>
          <w:color w:val="000000"/>
          <w:spacing w:val="-1"/>
          <w:sz w:val="28"/>
          <w:szCs w:val="30"/>
        </w:rPr>
      </w:pPr>
      <w:r>
        <w:rPr>
          <w:color w:val="000000"/>
          <w:spacing w:val="2"/>
          <w:sz w:val="28"/>
          <w:szCs w:val="30"/>
        </w:rPr>
        <w:t>электроотрицательном  -    эффективный</w:t>
      </w:r>
      <w:r>
        <w:rPr>
          <w:color w:val="000000"/>
          <w:spacing w:val="-1"/>
          <w:sz w:val="28"/>
          <w:szCs w:val="30"/>
        </w:rPr>
        <w:t xml:space="preserve">,           </w:t>
      </w:r>
      <w:r>
        <w:rPr>
          <w:color w:val="000000"/>
          <w:spacing w:val="-2"/>
          <w:sz w:val="28"/>
          <w:szCs w:val="30"/>
        </w:rPr>
        <w:t xml:space="preserve">  </w:t>
      </w:r>
      <w:r>
        <w:rPr>
          <w:color w:val="000000"/>
          <w:spacing w:val="-3"/>
          <w:sz w:val="20"/>
          <w:szCs w:val="30"/>
        </w:rPr>
        <w:t>химической связи; атом Х  одновалентный</w:t>
      </w:r>
      <w:r>
        <w:rPr>
          <w:color w:val="000000"/>
          <w:spacing w:val="-1"/>
          <w:sz w:val="28"/>
          <w:szCs w:val="30"/>
        </w:rPr>
        <w:t xml:space="preserve">     </w:t>
      </w:r>
      <w:r>
        <w:rPr>
          <w:color w:val="000000"/>
          <w:spacing w:val="1"/>
          <w:sz w:val="20"/>
          <w:szCs w:val="30"/>
        </w:rPr>
        <w:t xml:space="preserve">                                                                           </w:t>
      </w:r>
      <w:r>
        <w:rPr>
          <w:color w:val="000000"/>
          <w:spacing w:val="-1"/>
          <w:sz w:val="28"/>
          <w:szCs w:val="30"/>
        </w:rPr>
        <w:t xml:space="preserve">положительный заряд атома.  Величина этого                               </w:t>
      </w:r>
      <w:r>
        <w:rPr>
          <w:color w:val="000000"/>
          <w:spacing w:val="1"/>
          <w:sz w:val="20"/>
          <w:szCs w:val="30"/>
        </w:rPr>
        <w:t xml:space="preserve">атом, типа Н,  </w:t>
      </w:r>
      <w:r>
        <w:rPr>
          <w:color w:val="000000"/>
          <w:spacing w:val="1"/>
          <w:sz w:val="20"/>
          <w:szCs w:val="30"/>
          <w:lang w:val="en-US"/>
        </w:rPr>
        <w:t>F</w:t>
      </w:r>
      <w:r>
        <w:rPr>
          <w:color w:val="000000"/>
          <w:spacing w:val="1"/>
          <w:sz w:val="20"/>
          <w:szCs w:val="30"/>
        </w:rPr>
        <w:t xml:space="preserve"> и т.п.                            </w:t>
      </w:r>
    </w:p>
    <w:p>
      <w:pPr>
        <w:pStyle w:val="Normal"/>
        <w:shd w:fill="FFFFFF" w:val="clear"/>
        <w:ind w:right="5" w:hanging="0"/>
        <w:jc w:val="both"/>
        <w:rPr>
          <w:sz w:val="28"/>
        </w:rPr>
      </w:pPr>
      <w:r>
        <w:rPr>
          <w:color w:val="000000"/>
          <w:spacing w:val="-1"/>
          <w:sz w:val="28"/>
          <w:szCs w:val="30"/>
        </w:rPr>
        <w:t>за</w:t>
      </w:r>
      <w:r>
        <w:rPr>
          <w:color w:val="000000"/>
          <w:spacing w:val="-3"/>
          <w:sz w:val="28"/>
          <w:szCs w:val="30"/>
        </w:rPr>
        <w:t xml:space="preserve">ряда есть </w:t>
      </w:r>
      <w:r>
        <w:rPr>
          <w:i/>
          <w:iCs/>
          <w:color w:val="000000"/>
          <w:spacing w:val="-3"/>
          <w:sz w:val="28"/>
          <w:szCs w:val="30"/>
        </w:rPr>
        <w:t>электровалентность атома</w:t>
      </w:r>
      <w:r>
        <w:rPr>
          <w:color w:val="000000"/>
          <w:spacing w:val="-3"/>
          <w:sz w:val="28"/>
          <w:szCs w:val="30"/>
        </w:rPr>
        <w:t>. Значит,    при повышении полярности  ато</w:t>
      </w:r>
      <w:r>
        <w:rPr>
          <w:color w:val="000000"/>
          <w:sz w:val="28"/>
          <w:szCs w:val="30"/>
        </w:rPr>
        <w:t>ма убывает,  а  электровалентность – возрастает.        В предельном      случае полярной   связи -ион</w:t>
      </w:r>
      <w:r>
        <w:rPr>
          <w:color w:val="000000"/>
          <w:spacing w:val="-3"/>
          <w:sz w:val="28"/>
          <w:szCs w:val="30"/>
        </w:rPr>
        <w:t>ной — связывающая электронная плотность пол</w:t>
      </w:r>
      <w:r>
        <w:rPr>
          <w:color w:val="000000"/>
          <w:spacing w:val="-2"/>
          <w:sz w:val="28"/>
          <w:szCs w:val="30"/>
        </w:rPr>
        <w:t>ностью    смещена к более    электроотрицательному</w:t>
      </w:r>
      <w:r>
        <w:rPr>
          <w:color w:val="000000"/>
          <w:spacing w:val="7"/>
          <w:sz w:val="28"/>
          <w:szCs w:val="30"/>
        </w:rPr>
        <w:t>атому. Эффективные     заряды на взаимодейству</w:t>
      </w:r>
      <w:r>
        <w:rPr>
          <w:color w:val="000000"/>
          <w:spacing w:val="11"/>
          <w:sz w:val="28"/>
          <w:szCs w:val="30"/>
        </w:rPr>
        <w:t>ющих атомах приобретают мак</w:t>
      </w:r>
      <w:r>
        <w:rPr>
          <w:color w:val="000000"/>
          <w:spacing w:val="11"/>
          <w:sz w:val="20"/>
          <w:szCs w:val="30"/>
        </w:rPr>
        <w:t xml:space="preserve"> </w:t>
      </w:r>
      <w:r>
        <w:rPr>
          <w:color w:val="000000"/>
          <w:spacing w:val="11"/>
          <w:sz w:val="28"/>
          <w:szCs w:val="30"/>
        </w:rPr>
        <w:t xml:space="preserve">симальные по </w:t>
      </w:r>
      <w:r>
        <w:rPr>
          <w:color w:val="000000"/>
          <w:spacing w:val="6"/>
          <w:sz w:val="28"/>
          <w:szCs w:val="30"/>
        </w:rPr>
        <w:t xml:space="preserve">модулю значения, а ковалентная составляющая </w:t>
      </w:r>
      <w:r>
        <w:rPr>
          <w:color w:val="000000"/>
          <w:spacing w:val="12"/>
          <w:sz w:val="28"/>
          <w:szCs w:val="30"/>
        </w:rPr>
        <w:t>связи отсутствует. Таким образом, в ионной</w:t>
      </w:r>
      <w:r>
        <w:rPr>
          <w:color w:val="000000"/>
          <w:spacing w:val="-3"/>
          <w:sz w:val="28"/>
          <w:szCs w:val="30"/>
        </w:rPr>
        <w:t xml:space="preserve"> связи ковалентность взаимодействующих атомов </w:t>
      </w:r>
      <w:r>
        <w:rPr>
          <w:b/>
          <w:bCs/>
          <w:color w:val="000000"/>
          <w:spacing w:val="-3"/>
          <w:sz w:val="28"/>
          <w:szCs w:val="30"/>
        </w:rPr>
        <w:t xml:space="preserve">–  </w:t>
      </w:r>
      <w:r>
        <w:rPr>
          <w:color w:val="000000"/>
          <w:spacing w:val="1"/>
          <w:sz w:val="28"/>
          <w:szCs w:val="30"/>
        </w:rPr>
        <w:t>равна нулю, а электровалентность достигает экс</w:t>
      </w:r>
      <w:r>
        <w:rPr>
          <w:color w:val="000000"/>
          <w:spacing w:val="-1"/>
          <w:sz w:val="28"/>
          <w:szCs w:val="30"/>
        </w:rPr>
        <w:t>тремальных значений (рис. 23).</w:t>
      </w:r>
      <w:r>
        <w:rPr>
          <w:color w:val="000000"/>
          <w:sz w:val="28"/>
          <w:szCs w:val="30"/>
        </w:rPr>
        <w:tab/>
      </w:r>
    </w:p>
    <w:p>
      <w:pPr>
        <w:pStyle w:val="Normal"/>
        <w:shd w:fill="FFFFFF" w:val="clear"/>
        <w:jc w:val="both"/>
        <w:rPr>
          <w:sz w:val="28"/>
        </w:rPr>
      </w:pPr>
      <w:r>
        <w:rPr>
          <w:color w:val="000000"/>
          <w:spacing w:val="8"/>
          <w:sz w:val="28"/>
          <w:szCs w:val="29"/>
        </w:rPr>
        <w:t xml:space="preserve">          </w:t>
      </w:r>
      <w:r>
        <w:rPr>
          <w:color w:val="000000"/>
          <w:spacing w:val="8"/>
          <w:sz w:val="28"/>
          <w:szCs w:val="29"/>
        </w:rPr>
        <w:t xml:space="preserve">Рис.23 построен на основании того, что </w:t>
      </w:r>
      <w:r>
        <w:rPr>
          <w:i/>
          <w:iCs/>
          <w:color w:val="000000"/>
          <w:spacing w:val="8"/>
          <w:sz w:val="28"/>
          <w:szCs w:val="29"/>
        </w:rPr>
        <w:t>ко</w:t>
      </w:r>
      <w:r>
        <w:rPr>
          <w:i/>
          <w:iCs/>
          <w:color w:val="000000"/>
          <w:spacing w:val="3"/>
          <w:sz w:val="28"/>
          <w:szCs w:val="30"/>
        </w:rPr>
        <w:t>валентность атома определяется неполярной со</w:t>
      </w:r>
      <w:r>
        <w:rPr>
          <w:i/>
          <w:iCs/>
          <w:color w:val="000000"/>
          <w:spacing w:val="-2"/>
          <w:sz w:val="28"/>
          <w:szCs w:val="30"/>
        </w:rPr>
        <w:t>ставляющей химической связи, а электровалент</w:t>
      </w:r>
      <w:r>
        <w:rPr>
          <w:i/>
          <w:iCs/>
          <w:color w:val="000000"/>
          <w:spacing w:val="1"/>
          <w:sz w:val="28"/>
          <w:szCs w:val="30"/>
        </w:rPr>
        <w:t>ность -  эффективными зарядами атомов.</w:t>
      </w:r>
      <w:r>
        <w:rPr>
          <w:color w:val="000000"/>
          <w:spacing w:val="1"/>
          <w:sz w:val="28"/>
          <w:szCs w:val="30"/>
        </w:rPr>
        <w:t xml:space="preserve"> Из рис.23 также видно, что, хотя ковалентность и электровалентности атомов изменяются различным образом, </w:t>
      </w:r>
      <w:r>
        <w:rPr>
          <w:color w:val="000000"/>
          <w:spacing w:val="-1"/>
          <w:sz w:val="28"/>
          <w:szCs w:val="30"/>
        </w:rPr>
        <w:t xml:space="preserve">сумма ковалентности и модуля электровалентности, т. е. валентность атома </w:t>
      </w:r>
      <w:r>
        <w:rPr>
          <w:color w:val="000000"/>
          <w:spacing w:val="-9"/>
          <w:sz w:val="28"/>
          <w:szCs w:val="30"/>
        </w:rPr>
        <w:t>остается постоянной.</w:t>
      </w:r>
    </w:p>
    <w:p>
      <w:pPr>
        <w:pStyle w:val="Normal"/>
        <w:shd w:fill="FFFFFF" w:val="clear"/>
        <w:ind w:right="34" w:hanging="0"/>
        <w:jc w:val="both"/>
        <w:rPr/>
      </w:pPr>
      <w:r>
        <w:rPr>
          <w:color w:val="000000"/>
          <w:spacing w:val="1"/>
          <w:sz w:val="28"/>
          <w:szCs w:val="30"/>
        </w:rPr>
        <w:t xml:space="preserve">          </w:t>
      </w:r>
      <w:r>
        <w:rPr>
          <w:color w:val="000000"/>
          <w:spacing w:val="1"/>
          <w:sz w:val="28"/>
          <w:szCs w:val="30"/>
        </w:rPr>
        <w:t>Для уравнивания и определения вида возможных продуктов многих химиче</w:t>
        <w:softHyphen/>
      </w:r>
      <w:r>
        <w:rPr>
          <w:color w:val="000000"/>
          <w:spacing w:val="-4"/>
          <w:sz w:val="28"/>
          <w:szCs w:val="30"/>
        </w:rPr>
        <w:t xml:space="preserve">ских реакций существует специальный метод, основанный на понятии степени </w:t>
      </w:r>
      <w:r>
        <w:rPr>
          <w:color w:val="000000"/>
          <w:spacing w:val="2"/>
          <w:sz w:val="28"/>
          <w:szCs w:val="30"/>
        </w:rPr>
        <w:t>окисления. Для примера рассмотрим несколько соединений (табл. 20).</w:t>
      </w:r>
    </w:p>
    <w:p>
      <w:pPr>
        <w:pStyle w:val="Normal"/>
        <w:shd w:fill="FFFFFF" w:val="clear"/>
        <w:ind w:right="34" w:hanging="0"/>
        <w:jc w:val="right"/>
        <w:rPr>
          <w:color w:val="000000"/>
          <w:spacing w:val="2"/>
          <w:sz w:val="28"/>
          <w:szCs w:val="30"/>
        </w:rPr>
      </w:pPr>
      <w:r>
        <w:rPr>
          <w:color w:val="000000"/>
          <w:spacing w:val="2"/>
          <w:sz w:val="28"/>
          <w:szCs w:val="30"/>
        </w:rPr>
      </w:r>
    </w:p>
    <w:p>
      <w:pPr>
        <w:pStyle w:val="Normal"/>
        <w:shd w:fill="FFFFFF" w:val="clear"/>
        <w:ind w:right="34" w:hanging="0"/>
        <w:jc w:val="right"/>
        <w:rPr>
          <w:color w:val="000000"/>
          <w:spacing w:val="2"/>
          <w:sz w:val="28"/>
          <w:szCs w:val="30"/>
        </w:rPr>
      </w:pPr>
      <w:r>
        <w:rPr>
          <w:color w:val="000000"/>
          <w:spacing w:val="2"/>
          <w:sz w:val="28"/>
          <w:szCs w:val="30"/>
        </w:rPr>
        <w:t>Таблица 20</w:t>
      </w:r>
    </w:p>
    <w:p>
      <w:pPr>
        <w:pStyle w:val="Normal"/>
        <w:shd w:fill="FFFFFF" w:val="clear"/>
        <w:ind w:right="34" w:hanging="0"/>
        <w:jc w:val="center"/>
        <w:rPr>
          <w:b/>
          <w:b/>
          <w:bCs/>
          <w:color w:val="000000"/>
          <w:spacing w:val="2"/>
          <w:sz w:val="28"/>
          <w:szCs w:val="30"/>
        </w:rPr>
      </w:pPr>
      <w:r>
        <w:rPr>
          <w:b/>
          <w:bCs/>
          <w:color w:val="000000"/>
          <w:spacing w:val="2"/>
          <w:sz w:val="28"/>
          <w:szCs w:val="30"/>
        </w:rPr>
        <w:t>Валентности и степени окисления атомов в некоторых соединениях</w:t>
      </w:r>
    </w:p>
    <w:p>
      <w:pPr>
        <w:pStyle w:val="Normal"/>
        <w:shd w:fill="FFFFFF" w:val="clear"/>
        <w:ind w:right="34" w:hanging="0"/>
        <w:jc w:val="center"/>
        <w:rPr>
          <w:b/>
          <w:b/>
          <w:bCs/>
          <w:color w:val="000000"/>
          <w:spacing w:val="2"/>
          <w:sz w:val="28"/>
          <w:szCs w:val="30"/>
        </w:rPr>
      </w:pPr>
      <w:r>
        <w:rPr>
          <w:b/>
          <w:bCs/>
          <w:color w:val="000000"/>
          <w:spacing w:val="2"/>
          <w:sz w:val="28"/>
          <w:szCs w:val="30"/>
        </w:rPr>
      </w:r>
    </w:p>
    <w:tbl>
      <w:tblPr>
        <w:tblW w:w="9658"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188"/>
        <w:gridCol w:w="1407"/>
        <w:gridCol w:w="1033"/>
        <w:gridCol w:w="1340"/>
        <w:gridCol w:w="1440"/>
        <w:gridCol w:w="1620"/>
        <w:gridCol w:w="1630"/>
      </w:tblGrid>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pPr>
            <w:r>
              <w:rPr>
                <w:color w:val="000000"/>
                <w:sz w:val="28"/>
                <w:szCs w:val="18"/>
              </w:rPr>
              <w:t>Молекула</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rPr>
            </w:pPr>
            <w:r>
              <w:rPr>
                <w:color w:val="000000"/>
                <w:sz w:val="28"/>
                <w:szCs w:val="18"/>
              </w:rPr>
              <w:t>Ионность связи, %</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rPr>
            </w:pPr>
            <w:r>
              <w:rPr>
                <w:color w:val="000000"/>
                <w:sz w:val="28"/>
                <w:szCs w:val="18"/>
              </w:rPr>
              <w:t>Атом</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pPr>
            <w:r>
              <w:rPr>
                <w:color w:val="000000"/>
                <w:sz w:val="28"/>
                <w:szCs w:val="18"/>
              </w:rPr>
              <w:t>Ковалентность</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pPr>
            <w:r>
              <w:rPr>
                <w:color w:val="000000"/>
                <w:sz w:val="28"/>
                <w:szCs w:val="18"/>
              </w:rPr>
              <w:t>Электровалентность</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pPr>
            <w:r>
              <w:rPr>
                <w:color w:val="000000"/>
                <w:sz w:val="28"/>
                <w:szCs w:val="18"/>
              </w:rPr>
              <w:t>Валентность:</w:t>
            </w:r>
          </w:p>
          <w:p>
            <w:pPr>
              <w:pStyle w:val="Normal"/>
              <w:ind w:right="34" w:hanging="0"/>
              <w:jc w:val="center"/>
              <w:rPr/>
            </w:pPr>
            <w:r>
              <w:rPr>
                <w:i/>
                <w:iCs/>
                <w:color w:val="000000"/>
                <w:sz w:val="28"/>
                <w:szCs w:val="18"/>
                <w:lang w:val="en-US"/>
              </w:rPr>
              <w:t>v</w:t>
            </w:r>
            <w:r>
              <w:rPr>
                <w:i/>
                <w:iCs/>
                <w:color w:val="000000"/>
                <w:sz w:val="28"/>
                <w:szCs w:val="18"/>
              </w:rPr>
              <w:t xml:space="preserve"> </w:t>
            </w:r>
            <w:r>
              <w:rPr>
                <w:color w:val="000000"/>
                <w:sz w:val="28"/>
                <w:szCs w:val="18"/>
              </w:rPr>
              <w:t xml:space="preserve">= </w:t>
            </w:r>
            <w:r>
              <w:rPr>
                <w:i/>
                <w:iCs/>
                <w:color w:val="000000"/>
                <w:sz w:val="28"/>
                <w:szCs w:val="18"/>
                <w:lang w:val="en-US"/>
              </w:rPr>
              <w:t>v</w:t>
            </w:r>
            <w:r>
              <w:rPr>
                <w:color w:val="000000"/>
                <w:sz w:val="28"/>
                <w:szCs w:val="18"/>
                <w:vertAlign w:val="subscript"/>
                <w:lang w:val="en-US"/>
              </w:rPr>
              <w:t>e</w:t>
            </w:r>
            <w:r>
              <w:rPr>
                <w:color w:val="000000"/>
                <w:sz w:val="28"/>
                <w:szCs w:val="18"/>
              </w:rPr>
              <w:t xml:space="preserve">+| </w:t>
            </w:r>
            <w:r>
              <w:rPr>
                <w:i/>
                <w:iCs/>
                <w:color w:val="000000"/>
                <w:sz w:val="28"/>
                <w:szCs w:val="18"/>
                <w:lang w:val="en-US"/>
              </w:rPr>
              <w:t>v</w:t>
            </w:r>
            <w:r>
              <w:rPr>
                <w:color w:val="000000"/>
                <w:sz w:val="28"/>
                <w:szCs w:val="18"/>
                <w:vertAlign w:val="subscript"/>
                <w:lang w:val="en-US"/>
              </w:rPr>
              <w:t>e</w:t>
            </w:r>
            <w:r>
              <w:rPr>
                <w:color w:val="000000"/>
                <w:sz w:val="28"/>
                <w:szCs w:val="18"/>
              </w:rPr>
              <w:t xml:space="preserve"> |</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pPr>
            <w:r>
              <w:rPr>
                <w:color w:val="000000"/>
                <w:sz w:val="28"/>
                <w:szCs w:val="18"/>
              </w:rPr>
              <w:t>Степень окисления</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108" w:hanging="0"/>
              <w:jc w:val="center"/>
              <w:rPr>
                <w:color w:val="000000"/>
                <w:sz w:val="28"/>
                <w:szCs w:val="18"/>
              </w:rPr>
            </w:pPr>
            <w:r>
              <w:rPr>
                <w:color w:val="000000"/>
                <w:sz w:val="28"/>
                <w:szCs w:val="18"/>
              </w:rPr>
              <w:t xml:space="preserve">С </w:t>
            </w:r>
            <w:r>
              <w:rPr>
                <w:color w:val="000000"/>
                <w:szCs w:val="18"/>
              </w:rPr>
              <w:t>(алмаз)</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SiH</w:t>
            </w:r>
            <w:r>
              <w:rPr>
                <w:color w:val="000000"/>
                <w:sz w:val="28"/>
                <w:szCs w:val="18"/>
                <w:vertAlign w:val="subscript"/>
                <w:lang w:val="en-US"/>
              </w:rPr>
              <w:t>4</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1,8</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Si</w:t>
            </w:r>
          </w:p>
          <w:p>
            <w:pPr>
              <w:pStyle w:val="Normal"/>
              <w:ind w:right="34" w:hanging="0"/>
              <w:jc w:val="center"/>
              <w:rPr>
                <w:color w:val="000000"/>
                <w:sz w:val="28"/>
                <w:szCs w:val="18"/>
                <w:lang w:val="en-US"/>
              </w:rPr>
            </w:pPr>
            <w:r>
              <w:rPr>
                <w:color w:val="000000"/>
                <w:sz w:val="28"/>
                <w:szCs w:val="18"/>
                <w:lang w:val="en-US"/>
              </w:rPr>
              <w:t>H</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3,93</w:t>
            </w:r>
          </w:p>
          <w:p>
            <w:pPr>
              <w:pStyle w:val="Normal"/>
              <w:ind w:right="34" w:hanging="0"/>
              <w:jc w:val="center"/>
              <w:rPr>
                <w:color w:val="000000"/>
                <w:sz w:val="28"/>
                <w:szCs w:val="18"/>
                <w:lang w:val="en-US"/>
              </w:rPr>
            </w:pPr>
            <w:r>
              <w:rPr>
                <w:color w:val="000000"/>
                <w:sz w:val="28"/>
                <w:szCs w:val="18"/>
                <w:lang w:val="en-US"/>
              </w:rPr>
              <w:t>0,98</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+0,07</w:t>
            </w:r>
          </w:p>
          <w:p>
            <w:pPr>
              <w:pStyle w:val="Normal"/>
              <w:ind w:right="34" w:hanging="0"/>
              <w:jc w:val="center"/>
              <w:rPr>
                <w:color w:val="000000"/>
                <w:sz w:val="28"/>
                <w:szCs w:val="18"/>
                <w:lang w:val="en-US"/>
              </w:rPr>
            </w:pPr>
            <w:r>
              <w:rPr>
                <w:color w:val="000000"/>
                <w:sz w:val="28"/>
                <w:szCs w:val="18"/>
                <w:lang w:val="en-US"/>
              </w:rPr>
              <w:t>-0,02</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-1</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CH</w:t>
            </w:r>
            <w:r>
              <w:rPr>
                <w:color w:val="000000"/>
                <w:sz w:val="28"/>
                <w:szCs w:val="18"/>
                <w:vertAlign w:val="subscript"/>
                <w:lang w:val="en-US"/>
              </w:rPr>
              <w:t>4</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3,1</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C</w:t>
            </w:r>
          </w:p>
          <w:p>
            <w:pPr>
              <w:pStyle w:val="Normal"/>
              <w:ind w:right="34" w:hanging="0"/>
              <w:jc w:val="center"/>
              <w:rPr>
                <w:color w:val="000000"/>
                <w:sz w:val="28"/>
                <w:szCs w:val="18"/>
                <w:lang w:val="en-US"/>
              </w:rPr>
            </w:pPr>
            <w:r>
              <w:rPr>
                <w:color w:val="000000"/>
                <w:sz w:val="28"/>
                <w:szCs w:val="18"/>
                <w:lang w:val="en-US"/>
              </w:rPr>
              <w:t>H</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3,87</w:t>
            </w:r>
          </w:p>
          <w:p>
            <w:pPr>
              <w:pStyle w:val="Normal"/>
              <w:ind w:right="34" w:hanging="0"/>
              <w:jc w:val="center"/>
              <w:rPr>
                <w:color w:val="000000"/>
                <w:sz w:val="28"/>
                <w:szCs w:val="18"/>
                <w:lang w:val="en-US"/>
              </w:rPr>
            </w:pPr>
            <w:r>
              <w:rPr>
                <w:color w:val="000000"/>
                <w:sz w:val="28"/>
                <w:szCs w:val="18"/>
                <w:lang w:val="en-US"/>
              </w:rPr>
              <w:t>0,97</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-0,13</w:t>
            </w:r>
          </w:p>
          <w:p>
            <w:pPr>
              <w:pStyle w:val="Normal"/>
              <w:ind w:right="34" w:hanging="0"/>
              <w:jc w:val="center"/>
              <w:rPr>
                <w:color w:val="000000"/>
                <w:sz w:val="28"/>
                <w:szCs w:val="18"/>
                <w:lang w:val="en-US"/>
              </w:rPr>
            </w:pPr>
            <w:r>
              <w:rPr>
                <w:color w:val="000000"/>
                <w:sz w:val="28"/>
                <w:szCs w:val="18"/>
                <w:lang w:val="en-US"/>
              </w:rPr>
              <w:t>+0,03</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+1</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CO</w:t>
            </w:r>
            <w:r>
              <w:rPr>
                <w:color w:val="000000"/>
                <w:sz w:val="28"/>
                <w:szCs w:val="18"/>
                <w:vertAlign w:val="subscript"/>
                <w:lang w:val="en-US"/>
              </w:rPr>
              <w:t>2</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15</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C</w:t>
            </w:r>
          </w:p>
          <w:p>
            <w:pPr>
              <w:pStyle w:val="Normal"/>
              <w:ind w:right="34" w:hanging="0"/>
              <w:jc w:val="center"/>
              <w:rPr>
                <w:color w:val="000000"/>
                <w:sz w:val="28"/>
                <w:szCs w:val="18"/>
                <w:lang w:val="en-US"/>
              </w:rPr>
            </w:pPr>
            <w:r>
              <w:rPr>
                <w:color w:val="000000"/>
                <w:sz w:val="28"/>
                <w:szCs w:val="18"/>
                <w:lang w:val="en-US"/>
              </w:rPr>
              <w:t>O</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pPr>
            <w:r>
              <w:rPr>
                <w:color w:val="000000"/>
                <w:sz w:val="28"/>
                <w:szCs w:val="18"/>
                <w:lang w:val="en-US"/>
              </w:rPr>
              <w:t>3,40</w:t>
            </w:r>
          </w:p>
          <w:p>
            <w:pPr>
              <w:pStyle w:val="Normal"/>
              <w:ind w:right="34" w:hanging="0"/>
              <w:jc w:val="center"/>
              <w:rPr>
                <w:color w:val="000000"/>
                <w:sz w:val="28"/>
                <w:szCs w:val="18"/>
                <w:lang w:val="en-US"/>
              </w:rPr>
            </w:pPr>
            <w:r>
              <w:rPr>
                <w:color w:val="000000"/>
                <w:sz w:val="28"/>
                <w:szCs w:val="18"/>
                <w:lang w:val="en-US"/>
              </w:rPr>
              <w:t>1,70</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+0,60</w:t>
            </w:r>
          </w:p>
          <w:p>
            <w:pPr>
              <w:pStyle w:val="Normal"/>
              <w:ind w:right="34" w:hanging="0"/>
              <w:jc w:val="center"/>
              <w:rPr>
                <w:color w:val="000000"/>
                <w:sz w:val="28"/>
                <w:szCs w:val="18"/>
                <w:lang w:val="en-US"/>
              </w:rPr>
            </w:pPr>
            <w:r>
              <w:rPr>
                <w:color w:val="000000"/>
                <w:sz w:val="28"/>
                <w:szCs w:val="18"/>
                <w:lang w:val="en-US"/>
              </w:rPr>
              <w:t>-0,30</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2</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-2</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SiF</w:t>
            </w:r>
            <w:r>
              <w:rPr>
                <w:color w:val="000000"/>
                <w:sz w:val="28"/>
                <w:szCs w:val="18"/>
                <w:vertAlign w:val="subscript"/>
                <w:lang w:val="en-US"/>
              </w:rPr>
              <w:t>4</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59</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Si</w:t>
            </w:r>
          </w:p>
          <w:p>
            <w:pPr>
              <w:pStyle w:val="Normal"/>
              <w:ind w:right="34" w:hanging="0"/>
              <w:jc w:val="center"/>
              <w:rPr>
                <w:color w:val="000000"/>
                <w:sz w:val="28"/>
                <w:szCs w:val="18"/>
                <w:lang w:val="en-US"/>
              </w:rPr>
            </w:pPr>
            <w:r>
              <w:rPr>
                <w:color w:val="000000"/>
                <w:sz w:val="28"/>
                <w:szCs w:val="18"/>
                <w:lang w:val="en-US"/>
              </w:rPr>
              <w:t>F</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1,64</w:t>
            </w:r>
          </w:p>
          <w:p>
            <w:pPr>
              <w:pStyle w:val="Normal"/>
              <w:ind w:right="34" w:hanging="0"/>
              <w:jc w:val="center"/>
              <w:rPr>
                <w:color w:val="000000"/>
                <w:sz w:val="28"/>
                <w:szCs w:val="18"/>
                <w:lang w:val="en-US"/>
              </w:rPr>
            </w:pPr>
            <w:r>
              <w:rPr>
                <w:color w:val="000000"/>
                <w:sz w:val="28"/>
                <w:szCs w:val="18"/>
                <w:lang w:val="en-US"/>
              </w:rPr>
              <w:t>0,41</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+2,36</w:t>
            </w:r>
          </w:p>
          <w:p>
            <w:pPr>
              <w:pStyle w:val="Normal"/>
              <w:ind w:right="34" w:hanging="0"/>
              <w:jc w:val="center"/>
              <w:rPr>
                <w:color w:val="000000"/>
                <w:sz w:val="28"/>
                <w:szCs w:val="18"/>
                <w:lang w:val="en-US"/>
              </w:rPr>
            </w:pPr>
            <w:r>
              <w:rPr>
                <w:color w:val="000000"/>
                <w:sz w:val="28"/>
                <w:szCs w:val="18"/>
                <w:lang w:val="en-US"/>
              </w:rPr>
              <w:t>-0,59</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+4</w:t>
            </w:r>
          </w:p>
          <w:p>
            <w:pPr>
              <w:pStyle w:val="Normal"/>
              <w:ind w:right="34" w:hanging="0"/>
              <w:jc w:val="center"/>
              <w:rPr>
                <w:color w:val="000000"/>
                <w:sz w:val="28"/>
                <w:szCs w:val="18"/>
                <w:lang w:val="en-US"/>
              </w:rPr>
            </w:pPr>
            <w:r>
              <w:rPr>
                <w:color w:val="000000"/>
                <w:sz w:val="28"/>
                <w:szCs w:val="18"/>
                <w:lang w:val="en-US"/>
              </w:rPr>
              <w:t>-1</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pPr>
            <w:r>
              <w:rPr>
                <w:color w:val="000000"/>
                <w:sz w:val="28"/>
                <w:szCs w:val="18"/>
                <w:lang w:val="en-US"/>
              </w:rPr>
              <w:t>H</w:t>
            </w:r>
            <w:r>
              <w:rPr>
                <w:color w:val="000000"/>
                <w:sz w:val="28"/>
                <w:szCs w:val="18"/>
                <w:vertAlign w:val="subscript"/>
                <w:lang w:val="en-US"/>
              </w:rPr>
              <w:t>2</w:t>
            </w:r>
            <w:r>
              <w:rPr>
                <w:color w:val="000000"/>
                <w:sz w:val="28"/>
                <w:szCs w:val="18"/>
                <w:lang w:val="en-US"/>
              </w:rPr>
              <w:t>S</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3,1</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S</w:t>
            </w:r>
          </w:p>
          <w:p>
            <w:pPr>
              <w:pStyle w:val="Normal"/>
              <w:ind w:right="34" w:hanging="0"/>
              <w:jc w:val="center"/>
              <w:rPr>
                <w:color w:val="000000"/>
                <w:sz w:val="28"/>
                <w:szCs w:val="18"/>
                <w:lang w:val="en-US"/>
              </w:rPr>
            </w:pPr>
            <w:r>
              <w:rPr>
                <w:color w:val="000000"/>
                <w:sz w:val="28"/>
                <w:szCs w:val="18"/>
                <w:lang w:val="en-US"/>
              </w:rPr>
              <w:t>H</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1,94</w:t>
            </w:r>
          </w:p>
          <w:p>
            <w:pPr>
              <w:pStyle w:val="Normal"/>
              <w:ind w:right="34" w:hanging="0"/>
              <w:jc w:val="center"/>
              <w:rPr>
                <w:color w:val="000000"/>
                <w:sz w:val="28"/>
                <w:szCs w:val="18"/>
                <w:lang w:val="en-US"/>
              </w:rPr>
            </w:pPr>
            <w:r>
              <w:rPr>
                <w:color w:val="000000"/>
                <w:sz w:val="28"/>
                <w:szCs w:val="18"/>
                <w:lang w:val="en-US"/>
              </w:rPr>
              <w:t>0,97</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-0,06</w:t>
            </w:r>
          </w:p>
          <w:p>
            <w:pPr>
              <w:pStyle w:val="Normal"/>
              <w:ind w:right="34" w:hanging="0"/>
              <w:jc w:val="center"/>
              <w:rPr>
                <w:color w:val="000000"/>
                <w:sz w:val="28"/>
                <w:szCs w:val="18"/>
                <w:lang w:val="en-US"/>
              </w:rPr>
            </w:pPr>
            <w:r>
              <w:rPr>
                <w:color w:val="000000"/>
                <w:sz w:val="28"/>
                <w:szCs w:val="18"/>
                <w:lang w:val="en-US"/>
              </w:rPr>
              <w:t>+0,03</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2</w:t>
            </w:r>
          </w:p>
          <w:p>
            <w:pPr>
              <w:pStyle w:val="Normal"/>
              <w:ind w:right="34" w:hanging="0"/>
              <w:jc w:val="center"/>
              <w:rPr>
                <w:color w:val="000000"/>
                <w:sz w:val="28"/>
                <w:szCs w:val="18"/>
                <w:lang w:val="en-US"/>
              </w:rPr>
            </w:pPr>
            <w:r>
              <w:rPr>
                <w:color w:val="000000"/>
                <w:sz w:val="28"/>
                <w:szCs w:val="18"/>
                <w:lang w:val="en-US"/>
              </w:rPr>
              <w:t>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-2</w:t>
            </w:r>
          </w:p>
          <w:p>
            <w:pPr>
              <w:pStyle w:val="Normal"/>
              <w:ind w:right="34" w:hanging="0"/>
              <w:jc w:val="center"/>
              <w:rPr>
                <w:color w:val="000000"/>
                <w:sz w:val="28"/>
                <w:szCs w:val="18"/>
                <w:lang w:val="en-US"/>
              </w:rPr>
            </w:pPr>
            <w:r>
              <w:rPr>
                <w:color w:val="000000"/>
                <w:sz w:val="28"/>
                <w:szCs w:val="18"/>
                <w:lang w:val="en-US"/>
              </w:rPr>
              <w:t>+1</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SO</w:t>
            </w:r>
            <w:r>
              <w:rPr>
                <w:color w:val="000000"/>
                <w:sz w:val="28"/>
                <w:szCs w:val="18"/>
                <w:vertAlign w:val="subscript"/>
                <w:lang w:val="en-US"/>
              </w:rPr>
              <w:t>3</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15</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S</w:t>
            </w:r>
          </w:p>
          <w:p>
            <w:pPr>
              <w:pStyle w:val="Normal"/>
              <w:ind w:right="34" w:hanging="0"/>
              <w:jc w:val="center"/>
              <w:rPr>
                <w:color w:val="000000"/>
                <w:sz w:val="28"/>
                <w:szCs w:val="18"/>
                <w:lang w:val="en-US"/>
              </w:rPr>
            </w:pPr>
            <w:r>
              <w:rPr>
                <w:color w:val="000000"/>
                <w:sz w:val="28"/>
                <w:szCs w:val="18"/>
                <w:lang w:val="en-US"/>
              </w:rPr>
              <w:t>O</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5,10</w:t>
            </w:r>
          </w:p>
          <w:p>
            <w:pPr>
              <w:pStyle w:val="Normal"/>
              <w:ind w:right="34" w:hanging="0"/>
              <w:jc w:val="center"/>
              <w:rPr>
                <w:color w:val="000000"/>
                <w:sz w:val="28"/>
                <w:szCs w:val="18"/>
                <w:lang w:val="en-US"/>
              </w:rPr>
            </w:pPr>
            <w:r>
              <w:rPr>
                <w:color w:val="000000"/>
                <w:sz w:val="28"/>
                <w:szCs w:val="18"/>
                <w:lang w:val="en-US"/>
              </w:rPr>
              <w:t>1,70</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+0,90</w:t>
            </w:r>
          </w:p>
          <w:p>
            <w:pPr>
              <w:pStyle w:val="Normal"/>
              <w:ind w:right="34" w:hanging="0"/>
              <w:jc w:val="center"/>
              <w:rPr>
                <w:color w:val="000000"/>
                <w:sz w:val="28"/>
                <w:szCs w:val="18"/>
                <w:lang w:val="en-US"/>
              </w:rPr>
            </w:pPr>
            <w:r>
              <w:rPr>
                <w:color w:val="000000"/>
                <w:sz w:val="28"/>
                <w:szCs w:val="18"/>
                <w:lang w:val="en-US"/>
              </w:rPr>
              <w:t>-0,30</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6</w:t>
            </w:r>
          </w:p>
          <w:p>
            <w:pPr>
              <w:pStyle w:val="Normal"/>
              <w:ind w:right="34" w:hanging="0"/>
              <w:jc w:val="center"/>
              <w:rPr>
                <w:color w:val="000000"/>
                <w:sz w:val="28"/>
                <w:szCs w:val="18"/>
                <w:lang w:val="en-US"/>
              </w:rPr>
            </w:pPr>
            <w:r>
              <w:rPr>
                <w:color w:val="000000"/>
                <w:sz w:val="28"/>
                <w:szCs w:val="18"/>
                <w:lang w:val="en-US"/>
              </w:rPr>
              <w:t>2</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+6</w:t>
            </w:r>
          </w:p>
          <w:p>
            <w:pPr>
              <w:pStyle w:val="Normal"/>
              <w:ind w:right="34" w:hanging="0"/>
              <w:jc w:val="center"/>
              <w:rPr>
                <w:color w:val="000000"/>
                <w:sz w:val="28"/>
                <w:szCs w:val="18"/>
                <w:lang w:val="en-US"/>
              </w:rPr>
            </w:pPr>
            <w:r>
              <w:rPr>
                <w:color w:val="000000"/>
                <w:sz w:val="28"/>
                <w:szCs w:val="18"/>
                <w:lang w:val="en-US"/>
              </w:rPr>
              <w:t>-2</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MgCl</w:t>
            </w:r>
            <w:r>
              <w:rPr>
                <w:color w:val="000000"/>
                <w:sz w:val="28"/>
                <w:szCs w:val="18"/>
                <w:vertAlign w:val="subscript"/>
                <w:lang w:val="en-US"/>
              </w:rPr>
              <w:t>2</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51</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Mg</w:t>
            </w:r>
          </w:p>
          <w:p>
            <w:pPr>
              <w:pStyle w:val="Normal"/>
              <w:ind w:right="34" w:hanging="0"/>
              <w:jc w:val="center"/>
              <w:rPr>
                <w:color w:val="000000"/>
                <w:sz w:val="28"/>
                <w:szCs w:val="18"/>
                <w:lang w:val="en-US"/>
              </w:rPr>
            </w:pPr>
            <w:r>
              <w:rPr>
                <w:color w:val="000000"/>
                <w:sz w:val="28"/>
                <w:szCs w:val="18"/>
                <w:lang w:val="en-US"/>
              </w:rPr>
              <w:t>Cl</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0,98</w:t>
            </w:r>
          </w:p>
          <w:p>
            <w:pPr>
              <w:pStyle w:val="Normal"/>
              <w:ind w:right="34" w:hanging="0"/>
              <w:jc w:val="center"/>
              <w:rPr>
                <w:color w:val="000000"/>
                <w:sz w:val="28"/>
                <w:szCs w:val="18"/>
                <w:lang w:val="en-US"/>
              </w:rPr>
            </w:pPr>
            <w:r>
              <w:rPr>
                <w:color w:val="000000"/>
                <w:sz w:val="28"/>
                <w:szCs w:val="18"/>
                <w:lang w:val="en-US"/>
              </w:rPr>
              <w:t>0,49</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+1,02</w:t>
            </w:r>
          </w:p>
          <w:p>
            <w:pPr>
              <w:pStyle w:val="Normal"/>
              <w:ind w:right="34" w:hanging="0"/>
              <w:jc w:val="center"/>
              <w:rPr>
                <w:color w:val="000000"/>
                <w:sz w:val="28"/>
                <w:szCs w:val="18"/>
                <w:lang w:val="en-US"/>
              </w:rPr>
            </w:pPr>
            <w:r>
              <w:rPr>
                <w:color w:val="000000"/>
                <w:sz w:val="28"/>
                <w:szCs w:val="18"/>
                <w:lang w:val="en-US"/>
              </w:rPr>
              <w:t>-0,51</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2</w:t>
            </w:r>
          </w:p>
          <w:p>
            <w:pPr>
              <w:pStyle w:val="Normal"/>
              <w:ind w:right="34" w:hanging="0"/>
              <w:jc w:val="center"/>
              <w:rPr>
                <w:color w:val="000000"/>
                <w:sz w:val="28"/>
                <w:szCs w:val="18"/>
                <w:lang w:val="en-US"/>
              </w:rPr>
            </w:pPr>
            <w:r>
              <w:rPr>
                <w:color w:val="000000"/>
                <w:sz w:val="28"/>
                <w:szCs w:val="18"/>
                <w:lang w:val="en-US"/>
              </w:rPr>
              <w:t>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+2</w:t>
            </w:r>
          </w:p>
          <w:p>
            <w:pPr>
              <w:pStyle w:val="Normal"/>
              <w:ind w:right="34" w:hanging="0"/>
              <w:jc w:val="center"/>
              <w:rPr>
                <w:color w:val="000000"/>
                <w:sz w:val="28"/>
                <w:szCs w:val="18"/>
                <w:lang w:val="en-US"/>
              </w:rPr>
            </w:pPr>
            <w:r>
              <w:rPr>
                <w:color w:val="000000"/>
                <w:sz w:val="28"/>
                <w:szCs w:val="18"/>
                <w:lang w:val="en-US"/>
              </w:rPr>
              <w:t>-1</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CsF</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89</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Cs</w:t>
            </w:r>
          </w:p>
          <w:p>
            <w:pPr>
              <w:pStyle w:val="Normal"/>
              <w:ind w:right="34" w:hanging="0"/>
              <w:jc w:val="center"/>
              <w:rPr>
                <w:color w:val="000000"/>
                <w:sz w:val="28"/>
                <w:szCs w:val="18"/>
                <w:lang w:val="en-US"/>
              </w:rPr>
            </w:pPr>
            <w:r>
              <w:rPr>
                <w:color w:val="000000"/>
                <w:sz w:val="28"/>
                <w:szCs w:val="18"/>
                <w:lang w:val="en-US"/>
              </w:rPr>
              <w:t>F</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0,11</w:t>
            </w:r>
          </w:p>
          <w:p>
            <w:pPr>
              <w:pStyle w:val="Normal"/>
              <w:ind w:right="34" w:hanging="0"/>
              <w:jc w:val="center"/>
              <w:rPr>
                <w:color w:val="000000"/>
                <w:sz w:val="28"/>
                <w:szCs w:val="18"/>
                <w:lang w:val="en-US"/>
              </w:rPr>
            </w:pPr>
            <w:r>
              <w:rPr>
                <w:color w:val="000000"/>
                <w:sz w:val="28"/>
                <w:szCs w:val="18"/>
                <w:lang w:val="en-US"/>
              </w:rPr>
              <w:t>0,11</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+0,89</w:t>
            </w:r>
          </w:p>
          <w:p>
            <w:pPr>
              <w:pStyle w:val="Normal"/>
              <w:ind w:right="34" w:hanging="0"/>
              <w:jc w:val="center"/>
              <w:rPr>
                <w:color w:val="000000"/>
                <w:sz w:val="28"/>
                <w:szCs w:val="18"/>
                <w:lang w:val="en-US"/>
              </w:rPr>
            </w:pPr>
            <w:r>
              <w:rPr>
                <w:color w:val="000000"/>
                <w:sz w:val="28"/>
                <w:szCs w:val="18"/>
                <w:lang w:val="en-US"/>
              </w:rPr>
              <w:t>-0,89</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w:t>
            </w:r>
          </w:p>
          <w:p>
            <w:pPr>
              <w:pStyle w:val="Normal"/>
              <w:ind w:right="34" w:hanging="0"/>
              <w:jc w:val="center"/>
              <w:rPr>
                <w:color w:val="000000"/>
                <w:sz w:val="28"/>
                <w:szCs w:val="18"/>
                <w:lang w:val="en-US"/>
              </w:rPr>
            </w:pPr>
            <w:r>
              <w:rPr>
                <w:color w:val="000000"/>
                <w:sz w:val="28"/>
                <w:szCs w:val="18"/>
                <w:lang w:val="en-US"/>
              </w:rPr>
              <w:t>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+1</w:t>
            </w:r>
          </w:p>
          <w:p>
            <w:pPr>
              <w:pStyle w:val="Normal"/>
              <w:ind w:right="34" w:hanging="0"/>
              <w:jc w:val="center"/>
              <w:rPr>
                <w:color w:val="000000"/>
                <w:sz w:val="28"/>
                <w:szCs w:val="18"/>
                <w:lang w:val="en-US"/>
              </w:rPr>
            </w:pPr>
            <w:r>
              <w:rPr>
                <w:color w:val="000000"/>
                <w:sz w:val="28"/>
                <w:szCs w:val="18"/>
                <w:lang w:val="en-US"/>
              </w:rPr>
              <w:t>-1</w:t>
            </w:r>
          </w:p>
        </w:tc>
      </w:tr>
      <w:tr>
        <w:trPr/>
        <w:tc>
          <w:tcPr>
            <w:tcW w:w="11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HONO</w:t>
            </w:r>
            <w:r>
              <w:rPr>
                <w:color w:val="000000"/>
                <w:sz w:val="28"/>
                <w:szCs w:val="18"/>
                <w:vertAlign w:val="subscript"/>
                <w:lang w:val="en-US"/>
              </w:rPr>
              <w:t>2</w:t>
            </w:r>
          </w:p>
        </w:tc>
        <w:tc>
          <w:tcPr>
            <w:tcW w:w="1407"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H – O</w:t>
            </w:r>
          </w:p>
          <w:p>
            <w:pPr>
              <w:pStyle w:val="Normal"/>
              <w:ind w:right="34" w:hanging="0"/>
              <w:jc w:val="center"/>
              <w:rPr>
                <w:color w:val="000000"/>
                <w:sz w:val="28"/>
                <w:szCs w:val="18"/>
                <w:lang w:val="en-US"/>
              </w:rPr>
            </w:pPr>
            <w:r>
              <w:rPr>
                <w:color w:val="000000"/>
                <w:sz w:val="28"/>
                <w:szCs w:val="18"/>
                <w:lang w:val="en-US"/>
              </w:rPr>
              <w:t>(H)O – N</w:t>
            </w:r>
          </w:p>
          <w:p>
            <w:pPr>
              <w:pStyle w:val="Normal"/>
              <w:ind w:right="34" w:hanging="0"/>
              <w:jc w:val="center"/>
              <w:rPr>
                <w:color w:val="000000"/>
                <w:sz w:val="28"/>
                <w:szCs w:val="18"/>
                <w:lang w:val="en-US"/>
              </w:rPr>
            </w:pPr>
            <w:r>
              <w:rPr>
                <w:color w:val="000000"/>
                <w:sz w:val="28"/>
                <w:szCs w:val="18"/>
                <w:lang w:val="en-US"/>
              </w:rPr>
              <w:t>N = O</w:t>
            </w:r>
          </w:p>
        </w:tc>
        <w:tc>
          <w:tcPr>
            <w:tcW w:w="1033"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lang w:val="en-US"/>
              </w:rPr>
            </w:pPr>
            <w:r>
              <w:rPr>
                <w:color w:val="000000"/>
                <w:sz w:val="28"/>
                <w:szCs w:val="18"/>
                <w:lang w:val="en-US"/>
              </w:rPr>
              <w:t>H</w:t>
            </w:r>
          </w:p>
          <w:p>
            <w:pPr>
              <w:pStyle w:val="Normal"/>
              <w:ind w:right="34" w:hanging="0"/>
              <w:jc w:val="center"/>
              <w:rPr>
                <w:color w:val="000000"/>
                <w:sz w:val="28"/>
                <w:szCs w:val="18"/>
                <w:lang w:val="en-US"/>
              </w:rPr>
            </w:pPr>
            <w:r>
              <w:rPr>
                <w:color w:val="000000"/>
                <w:sz w:val="28"/>
                <w:szCs w:val="18"/>
                <w:lang w:val="en-US"/>
              </w:rPr>
              <w:t>O</w:t>
            </w:r>
          </w:p>
          <w:p>
            <w:pPr>
              <w:pStyle w:val="Normal"/>
              <w:ind w:right="34" w:hanging="0"/>
              <w:jc w:val="center"/>
              <w:rPr>
                <w:color w:val="000000"/>
                <w:sz w:val="28"/>
                <w:szCs w:val="18"/>
              </w:rPr>
            </w:pPr>
            <w:r>
              <w:rPr>
                <w:color w:val="000000"/>
                <w:sz w:val="28"/>
                <w:szCs w:val="18"/>
                <w:lang w:val="en-US"/>
              </w:rPr>
              <w:t>O</w:t>
            </w:r>
          </w:p>
          <w:p>
            <w:pPr>
              <w:pStyle w:val="Normal"/>
              <w:ind w:right="34" w:hanging="0"/>
              <w:jc w:val="center"/>
              <w:rPr>
                <w:color w:val="000000"/>
                <w:sz w:val="28"/>
                <w:szCs w:val="18"/>
              </w:rPr>
            </w:pPr>
            <w:r>
              <w:rPr>
                <w:color w:val="000000"/>
                <w:sz w:val="28"/>
                <w:szCs w:val="18"/>
                <w:lang w:val="en-US"/>
              </w:rPr>
              <w:t>N</w:t>
            </w:r>
          </w:p>
        </w:tc>
        <w:tc>
          <w:tcPr>
            <w:tcW w:w="13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rPr>
            </w:pPr>
            <w:r>
              <w:rPr>
                <w:color w:val="000000"/>
                <w:sz w:val="28"/>
                <w:szCs w:val="18"/>
              </w:rPr>
              <w:t>0,71</w:t>
            </w:r>
          </w:p>
          <w:p>
            <w:pPr>
              <w:pStyle w:val="Normal"/>
              <w:ind w:right="34" w:hanging="0"/>
              <w:jc w:val="center"/>
              <w:rPr>
                <w:color w:val="000000"/>
                <w:sz w:val="28"/>
                <w:szCs w:val="18"/>
              </w:rPr>
            </w:pPr>
            <w:r>
              <w:rPr>
                <w:color w:val="000000"/>
                <w:sz w:val="28"/>
                <w:szCs w:val="18"/>
              </w:rPr>
              <w:t>1,66</w:t>
            </w:r>
          </w:p>
          <w:p>
            <w:pPr>
              <w:pStyle w:val="Normal"/>
              <w:ind w:right="34" w:hanging="0"/>
              <w:jc w:val="center"/>
              <w:rPr>
                <w:color w:val="000000"/>
                <w:sz w:val="28"/>
                <w:szCs w:val="18"/>
              </w:rPr>
            </w:pPr>
            <w:r>
              <w:rPr>
                <w:color w:val="000000"/>
                <w:sz w:val="28"/>
                <w:szCs w:val="18"/>
              </w:rPr>
              <w:t>1,90</w:t>
            </w:r>
          </w:p>
          <w:p>
            <w:pPr>
              <w:pStyle w:val="Normal"/>
              <w:ind w:right="34" w:hanging="0"/>
              <w:jc w:val="center"/>
              <w:rPr>
                <w:color w:val="000000"/>
                <w:sz w:val="28"/>
                <w:szCs w:val="18"/>
              </w:rPr>
            </w:pPr>
            <w:r>
              <w:rPr>
                <w:color w:val="000000"/>
                <w:sz w:val="28"/>
                <w:szCs w:val="18"/>
              </w:rPr>
              <w:t>3,80</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rPr>
            </w:pPr>
            <w:r>
              <w:rPr>
                <w:color w:val="000000"/>
                <w:sz w:val="28"/>
                <w:szCs w:val="18"/>
              </w:rPr>
              <w:t>+0,29</w:t>
            </w:r>
          </w:p>
          <w:p>
            <w:pPr>
              <w:pStyle w:val="Normal"/>
              <w:ind w:right="34" w:hanging="0"/>
              <w:jc w:val="center"/>
              <w:rPr>
                <w:color w:val="000000"/>
                <w:sz w:val="28"/>
                <w:szCs w:val="18"/>
              </w:rPr>
            </w:pPr>
            <w:r>
              <w:rPr>
                <w:color w:val="000000"/>
                <w:sz w:val="28"/>
                <w:szCs w:val="18"/>
              </w:rPr>
              <w:t>-0,34</w:t>
            </w:r>
          </w:p>
          <w:p>
            <w:pPr>
              <w:pStyle w:val="Normal"/>
              <w:ind w:right="34" w:hanging="0"/>
              <w:jc w:val="center"/>
              <w:rPr>
                <w:color w:val="000000"/>
                <w:sz w:val="28"/>
                <w:szCs w:val="18"/>
              </w:rPr>
            </w:pPr>
            <w:r>
              <w:rPr>
                <w:color w:val="000000"/>
                <w:sz w:val="28"/>
                <w:szCs w:val="18"/>
              </w:rPr>
              <w:t>-0,10</w:t>
            </w:r>
          </w:p>
          <w:p>
            <w:pPr>
              <w:pStyle w:val="Normal"/>
              <w:ind w:right="34" w:hanging="0"/>
              <w:jc w:val="center"/>
              <w:rPr>
                <w:color w:val="000000"/>
                <w:sz w:val="28"/>
                <w:szCs w:val="18"/>
              </w:rPr>
            </w:pPr>
            <w:r>
              <w:rPr>
                <w:color w:val="000000"/>
                <w:sz w:val="28"/>
                <w:szCs w:val="18"/>
              </w:rPr>
              <w:t>+1,20</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ind w:right="34" w:hanging="0"/>
              <w:jc w:val="center"/>
              <w:rPr>
                <w:color w:val="000000"/>
                <w:sz w:val="28"/>
                <w:szCs w:val="18"/>
              </w:rPr>
            </w:pPr>
            <w:r>
              <w:rPr>
                <w:color w:val="000000"/>
                <w:sz w:val="28"/>
                <w:szCs w:val="18"/>
              </w:rPr>
              <w:t>1</w:t>
            </w:r>
          </w:p>
          <w:p>
            <w:pPr>
              <w:pStyle w:val="Normal"/>
              <w:ind w:right="34" w:hanging="0"/>
              <w:jc w:val="center"/>
              <w:rPr>
                <w:color w:val="000000"/>
                <w:sz w:val="28"/>
                <w:szCs w:val="18"/>
              </w:rPr>
            </w:pPr>
            <w:r>
              <w:rPr>
                <w:color w:val="000000"/>
                <w:sz w:val="28"/>
                <w:szCs w:val="18"/>
              </w:rPr>
              <w:t>2</w:t>
            </w:r>
          </w:p>
          <w:p>
            <w:pPr>
              <w:pStyle w:val="Normal"/>
              <w:ind w:right="34" w:hanging="0"/>
              <w:jc w:val="center"/>
              <w:rPr>
                <w:color w:val="000000"/>
                <w:sz w:val="28"/>
                <w:szCs w:val="18"/>
              </w:rPr>
            </w:pPr>
            <w:r>
              <w:rPr>
                <w:color w:val="000000"/>
                <w:sz w:val="28"/>
                <w:szCs w:val="18"/>
              </w:rPr>
              <w:t>2</w:t>
            </w:r>
          </w:p>
          <w:p>
            <w:pPr>
              <w:pStyle w:val="Normal"/>
              <w:ind w:right="34" w:hanging="0"/>
              <w:jc w:val="center"/>
              <w:rPr>
                <w:color w:val="000000"/>
                <w:sz w:val="28"/>
                <w:szCs w:val="18"/>
              </w:rPr>
            </w:pPr>
            <w:r>
              <w:rPr>
                <w:color w:val="000000"/>
                <w:sz w:val="28"/>
                <w:szCs w:val="18"/>
              </w:rPr>
              <w:t>5</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ind w:right="34" w:hanging="0"/>
              <w:jc w:val="center"/>
              <w:rPr>
                <w:color w:val="000000"/>
                <w:sz w:val="28"/>
                <w:szCs w:val="18"/>
              </w:rPr>
            </w:pPr>
            <w:r>
              <w:rPr>
                <w:color w:val="000000"/>
                <w:sz w:val="28"/>
                <w:szCs w:val="18"/>
              </w:rPr>
              <w:t>+1</w:t>
            </w:r>
          </w:p>
          <w:p>
            <w:pPr>
              <w:pStyle w:val="Normal"/>
              <w:ind w:right="34" w:hanging="0"/>
              <w:jc w:val="center"/>
              <w:rPr>
                <w:color w:val="000000"/>
                <w:sz w:val="28"/>
                <w:szCs w:val="18"/>
              </w:rPr>
            </w:pPr>
            <w:r>
              <w:rPr>
                <w:color w:val="000000"/>
                <w:sz w:val="28"/>
                <w:szCs w:val="18"/>
              </w:rPr>
              <w:t>-2</w:t>
            </w:r>
          </w:p>
          <w:p>
            <w:pPr>
              <w:pStyle w:val="Normal"/>
              <w:ind w:right="34" w:hanging="0"/>
              <w:jc w:val="center"/>
              <w:rPr>
                <w:color w:val="000000"/>
                <w:sz w:val="28"/>
                <w:szCs w:val="18"/>
              </w:rPr>
            </w:pPr>
            <w:r>
              <w:rPr>
                <w:color w:val="000000"/>
                <w:sz w:val="28"/>
                <w:szCs w:val="18"/>
              </w:rPr>
              <w:t>-2</w:t>
            </w:r>
          </w:p>
          <w:p>
            <w:pPr>
              <w:pStyle w:val="Normal"/>
              <w:ind w:right="34" w:hanging="0"/>
              <w:jc w:val="center"/>
              <w:rPr>
                <w:color w:val="000000"/>
                <w:sz w:val="28"/>
                <w:szCs w:val="18"/>
              </w:rPr>
            </w:pPr>
            <w:r>
              <w:rPr>
                <w:color w:val="000000"/>
                <w:sz w:val="28"/>
                <w:szCs w:val="18"/>
              </w:rPr>
              <w:t>+5</w:t>
            </w:r>
          </w:p>
        </w:tc>
      </w:tr>
    </w:tbl>
    <w:p>
      <w:pPr>
        <w:pStyle w:val="Normal"/>
        <w:shd w:fill="FFFFFF" w:val="clear"/>
        <w:ind w:right="34" w:hanging="0"/>
        <w:jc w:val="both"/>
        <w:rPr>
          <w:b/>
          <w:b/>
          <w:bCs/>
          <w:color w:val="000000"/>
          <w:sz w:val="28"/>
          <w:szCs w:val="18"/>
        </w:rPr>
      </w:pPr>
      <w:r>
        <w:rPr>
          <w:b/>
          <w:bCs/>
          <w:color w:val="000000"/>
          <w:sz w:val="28"/>
          <w:szCs w:val="18"/>
        </w:rPr>
      </w:r>
    </w:p>
    <w:p>
      <w:pPr>
        <w:pStyle w:val="Normal"/>
        <w:shd w:fill="FFFFFF" w:val="clear"/>
        <w:tabs>
          <w:tab w:val="left" w:pos="4330" w:leader="none"/>
        </w:tabs>
        <w:spacing w:before="197" w:after="0"/>
        <w:ind w:right="192" w:hanging="0"/>
        <w:jc w:val="both"/>
        <w:rPr/>
      </w:pPr>
      <w:r>
        <w:rPr>
          <w:b/>
          <w:bCs/>
          <w:color w:val="000000"/>
          <w:sz w:val="28"/>
          <w:szCs w:val="18"/>
        </w:rPr>
        <w:t xml:space="preserve">             </w:t>
      </w:r>
      <w:r>
        <w:rPr>
          <w:color w:val="000000"/>
          <w:sz w:val="28"/>
          <w:szCs w:val="18"/>
        </w:rPr>
        <w:t>Из</w:t>
      </w:r>
      <w:r>
        <w:rPr>
          <w:b/>
          <w:bCs/>
          <w:color w:val="000000"/>
          <w:sz w:val="28"/>
          <w:szCs w:val="18"/>
        </w:rPr>
        <w:t xml:space="preserve"> </w:t>
      </w:r>
      <w:r>
        <w:rPr>
          <w:color w:val="000000"/>
          <w:sz w:val="28"/>
          <w:szCs w:val="18"/>
        </w:rPr>
        <w:t>таблицы</w:t>
      </w:r>
      <w:r>
        <w:rPr>
          <w:color w:val="000000"/>
          <w:spacing w:val="-6"/>
          <w:sz w:val="28"/>
          <w:szCs w:val="29"/>
        </w:rPr>
        <w:t xml:space="preserve"> 20 видно, что по мере увеличения </w:t>
      </w:r>
      <w:r>
        <w:rPr>
          <w:color w:val="000000"/>
          <w:spacing w:val="4"/>
          <w:sz w:val="28"/>
          <w:szCs w:val="29"/>
        </w:rPr>
        <w:t>ионности связи уменьшается доля ковалентно</w:t>
      </w:r>
      <w:r>
        <w:rPr>
          <w:color w:val="000000"/>
          <w:sz w:val="28"/>
          <w:szCs w:val="29"/>
        </w:rPr>
        <w:t>сти атома и увеличивается доля электровалент</w:t>
      </w:r>
      <w:r>
        <w:rPr>
          <w:color w:val="000000"/>
          <w:spacing w:val="-2"/>
          <w:sz w:val="28"/>
          <w:szCs w:val="29"/>
        </w:rPr>
        <w:t>ности атома при постоянстве его общей валент</w:t>
      </w:r>
      <w:r>
        <w:rPr>
          <w:color w:val="000000"/>
          <w:spacing w:val="2"/>
          <w:sz w:val="28"/>
          <w:szCs w:val="29"/>
        </w:rPr>
        <w:t>ности. В последнем столбце табл. 20 приведе</w:t>
      </w:r>
      <w:r>
        <w:rPr>
          <w:color w:val="000000"/>
          <w:spacing w:val="4"/>
          <w:sz w:val="28"/>
          <w:szCs w:val="28"/>
        </w:rPr>
        <w:t xml:space="preserve">ны значения валентности атома со знаком его </w:t>
      </w:r>
      <w:r>
        <w:rPr>
          <w:color w:val="000000"/>
          <w:spacing w:val="8"/>
          <w:sz w:val="28"/>
          <w:szCs w:val="28"/>
        </w:rPr>
        <w:t>электровалентности. Соответствующая вели</w:t>
        <w:softHyphen/>
      </w:r>
      <w:r>
        <w:rPr>
          <w:color w:val="000000"/>
          <w:spacing w:val="-1"/>
          <w:w w:val="108"/>
          <w:sz w:val="28"/>
          <w:szCs w:val="28"/>
        </w:rPr>
        <w:t xml:space="preserve">чина называется </w:t>
      </w:r>
      <w:r>
        <w:rPr>
          <w:i/>
          <w:iCs/>
          <w:color w:val="000000"/>
          <w:spacing w:val="-1"/>
          <w:w w:val="108"/>
          <w:sz w:val="28"/>
          <w:szCs w:val="28"/>
        </w:rPr>
        <w:t xml:space="preserve">степенью окисления.                                                                                                                                   </w:t>
      </w:r>
    </w:p>
    <w:p>
      <w:pPr>
        <w:pStyle w:val="Normal"/>
        <w:shd w:fill="FFFFFF" w:val="clear"/>
        <w:tabs>
          <w:tab w:val="left" w:pos="4330" w:leader="none"/>
        </w:tabs>
        <w:spacing w:before="197" w:after="0"/>
        <w:ind w:right="192" w:hanging="0"/>
        <w:jc w:val="both"/>
        <w:rPr>
          <w:sz w:val="28"/>
        </w:rPr>
      </w:pPr>
      <w:r>
        <w:rPr>
          <w:i/>
          <w:iCs/>
          <w:color w:val="000000"/>
          <w:spacing w:val="-1"/>
          <w:w w:val="108"/>
          <w:sz w:val="28"/>
          <w:szCs w:val="28"/>
        </w:rPr>
        <w:t xml:space="preserve">            </w:t>
      </w:r>
      <w:r>
        <w:rPr>
          <w:color w:val="000000"/>
          <w:spacing w:val="22"/>
          <w:w w:val="91"/>
          <w:sz w:val="28"/>
          <w:szCs w:val="26"/>
        </w:rPr>
        <w:t>Атом азота имеет всего четыре валентных ор</w:t>
      </w:r>
      <w:r>
        <w:rPr>
          <w:color w:val="000000"/>
          <w:spacing w:val="17"/>
          <w:w w:val="91"/>
          <w:sz w:val="28"/>
          <w:szCs w:val="26"/>
        </w:rPr>
        <w:t>битали, поэтому максимальная для него ковалентн</w:t>
      </w:r>
      <w:r>
        <w:rPr>
          <w:color w:val="000000"/>
          <w:spacing w:val="14"/>
          <w:w w:val="91"/>
          <w:sz w:val="28"/>
          <w:szCs w:val="26"/>
        </w:rPr>
        <w:t xml:space="preserve">ость равна четырем и, казалось бы, не может быть </w:t>
      </w:r>
      <w:r>
        <w:rPr>
          <w:color w:val="000000"/>
          <w:spacing w:val="11"/>
          <w:w w:val="91"/>
          <w:sz w:val="28"/>
          <w:szCs w:val="26"/>
        </w:rPr>
        <w:t>степени окисления равной пяти. Однако хорошо из</w:t>
      </w:r>
      <w:r>
        <w:rPr>
          <w:color w:val="000000"/>
          <w:spacing w:val="7"/>
          <w:sz w:val="28"/>
          <w:szCs w:val="26"/>
        </w:rPr>
        <w:t>вестно, что в молекуле азотной кислоты, ее произ</w:t>
      </w:r>
      <w:r>
        <w:rPr>
          <w:color w:val="000000"/>
          <w:spacing w:val="4"/>
          <w:sz w:val="28"/>
          <w:szCs w:val="26"/>
        </w:rPr>
        <w:t>водных и в ряде других соединений азот имеет сте</w:t>
      </w:r>
      <w:r>
        <w:rPr>
          <w:color w:val="000000"/>
          <w:spacing w:val="10"/>
          <w:sz w:val="28"/>
          <w:szCs w:val="26"/>
        </w:rPr>
        <w:t xml:space="preserve">пень окисления +5. В табл. 20 также приводится </w:t>
      </w:r>
      <w:r>
        <w:rPr>
          <w:color w:val="000000"/>
          <w:spacing w:val="8"/>
          <w:sz w:val="28"/>
          <w:szCs w:val="26"/>
        </w:rPr>
        <w:t>значение валентности азота, равное пяти. Поясним</w:t>
      </w:r>
      <w:r>
        <w:rPr>
          <w:b/>
          <w:bCs/>
          <w:color w:val="000000"/>
          <w:spacing w:val="10"/>
          <w:w w:val="111"/>
          <w:sz w:val="28"/>
          <w:szCs w:val="26"/>
        </w:rPr>
        <w:t xml:space="preserve">, </w:t>
      </w:r>
      <w:r>
        <w:rPr>
          <w:color w:val="000000"/>
          <w:spacing w:val="10"/>
          <w:w w:val="111"/>
          <w:sz w:val="28"/>
          <w:szCs w:val="26"/>
        </w:rPr>
        <w:t>его происхождение.</w:t>
      </w:r>
    </w:p>
    <w:p>
      <w:pPr>
        <w:pStyle w:val="Normal"/>
        <w:shd w:fill="FFFFFF" w:val="clear"/>
        <w:tabs>
          <w:tab w:val="left" w:pos="4565" w:leader="none"/>
        </w:tabs>
        <w:spacing w:before="5" w:after="0"/>
        <w:jc w:val="both"/>
        <w:rPr>
          <w:color w:val="000000"/>
          <w:spacing w:val="5"/>
          <w:sz w:val="28"/>
          <w:szCs w:val="26"/>
        </w:rPr>
      </w:pPr>
      <w:r>
        <w:rPr>
          <w:b/>
          <w:bCs/>
          <w:color w:val="000000"/>
          <w:sz w:val="28"/>
          <w:szCs w:val="26"/>
        </w:rPr>
        <w:t xml:space="preserve">            </w:t>
      </w:r>
      <w:r>
        <w:rPr>
          <w:color w:val="000000"/>
          <w:spacing w:val="5"/>
          <w:sz w:val="28"/>
          <w:szCs w:val="26"/>
        </w:rPr>
        <w:t>Три электрона азота образуют три σ -связи с со</w:t>
      </w:r>
      <w:r>
        <w:rPr>
          <w:color w:val="000000"/>
          <w:spacing w:val="13"/>
          <w:sz w:val="28"/>
          <w:szCs w:val="26"/>
        </w:rPr>
        <w:t>седними атомами кислорода и еще два - делока</w:t>
      </w:r>
      <w:r>
        <w:rPr>
          <w:color w:val="000000"/>
          <w:spacing w:val="12"/>
          <w:sz w:val="28"/>
          <w:szCs w:val="26"/>
        </w:rPr>
        <w:t>лизованную трехцентровую π -связь с атомами ки</w:t>
      </w:r>
      <w:r>
        <w:rPr>
          <w:color w:val="000000"/>
          <w:spacing w:val="2"/>
          <w:sz w:val="28"/>
          <w:szCs w:val="26"/>
        </w:rPr>
        <w:t>слорода, не связанными с атомом водорода. Расще</w:t>
      </w:r>
      <w:r>
        <w:rPr>
          <w:color w:val="000000"/>
          <w:spacing w:val="5"/>
          <w:sz w:val="28"/>
          <w:szCs w:val="26"/>
        </w:rPr>
        <w:t>пление МО - трех</w:t>
      </w:r>
    </w:p>
    <w:p>
      <w:pPr>
        <w:pStyle w:val="Normal"/>
        <w:shd w:fill="FFFFFF" w:val="clear"/>
        <w:tabs>
          <w:tab w:val="left" w:pos="4565" w:leader="none"/>
        </w:tabs>
        <w:spacing w:before="5" w:after="0"/>
        <w:ind w:left="53" w:hanging="0"/>
        <w:jc w:val="both"/>
        <w:rPr/>
      </w:pPr>
      <w:r>
        <w:rPr>
          <w:color w:val="000000"/>
          <w:spacing w:val="5"/>
          <w:sz w:val="28"/>
          <w:szCs w:val="26"/>
        </w:rPr>
        <w:t>центровой связи показано на рис. 25. Для трехцентровых МО харак</w:t>
        <w:softHyphen/>
      </w:r>
      <w:r>
        <w:rPr>
          <w:color w:val="000000"/>
          <w:spacing w:val="6"/>
          <w:sz w:val="28"/>
          <w:szCs w:val="26"/>
        </w:rPr>
        <w:t>терно</w:t>
      </w:r>
    </w:p>
    <w:p>
      <w:pPr>
        <w:pStyle w:val="Normal"/>
        <w:shd w:fill="FFFFFF" w:val="clear"/>
        <w:ind w:left="19" w:right="-16" w:hanging="0"/>
        <w:jc w:val="both"/>
        <w:rPr>
          <w:sz w:val="28"/>
        </w:rPr>
      </w:pPr>
      <w:r>
        <w:rPr>
          <w:color w:val="000000"/>
          <w:spacing w:val="6"/>
          <w:sz w:val="28"/>
          <w:szCs w:val="26"/>
        </w:rPr>
        <w:t xml:space="preserve">такое расщепление, когда одна орбиталь становится связывающей, другая – несвязывающей, а третья - разрыхляющей. Определение порядка связи как полусуммы </w:t>
      </w:r>
      <w:r>
        <w:rPr>
          <w:color w:val="000000"/>
          <w:spacing w:val="7"/>
          <w:sz w:val="28"/>
          <w:szCs w:val="26"/>
        </w:rPr>
        <w:t>связывающих и разрыхляющих электронов в молекуле справедливо только для двух</w:t>
      </w:r>
      <w:r>
        <w:rPr>
          <w:color w:val="000000"/>
          <w:spacing w:val="4"/>
          <w:sz w:val="28"/>
          <w:szCs w:val="26"/>
        </w:rPr>
        <w:t xml:space="preserve">центровых связей. Для многоцентровых и, в частности, для трехцентровой </w:t>
      </w:r>
      <w:r>
        <w:rPr>
          <w:color w:val="000000"/>
          <w:spacing w:val="12"/>
          <w:sz w:val="28"/>
          <w:szCs w:val="26"/>
        </w:rPr>
        <w:t xml:space="preserve">π </w:t>
      </w:r>
      <w:r>
        <w:rPr>
          <w:color w:val="000000"/>
          <w:spacing w:val="4"/>
          <w:sz w:val="28"/>
          <w:szCs w:val="26"/>
        </w:rPr>
        <w:t xml:space="preserve">- связи в </w:t>
      </w:r>
      <w:r>
        <w:rPr>
          <w:color w:val="000000"/>
          <w:spacing w:val="6"/>
          <w:sz w:val="28"/>
          <w:szCs w:val="26"/>
        </w:rPr>
        <w:t>молекуле азотной кислоты требуется другое, более строгое определение порядка свя</w:t>
        <w:softHyphen/>
      </w:r>
      <w:r>
        <w:rPr>
          <w:color w:val="000000"/>
          <w:spacing w:val="4"/>
          <w:sz w:val="28"/>
          <w:szCs w:val="26"/>
        </w:rPr>
        <w:t xml:space="preserve">зи. Связывающая </w:t>
      </w:r>
      <w:r>
        <w:rPr>
          <w:color w:val="000000"/>
          <w:spacing w:val="12"/>
          <w:sz w:val="28"/>
          <w:szCs w:val="26"/>
        </w:rPr>
        <w:t xml:space="preserve">π </w:t>
      </w:r>
      <w:r>
        <w:rPr>
          <w:color w:val="000000"/>
          <w:spacing w:val="4"/>
          <w:sz w:val="28"/>
          <w:szCs w:val="26"/>
        </w:rPr>
        <w:t xml:space="preserve">-МО дает вклад в порядок связи равный 1. В итоге ковалентность </w:t>
      </w:r>
      <w:r>
        <w:rPr>
          <w:color w:val="000000"/>
          <w:spacing w:val="7"/>
          <w:sz w:val="28"/>
          <w:szCs w:val="26"/>
        </w:rPr>
        <w:t xml:space="preserve">азота равна 4 (три </w:t>
      </w:r>
      <w:r>
        <w:rPr>
          <w:color w:val="000000"/>
          <w:spacing w:val="5"/>
          <w:sz w:val="28"/>
          <w:szCs w:val="26"/>
        </w:rPr>
        <w:t>σ</w:t>
      </w:r>
      <w:r>
        <w:rPr>
          <w:color w:val="000000"/>
          <w:spacing w:val="7"/>
          <w:sz w:val="28"/>
          <w:szCs w:val="26"/>
        </w:rPr>
        <w:t xml:space="preserve"> - и одна </w:t>
      </w:r>
      <w:r>
        <w:rPr>
          <w:color w:val="000000"/>
          <w:spacing w:val="12"/>
          <w:sz w:val="28"/>
          <w:szCs w:val="26"/>
        </w:rPr>
        <w:t xml:space="preserve">π </w:t>
      </w:r>
      <w:r>
        <w:rPr>
          <w:color w:val="000000"/>
          <w:spacing w:val="7"/>
          <w:sz w:val="28"/>
          <w:szCs w:val="26"/>
        </w:rPr>
        <w:t xml:space="preserve">- связь). Рассмотрим вклад несвязывающей </w:t>
      </w:r>
      <w:r>
        <w:rPr>
          <w:color w:val="000000"/>
          <w:spacing w:val="12"/>
          <w:sz w:val="28"/>
          <w:szCs w:val="26"/>
        </w:rPr>
        <w:t>π</w:t>
      </w:r>
      <w:r>
        <w:rPr>
          <w:color w:val="000000"/>
          <w:spacing w:val="7"/>
          <w:sz w:val="28"/>
          <w:szCs w:val="26"/>
        </w:rPr>
        <w:t xml:space="preserve"> -МО. Вид </w:t>
      </w:r>
      <w:r>
        <w:rPr>
          <w:color w:val="000000"/>
          <w:sz w:val="28"/>
          <w:szCs w:val="27"/>
        </w:rPr>
        <w:t xml:space="preserve">данной МО таков, что электроны, описываемые ею, находятся практически только на </w:t>
      </w:r>
      <w:r>
        <w:rPr>
          <w:color w:val="000000"/>
          <w:spacing w:val="-2"/>
          <w:sz w:val="28"/>
          <w:szCs w:val="27"/>
        </w:rPr>
        <w:t>атомах кислорода О</w:t>
      </w:r>
      <w:r>
        <w:rPr>
          <w:color w:val="000000"/>
          <w:spacing w:val="-2"/>
          <w:sz w:val="28"/>
          <w:szCs w:val="27"/>
          <w:vertAlign w:val="subscript"/>
        </w:rPr>
        <w:t>(2)</w:t>
      </w:r>
      <w:r>
        <w:rPr>
          <w:color w:val="000000"/>
          <w:spacing w:val="-2"/>
          <w:sz w:val="28"/>
          <w:szCs w:val="27"/>
        </w:rPr>
        <w:t xml:space="preserve"> и О</w:t>
      </w:r>
      <w:r>
        <w:rPr>
          <w:color w:val="000000"/>
          <w:spacing w:val="-2"/>
          <w:sz w:val="28"/>
          <w:szCs w:val="27"/>
          <w:vertAlign w:val="subscript"/>
        </w:rPr>
        <w:t>(з)</w:t>
      </w:r>
      <w:r>
        <w:rPr>
          <w:color w:val="000000"/>
          <w:spacing w:val="-2"/>
          <w:sz w:val="28"/>
          <w:szCs w:val="27"/>
        </w:rPr>
        <w:t xml:space="preserve">. При этом на атомах кислорода возникают избыточные </w:t>
      </w:r>
      <w:r>
        <w:rPr>
          <w:color w:val="000000"/>
          <w:spacing w:val="-1"/>
          <w:sz w:val="28"/>
          <w:szCs w:val="27"/>
        </w:rPr>
        <w:t xml:space="preserve">отрицательные заряды (-0,5), а на атоме азота - избыточный положительный (+1,0). </w:t>
      </w:r>
      <w:r>
        <w:rPr>
          <w:color w:val="000000"/>
          <w:spacing w:val="1"/>
          <w:sz w:val="28"/>
          <w:szCs w:val="27"/>
        </w:rPr>
        <w:t>Значит вклад данной МО в ковалентность атома равен нулю, а вклад в электровалент</w:t>
        <w:softHyphen/>
      </w:r>
      <w:r>
        <w:rPr>
          <w:color w:val="000000"/>
          <w:spacing w:val="2"/>
          <w:sz w:val="28"/>
          <w:szCs w:val="27"/>
        </w:rPr>
        <w:t xml:space="preserve">ность азота равен +1. В итоге сумма ковалентности и электровалентности азота, т. е. </w:t>
      </w:r>
      <w:r>
        <w:rPr>
          <w:color w:val="000000"/>
          <w:spacing w:val="5"/>
          <w:sz w:val="28"/>
          <w:szCs w:val="27"/>
        </w:rPr>
        <w:t>его валентность равна 5, а степень окисления - (+5).</w:t>
      </w:r>
    </w:p>
    <w:p>
      <w:pPr>
        <w:pStyle w:val="Normal"/>
        <w:shd w:fill="FFFFFF" w:val="clear"/>
        <w:ind w:left="19" w:right="-16" w:firstLine="254"/>
        <w:jc w:val="both"/>
        <w:rPr/>
      </w:pPr>
      <w:r>
        <w:rPr>
          <w:color w:val="000000"/>
          <w:spacing w:val="6"/>
          <w:sz w:val="28"/>
          <w:szCs w:val="28"/>
        </w:rPr>
        <w:t xml:space="preserve">        </w:t>
      </w:r>
      <w:r>
        <w:rPr>
          <w:color w:val="000000"/>
          <w:spacing w:val="6"/>
          <w:sz w:val="28"/>
          <w:szCs w:val="28"/>
        </w:rPr>
        <w:t>Таким образом, степень окисления характеризует валентность и электроотри</w:t>
        <w:softHyphen/>
      </w:r>
      <w:r>
        <w:rPr>
          <w:color w:val="000000"/>
          <w:spacing w:val="4"/>
          <w:sz w:val="28"/>
          <w:szCs w:val="28"/>
        </w:rPr>
        <w:t xml:space="preserve">цательность атома элемента в составе молекулы. Если бы связи в молекуле были </w:t>
      </w:r>
      <w:r>
        <w:rPr>
          <w:color w:val="000000"/>
          <w:spacing w:val="6"/>
          <w:sz w:val="28"/>
          <w:szCs w:val="28"/>
        </w:rPr>
        <w:t xml:space="preserve">абсолютно ионными, то степень окисления равнялась бы электровалентностям </w:t>
      </w:r>
      <w:r>
        <w:rPr>
          <w:color w:val="000000"/>
          <w:spacing w:val="-5"/>
          <w:sz w:val="28"/>
          <w:szCs w:val="28"/>
        </w:rPr>
        <w:t>атомов.</w:t>
      </w:r>
    </w:p>
    <w:p>
      <w:pPr>
        <w:pStyle w:val="Normal"/>
        <w:shd w:fill="FFFFFF" w:val="clear"/>
        <w:ind w:left="19" w:right="-16" w:firstLine="254"/>
        <w:jc w:val="both"/>
        <w:rPr/>
      </w:pPr>
      <w:r>
        <w:rPr>
          <w:color w:val="000000"/>
          <w:spacing w:val="-5"/>
          <w:sz w:val="28"/>
          <w:szCs w:val="28"/>
        </w:rPr>
        <w:t xml:space="preserve">          </w:t>
      </w:r>
      <w:r>
        <w:rPr>
          <w:color w:val="000000"/>
          <w:spacing w:val="-5"/>
          <w:sz w:val="28"/>
          <w:szCs w:val="28"/>
        </w:rPr>
        <w:t xml:space="preserve">Введено понятие степени окисления для характеристики состояния элементов в соединениях. </w:t>
      </w:r>
      <w:r>
        <w:rPr>
          <w:i/>
          <w:iCs/>
          <w:color w:val="000000"/>
          <w:spacing w:val="-5"/>
          <w:sz w:val="28"/>
          <w:szCs w:val="28"/>
        </w:rPr>
        <w:t>Под степенью окисления (С.О.) понимается условный заряд атома в соединении, вычисленный, исходя из предположения, что соединение состоит из ионов.</w:t>
      </w:r>
      <w:r>
        <w:rPr>
          <w:color w:val="000000"/>
          <w:spacing w:val="-5"/>
          <w:sz w:val="28"/>
          <w:szCs w:val="28"/>
        </w:rPr>
        <w:t xml:space="preserve"> Определение степени окисления проводят, используя следующие правила:</w:t>
      </w:r>
    </w:p>
    <w:p>
      <w:pPr>
        <w:pStyle w:val="Normal"/>
        <w:shd w:fill="FFFFFF" w:val="clear"/>
        <w:ind w:left="19" w:right="-16" w:firstLine="881"/>
        <w:jc w:val="both"/>
        <w:rPr>
          <w:color w:val="000000"/>
          <w:spacing w:val="-5"/>
          <w:sz w:val="28"/>
          <w:szCs w:val="28"/>
        </w:rPr>
      </w:pPr>
      <w:r>
        <w:rPr>
          <w:color w:val="000000"/>
          <w:spacing w:val="-5"/>
          <w:sz w:val="28"/>
          <w:szCs w:val="28"/>
        </w:rPr>
        <w:t>1.   Степень окисления элемента в простом веществе, например, в металле или в Н</w:t>
      </w:r>
      <w:r>
        <w:rPr>
          <w:color w:val="000000"/>
          <w:spacing w:val="-5"/>
          <w:sz w:val="28"/>
          <w:szCs w:val="28"/>
          <w:vertAlign w:val="subscript"/>
        </w:rPr>
        <w:t>2</w:t>
      </w:r>
      <w:r>
        <w:rPr>
          <w:color w:val="000000"/>
          <w:spacing w:val="-5"/>
          <w:sz w:val="28"/>
          <w:szCs w:val="28"/>
        </w:rPr>
        <w:t xml:space="preserve">, </w:t>
      </w:r>
      <w:r>
        <w:rPr>
          <w:color w:val="000000"/>
          <w:spacing w:val="3"/>
          <w:sz w:val="28"/>
          <w:szCs w:val="19"/>
          <w:lang w:val="en-US"/>
        </w:rPr>
        <w:t>N</w:t>
      </w:r>
      <w:r>
        <w:rPr>
          <w:color w:val="000000"/>
          <w:spacing w:val="3"/>
          <w:sz w:val="28"/>
          <w:szCs w:val="19"/>
          <w:vertAlign w:val="subscript"/>
        </w:rPr>
        <w:t>2</w:t>
      </w:r>
      <w:r>
        <w:rPr>
          <w:color w:val="000000"/>
          <w:spacing w:val="3"/>
          <w:sz w:val="28"/>
          <w:szCs w:val="19"/>
        </w:rPr>
        <w:t>, О</w:t>
      </w:r>
      <w:r>
        <w:rPr>
          <w:color w:val="000000"/>
          <w:spacing w:val="3"/>
          <w:sz w:val="28"/>
          <w:szCs w:val="19"/>
          <w:vertAlign w:val="subscript"/>
        </w:rPr>
        <w:t>3</w:t>
      </w:r>
      <w:r>
        <w:rPr>
          <w:color w:val="000000"/>
          <w:spacing w:val="3"/>
          <w:sz w:val="28"/>
          <w:szCs w:val="19"/>
        </w:rPr>
        <w:t xml:space="preserve"> равна нулю.</w:t>
      </w:r>
    </w:p>
    <w:p>
      <w:pPr>
        <w:pStyle w:val="Normal"/>
        <w:shd w:fill="FFFFFF" w:val="clear"/>
        <w:tabs>
          <w:tab w:val="left" w:pos="586" w:leader="none"/>
        </w:tabs>
        <w:ind w:left="19" w:firstLine="881"/>
        <w:jc w:val="both"/>
        <w:rPr>
          <w:sz w:val="28"/>
        </w:rPr>
      </w:pPr>
      <w:r>
        <w:rPr>
          <w:color w:val="000000"/>
          <w:spacing w:val="-9"/>
          <w:sz w:val="28"/>
          <w:szCs w:val="22"/>
        </w:rPr>
        <w:t xml:space="preserve">2.  </w:t>
      </w:r>
      <w:r>
        <w:rPr>
          <w:color w:val="000000"/>
          <w:spacing w:val="5"/>
          <w:sz w:val="28"/>
          <w:szCs w:val="22"/>
        </w:rPr>
        <w:t>Степень окисления элемента в виде одноатомного иона в со</w:t>
      </w:r>
      <w:r>
        <w:rPr>
          <w:color w:val="000000"/>
          <w:sz w:val="28"/>
          <w:szCs w:val="22"/>
        </w:rPr>
        <w:t>единении, имеющем ионное строение, равна заряду данного иона, на</w:t>
      </w:r>
      <w:r>
        <w:rPr>
          <w:color w:val="000000"/>
          <w:spacing w:val="3"/>
          <w:sz w:val="28"/>
          <w:szCs w:val="19"/>
        </w:rPr>
        <w:t>пример:</w:t>
      </w:r>
    </w:p>
    <w:p>
      <w:pPr>
        <w:pStyle w:val="Normal"/>
        <w:shd w:fill="FFFFFF" w:val="clear"/>
        <w:spacing w:before="14" w:after="0"/>
        <w:ind w:left="835" w:hanging="0"/>
        <w:jc w:val="both"/>
        <w:rPr>
          <w:sz w:val="20"/>
          <w:lang w:val="en-US"/>
        </w:rPr>
      </w:pPr>
      <w:r>
        <w:rPr>
          <w:color w:val="000000"/>
          <w:spacing w:val="5"/>
          <w:sz w:val="20"/>
          <w:szCs w:val="14"/>
        </w:rPr>
        <w:t xml:space="preserve">                                       </w:t>
      </w:r>
      <w:r>
        <w:rPr>
          <w:color w:val="000000"/>
          <w:spacing w:val="5"/>
          <w:sz w:val="20"/>
          <w:szCs w:val="14"/>
          <w:lang w:val="en-US"/>
        </w:rPr>
        <w:t>+1  -1      +2    -1          +3 -1      +4   -1</w:t>
      </w:r>
    </w:p>
    <w:p>
      <w:pPr>
        <w:pStyle w:val="Normal"/>
        <w:shd w:fill="FFFFFF" w:val="clear"/>
        <w:ind w:left="5" w:hanging="0"/>
        <w:jc w:val="center"/>
        <w:rPr>
          <w:sz w:val="28"/>
          <w:lang w:val="en-US"/>
        </w:rPr>
      </w:pPr>
      <w:r>
        <w:rPr>
          <w:color w:val="000000"/>
          <w:spacing w:val="3"/>
          <w:sz w:val="28"/>
          <w:szCs w:val="19"/>
          <w:lang w:val="en-US"/>
        </w:rPr>
        <w:t>Na I,</w:t>
      </w:r>
      <w:r>
        <w:rPr>
          <w:b/>
          <w:bCs/>
          <w:color w:val="000000"/>
          <w:spacing w:val="3"/>
          <w:sz w:val="28"/>
          <w:szCs w:val="19"/>
          <w:lang w:val="en-US"/>
        </w:rPr>
        <w:t xml:space="preserve">   </w:t>
      </w:r>
      <w:r>
        <w:rPr>
          <w:color w:val="000000"/>
          <w:spacing w:val="3"/>
          <w:sz w:val="28"/>
          <w:szCs w:val="19"/>
          <w:lang w:val="en-US"/>
        </w:rPr>
        <w:t>MgC1</w:t>
      </w:r>
      <w:r>
        <w:rPr>
          <w:color w:val="000000"/>
          <w:spacing w:val="3"/>
          <w:sz w:val="28"/>
          <w:szCs w:val="19"/>
          <w:vertAlign w:val="subscript"/>
          <w:lang w:val="en-US"/>
        </w:rPr>
        <w:t>2</w:t>
      </w:r>
      <w:r>
        <w:rPr>
          <w:color w:val="000000"/>
          <w:spacing w:val="3"/>
          <w:sz w:val="28"/>
          <w:szCs w:val="19"/>
          <w:lang w:val="en-US"/>
        </w:rPr>
        <w:t>,   A1F</w:t>
      </w:r>
      <w:r>
        <w:rPr>
          <w:color w:val="000000"/>
          <w:spacing w:val="3"/>
          <w:sz w:val="28"/>
          <w:szCs w:val="19"/>
          <w:vertAlign w:val="subscript"/>
          <w:lang w:val="en-US"/>
        </w:rPr>
        <w:t>3</w:t>
      </w:r>
      <w:r>
        <w:rPr>
          <w:color w:val="000000"/>
          <w:spacing w:val="3"/>
          <w:sz w:val="28"/>
          <w:szCs w:val="19"/>
          <w:lang w:val="en-US"/>
        </w:rPr>
        <w:t>,  ZrBr</w:t>
      </w:r>
      <w:r>
        <w:rPr>
          <w:color w:val="000000"/>
          <w:spacing w:val="3"/>
          <w:sz w:val="28"/>
          <w:szCs w:val="19"/>
          <w:vertAlign w:val="subscript"/>
          <w:lang w:val="en-US"/>
        </w:rPr>
        <w:t>4</w:t>
      </w:r>
      <w:r>
        <w:rPr>
          <w:color w:val="000000"/>
          <w:spacing w:val="3"/>
          <w:sz w:val="28"/>
          <w:szCs w:val="19"/>
          <w:lang w:val="en-US"/>
        </w:rPr>
        <w:t>.</w:t>
      </w:r>
    </w:p>
    <w:p>
      <w:pPr>
        <w:pStyle w:val="Normal"/>
        <w:shd w:fill="FFFFFF" w:val="clear"/>
        <w:tabs>
          <w:tab w:val="left" w:pos="586" w:leader="none"/>
        </w:tabs>
        <w:spacing w:before="53" w:after="0"/>
        <w:ind w:firstLine="900"/>
        <w:jc w:val="both"/>
        <w:rPr>
          <w:sz w:val="28"/>
        </w:rPr>
      </w:pPr>
      <w:r>
        <w:rPr>
          <w:color w:val="000000"/>
          <w:spacing w:val="-8"/>
          <w:sz w:val="28"/>
          <w:szCs w:val="22"/>
          <w:lang w:val="en-US"/>
        </w:rPr>
        <w:t xml:space="preserve">   </w:t>
      </w:r>
      <w:r>
        <w:rPr>
          <w:color w:val="000000"/>
          <w:spacing w:val="-8"/>
          <w:sz w:val="28"/>
          <w:szCs w:val="22"/>
        </w:rPr>
        <w:t>3.</w:t>
      </w:r>
      <w:r>
        <w:rPr>
          <w:color w:val="000000"/>
          <w:sz w:val="28"/>
          <w:szCs w:val="22"/>
        </w:rPr>
        <w:tab/>
      </w:r>
      <w:r>
        <w:rPr>
          <w:color w:val="000000"/>
          <w:spacing w:val="5"/>
          <w:sz w:val="28"/>
          <w:szCs w:val="22"/>
        </w:rPr>
        <w:t>В соединениях с ковалентными полярными связями отрица</w:t>
      </w:r>
      <w:r>
        <w:rPr>
          <w:color w:val="000000"/>
          <w:spacing w:val="7"/>
          <w:sz w:val="28"/>
          <w:szCs w:val="22"/>
        </w:rPr>
        <w:t xml:space="preserve">тельный заряд относят к более электроотрицательному элементу, </w:t>
      </w:r>
      <w:r>
        <w:rPr>
          <w:color w:val="000000"/>
          <w:sz w:val="28"/>
          <w:szCs w:val="22"/>
        </w:rPr>
        <w:t>причем, принимают следующие степени окисления:</w:t>
      </w:r>
    </w:p>
    <w:p>
      <w:pPr>
        <w:pStyle w:val="Normal"/>
        <w:shd w:fill="FFFFFF" w:val="clear"/>
        <w:tabs>
          <w:tab w:val="left" w:pos="0" w:leader="none"/>
          <w:tab w:val="left" w:pos="576" w:leader="none"/>
        </w:tabs>
        <w:ind w:firstLine="1080"/>
        <w:jc w:val="both"/>
        <w:rPr>
          <w:sz w:val="28"/>
        </w:rPr>
      </w:pPr>
      <w:r>
        <w:rPr>
          <w:color w:val="000000"/>
          <w:spacing w:val="-4"/>
          <w:sz w:val="28"/>
          <w:szCs w:val="22"/>
        </w:rPr>
        <w:t>а)</w:t>
      </w:r>
      <w:r>
        <w:rPr>
          <w:color w:val="000000"/>
          <w:sz w:val="28"/>
          <w:szCs w:val="22"/>
        </w:rPr>
        <w:tab/>
        <w:t>для фтора (ЭО-4) С.О. = -1;</w:t>
      </w:r>
    </w:p>
    <w:p>
      <w:pPr>
        <w:pStyle w:val="Normal"/>
        <w:shd w:fill="FFFFFF" w:val="clear"/>
        <w:tabs>
          <w:tab w:val="left" w:pos="0" w:leader="none"/>
          <w:tab w:val="left" w:pos="576" w:leader="none"/>
        </w:tabs>
        <w:ind w:firstLine="1080"/>
        <w:jc w:val="both"/>
        <w:rPr>
          <w:sz w:val="28"/>
        </w:rPr>
      </w:pPr>
      <w:r>
        <w:rPr>
          <w:color w:val="000000"/>
          <w:spacing w:val="-2"/>
          <w:sz w:val="28"/>
          <w:szCs w:val="22"/>
        </w:rPr>
        <w:t>б)</w:t>
      </w:r>
      <w:r>
        <w:rPr>
          <w:color w:val="000000"/>
          <w:sz w:val="28"/>
          <w:szCs w:val="22"/>
        </w:rPr>
        <w:tab/>
      </w:r>
      <w:r>
        <w:rPr>
          <w:color w:val="000000"/>
          <w:spacing w:val="3"/>
          <w:sz w:val="28"/>
          <w:szCs w:val="22"/>
        </w:rPr>
        <w:t>для кислорода (ЭО = 3,5) С.О. = -2, за исключением перокси</w:t>
      </w:r>
      <w:r>
        <w:rPr>
          <w:color w:val="000000"/>
          <w:sz w:val="28"/>
          <w:szCs w:val="22"/>
        </w:rPr>
        <w:t>дов, где С.О. = -1, надпероксидов (С.О. = -</w:t>
      </w:r>
      <w:r>
        <w:rPr>
          <w:color w:val="000000"/>
          <w:sz w:val="28"/>
          <w:szCs w:val="22"/>
          <w:vertAlign w:val="superscript"/>
        </w:rPr>
        <w:t>1</w:t>
      </w:r>
      <w:r>
        <w:rPr>
          <w:color w:val="000000"/>
          <w:sz w:val="28"/>
          <w:szCs w:val="22"/>
        </w:rPr>
        <w:t>/</w:t>
      </w:r>
      <w:r>
        <w:rPr>
          <w:color w:val="000000"/>
          <w:sz w:val="28"/>
          <w:szCs w:val="22"/>
          <w:vertAlign w:val="subscript"/>
        </w:rPr>
        <w:t>2</w:t>
      </w:r>
      <w:r>
        <w:rPr>
          <w:color w:val="000000"/>
          <w:sz w:val="28"/>
          <w:szCs w:val="22"/>
        </w:rPr>
        <w:t>), озонидов (С.О. = -</w:t>
      </w:r>
      <w:r>
        <w:rPr>
          <w:color w:val="000000"/>
          <w:sz w:val="28"/>
          <w:szCs w:val="22"/>
          <w:vertAlign w:val="superscript"/>
        </w:rPr>
        <w:t>1</w:t>
      </w:r>
      <w:r>
        <w:rPr>
          <w:color w:val="000000"/>
          <w:sz w:val="28"/>
          <w:szCs w:val="22"/>
        </w:rPr>
        <w:t>/</w:t>
      </w:r>
      <w:r>
        <w:rPr>
          <w:color w:val="000000"/>
          <w:sz w:val="28"/>
          <w:szCs w:val="22"/>
          <w:vertAlign w:val="subscript"/>
        </w:rPr>
        <w:t>3</w:t>
      </w:r>
      <w:r>
        <w:rPr>
          <w:color w:val="000000"/>
          <w:sz w:val="28"/>
          <w:szCs w:val="22"/>
        </w:rPr>
        <w:t>) и</w:t>
        <w:br/>
      </w:r>
      <w:r>
        <w:rPr>
          <w:color w:val="000000"/>
          <w:spacing w:val="-2"/>
          <w:sz w:val="28"/>
          <w:szCs w:val="22"/>
          <w:lang w:val="en-US"/>
        </w:rPr>
        <w:t>OF</w:t>
      </w:r>
      <w:r>
        <w:rPr>
          <w:color w:val="000000"/>
          <w:spacing w:val="-2"/>
          <w:sz w:val="28"/>
          <w:szCs w:val="22"/>
          <w:vertAlign w:val="subscript"/>
        </w:rPr>
        <w:t>2</w:t>
      </w:r>
      <w:r>
        <w:rPr>
          <w:color w:val="000000"/>
          <w:spacing w:val="-2"/>
          <w:sz w:val="28"/>
          <w:szCs w:val="22"/>
        </w:rPr>
        <w:t xml:space="preserve"> (С.О. = +2);</w:t>
      </w:r>
    </w:p>
    <w:p>
      <w:pPr>
        <w:pStyle w:val="Normal"/>
        <w:shd w:fill="FFFFFF" w:val="clear"/>
        <w:tabs>
          <w:tab w:val="left" w:pos="0" w:leader="none"/>
          <w:tab w:val="left" w:pos="576" w:leader="none"/>
        </w:tabs>
        <w:spacing w:before="29" w:after="0"/>
        <w:ind w:firstLine="1080"/>
        <w:jc w:val="both"/>
        <w:rPr>
          <w:sz w:val="28"/>
        </w:rPr>
      </w:pPr>
      <w:r>
        <w:rPr>
          <w:color w:val="000000"/>
          <w:spacing w:val="-5"/>
          <w:sz w:val="28"/>
          <w:szCs w:val="22"/>
        </w:rPr>
        <w:t>в)</w:t>
      </w:r>
      <w:r>
        <w:rPr>
          <w:color w:val="000000"/>
          <w:sz w:val="28"/>
          <w:szCs w:val="22"/>
        </w:rPr>
        <w:tab/>
      </w:r>
      <w:r>
        <w:rPr>
          <w:color w:val="000000"/>
          <w:spacing w:val="2"/>
          <w:sz w:val="28"/>
          <w:szCs w:val="22"/>
        </w:rPr>
        <w:t>для водорода (ЭО = 2,0) С.О. = +1, за исключением солеобраз</w:t>
      </w:r>
      <w:r>
        <w:rPr>
          <w:color w:val="000000"/>
          <w:sz w:val="28"/>
          <w:szCs w:val="22"/>
        </w:rPr>
        <w:t xml:space="preserve">ных гидридов, например </w:t>
      </w:r>
      <w:r>
        <w:rPr>
          <w:color w:val="000000"/>
          <w:sz w:val="28"/>
          <w:szCs w:val="22"/>
          <w:lang w:val="en-US"/>
        </w:rPr>
        <w:t>LiH</w:t>
      </w:r>
      <w:r>
        <w:rPr>
          <w:color w:val="000000"/>
          <w:sz w:val="28"/>
          <w:szCs w:val="22"/>
        </w:rPr>
        <w:t>, где С.О. = -1;</w:t>
      </w:r>
    </w:p>
    <w:p>
      <w:pPr>
        <w:pStyle w:val="Normal"/>
        <w:shd w:fill="FFFFFF" w:val="clear"/>
        <w:tabs>
          <w:tab w:val="left" w:pos="0" w:leader="none"/>
          <w:tab w:val="left" w:pos="576" w:leader="none"/>
        </w:tabs>
        <w:spacing w:before="19" w:after="0"/>
        <w:ind w:firstLine="1080"/>
        <w:jc w:val="both"/>
        <w:rPr>
          <w:sz w:val="28"/>
        </w:rPr>
      </w:pPr>
      <w:r>
        <w:rPr>
          <w:color w:val="000000"/>
          <w:spacing w:val="-5"/>
          <w:sz w:val="28"/>
          <w:szCs w:val="22"/>
        </w:rPr>
        <w:t>г)</w:t>
      </w:r>
      <w:r>
        <w:rPr>
          <w:color w:val="000000"/>
          <w:sz w:val="28"/>
          <w:szCs w:val="22"/>
        </w:rPr>
        <w:tab/>
      </w:r>
      <w:r>
        <w:rPr>
          <w:color w:val="000000"/>
          <w:spacing w:val="4"/>
          <w:sz w:val="28"/>
          <w:szCs w:val="22"/>
        </w:rPr>
        <w:t>для щелочных и щелочно-земельных металлов (ЭО = 0,7-1,0)</w:t>
        <w:br/>
      </w:r>
      <w:r>
        <w:rPr>
          <w:color w:val="000000"/>
          <w:sz w:val="28"/>
          <w:szCs w:val="22"/>
        </w:rPr>
        <w:t>С.О. = +1 и +2 соответственно,</w:t>
      </w:r>
    </w:p>
    <w:p>
      <w:pPr>
        <w:pStyle w:val="Normal"/>
        <w:shd w:fill="FFFFFF" w:val="clear"/>
        <w:tabs>
          <w:tab w:val="left" w:pos="0" w:leader="none"/>
          <w:tab w:val="left" w:pos="586" w:leader="none"/>
        </w:tabs>
        <w:ind w:firstLine="1080"/>
        <w:jc w:val="both"/>
        <w:rPr>
          <w:sz w:val="28"/>
        </w:rPr>
      </w:pPr>
      <w:r>
        <w:rPr>
          <w:color w:val="000000"/>
          <w:spacing w:val="-8"/>
          <w:sz w:val="28"/>
          <w:szCs w:val="22"/>
        </w:rPr>
        <w:t>4.</w:t>
      </w:r>
      <w:r>
        <w:rPr>
          <w:color w:val="000000"/>
          <w:sz w:val="28"/>
          <w:szCs w:val="22"/>
        </w:rPr>
        <w:tab/>
        <w:t>Алгебраическая сумма С.О. элементов в нейтральной молекуле</w:t>
        <w:br/>
        <w:t>равна нулю, в сложном ионе — заряду иона.</w:t>
      </w:r>
    </w:p>
    <w:p>
      <w:pPr>
        <w:pStyle w:val="Normal"/>
        <w:shd w:fill="FFFFFF" w:val="clear"/>
        <w:ind w:left="14" w:right="19" w:hanging="0"/>
        <w:jc w:val="both"/>
        <w:rPr>
          <w:sz w:val="28"/>
        </w:rPr>
      </w:pPr>
      <w:r>
        <w:rPr>
          <w:color w:val="000000"/>
          <w:spacing w:val="1"/>
          <w:sz w:val="28"/>
          <w:szCs w:val="22"/>
        </w:rPr>
        <w:t xml:space="preserve">              </w:t>
      </w:r>
      <w:r>
        <w:rPr>
          <w:color w:val="000000"/>
          <w:spacing w:val="1"/>
          <w:sz w:val="28"/>
          <w:szCs w:val="22"/>
        </w:rPr>
        <w:t>Понятие С.О. для большинства соединений имеет условный ха</w:t>
      </w:r>
      <w:r>
        <w:rPr>
          <w:color w:val="000000"/>
          <w:sz w:val="28"/>
          <w:szCs w:val="22"/>
        </w:rPr>
        <w:t>рактер, так как не отражает реальный эффективный заряд атома. Од</w:t>
        <w:softHyphen/>
        <w:t>нако это понятие весьма широко используется в химии.</w:t>
      </w:r>
    </w:p>
    <w:p>
      <w:pPr>
        <w:pStyle w:val="Normal"/>
        <w:shd w:fill="FFFFFF" w:val="clear"/>
        <w:spacing w:before="10" w:after="0"/>
        <w:ind w:left="10" w:right="19" w:hanging="0"/>
        <w:jc w:val="both"/>
        <w:rPr>
          <w:sz w:val="28"/>
        </w:rPr>
      </w:pPr>
      <w:r>
        <w:rPr>
          <w:color w:val="000000"/>
          <w:spacing w:val="1"/>
          <w:sz w:val="28"/>
          <w:szCs w:val="22"/>
        </w:rPr>
        <w:t xml:space="preserve">              </w:t>
      </w:r>
      <w:r>
        <w:rPr>
          <w:color w:val="000000"/>
          <w:spacing w:val="1"/>
          <w:sz w:val="28"/>
          <w:szCs w:val="22"/>
        </w:rPr>
        <w:t>Большинство элементов могут проявлять переменную С.О. в соединениях (рис.24). В качестве примера рассчитаем С.О. азота в со</w:t>
      </w:r>
      <w:r>
        <w:rPr>
          <w:color w:val="000000"/>
          <w:spacing w:val="-1"/>
          <w:sz w:val="28"/>
          <w:szCs w:val="22"/>
        </w:rPr>
        <w:t>единениях К</w:t>
      </w:r>
      <w:r>
        <w:rPr>
          <w:color w:val="000000"/>
          <w:spacing w:val="3"/>
          <w:sz w:val="28"/>
          <w:szCs w:val="19"/>
          <w:lang w:val="en-US"/>
        </w:rPr>
        <w:t>N</w:t>
      </w:r>
      <w:r>
        <w:rPr>
          <w:color w:val="000000"/>
          <w:spacing w:val="-1"/>
          <w:sz w:val="28"/>
          <w:szCs w:val="22"/>
        </w:rPr>
        <w:t>О</w:t>
      </w:r>
      <w:r>
        <w:rPr>
          <w:color w:val="000000"/>
          <w:spacing w:val="-1"/>
          <w:sz w:val="28"/>
          <w:szCs w:val="22"/>
          <w:vertAlign w:val="subscript"/>
        </w:rPr>
        <w:t>2</w:t>
      </w:r>
      <w:r>
        <w:rPr>
          <w:color w:val="000000"/>
          <w:spacing w:val="-1"/>
          <w:sz w:val="28"/>
          <w:szCs w:val="22"/>
        </w:rPr>
        <w:t xml:space="preserve"> и </w:t>
      </w:r>
      <w:r>
        <w:rPr>
          <w:color w:val="000000"/>
          <w:spacing w:val="-1"/>
          <w:sz w:val="28"/>
          <w:szCs w:val="22"/>
          <w:lang w:val="en-US"/>
        </w:rPr>
        <w:t>HNO</w:t>
      </w:r>
      <w:r>
        <w:rPr>
          <w:color w:val="000000"/>
          <w:spacing w:val="-1"/>
          <w:sz w:val="28"/>
          <w:szCs w:val="22"/>
          <w:vertAlign w:val="subscript"/>
        </w:rPr>
        <w:t>3</w:t>
      </w:r>
      <w:r>
        <w:rPr>
          <w:color w:val="000000"/>
          <w:spacing w:val="-1"/>
          <w:sz w:val="28"/>
          <w:szCs w:val="22"/>
        </w:rPr>
        <w:t xml:space="preserve">. Степень окисления водорода и щелочных </w:t>
      </w:r>
      <w:r>
        <w:rPr>
          <w:color w:val="000000"/>
          <w:spacing w:val="4"/>
          <w:sz w:val="28"/>
          <w:szCs w:val="22"/>
        </w:rPr>
        <w:t>металлов в соединениях равна +1, а С.О. кислорода -2. Соответ</w:t>
      </w:r>
      <w:r>
        <w:rPr>
          <w:color w:val="000000"/>
          <w:sz w:val="28"/>
          <w:szCs w:val="22"/>
        </w:rPr>
        <w:t>ственно С.О. азота равна</w:t>
      </w:r>
    </w:p>
    <w:p>
      <w:pPr>
        <w:pStyle w:val="Normal"/>
        <w:shd w:fill="FFFFFF" w:val="clear"/>
        <w:spacing w:before="19" w:after="0"/>
        <w:ind w:left="1848" w:right="1651" w:hanging="0"/>
        <w:jc w:val="both"/>
        <w:rPr/>
      </w:pPr>
      <w:r>
        <w:rPr>
          <w:color w:val="000000"/>
          <w:spacing w:val="3"/>
          <w:sz w:val="28"/>
          <w:szCs w:val="22"/>
          <w:lang w:val="en-US"/>
        </w:rPr>
        <w:t>KN</w:t>
      </w:r>
      <w:r>
        <w:rPr>
          <w:color w:val="000000"/>
          <w:spacing w:val="3"/>
          <w:sz w:val="28"/>
          <w:szCs w:val="22"/>
        </w:rPr>
        <w:t>О</w:t>
      </w:r>
      <w:r>
        <w:rPr>
          <w:color w:val="000000"/>
          <w:spacing w:val="3"/>
          <w:sz w:val="28"/>
          <w:szCs w:val="22"/>
          <w:vertAlign w:val="subscript"/>
        </w:rPr>
        <w:t>2</w:t>
      </w:r>
      <w:r>
        <w:rPr>
          <w:color w:val="000000"/>
          <w:spacing w:val="3"/>
          <w:sz w:val="28"/>
          <w:szCs w:val="22"/>
        </w:rPr>
        <w:t xml:space="preserve">      1+х + 2(-2) = 0→х = +3 , </w:t>
      </w:r>
    </w:p>
    <w:p>
      <w:pPr>
        <w:pStyle w:val="Normal"/>
        <w:shd w:fill="FFFFFF" w:val="clear"/>
        <w:spacing w:before="19" w:after="0"/>
        <w:ind w:left="1848" w:right="1651" w:hanging="0"/>
        <w:jc w:val="both"/>
        <w:rPr>
          <w:sz w:val="28"/>
        </w:rPr>
      </w:pPr>
      <w:r>
        <w:rPr>
          <w:color w:val="000000"/>
          <w:spacing w:val="2"/>
          <w:sz w:val="28"/>
          <w:szCs w:val="22"/>
          <w:lang w:val="en-US"/>
        </w:rPr>
        <w:t>HNO</w:t>
      </w:r>
      <w:r>
        <w:rPr>
          <w:color w:val="000000"/>
          <w:spacing w:val="2"/>
          <w:sz w:val="28"/>
          <w:szCs w:val="22"/>
          <w:vertAlign w:val="subscript"/>
        </w:rPr>
        <w:t>3</w:t>
      </w:r>
      <w:r>
        <w:rPr>
          <w:color w:val="000000"/>
          <w:spacing w:val="2"/>
          <w:sz w:val="28"/>
          <w:szCs w:val="22"/>
        </w:rPr>
        <w:t xml:space="preserve">      1 +х + 3(-2) = 0</w:t>
      </w:r>
      <w:r>
        <w:rPr>
          <w:color w:val="000000"/>
          <w:spacing w:val="3"/>
          <w:sz w:val="28"/>
          <w:szCs w:val="22"/>
        </w:rPr>
        <w:t>→</w:t>
      </w:r>
      <w:r>
        <w:rPr>
          <w:color w:val="000000"/>
          <w:spacing w:val="2"/>
          <w:sz w:val="28"/>
          <w:szCs w:val="22"/>
        </w:rPr>
        <w:t>х = +5.</w:t>
      </w:r>
    </w:p>
    <w:p>
      <w:pPr>
        <w:pStyle w:val="Normal"/>
        <w:shd w:fill="FFFFFF" w:val="clear"/>
        <w:spacing w:before="53" w:after="0"/>
        <w:ind w:left="5" w:right="14" w:hanging="0"/>
        <w:jc w:val="both"/>
        <w:rPr>
          <w:sz w:val="28"/>
        </w:rPr>
      </w:pPr>
      <w:r>
        <w:rPr>
          <w:color w:val="000000"/>
          <w:sz w:val="28"/>
          <w:szCs w:val="22"/>
        </w:rPr>
        <w:t xml:space="preserve">              </w:t>
      </w:r>
      <w:r>
        <w:rPr>
          <w:color w:val="000000"/>
          <w:sz w:val="28"/>
          <w:szCs w:val="22"/>
        </w:rPr>
        <w:t>Аналогичным способом можно определить степень окисления элементов в любых соединениях. Для примера приведем соединения азота с разными степенями его окисления:</w:t>
      </w:r>
    </w:p>
    <w:p>
      <w:pPr>
        <w:pStyle w:val="Normal"/>
        <w:shd w:fill="FFFFFF" w:val="clear"/>
        <w:spacing w:before="62" w:after="0"/>
        <w:ind w:left="874" w:hanging="0"/>
        <w:jc w:val="both"/>
        <w:rPr>
          <w:sz w:val="22"/>
          <w:lang w:val="en-US"/>
        </w:rPr>
      </w:pPr>
      <w:r>
        <w:rPr>
          <w:color w:val="000000"/>
          <w:spacing w:val="1"/>
          <w:sz w:val="22"/>
          <w:szCs w:val="16"/>
          <w:lang w:val="en-US"/>
        </w:rPr>
        <w:t>-3 +1   -2  +1     -1+1  -2+1     0     +2-2    +1 +3-2      +4-2     +1+5-2</w:t>
      </w:r>
    </w:p>
    <w:p>
      <w:pPr>
        <w:pStyle w:val="Normal"/>
        <w:shd w:fill="FFFFFF" w:val="clear"/>
        <w:ind w:left="874" w:hanging="0"/>
        <w:jc w:val="both"/>
        <w:rPr>
          <w:sz w:val="28"/>
          <w:lang w:val="en-US"/>
        </w:rPr>
      </w:pPr>
      <w:r>
        <w:rPr>
          <w:color w:val="000000"/>
          <w:spacing w:val="10"/>
          <w:sz w:val="28"/>
          <w:lang w:val="en-US"/>
        </w:rPr>
        <w:t>NH</w:t>
      </w:r>
      <w:r>
        <w:rPr>
          <w:color w:val="000000"/>
          <w:spacing w:val="10"/>
          <w:sz w:val="28"/>
          <w:vertAlign w:val="subscript"/>
          <w:lang w:val="en-US"/>
        </w:rPr>
        <w:t>3</w:t>
      </w:r>
      <w:r>
        <w:rPr>
          <w:color w:val="000000"/>
          <w:spacing w:val="10"/>
          <w:sz w:val="28"/>
          <w:lang w:val="en-US"/>
        </w:rPr>
        <w:t>, N</w:t>
      </w:r>
      <w:r>
        <w:rPr>
          <w:color w:val="000000"/>
          <w:spacing w:val="10"/>
          <w:sz w:val="28"/>
          <w:vertAlign w:val="subscript"/>
          <w:lang w:val="en-US"/>
        </w:rPr>
        <w:t>2</w:t>
      </w:r>
      <w:r>
        <w:rPr>
          <w:color w:val="000000"/>
          <w:spacing w:val="10"/>
          <w:sz w:val="28"/>
          <w:lang w:val="en-US"/>
        </w:rPr>
        <w:t>H</w:t>
      </w:r>
      <w:r>
        <w:rPr>
          <w:color w:val="000000"/>
          <w:spacing w:val="10"/>
          <w:sz w:val="28"/>
          <w:vertAlign w:val="subscript"/>
          <w:lang w:val="en-US"/>
        </w:rPr>
        <w:t>4</w:t>
      </w:r>
      <w:r>
        <w:rPr>
          <w:color w:val="000000"/>
          <w:spacing w:val="10"/>
          <w:sz w:val="28"/>
          <w:lang w:val="en-US"/>
        </w:rPr>
        <w:t>, NH</w:t>
      </w:r>
      <w:r>
        <w:rPr>
          <w:color w:val="000000"/>
          <w:spacing w:val="10"/>
          <w:sz w:val="28"/>
          <w:vertAlign w:val="subscript"/>
          <w:lang w:val="en-US"/>
        </w:rPr>
        <w:t>2</w:t>
      </w:r>
      <w:r>
        <w:rPr>
          <w:color w:val="000000"/>
          <w:spacing w:val="10"/>
          <w:sz w:val="28"/>
          <w:lang w:val="en-US"/>
        </w:rPr>
        <w:t>OH, N</w:t>
      </w:r>
      <w:r>
        <w:rPr>
          <w:color w:val="000000"/>
          <w:spacing w:val="10"/>
          <w:sz w:val="28"/>
          <w:vertAlign w:val="subscript"/>
          <w:lang w:val="en-US"/>
        </w:rPr>
        <w:t>2</w:t>
      </w:r>
      <w:r>
        <w:rPr>
          <w:color w:val="000000"/>
          <w:spacing w:val="10"/>
          <w:sz w:val="28"/>
          <w:lang w:val="en-US"/>
        </w:rPr>
        <w:t>,  NO, NaNO</w:t>
      </w:r>
      <w:r>
        <w:rPr>
          <w:color w:val="000000"/>
          <w:spacing w:val="10"/>
          <w:sz w:val="28"/>
          <w:vertAlign w:val="subscript"/>
          <w:lang w:val="en-US"/>
        </w:rPr>
        <w:t>2</w:t>
      </w:r>
      <w:r>
        <w:rPr>
          <w:color w:val="000000"/>
          <w:spacing w:val="10"/>
          <w:sz w:val="28"/>
          <w:lang w:val="en-US"/>
        </w:rPr>
        <w:t>,  NO</w:t>
      </w:r>
      <w:r>
        <w:rPr>
          <w:color w:val="000000"/>
          <w:spacing w:val="10"/>
          <w:sz w:val="28"/>
          <w:vertAlign w:val="subscript"/>
          <w:lang w:val="en-US"/>
        </w:rPr>
        <w:t>2</w:t>
      </w:r>
      <w:r>
        <w:rPr>
          <w:color w:val="000000"/>
          <w:spacing w:val="10"/>
          <w:sz w:val="28"/>
          <w:lang w:val="en-US"/>
        </w:rPr>
        <w:t>,  KNO</w:t>
      </w:r>
      <w:r>
        <w:rPr>
          <w:color w:val="000000"/>
          <w:spacing w:val="10"/>
          <w:sz w:val="28"/>
          <w:vertAlign w:val="subscript"/>
          <w:lang w:val="en-US"/>
        </w:rPr>
        <w:t>3</w:t>
      </w:r>
    </w:p>
    <w:p>
      <w:pPr>
        <w:pStyle w:val="Normal"/>
        <w:shd w:fill="FFFFFF" w:val="clear"/>
        <w:spacing w:before="106" w:after="0"/>
        <w:ind w:left="14" w:hanging="0"/>
        <w:jc w:val="both"/>
        <w:rPr/>
      </w:pPr>
      <w:r>
        <w:rPr>
          <w:color w:val="000000"/>
          <w:spacing w:val="6"/>
          <w:sz w:val="28"/>
          <w:szCs w:val="22"/>
          <w:lang w:val="en-US"/>
        </w:rPr>
        <w:t xml:space="preserve">           </w:t>
      </w:r>
      <w:r>
        <w:rPr>
          <w:color w:val="000000"/>
          <w:spacing w:val="6"/>
          <w:sz w:val="28"/>
          <w:szCs w:val="22"/>
        </w:rPr>
        <w:t>Как видно из рис.24, максимальная, а для неметаллов и мини</w:t>
      </w:r>
      <w:r>
        <w:rPr>
          <w:color w:val="000000"/>
          <w:spacing w:val="5"/>
          <w:sz w:val="28"/>
          <w:szCs w:val="22"/>
        </w:rPr>
        <w:t>мальная степени окисления имеют периодическую зависимость от порядкового номера в периодической системе элементов, что обу</w:t>
        <w:softHyphen/>
      </w:r>
      <w:r>
        <w:rPr>
          <w:color w:val="000000"/>
          <w:sz w:val="28"/>
          <w:szCs w:val="22"/>
        </w:rPr>
        <w:t>словлено электронным строением атомов.</w:t>
      </w:r>
    </w:p>
    <w:p>
      <w:pPr>
        <w:pStyle w:val="Normal"/>
        <w:shd w:fill="FFFFFF" w:val="clear"/>
        <w:spacing w:before="106" w:after="0"/>
        <w:ind w:left="14" w:hanging="0"/>
        <w:jc w:val="both"/>
        <w:rPr>
          <w:sz w:val="20"/>
        </w:rPr>
      </w:pPr>
      <w:r>
        <w:rPr>
          <w:i/>
          <w:iCs/>
          <w:color w:val="000000"/>
          <w:spacing w:val="8"/>
          <w:sz w:val="28"/>
          <w:szCs w:val="28"/>
        </w:rPr>
        <w:t xml:space="preserve">          </w:t>
      </w:r>
      <w:r>
        <w:rPr>
          <w:color w:val="000000"/>
          <w:spacing w:val="5"/>
          <w:sz w:val="28"/>
          <w:szCs w:val="28"/>
        </w:rPr>
        <w:t xml:space="preserve">Степень окисления </w:t>
      </w:r>
      <w:r>
        <w:rPr>
          <w:color w:val="000000"/>
          <w:spacing w:val="7"/>
          <w:sz w:val="28"/>
          <w:szCs w:val="28"/>
        </w:rPr>
        <w:t>является формализованным отображением общей валентности элемента в со</w:t>
        <w:softHyphen/>
        <w:t>единении, определяемой суммой его ковалентности и</w:t>
      </w:r>
      <w:r>
        <w:rPr>
          <w:color w:val="000000"/>
          <w:spacing w:val="7"/>
          <w:sz w:val="20"/>
          <w:szCs w:val="28"/>
        </w:rPr>
        <w:t xml:space="preserve">  </w:t>
      </w:r>
      <w:r>
        <w:rPr>
          <w:color w:val="000000"/>
          <w:spacing w:val="7"/>
          <w:sz w:val="28"/>
          <w:szCs w:val="28"/>
        </w:rPr>
        <w:t>электровалентности.</w:t>
      </w:r>
    </w:p>
    <w:p>
      <w:pPr>
        <w:pStyle w:val="Normal"/>
        <w:shd w:fill="FFFFFF" w:val="clear"/>
        <w:tabs>
          <w:tab w:val="left" w:pos="7661" w:leader="none"/>
        </w:tabs>
        <w:ind w:left="19" w:right="-16" w:firstLine="254"/>
        <w:jc w:val="both"/>
        <w:rPr/>
      </w:pPr>
      <w:r>
        <w:rPr>
          <w:color w:val="000000"/>
          <w:spacing w:val="5"/>
          <w:sz w:val="28"/>
          <w:szCs w:val="28"/>
        </w:rPr>
        <w:t xml:space="preserve">      </w:t>
      </w:r>
      <w:r>
        <w:rPr>
          <w:color w:val="000000"/>
          <w:spacing w:val="5"/>
          <w:sz w:val="28"/>
          <w:szCs w:val="28"/>
        </w:rPr>
        <w:t>Степени окисления можно рассчитать квантовохимически на основании рас</w:t>
        <w:softHyphen/>
      </w:r>
      <w:r>
        <w:rPr>
          <w:color w:val="000000"/>
          <w:spacing w:val="7"/>
          <w:sz w:val="28"/>
          <w:szCs w:val="28"/>
        </w:rPr>
        <w:t xml:space="preserve">смотрения распределения электронной плотности в молекуле. Однако гораздо </w:t>
      </w:r>
      <w:r>
        <w:rPr>
          <w:color w:val="000000"/>
          <w:spacing w:val="4"/>
          <w:sz w:val="28"/>
          <w:szCs w:val="28"/>
        </w:rPr>
        <w:t>раньше для расчета степеней окисления элемента в его соединениях выработаны простые и удобные эмпирические правила, не требующие трудоемких квантово-</w:t>
      </w:r>
      <w:r>
        <w:rPr>
          <w:color w:val="000000"/>
          <w:spacing w:val="2"/>
          <w:sz w:val="28"/>
          <w:szCs w:val="28"/>
        </w:rPr>
        <w:t>химических расчетов. В краткой форме они приведены были выше. Рассмотрим их подробнее.</w:t>
      </w:r>
    </w:p>
    <w:p>
      <w:pPr>
        <w:pStyle w:val="Normal"/>
        <w:shd w:fill="FFFFFF" w:val="clear"/>
        <w:ind w:right="-16" w:hanging="0"/>
        <w:jc w:val="both"/>
        <w:rPr/>
      </w:pPr>
      <w:r>
        <w:drawing>
          <wp:anchor behindDoc="0" distT="0" distB="0" distL="114935" distR="114935" simplePos="0" locked="0" layoutInCell="1" allowOverlap="1" relativeHeight="612">
            <wp:simplePos x="0" y="0"/>
            <wp:positionH relativeFrom="column">
              <wp:posOffset>0</wp:posOffset>
            </wp:positionH>
            <wp:positionV relativeFrom="paragraph">
              <wp:posOffset>703580</wp:posOffset>
            </wp:positionV>
            <wp:extent cx="4140835" cy="2628900"/>
            <wp:effectExtent l="0" t="0" r="0" b="0"/>
            <wp:wrapSquare wrapText="bothSides"/>
            <wp:docPr id="314" name="Изображение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Изображение49" descr=""/>
                    <pic:cNvPicPr>
                      <a:picLocks noChangeAspect="1" noChangeArrowheads="1"/>
                    </pic:cNvPicPr>
                  </pic:nvPicPr>
                  <pic:blipFill>
                    <a:blip r:embed="rId52"/>
                    <a:srcRect l="-8" t="-13" r="-8" b="-13"/>
                    <a:stretch>
                      <a:fillRect/>
                    </a:stretch>
                  </pic:blipFill>
                  <pic:spPr bwMode="auto">
                    <a:xfrm>
                      <a:off x="0" y="0"/>
                      <a:ext cx="4140835" cy="2628900"/>
                    </a:xfrm>
                    <a:prstGeom prst="rect">
                      <a:avLst/>
                    </a:prstGeom>
                  </pic:spPr>
                </pic:pic>
              </a:graphicData>
            </a:graphic>
          </wp:anchor>
        </w:drawing>
      </w:r>
      <w:r>
        <w:rPr>
          <w:color w:val="000000"/>
          <w:spacing w:val="6"/>
          <w:sz w:val="28"/>
          <w:szCs w:val="28"/>
        </w:rPr>
        <w:t xml:space="preserve"> </w:t>
      </w:r>
      <w:r>
        <w:rPr>
          <w:color w:val="000000"/>
          <w:spacing w:val="6"/>
          <w:sz w:val="28"/>
          <w:szCs w:val="28"/>
        </w:rPr>
        <w:t xml:space="preserve">        </w:t>
      </w:r>
      <w:r>
        <w:rPr>
          <w:color w:val="000000"/>
          <w:spacing w:val="6"/>
          <w:sz w:val="28"/>
          <w:szCs w:val="28"/>
        </w:rPr>
        <w:t>В простых веществах степень окисления, элемента всегда равна нулю.</w:t>
      </w:r>
      <w:r>
        <w:rPr>
          <w:i/>
          <w:iCs/>
          <w:color w:val="000000"/>
          <w:spacing w:val="6"/>
          <w:sz w:val="28"/>
          <w:szCs w:val="28"/>
        </w:rPr>
        <w:t xml:space="preserve"> </w:t>
      </w:r>
      <w:r>
        <w:rPr>
          <w:color w:val="000000"/>
          <w:spacing w:val="6"/>
          <w:sz w:val="28"/>
          <w:szCs w:val="28"/>
        </w:rPr>
        <w:t>Нуле</w:t>
        <w:softHyphen/>
      </w:r>
      <w:r>
        <w:rPr>
          <w:color w:val="000000"/>
          <w:spacing w:val="4"/>
          <w:sz w:val="28"/>
          <w:szCs w:val="28"/>
        </w:rPr>
        <w:t xml:space="preserve">вые значения степени окисления имеют, например, атомы в молекулах водорода </w:t>
      </w:r>
      <w:r>
        <w:rPr>
          <w:color w:val="000000"/>
          <w:spacing w:val="5"/>
          <w:sz w:val="28"/>
          <w:szCs w:val="28"/>
        </w:rPr>
        <w:t>(Н</w:t>
      </w:r>
      <w:r>
        <w:rPr>
          <w:color w:val="000000"/>
          <w:spacing w:val="5"/>
          <w:sz w:val="28"/>
          <w:szCs w:val="28"/>
          <w:vertAlign w:val="subscript"/>
        </w:rPr>
        <w:t>2</w:t>
      </w:r>
      <w:r>
        <w:rPr>
          <w:color w:val="000000"/>
          <w:spacing w:val="5"/>
          <w:sz w:val="28"/>
          <w:szCs w:val="28"/>
        </w:rPr>
        <w:t>), кислорода (О</w:t>
      </w:r>
      <w:r>
        <w:rPr>
          <w:color w:val="000000"/>
          <w:spacing w:val="5"/>
          <w:sz w:val="28"/>
          <w:szCs w:val="28"/>
          <w:vertAlign w:val="subscript"/>
        </w:rPr>
        <w:t>2</w:t>
      </w:r>
      <w:r>
        <w:rPr>
          <w:color w:val="000000"/>
          <w:spacing w:val="5"/>
          <w:sz w:val="28"/>
          <w:szCs w:val="28"/>
        </w:rPr>
        <w:t>), серы (</w:t>
      </w:r>
      <w:r>
        <w:rPr>
          <w:color w:val="000000"/>
          <w:spacing w:val="5"/>
          <w:sz w:val="28"/>
          <w:szCs w:val="28"/>
          <w:lang w:val="en-US"/>
        </w:rPr>
        <w:t>S</w:t>
      </w:r>
      <w:r>
        <w:rPr>
          <w:color w:val="000000"/>
          <w:spacing w:val="5"/>
          <w:sz w:val="28"/>
          <w:szCs w:val="28"/>
          <w:vertAlign w:val="subscript"/>
        </w:rPr>
        <w:t>3</w:t>
      </w:r>
      <w:r>
        <w:rPr>
          <w:color w:val="000000"/>
          <w:spacing w:val="5"/>
          <w:sz w:val="28"/>
          <w:szCs w:val="28"/>
        </w:rPr>
        <w:t xml:space="preserve">, </w:t>
      </w:r>
      <w:r>
        <w:rPr>
          <w:color w:val="000000"/>
          <w:spacing w:val="5"/>
          <w:sz w:val="28"/>
          <w:szCs w:val="28"/>
          <w:lang w:val="en-US"/>
        </w:rPr>
        <w:t>S</w:t>
      </w:r>
      <w:r>
        <w:rPr>
          <w:color w:val="000000"/>
          <w:spacing w:val="5"/>
          <w:sz w:val="28"/>
          <w:szCs w:val="28"/>
          <w:vertAlign w:val="subscript"/>
        </w:rPr>
        <w:t>4</w:t>
      </w:r>
      <w:r>
        <w:rPr>
          <w:color w:val="000000"/>
          <w:spacing w:val="5"/>
          <w:sz w:val="28"/>
          <w:szCs w:val="28"/>
        </w:rPr>
        <w:t xml:space="preserve">, </w:t>
      </w:r>
      <w:r>
        <w:rPr>
          <w:color w:val="000000"/>
          <w:spacing w:val="5"/>
          <w:sz w:val="28"/>
          <w:szCs w:val="28"/>
          <w:lang w:val="en-US"/>
        </w:rPr>
        <w:t>S</w:t>
      </w:r>
      <w:r>
        <w:rPr>
          <w:color w:val="000000"/>
          <w:spacing w:val="5"/>
          <w:sz w:val="28"/>
          <w:szCs w:val="28"/>
          <w:vertAlign w:val="subscript"/>
        </w:rPr>
        <w:t>6</w:t>
      </w:r>
      <w:r>
        <w:rPr>
          <w:color w:val="000000"/>
          <w:spacing w:val="5"/>
          <w:sz w:val="28"/>
          <w:szCs w:val="28"/>
        </w:rPr>
        <w:t xml:space="preserve">, </w:t>
      </w:r>
      <w:r>
        <w:rPr>
          <w:color w:val="000000"/>
          <w:spacing w:val="5"/>
          <w:sz w:val="28"/>
          <w:szCs w:val="28"/>
          <w:lang w:val="en-US"/>
        </w:rPr>
        <w:t>S</w:t>
      </w:r>
      <w:r>
        <w:rPr>
          <w:color w:val="000000"/>
          <w:spacing w:val="5"/>
          <w:sz w:val="28"/>
          <w:szCs w:val="28"/>
          <w:vertAlign w:val="subscript"/>
        </w:rPr>
        <w:t>8</w:t>
      </w:r>
      <w:r>
        <w:rPr>
          <w:color w:val="000000"/>
          <w:spacing w:val="5"/>
          <w:sz w:val="28"/>
          <w:szCs w:val="28"/>
        </w:rPr>
        <w:t xml:space="preserve">, </w:t>
      </w:r>
      <w:r>
        <w:rPr>
          <w:color w:val="000000"/>
          <w:spacing w:val="47"/>
          <w:sz w:val="28"/>
          <w:szCs w:val="28"/>
        </w:rPr>
        <w:t>...</w:t>
      </w:r>
      <w:r>
        <w:rPr>
          <w:color w:val="000000"/>
          <w:spacing w:val="5"/>
          <w:sz w:val="28"/>
          <w:szCs w:val="28"/>
        </w:rPr>
        <w:t xml:space="preserve"> </w:t>
      </w:r>
      <w:r>
        <w:rPr>
          <w:color w:val="000000"/>
          <w:spacing w:val="5"/>
          <w:sz w:val="28"/>
          <w:szCs w:val="28"/>
          <w:lang w:val="en-US"/>
        </w:rPr>
        <w:t>Sn</w:t>
      </w:r>
      <w:r>
        <w:rPr>
          <w:color w:val="000000"/>
          <w:spacing w:val="5"/>
          <w:sz w:val="28"/>
          <w:szCs w:val="28"/>
        </w:rPr>
        <w:t xml:space="preserve"> где </w:t>
      </w:r>
      <w:r>
        <w:rPr>
          <w:color w:val="000000"/>
          <w:spacing w:val="5"/>
          <w:sz w:val="28"/>
          <w:szCs w:val="28"/>
          <w:lang w:val="en-US"/>
        </w:rPr>
        <w:t>n</w:t>
      </w:r>
      <w:r>
        <w:rPr>
          <w:color w:val="000000"/>
          <w:spacing w:val="5"/>
          <w:sz w:val="28"/>
          <w:szCs w:val="28"/>
        </w:rPr>
        <w:t xml:space="preserve"> обычно принимает значе</w:t>
      </w:r>
      <w:r>
        <w:rPr>
          <w:color w:val="000000"/>
          <w:spacing w:val="7"/>
          <w:sz w:val="28"/>
          <w:szCs w:val="28"/>
        </w:rPr>
        <w:t>ния порядка постоянной Авогадро), в чистых металлах (</w:t>
      </w:r>
      <w:r>
        <w:rPr>
          <w:color w:val="000000"/>
          <w:spacing w:val="7"/>
          <w:sz w:val="28"/>
          <w:szCs w:val="28"/>
          <w:lang w:val="en-US"/>
        </w:rPr>
        <w:t>Me</w:t>
      </w:r>
      <w:r>
        <w:rPr>
          <w:color w:val="000000"/>
          <w:spacing w:val="7"/>
          <w:sz w:val="28"/>
          <w:szCs w:val="28"/>
        </w:rPr>
        <w:t>) и др.</w:t>
      </w:r>
    </w:p>
    <w:p>
      <w:pPr>
        <w:pStyle w:val="Normal"/>
        <w:shd w:fill="FFFFFF" w:val="clear"/>
        <w:ind w:right="-196" w:firstLine="269"/>
        <w:jc w:val="both"/>
        <w:rPr/>
      </w:pPr>
      <w:r>
        <w:rPr>
          <w:color w:val="000000"/>
          <w:sz w:val="28"/>
          <w:szCs w:val="27"/>
        </w:rPr>
        <w:t>В простых веществах только благородных газов, представляющих собой одноатомны</w:t>
      </w:r>
      <w:r>
        <w:rPr>
          <w:color w:val="000000"/>
          <w:spacing w:val="-2"/>
          <w:sz w:val="28"/>
          <w:szCs w:val="27"/>
        </w:rPr>
        <w:t xml:space="preserve">е молекулы при н.у., валентность элемента равна нулю. Атомы остальных элементов </w:t>
      </w:r>
      <w:r>
        <w:rPr>
          <w:color w:val="000000"/>
          <w:spacing w:val="1"/>
          <w:sz w:val="28"/>
          <w:szCs w:val="27"/>
        </w:rPr>
        <w:t>проявляют ненулевую валентность</w:t>
      </w:r>
    </w:p>
    <w:p>
      <w:pPr>
        <w:pStyle w:val="Normal"/>
        <w:shd w:fill="FFFFFF" w:val="clear"/>
        <w:ind w:right="-16" w:hanging="0"/>
        <w:jc w:val="both"/>
        <w:rPr>
          <w:color w:val="000000"/>
          <w:spacing w:val="7"/>
          <w:sz w:val="20"/>
          <w:szCs w:val="28"/>
        </w:rPr>
      </w:pPr>
      <w:r>
        <w:rPr>
          <w:color w:val="000000"/>
          <w:spacing w:val="7"/>
          <w:sz w:val="20"/>
          <w:szCs w:val="28"/>
        </w:rPr>
      </w:r>
    </w:p>
    <w:p>
      <w:pPr>
        <w:pStyle w:val="Normal"/>
        <w:shd w:fill="FFFFFF" w:val="clear"/>
        <w:ind w:right="-16" w:hanging="0"/>
        <w:jc w:val="both"/>
        <w:rPr/>
      </w:pPr>
      <w:r>
        <w:rPr>
          <w:color w:val="000000"/>
          <w:spacing w:val="7"/>
          <w:sz w:val="20"/>
          <w:szCs w:val="28"/>
        </w:rPr>
        <w:t>Рис. 24.  Наиболее распространенные степени окисления первых 35</w:t>
      </w:r>
      <w:r>
        <w:rPr>
          <w:color w:val="000000"/>
          <w:spacing w:val="1"/>
          <w:sz w:val="28"/>
          <w:szCs w:val="27"/>
        </w:rPr>
        <w:t xml:space="preserve">     например, валентность</w:t>
      </w:r>
    </w:p>
    <w:p>
      <w:pPr>
        <w:pStyle w:val="Normal"/>
        <w:shd w:fill="FFFFFF" w:val="clear"/>
        <w:ind w:right="-16" w:hanging="0"/>
        <w:jc w:val="both"/>
        <w:rPr>
          <w:sz w:val="28"/>
        </w:rPr>
      </w:pPr>
      <w:r>
        <w:rPr>
          <w:color w:val="000000"/>
          <w:spacing w:val="7"/>
          <w:sz w:val="20"/>
          <w:szCs w:val="28"/>
        </w:rPr>
        <w:t>элементов. Линиями соединены высшие и низшие степени окисления</w:t>
      </w:r>
      <w:r>
        <w:rPr>
          <w:color w:val="000000"/>
          <w:spacing w:val="1"/>
          <w:sz w:val="28"/>
          <w:szCs w:val="27"/>
        </w:rPr>
        <w:t xml:space="preserve">    углерода в алмазе равна </w:t>
      </w:r>
      <w:r>
        <w:rPr>
          <w:color w:val="000000"/>
          <w:spacing w:val="-1"/>
          <w:sz w:val="28"/>
          <w:szCs w:val="27"/>
        </w:rPr>
        <w:t xml:space="preserve">четырем. Однако степень окисления углерода при этом принимается равной нулю, так </w:t>
      </w:r>
      <w:r>
        <w:rPr>
          <w:color w:val="000000"/>
          <w:spacing w:val="-2"/>
          <w:sz w:val="28"/>
          <w:szCs w:val="27"/>
        </w:rPr>
        <w:t xml:space="preserve">как нет преимущественных смещений электронной плотности между эквивалентными </w:t>
      </w:r>
      <w:r>
        <w:rPr>
          <w:color w:val="000000"/>
          <w:spacing w:val="-1"/>
          <w:sz w:val="28"/>
          <w:szCs w:val="27"/>
        </w:rPr>
        <w:t>атомами углерода и, следовательно, нет оснований представить вещество алмаз, состо</w:t>
      </w:r>
      <w:r>
        <w:rPr>
          <w:color w:val="000000"/>
          <w:spacing w:val="-3"/>
          <w:sz w:val="28"/>
          <w:szCs w:val="27"/>
        </w:rPr>
        <w:t>ящим из ионов С</w:t>
      </w:r>
      <w:r>
        <w:rPr>
          <w:color w:val="000000"/>
          <w:spacing w:val="-3"/>
          <w:sz w:val="28"/>
          <w:szCs w:val="27"/>
          <w:vertAlign w:val="superscript"/>
        </w:rPr>
        <w:t>4+</w:t>
      </w:r>
      <w:r>
        <w:rPr>
          <w:color w:val="000000"/>
          <w:spacing w:val="-3"/>
          <w:sz w:val="28"/>
          <w:szCs w:val="27"/>
        </w:rPr>
        <w:t xml:space="preserve"> и С</w:t>
      </w:r>
      <w:r>
        <w:rPr>
          <w:color w:val="000000"/>
          <w:spacing w:val="-3"/>
          <w:sz w:val="28"/>
          <w:szCs w:val="27"/>
          <w:vertAlign w:val="superscript"/>
        </w:rPr>
        <w:t xml:space="preserve">4– </w:t>
      </w:r>
      <w:r>
        <w:rPr>
          <w:color w:val="000000"/>
          <w:spacing w:val="-3"/>
          <w:sz w:val="28"/>
          <w:szCs w:val="27"/>
        </w:rPr>
        <w:t>. Поэтому степень окисления является лишь отображением в</w:t>
      </w:r>
      <w:r>
        <w:rPr>
          <w:color w:val="000000"/>
          <w:spacing w:val="-2"/>
          <w:sz w:val="28"/>
          <w:szCs w:val="27"/>
        </w:rPr>
        <w:t>алентности, но не совпадает с ней.</w:t>
      </w:r>
    </w:p>
    <w:p>
      <w:pPr>
        <w:pStyle w:val="Normal"/>
        <w:shd w:fill="FFFFFF" w:val="clear"/>
        <w:ind w:left="38" w:hanging="0"/>
        <w:jc w:val="both"/>
        <w:rPr>
          <w:b/>
          <w:b/>
          <w:bCs/>
          <w:color w:val="000000"/>
          <w:sz w:val="28"/>
          <w:szCs w:val="18"/>
        </w:rPr>
      </w:pPr>
      <w:r>
        <w:rPr>
          <w:i/>
          <w:iCs/>
          <w:color w:val="000000"/>
          <w:spacing w:val="-2"/>
          <w:sz w:val="28"/>
          <w:szCs w:val="28"/>
        </w:rPr>
        <w:t xml:space="preserve">           </w:t>
      </w:r>
      <w:r>
        <w:rPr>
          <w:i/>
          <w:iCs/>
          <w:color w:val="000000"/>
          <w:spacing w:val="-2"/>
          <w:sz w:val="28"/>
          <w:szCs w:val="28"/>
        </w:rPr>
        <w:t xml:space="preserve">В сложных соединениях некоторые элементы проявляют всегда одну и ту же </w:t>
      </w:r>
      <w:r>
        <w:rPr>
          <w:i/>
          <w:iCs/>
          <w:color w:val="000000"/>
          <w:spacing w:val="9"/>
          <w:sz w:val="28"/>
          <w:szCs w:val="28"/>
        </w:rPr>
        <w:t>степень окисления, но для большинства элементов она может принимать не</w:t>
        <w:softHyphen/>
      </w:r>
      <w:r>
        <w:rPr>
          <w:i/>
          <w:iCs/>
          <w:color w:val="000000"/>
          <w:spacing w:val="-2"/>
          <w:sz w:val="28"/>
          <w:szCs w:val="28"/>
        </w:rPr>
        <w:t>сколько значений</w:t>
      </w:r>
      <w:r>
        <w:rPr>
          <w:rStyle w:val="Style6"/>
          <w:rStyle w:val="Style9"/>
        </w:rPr>
        <w:footnoteReference w:id="4"/>
      </w:r>
      <w:r>
        <w:rPr>
          <w:i/>
          <w:iCs/>
          <w:color w:val="000000"/>
          <w:spacing w:val="-2"/>
          <w:sz w:val="28"/>
          <w:szCs w:val="28"/>
        </w:rPr>
        <w:t>.</w:t>
      </w:r>
    </w:p>
    <w:p>
      <w:pPr>
        <w:pStyle w:val="Normal"/>
        <w:jc w:val="both"/>
        <w:rPr/>
      </w:pPr>
      <w:r>
        <w:rPr>
          <w:b/>
          <w:bCs/>
          <w:color w:val="000000"/>
          <w:sz w:val="28"/>
          <w:szCs w:val="18"/>
        </w:rPr>
        <w:t xml:space="preserve">          </w:t>
      </w:r>
      <w:r>
        <w:rPr>
          <w:b/>
          <w:bCs/>
          <w:color w:val="000000"/>
          <w:sz w:val="28"/>
          <w:szCs w:val="18"/>
        </w:rPr>
        <w:t xml:space="preserve">8.2. Окислительно-восстановительные реакции. </w:t>
      </w:r>
      <w:r>
        <w:rPr>
          <w:color w:val="000000"/>
          <w:sz w:val="28"/>
          <w:szCs w:val="18"/>
        </w:rPr>
        <w:t>Рассмотрим основные положения теории окислительно-восстановительных реакций.</w:t>
      </w:r>
    </w:p>
    <w:p>
      <w:pPr>
        <w:pStyle w:val="Normal"/>
        <w:numPr>
          <w:ilvl w:val="0"/>
          <w:numId w:val="2"/>
        </w:numPr>
        <w:tabs>
          <w:tab w:val="left" w:pos="0" w:leader="none"/>
        </w:tabs>
        <w:ind w:left="0" w:firstLine="720"/>
        <w:jc w:val="both"/>
        <w:rPr/>
      </w:pPr>
      <w:r>
        <w:rPr>
          <w:i/>
          <w:iCs/>
          <w:color w:val="000000"/>
          <w:sz w:val="28"/>
          <w:szCs w:val="18"/>
        </w:rPr>
        <w:t>Окислением</w:t>
      </w:r>
      <w:r>
        <w:rPr>
          <w:color w:val="000000"/>
          <w:sz w:val="28"/>
          <w:szCs w:val="18"/>
        </w:rPr>
        <w:t xml:space="preserve"> называют процесс отдачи электронов атомом, молекулой или ионом. Степень окисления при этом повышается. Например:</w:t>
      </w:r>
    </w:p>
    <w:p>
      <w:pPr>
        <w:pStyle w:val="Normal"/>
        <w:tabs>
          <w:tab w:val="left" w:pos="0" w:leader="none"/>
        </w:tabs>
        <w:ind w:firstLine="720"/>
        <w:jc w:val="center"/>
        <w:rPr>
          <w:color w:val="000000"/>
          <w:sz w:val="28"/>
          <w:szCs w:val="18"/>
        </w:rPr>
      </w:pPr>
      <w:r>
        <w:rPr>
          <w:color w:val="000000"/>
          <w:sz w:val="28"/>
          <w:szCs w:val="18"/>
        </w:rPr>
      </w:r>
    </w:p>
    <w:p>
      <w:pPr>
        <w:pStyle w:val="Normal"/>
        <w:tabs>
          <w:tab w:val="left" w:pos="0" w:leader="none"/>
        </w:tabs>
        <w:ind w:firstLine="720"/>
        <w:jc w:val="center"/>
        <w:rPr>
          <w:color w:val="000000"/>
          <w:sz w:val="28"/>
          <w:szCs w:val="18"/>
        </w:rPr>
      </w:pPr>
      <w:r>
        <w:rPr>
          <w:color w:val="000000"/>
          <w:sz w:val="28"/>
          <w:szCs w:val="18"/>
        </w:rPr>
        <w:t>А1 - 3ē = А1</w:t>
      </w:r>
      <w:r>
        <w:rPr>
          <w:color w:val="000000"/>
          <w:sz w:val="28"/>
          <w:szCs w:val="18"/>
          <w:vertAlign w:val="superscript"/>
        </w:rPr>
        <w:t>3+</w:t>
      </w:r>
      <w:r>
        <w:rPr>
          <w:color w:val="000000"/>
          <w:sz w:val="28"/>
          <w:szCs w:val="18"/>
        </w:rPr>
        <w:t xml:space="preserve">      Н</w:t>
      </w:r>
      <w:r>
        <w:rPr>
          <w:color w:val="000000"/>
          <w:sz w:val="28"/>
          <w:szCs w:val="18"/>
          <w:vertAlign w:val="subscript"/>
        </w:rPr>
        <w:t>2</w:t>
      </w:r>
      <w:r>
        <w:rPr>
          <w:color w:val="000000"/>
          <w:sz w:val="28"/>
          <w:szCs w:val="18"/>
        </w:rPr>
        <w:t xml:space="preserve"> - 2ē = 2Н</w:t>
      </w:r>
      <w:r>
        <w:rPr>
          <w:color w:val="000000"/>
          <w:sz w:val="28"/>
          <w:szCs w:val="18"/>
          <w:vertAlign w:val="superscript"/>
        </w:rPr>
        <w:t>+</w:t>
      </w:r>
    </w:p>
    <w:p>
      <w:pPr>
        <w:pStyle w:val="Normal"/>
        <w:tabs>
          <w:tab w:val="left" w:pos="0" w:leader="none"/>
        </w:tabs>
        <w:ind w:firstLine="720"/>
        <w:jc w:val="center"/>
        <w:rPr/>
      </w:pPr>
      <w:r>
        <w:rPr>
          <w:color w:val="000000"/>
          <w:sz w:val="28"/>
          <w:szCs w:val="18"/>
          <w:lang w:val="en-US"/>
        </w:rPr>
        <w:t>Fe</w:t>
      </w:r>
      <w:r>
        <w:rPr>
          <w:color w:val="000000"/>
          <w:sz w:val="28"/>
          <w:szCs w:val="18"/>
          <w:vertAlign w:val="superscript"/>
        </w:rPr>
        <w:t>2+</w:t>
      </w:r>
      <w:r>
        <w:rPr>
          <w:color w:val="000000"/>
          <w:sz w:val="28"/>
          <w:szCs w:val="18"/>
        </w:rPr>
        <w:t xml:space="preserve"> - ē = </w:t>
      </w:r>
      <w:r>
        <w:rPr>
          <w:color w:val="000000"/>
          <w:sz w:val="28"/>
          <w:szCs w:val="18"/>
          <w:lang w:val="en-US"/>
        </w:rPr>
        <w:t>Fe</w:t>
      </w:r>
      <w:r>
        <w:rPr>
          <w:color w:val="000000"/>
          <w:sz w:val="28"/>
          <w:szCs w:val="18"/>
          <w:vertAlign w:val="superscript"/>
        </w:rPr>
        <w:t xml:space="preserve">3+     </w:t>
      </w:r>
      <w:r>
        <w:rPr>
          <w:color w:val="000000"/>
          <w:sz w:val="28"/>
          <w:szCs w:val="18"/>
        </w:rPr>
        <w:t xml:space="preserve">    2С1</w:t>
      </w:r>
      <w:r>
        <w:rPr>
          <w:color w:val="000000"/>
          <w:sz w:val="28"/>
          <w:szCs w:val="18"/>
          <w:vertAlign w:val="superscript"/>
        </w:rPr>
        <w:t>–</w:t>
      </w:r>
      <w:r>
        <w:rPr>
          <w:color w:val="000000"/>
          <w:sz w:val="28"/>
          <w:szCs w:val="18"/>
        </w:rPr>
        <w:t xml:space="preserve"> - 2ē = С1</w:t>
      </w:r>
      <w:r>
        <w:rPr>
          <w:color w:val="000000"/>
          <w:sz w:val="28"/>
          <w:szCs w:val="18"/>
          <w:vertAlign w:val="subscript"/>
        </w:rPr>
        <w:t>2</w:t>
      </w:r>
    </w:p>
    <w:p>
      <w:pPr>
        <w:pStyle w:val="Normal"/>
        <w:shd w:fill="FFFFFF" w:val="clear"/>
        <w:tabs>
          <w:tab w:val="left" w:pos="0" w:leader="none"/>
          <w:tab w:val="left" w:pos="586" w:leader="none"/>
        </w:tabs>
        <w:ind w:firstLine="720"/>
        <w:jc w:val="both"/>
        <w:rPr>
          <w:sz w:val="28"/>
        </w:rPr>
      </w:pPr>
      <w:r>
        <w:rPr>
          <w:color w:val="000000"/>
          <w:spacing w:val="-3"/>
          <w:sz w:val="28"/>
          <w:szCs w:val="21"/>
        </w:rPr>
        <w:t>2.</w:t>
      </w:r>
      <w:r>
        <w:rPr>
          <w:color w:val="000000"/>
          <w:sz w:val="28"/>
          <w:szCs w:val="21"/>
        </w:rPr>
        <w:tab/>
        <w:t xml:space="preserve"> </w:t>
      </w:r>
      <w:r>
        <w:rPr>
          <w:i/>
          <w:iCs/>
          <w:color w:val="000000"/>
          <w:spacing w:val="4"/>
          <w:sz w:val="28"/>
          <w:szCs w:val="21"/>
        </w:rPr>
        <w:t xml:space="preserve">Восстановлением </w:t>
      </w:r>
      <w:r>
        <w:rPr>
          <w:color w:val="000000"/>
          <w:spacing w:val="4"/>
          <w:sz w:val="28"/>
          <w:szCs w:val="21"/>
        </w:rPr>
        <w:t xml:space="preserve">называют процесс присоединения электронов </w:t>
      </w:r>
      <w:r>
        <w:rPr>
          <w:color w:val="000000"/>
          <w:spacing w:val="7"/>
          <w:sz w:val="28"/>
          <w:szCs w:val="21"/>
        </w:rPr>
        <w:t>атомом, молекулой или ионом. Степень окисления при этом  понижается.  Например:</w:t>
      </w:r>
    </w:p>
    <w:p>
      <w:pPr>
        <w:pStyle w:val="Normal"/>
        <w:shd w:fill="FFFFFF" w:val="clear"/>
        <w:spacing w:before="19" w:after="0"/>
        <w:ind w:left="1301" w:hanging="0"/>
        <w:jc w:val="both"/>
        <w:rPr>
          <w:sz w:val="28"/>
        </w:rPr>
      </w:pPr>
      <w:r>
        <w:rPr>
          <w:color w:val="000000"/>
          <w:spacing w:val="1"/>
          <w:sz w:val="28"/>
          <w:szCs w:val="21"/>
          <w:lang w:val="en-US"/>
        </w:rPr>
        <w:t>S</w:t>
      </w:r>
      <w:r>
        <w:rPr>
          <w:color w:val="000000"/>
          <w:spacing w:val="1"/>
          <w:sz w:val="28"/>
          <w:szCs w:val="21"/>
        </w:rPr>
        <w:t xml:space="preserve"> + 2</w:t>
      </w:r>
      <w:r>
        <w:rPr>
          <w:color w:val="000000"/>
          <w:sz w:val="28"/>
          <w:szCs w:val="18"/>
        </w:rPr>
        <w:t>ē</w:t>
      </w:r>
      <w:r>
        <w:rPr>
          <w:color w:val="000000"/>
          <w:spacing w:val="1"/>
          <w:sz w:val="28"/>
          <w:szCs w:val="21"/>
        </w:rPr>
        <w:t xml:space="preserve"> =</w:t>
      </w:r>
      <w:r>
        <w:rPr>
          <w:color w:val="000000"/>
          <w:spacing w:val="1"/>
          <w:sz w:val="28"/>
          <w:szCs w:val="21"/>
          <w:lang w:val="en-US"/>
        </w:rPr>
        <w:t>S</w:t>
      </w:r>
      <w:r>
        <w:rPr>
          <w:color w:val="000000"/>
          <w:spacing w:val="1"/>
          <w:sz w:val="28"/>
          <w:szCs w:val="21"/>
          <w:vertAlign w:val="superscript"/>
        </w:rPr>
        <w:t>2-</w:t>
      </w:r>
      <w:r>
        <w:rPr>
          <w:color w:val="000000"/>
          <w:spacing w:val="1"/>
          <w:sz w:val="28"/>
          <w:szCs w:val="21"/>
        </w:rPr>
        <w:t>,       С1</w:t>
      </w:r>
      <w:r>
        <w:rPr>
          <w:color w:val="000000"/>
          <w:spacing w:val="1"/>
          <w:sz w:val="28"/>
          <w:szCs w:val="21"/>
          <w:vertAlign w:val="subscript"/>
        </w:rPr>
        <w:t>2</w:t>
      </w:r>
      <w:r>
        <w:rPr>
          <w:color w:val="000000"/>
          <w:spacing w:val="1"/>
          <w:sz w:val="28"/>
          <w:szCs w:val="21"/>
        </w:rPr>
        <w:t xml:space="preserve"> +2</w:t>
      </w:r>
      <w:r>
        <w:rPr>
          <w:color w:val="000000"/>
          <w:sz w:val="28"/>
          <w:szCs w:val="18"/>
        </w:rPr>
        <w:t>ē</w:t>
      </w:r>
      <w:r>
        <w:rPr>
          <w:color w:val="000000"/>
          <w:spacing w:val="1"/>
          <w:sz w:val="28"/>
          <w:szCs w:val="21"/>
        </w:rPr>
        <w:t xml:space="preserve"> =2С1</w:t>
      </w:r>
      <w:r>
        <w:rPr>
          <w:color w:val="000000"/>
          <w:spacing w:val="1"/>
          <w:sz w:val="28"/>
          <w:szCs w:val="21"/>
          <w:vertAlign w:val="superscript"/>
        </w:rPr>
        <w:t>-</w:t>
      </w:r>
      <w:r>
        <w:rPr>
          <w:color w:val="000000"/>
          <w:spacing w:val="1"/>
          <w:sz w:val="28"/>
          <w:szCs w:val="21"/>
        </w:rPr>
        <w:t xml:space="preserve">,         </w:t>
      </w:r>
      <w:r>
        <w:rPr>
          <w:color w:val="000000"/>
          <w:sz w:val="28"/>
          <w:szCs w:val="18"/>
          <w:lang w:val="en-US"/>
        </w:rPr>
        <w:t>Fe</w:t>
      </w:r>
      <w:r>
        <w:rPr>
          <w:color w:val="000000"/>
          <w:sz w:val="28"/>
          <w:szCs w:val="18"/>
          <w:vertAlign w:val="superscript"/>
        </w:rPr>
        <w:t>3+</w:t>
      </w:r>
      <w:r>
        <w:rPr>
          <w:color w:val="000000"/>
          <w:sz w:val="28"/>
          <w:szCs w:val="18"/>
        </w:rPr>
        <w:t xml:space="preserve"> + ē</w:t>
      </w:r>
      <w:r>
        <w:rPr>
          <w:color w:val="000000"/>
          <w:spacing w:val="1"/>
          <w:sz w:val="28"/>
          <w:szCs w:val="21"/>
          <w:vertAlign w:val="subscript"/>
        </w:rPr>
        <w:t xml:space="preserve"> </w:t>
      </w:r>
      <w:r>
        <w:rPr>
          <w:color w:val="000000"/>
          <w:spacing w:val="1"/>
          <w:sz w:val="28"/>
          <w:szCs w:val="21"/>
        </w:rPr>
        <w:t xml:space="preserve">= </w:t>
      </w:r>
      <w:r>
        <w:rPr>
          <w:color w:val="000000"/>
          <w:sz w:val="28"/>
          <w:szCs w:val="18"/>
          <w:lang w:val="en-US"/>
        </w:rPr>
        <w:t>Fe</w:t>
      </w:r>
      <w:r>
        <w:rPr>
          <w:color w:val="000000"/>
          <w:sz w:val="28"/>
          <w:szCs w:val="18"/>
          <w:vertAlign w:val="superscript"/>
        </w:rPr>
        <w:t>2+</w:t>
      </w:r>
    </w:p>
    <w:p>
      <w:pPr>
        <w:pStyle w:val="Normal"/>
        <w:numPr>
          <w:ilvl w:val="0"/>
          <w:numId w:val="6"/>
        </w:numPr>
        <w:shd w:fill="FFFFFF" w:val="clear"/>
        <w:tabs>
          <w:tab w:val="left" w:pos="586" w:leader="none"/>
        </w:tabs>
        <w:spacing w:before="158" w:after="0"/>
        <w:ind w:left="0" w:firstLine="540"/>
        <w:jc w:val="both"/>
        <w:rPr>
          <w:color w:val="000000"/>
          <w:sz w:val="28"/>
          <w:szCs w:val="21"/>
        </w:rPr>
      </w:pPr>
      <w:r>
        <w:rPr>
          <w:color w:val="000000"/>
          <w:spacing w:val="7"/>
          <w:sz w:val="28"/>
          <w:szCs w:val="21"/>
        </w:rPr>
        <w:t xml:space="preserve"> </w:t>
      </w:r>
      <w:r>
        <w:rPr>
          <w:color w:val="000000"/>
          <w:spacing w:val="7"/>
          <w:sz w:val="28"/>
          <w:szCs w:val="21"/>
        </w:rPr>
        <w:t xml:space="preserve">Атомы, молекулы или ионы, отдающие электроны,  называют </w:t>
        <w:br/>
      </w:r>
      <w:r>
        <w:rPr>
          <w:i/>
          <w:iCs/>
          <w:color w:val="000000"/>
          <w:spacing w:val="1"/>
          <w:sz w:val="28"/>
          <w:szCs w:val="21"/>
        </w:rPr>
        <w:t xml:space="preserve">восстановителями. </w:t>
      </w:r>
      <w:r>
        <w:rPr>
          <w:color w:val="000000"/>
          <w:spacing w:val="1"/>
          <w:sz w:val="28"/>
          <w:szCs w:val="21"/>
        </w:rPr>
        <w:t>Во время реакции они окисляются. Атомы, молеку</w:t>
      </w:r>
      <w:r>
        <w:rPr>
          <w:color w:val="000000"/>
          <w:spacing w:val="6"/>
          <w:sz w:val="28"/>
          <w:szCs w:val="21"/>
        </w:rPr>
        <w:t xml:space="preserve">лы или ионы, присоединяющие электроны, называют </w:t>
      </w:r>
      <w:r>
        <w:rPr>
          <w:i/>
          <w:iCs/>
          <w:color w:val="000000"/>
          <w:spacing w:val="6"/>
          <w:sz w:val="28"/>
          <w:szCs w:val="21"/>
        </w:rPr>
        <w:t>окислителями.</w:t>
        <w:br/>
      </w:r>
      <w:r>
        <w:rPr>
          <w:color w:val="000000"/>
          <w:spacing w:val="7"/>
          <w:sz w:val="28"/>
          <w:szCs w:val="21"/>
        </w:rPr>
        <w:t xml:space="preserve">Во время реакции они восстанавливаются. Так как атомы, молекулы </w:t>
        <w:br/>
      </w:r>
      <w:r>
        <w:rPr>
          <w:color w:val="000000"/>
          <w:spacing w:val="2"/>
          <w:sz w:val="28"/>
          <w:szCs w:val="21"/>
        </w:rPr>
        <w:t>и ионы входят в состав определенных веществ, то и эти вещества</w:t>
        <w:br/>
        <w:t>соот</w:t>
      </w:r>
      <w:r>
        <w:rPr>
          <w:color w:val="000000"/>
          <w:spacing w:val="3"/>
          <w:sz w:val="28"/>
          <w:szCs w:val="21"/>
        </w:rPr>
        <w:t>ветственно   называют   окислителями   или   восстановителями</w:t>
      </w:r>
    </w:p>
    <w:p>
      <w:pPr>
        <w:pStyle w:val="Normal"/>
        <w:numPr>
          <w:ilvl w:val="0"/>
          <w:numId w:val="6"/>
        </w:numPr>
        <w:shd w:fill="FFFFFF" w:val="clear"/>
        <w:tabs>
          <w:tab w:val="left" w:pos="586" w:leader="none"/>
        </w:tabs>
        <w:ind w:left="0" w:firstLine="540"/>
        <w:jc w:val="both"/>
        <w:rPr>
          <w:color w:val="000000"/>
          <w:sz w:val="28"/>
          <w:szCs w:val="21"/>
        </w:rPr>
      </w:pPr>
      <w:r>
        <w:rPr>
          <w:color w:val="000000"/>
          <w:spacing w:val="1"/>
          <w:sz w:val="28"/>
          <w:szCs w:val="21"/>
        </w:rPr>
        <w:t>Окисление</w:t>
      </w:r>
      <w:r>
        <w:rPr>
          <w:i/>
          <w:iCs/>
          <w:color w:val="000000"/>
          <w:spacing w:val="1"/>
          <w:sz w:val="28"/>
          <w:szCs w:val="21"/>
        </w:rPr>
        <w:t xml:space="preserve"> </w:t>
      </w:r>
      <w:r>
        <w:rPr>
          <w:color w:val="000000"/>
          <w:spacing w:val="1"/>
          <w:sz w:val="28"/>
          <w:szCs w:val="21"/>
        </w:rPr>
        <w:t>всегда сопровождается восстановлением и, наоборот,</w:t>
        <w:br/>
      </w:r>
      <w:r>
        <w:rPr>
          <w:color w:val="000000"/>
          <w:spacing w:val="9"/>
          <w:sz w:val="28"/>
          <w:szCs w:val="21"/>
        </w:rPr>
        <w:t xml:space="preserve">восстановление всегда связано с окислением,  что можно выразить </w:t>
        <w:br/>
      </w:r>
      <w:r>
        <w:rPr>
          <w:color w:val="000000"/>
          <w:spacing w:val="2"/>
          <w:sz w:val="28"/>
          <w:szCs w:val="21"/>
        </w:rPr>
        <w:t>уравнениями:</w:t>
      </w:r>
    </w:p>
    <w:p>
      <w:pPr>
        <w:pStyle w:val="Normal"/>
        <w:shd w:fill="FFFFFF" w:val="clear"/>
        <w:spacing w:before="43" w:after="0"/>
        <w:jc w:val="center"/>
        <w:rPr>
          <w:sz w:val="28"/>
        </w:rPr>
      </w:pPr>
      <w:r>
        <w:rPr>
          <w:color w:val="000000"/>
          <w:spacing w:val="-4"/>
          <w:sz w:val="28"/>
          <w:szCs w:val="19"/>
        </w:rPr>
        <w:t xml:space="preserve">восстановитель - </w:t>
      </w:r>
      <w:r>
        <w:rPr>
          <w:color w:val="000000"/>
          <w:sz w:val="28"/>
          <w:szCs w:val="18"/>
        </w:rPr>
        <w:t>ē</w:t>
      </w:r>
      <w:r>
        <w:rPr>
          <w:color w:val="000000"/>
          <w:spacing w:val="1"/>
          <w:sz w:val="28"/>
          <w:szCs w:val="21"/>
        </w:rPr>
        <w:t xml:space="preserve"> ↔</w:t>
      </w:r>
      <w:r>
        <w:rPr>
          <w:color w:val="000000"/>
          <w:spacing w:val="-4"/>
          <w:sz w:val="28"/>
          <w:szCs w:val="19"/>
        </w:rPr>
        <w:t xml:space="preserve"> окислитель</w:t>
      </w:r>
    </w:p>
    <w:p>
      <w:pPr>
        <w:pStyle w:val="Normal"/>
        <w:shd w:fill="FFFFFF" w:val="clear"/>
        <w:tabs>
          <w:tab w:val="left" w:pos="5640" w:leader="none"/>
        </w:tabs>
        <w:jc w:val="center"/>
        <w:rPr/>
      </w:pPr>
      <w:r>
        <w:rPr>
          <w:color w:val="000000"/>
          <w:spacing w:val="-4"/>
          <w:sz w:val="28"/>
          <w:szCs w:val="19"/>
        </w:rPr>
        <w:t>окислитель +</w:t>
      </w:r>
      <w:r>
        <w:rPr>
          <w:color w:val="000000"/>
          <w:sz w:val="28"/>
          <w:szCs w:val="18"/>
        </w:rPr>
        <w:t>ē</w:t>
      </w:r>
      <w:r>
        <w:rPr>
          <w:color w:val="000000"/>
          <w:spacing w:val="1"/>
          <w:sz w:val="28"/>
          <w:szCs w:val="21"/>
        </w:rPr>
        <w:t xml:space="preserve"> ↔ </w:t>
      </w:r>
      <w:r>
        <w:rPr>
          <w:color w:val="000000"/>
          <w:spacing w:val="-4"/>
          <w:sz w:val="28"/>
          <w:szCs w:val="19"/>
        </w:rPr>
        <w:t>восстановитель</w:t>
      </w:r>
    </w:p>
    <w:p>
      <w:pPr>
        <w:pStyle w:val="Normal"/>
        <w:shd w:fill="FFFFFF" w:val="clear"/>
        <w:tabs>
          <w:tab w:val="left" w:pos="5640" w:leader="none"/>
        </w:tabs>
        <w:jc w:val="center"/>
        <w:rPr>
          <w:color w:val="000000"/>
          <w:spacing w:val="-4"/>
          <w:sz w:val="28"/>
          <w:szCs w:val="18"/>
        </w:rPr>
      </w:pPr>
      <w:r>
        <w:rPr>
          <w:color w:val="000000"/>
          <w:spacing w:val="-4"/>
          <w:sz w:val="28"/>
          <w:szCs w:val="18"/>
        </w:rPr>
      </w:r>
    </w:p>
    <w:p>
      <w:pPr>
        <w:pStyle w:val="Normal"/>
        <w:jc w:val="both"/>
        <w:rPr/>
      </w:pPr>
      <w:r>
        <w:rPr>
          <w:b/>
          <w:bCs/>
          <w:color w:val="000000"/>
          <w:sz w:val="28"/>
          <w:szCs w:val="18"/>
        </w:rPr>
        <w:t xml:space="preserve">        </w:t>
      </w:r>
      <w:r>
        <w:rPr>
          <w:sz w:val="28"/>
        </w:rPr>
        <w:t xml:space="preserve"> </w:t>
      </w:r>
      <w:r>
        <w:rPr>
          <w:sz w:val="28"/>
        </w:rPr>
        <w:t xml:space="preserve">Окисление-восстановление — это единый, взаимосвязанный процесс.       </w:t>
      </w:r>
    </w:p>
    <w:p>
      <w:pPr>
        <w:pStyle w:val="Normal"/>
        <w:jc w:val="both"/>
        <w:rPr/>
      </w:pPr>
      <w:r>
        <w:rPr>
          <w:sz w:val="28"/>
        </w:rPr>
        <w:t xml:space="preserve">         </w:t>
      </w:r>
      <w:r>
        <w:rPr>
          <w:sz w:val="28"/>
        </w:rPr>
        <w:t>Окисление приводит к повышению степени окисления восстановителя, а восстановление — к ее понижению у окислителя.</w:t>
      </w:r>
    </w:p>
    <w:p>
      <w:pPr>
        <w:pStyle w:val="Style12"/>
        <w:rPr/>
      </w:pPr>
      <w:r>
        <w:rPr/>
        <w:t xml:space="preserve">         </w:t>
      </w:r>
      <w:r>
        <w:rPr/>
        <w:t>Повышение или понижение степени окисления атомов отражается в электронных уравнениях: окислитель принимает электроны, а восстановитель их отдает. При этом не имеет значения, переходят ли электроны от одного атома к другому полностью и образуются ионные связи или электроны только оттягиваются к более электроотрицательному атому и возникает полярная связь. О способности того или иного вещества проявлять окислительные, восстановительные или двойственные (как окис</w:t>
        <w:softHyphen/>
        <w:t>лительные, так и восстановительные) свойства можно судить по степени окисления атомов окислителя и восстановителя.</w:t>
      </w:r>
    </w:p>
    <w:p>
      <w:pPr>
        <w:pStyle w:val="Style12"/>
        <w:rPr/>
      </w:pPr>
      <w:r>
        <w:rPr/>
        <w:t xml:space="preserve">         </w:t>
      </w:r>
      <w:r>
        <w:rPr/>
        <w:t xml:space="preserve">Атом того или иного элемента в своей высшей степени окисления не может ее повысить (отдать электроны) и проявляет только окислительные свойства, а в своей низшей степени окисления не может ее понизить (принять электроны) и проявляет только восстановительные свойства. Атом же элемента, имеющий промежуточную степень окисления, может проявлять как окислительные, так и восстановительные свойства. </w:t>
      </w:r>
    </w:p>
    <w:p>
      <w:pPr>
        <w:pStyle w:val="Style12"/>
        <w:rPr/>
      </w:pPr>
      <w:r>
        <w:rPr/>
      </w:r>
    </w:p>
    <w:p>
      <w:pPr>
        <w:pStyle w:val="Style12"/>
        <w:rPr/>
      </w:pPr>
      <w:r>
        <w:rPr/>
        <w:t>Например:</w:t>
      </w:r>
    </w:p>
    <w:p>
      <w:pPr>
        <w:pStyle w:val="Normal"/>
        <w:ind w:firstLine="720"/>
        <w:jc w:val="both"/>
        <w:rPr/>
      </w:pPr>
      <w:r>
        <w:rPr>
          <w:sz w:val="28"/>
          <w:lang w:val="en-US"/>
        </w:rPr>
        <w:t>N</w:t>
      </w:r>
      <w:r>
        <w:rPr>
          <w:sz w:val="28"/>
          <w:vertAlign w:val="superscript"/>
        </w:rPr>
        <w:t>5+</w:t>
      </w:r>
      <w:r>
        <w:rPr>
          <w:sz w:val="28"/>
        </w:rPr>
        <w:t xml:space="preserve"> (</w:t>
      </w:r>
      <w:r>
        <w:rPr>
          <w:sz w:val="28"/>
          <w:lang w:val="en-US"/>
        </w:rPr>
        <w:t>HNO</w:t>
      </w:r>
      <w:r>
        <w:rPr>
          <w:sz w:val="28"/>
          <w:vertAlign w:val="subscript"/>
        </w:rPr>
        <w:t>3</w:t>
      </w:r>
      <w:r>
        <w:rPr>
          <w:sz w:val="28"/>
        </w:rPr>
        <w:t xml:space="preserve">)  </w:t>
      </w:r>
      <w:r>
        <w:rPr>
          <w:sz w:val="28"/>
          <w:lang w:val="en-US"/>
        </w:rPr>
        <w:t>S</w:t>
      </w:r>
      <w:r>
        <w:rPr>
          <w:sz w:val="28"/>
          <w:vertAlign w:val="superscript"/>
        </w:rPr>
        <w:t>6+</w:t>
      </w:r>
      <w:r>
        <w:rPr>
          <w:sz w:val="28"/>
        </w:rPr>
        <w:t>(</w:t>
      </w:r>
      <w:r>
        <w:rPr>
          <w:sz w:val="28"/>
          <w:lang w:val="en-US"/>
        </w:rPr>
        <w:t>H</w:t>
      </w:r>
      <w:r>
        <w:rPr>
          <w:sz w:val="28"/>
          <w:vertAlign w:val="subscript"/>
        </w:rPr>
        <w:t>2</w:t>
      </w:r>
      <w:r>
        <w:rPr>
          <w:sz w:val="28"/>
          <w:lang w:val="en-US"/>
        </w:rPr>
        <w:t>SO</w:t>
      </w:r>
      <w:r>
        <w:rPr>
          <w:sz w:val="28"/>
        </w:rPr>
        <w:t>)  проявляются только окислительные свойства;</w:t>
      </w:r>
    </w:p>
    <w:p>
      <w:pPr>
        <w:pStyle w:val="Normal"/>
        <w:ind w:firstLine="720"/>
        <w:jc w:val="both"/>
        <w:rPr/>
      </w:pPr>
      <w:r>
        <mc:AlternateContent>
          <mc:Choice Requires="wps">
            <w:drawing>
              <wp:anchor behindDoc="0" distT="0" distB="0" distL="114935" distR="114935" simplePos="0" locked="0" layoutInCell="1" allowOverlap="1" relativeHeight="585">
                <wp:simplePos x="0" y="0"/>
                <wp:positionH relativeFrom="column">
                  <wp:posOffset>2057400</wp:posOffset>
                </wp:positionH>
                <wp:positionV relativeFrom="paragraph">
                  <wp:posOffset>109220</wp:posOffset>
                </wp:positionV>
                <wp:extent cx="343535" cy="1274445"/>
                <wp:effectExtent l="0" t="0" r="0" b="0"/>
                <wp:wrapNone/>
                <wp:docPr id="315" name=""/>
                <a:graphic xmlns:a="http://schemas.openxmlformats.org/drawingml/2006/main">
                  <a:graphicData uri="http://schemas.microsoft.com/office/word/2010/wordprocessingShape">
                    <wps:wsp>
                      <wps:cNvSpPr/>
                      <wps:spPr>
                        <a:xfrm>
                          <a:off x="0" y="0"/>
                          <a:ext cx="343080" cy="1273680"/>
                        </a:xfrm>
                        <a:custGeom>
                          <a:avLst/>
                          <a:gdLst/>
                          <a:ahLst/>
                          <a:rect l="0" t="0" r="r" b="b"/>
                          <a:pathLst>
                            <a:path w="542" h="2007">
                              <a:moveTo>
                                <a:pt x="0" y="0"/>
                              </a:moveTo>
                              <a:cubicBezTo>
                                <a:pt x="135" y="0"/>
                                <a:pt x="270" y="83"/>
                                <a:pt x="270" y="167"/>
                              </a:cubicBezTo>
                              <a:lnTo>
                                <a:pt x="270" y="836"/>
                              </a:lnTo>
                              <a:cubicBezTo>
                                <a:pt x="270" y="919"/>
                                <a:pt x="405" y="1003"/>
                                <a:pt x="541" y="1003"/>
                              </a:cubicBezTo>
                              <a:cubicBezTo>
                                <a:pt x="405" y="1003"/>
                                <a:pt x="270" y="1087"/>
                                <a:pt x="270" y="1170"/>
                              </a:cubicBezTo>
                              <a:lnTo>
                                <a:pt x="270" y="1839"/>
                              </a:lnTo>
                              <a:cubicBezTo>
                                <a:pt x="270" y="1923"/>
                                <a:pt x="135" y="2006"/>
                                <a:pt x="0" y="2006"/>
                              </a:cubicBezTo>
                            </a:path>
                          </a:pathLst>
                        </a:custGeom>
                        <a:noFill/>
                        <a:ln w="324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162pt;margin-top:8.6pt;width:26.95pt;height:100.25pt" type="shapetype_88">
                <w10:wrap type="none"/>
                <v:fill o:detectmouseclick="t" on="false"/>
                <v:stroke color="black" weight="3240" joinstyle="miter" endcap="square"/>
              </v:shape>
            </w:pict>
          </mc:Fallback>
        </mc:AlternateContent>
      </w:r>
      <w:r>
        <w:rPr>
          <w:sz w:val="28"/>
          <w:lang w:val="en-US"/>
        </w:rPr>
        <w:t>N</w:t>
      </w:r>
      <w:r>
        <w:rPr>
          <w:sz w:val="28"/>
          <w:vertAlign w:val="superscript"/>
          <w:lang w:val="en-US"/>
        </w:rPr>
        <w:t>4+</w:t>
      </w:r>
      <w:r>
        <w:rPr>
          <w:sz w:val="28"/>
          <w:lang w:val="en-US"/>
        </w:rPr>
        <w:t xml:space="preserve"> (NO</w:t>
      </w:r>
      <w:r>
        <w:rPr>
          <w:sz w:val="28"/>
          <w:vertAlign w:val="subscript"/>
          <w:lang w:val="en-US"/>
        </w:rPr>
        <w:t>2</w:t>
      </w:r>
      <w:r>
        <w:rPr>
          <w:sz w:val="28"/>
          <w:lang w:val="en-US"/>
        </w:rPr>
        <w:t>)    S</w:t>
      </w:r>
      <w:r>
        <w:rPr>
          <w:sz w:val="28"/>
          <w:vertAlign w:val="superscript"/>
          <w:lang w:val="en-US"/>
        </w:rPr>
        <w:t xml:space="preserve">+4 </w:t>
      </w:r>
      <w:r>
        <w:rPr>
          <w:sz w:val="28"/>
          <w:lang w:val="en-US"/>
        </w:rPr>
        <w:t>(SO</w:t>
      </w:r>
      <w:r>
        <w:rPr>
          <w:sz w:val="28"/>
          <w:vertAlign w:val="subscript"/>
          <w:lang w:val="en-US"/>
        </w:rPr>
        <w:t>2</w:t>
      </w:r>
      <w:r>
        <w:rPr>
          <w:sz w:val="28"/>
          <w:lang w:val="en-US"/>
        </w:rPr>
        <w:t>)</w:t>
      </w:r>
    </w:p>
    <w:p>
      <w:pPr>
        <w:pStyle w:val="Normal"/>
        <w:ind w:firstLine="720"/>
        <w:jc w:val="both"/>
        <w:rPr>
          <w:sz w:val="28"/>
          <w:vertAlign w:val="subscript"/>
        </w:rPr>
      </w:pPr>
      <w:r>
        <w:rPr>
          <w:sz w:val="28"/>
          <w:lang w:val="en-US"/>
        </w:rPr>
        <w:t>N</w:t>
      </w:r>
      <w:r>
        <w:rPr>
          <w:sz w:val="28"/>
          <w:vertAlign w:val="superscript"/>
        </w:rPr>
        <w:t>3+</w:t>
      </w:r>
      <w:r>
        <w:rPr>
          <w:sz w:val="28"/>
        </w:rPr>
        <w:t xml:space="preserve"> (</w:t>
      </w:r>
      <w:r>
        <w:rPr>
          <w:sz w:val="28"/>
          <w:lang w:val="en-US"/>
        </w:rPr>
        <w:t>HNO</w:t>
      </w:r>
      <w:r>
        <w:rPr>
          <w:sz w:val="28"/>
          <w:vertAlign w:val="subscript"/>
        </w:rPr>
        <w:t>2</w:t>
      </w:r>
      <w:r>
        <w:rPr>
          <w:sz w:val="28"/>
        </w:rPr>
        <w:t>)</w:t>
      </w:r>
    </w:p>
    <w:p>
      <w:pPr>
        <w:pStyle w:val="Normal"/>
        <w:ind w:firstLine="720"/>
        <w:jc w:val="both"/>
        <w:rPr/>
      </w:pPr>
      <w:r>
        <mc:AlternateContent>
          <mc:Choice Requires="wps">
            <w:drawing>
              <wp:anchor behindDoc="0" distT="0" distB="0" distL="114935" distR="114935" simplePos="0" locked="0" layoutInCell="1" allowOverlap="1" relativeHeight="586">
                <wp:simplePos x="0" y="0"/>
                <wp:positionH relativeFrom="column">
                  <wp:posOffset>3200400</wp:posOffset>
                </wp:positionH>
                <wp:positionV relativeFrom="paragraph">
                  <wp:posOffset>43180</wp:posOffset>
                </wp:positionV>
                <wp:extent cx="1486535" cy="915035"/>
                <wp:effectExtent l="0" t="0" r="0" b="0"/>
                <wp:wrapNone/>
                <wp:docPr id="316" name=""/>
                <a:graphic xmlns:a="http://schemas.openxmlformats.org/drawingml/2006/main">
                  <a:graphicData uri="http://schemas.microsoft.com/office/word/2010/wordprocessingShape">
                    <wps:wsp>
                      <wps:cNvSpPr/>
                      <wps:spPr>
                        <a:xfrm>
                          <a:off x="0" y="0"/>
                          <a:ext cx="1486080" cy="914400"/>
                        </a:xfrm>
                        <a:custGeom>
                          <a:avLst/>
                          <a:gdLst/>
                          <a:ahLst/>
                          <a:rect l="0" t="0" r="r" b="b"/>
                          <a:pathLst>
                            <a:path w="2342" h="1442">
                              <a:moveTo>
                                <a:pt x="2341" y="0"/>
                              </a:moveTo>
                              <a:cubicBezTo>
                                <a:pt x="1756" y="0"/>
                                <a:pt x="1171" y="60"/>
                                <a:pt x="1171" y="120"/>
                              </a:cubicBezTo>
                              <a:lnTo>
                                <a:pt x="1171" y="600"/>
                              </a:lnTo>
                              <a:cubicBezTo>
                                <a:pt x="1171" y="660"/>
                                <a:pt x="586" y="720"/>
                                <a:pt x="0" y="720"/>
                              </a:cubicBezTo>
                              <a:cubicBezTo>
                                <a:pt x="586" y="720"/>
                                <a:pt x="1171" y="780"/>
                                <a:pt x="1171" y="840"/>
                              </a:cubicBezTo>
                              <a:lnTo>
                                <a:pt x="1171" y="1320"/>
                              </a:lnTo>
                              <a:cubicBezTo>
                                <a:pt x="1171" y="1380"/>
                                <a:pt x="1756" y="1441"/>
                                <a:pt x="2341" y="1441"/>
                              </a:cubicBezTo>
                            </a:path>
                          </a:pathLst>
                        </a:custGeom>
                        <a:noFill/>
                        <a:ln>
                          <a:noFill/>
                        </a:ln>
                      </wps:spPr>
                      <wps:style>
                        <a:lnRef idx="0"/>
                        <a:fillRef idx="0"/>
                        <a:effectRef idx="0"/>
                        <a:fontRef idx="minor"/>
                      </wps:style>
                      <wps:bodyPr/>
                    </wps:wsp>
                  </a:graphicData>
                </a:graphic>
              </wp:anchor>
            </w:drawing>
          </mc:Choice>
          <mc:Fallback>
            <w:pict>
              <v:shape id="shape_0" stroked="f" style="position:absolute;margin-left:252pt;margin-top:3.4pt;width:116.95pt;height:71.95pt;flip:x" type="shapetype_88">
                <w10:wrap type="none"/>
                <v:fill o:detectmouseclick="t" on="false"/>
                <v:stroke color="#3465a4" joinstyle="round" endcap="flat"/>
              </v:shape>
            </w:pict>
          </mc:Fallback>
        </mc:AlternateContent>
      </w:r>
      <w:r>
        <w:rPr>
          <w:sz w:val="28"/>
          <w:lang w:val="en-US"/>
        </w:rPr>
        <w:t>N</w:t>
      </w:r>
      <w:r>
        <w:rPr>
          <w:sz w:val="28"/>
          <w:vertAlign w:val="superscript"/>
        </w:rPr>
        <w:t>2+</w:t>
      </w:r>
      <w:r>
        <w:rPr>
          <w:sz w:val="28"/>
        </w:rPr>
        <w:t xml:space="preserve"> (</w:t>
      </w:r>
      <w:r>
        <w:rPr>
          <w:sz w:val="28"/>
          <w:lang w:val="en-US"/>
        </w:rPr>
        <w:t>NO</w:t>
      </w:r>
      <w:r>
        <w:rPr>
          <w:sz w:val="28"/>
        </w:rPr>
        <w:t xml:space="preserve">)      </w:t>
      </w:r>
      <w:r>
        <w:rPr>
          <w:sz w:val="28"/>
          <w:lang w:val="en-US"/>
        </w:rPr>
        <w:t>S</w:t>
      </w:r>
      <w:r>
        <w:rPr>
          <w:sz w:val="28"/>
          <w:vertAlign w:val="superscript"/>
        </w:rPr>
        <w:t>2+</w:t>
      </w:r>
      <w:r>
        <w:rPr>
          <w:sz w:val="28"/>
        </w:rPr>
        <w:t>(</w:t>
      </w:r>
      <w:r>
        <w:rPr>
          <w:sz w:val="28"/>
          <w:lang w:val="en-US"/>
        </w:rPr>
        <w:t>SO</w:t>
      </w:r>
      <w:r>
        <w:rPr>
          <w:sz w:val="28"/>
        </w:rPr>
        <w:t xml:space="preserve">)            проявляют окислительные и </w:t>
      </w:r>
    </w:p>
    <w:p>
      <w:pPr>
        <w:pStyle w:val="Normal"/>
        <w:ind w:firstLine="720"/>
        <w:jc w:val="both"/>
        <w:rPr/>
      </w:pPr>
      <w:r>
        <w:rPr>
          <w:sz w:val="28"/>
          <w:lang w:val="en-US"/>
        </w:rPr>
        <w:t>N</w:t>
      </w:r>
      <w:r>
        <w:rPr>
          <w:sz w:val="28"/>
          <w:vertAlign w:val="superscript"/>
        </w:rPr>
        <w:t>+</w:t>
      </w:r>
      <w:r>
        <w:rPr>
          <w:sz w:val="28"/>
        </w:rPr>
        <w:t xml:space="preserve"> (</w:t>
      </w:r>
      <w:r>
        <w:rPr>
          <w:sz w:val="28"/>
          <w:lang w:val="en-US"/>
        </w:rPr>
        <w:t>N</w:t>
      </w:r>
      <w:r>
        <w:rPr>
          <w:sz w:val="28"/>
          <w:vertAlign w:val="subscript"/>
        </w:rPr>
        <w:t>2</w:t>
      </w:r>
      <w:r>
        <w:rPr>
          <w:sz w:val="28"/>
          <w:lang w:val="en-US"/>
        </w:rPr>
        <w:t>O</w:t>
      </w:r>
      <w:r>
        <w:rPr>
          <w:sz w:val="28"/>
        </w:rPr>
        <w:t xml:space="preserve">)                                 восстановительные свойства;  </w:t>
      </w:r>
    </w:p>
    <w:p>
      <w:pPr>
        <w:pStyle w:val="Normal"/>
        <w:ind w:firstLine="720"/>
        <w:jc w:val="both"/>
        <w:rPr>
          <w:sz w:val="28"/>
          <w:lang w:val="en-US"/>
        </w:rPr>
      </w:pPr>
      <w:r>
        <w:rPr>
          <w:sz w:val="28"/>
          <w:lang w:val="en-US"/>
        </w:rPr>
        <w:t>N</w:t>
      </w:r>
      <w:r>
        <w:rPr>
          <w:sz w:val="28"/>
          <w:vertAlign w:val="superscript"/>
          <w:lang w:val="en-US"/>
        </w:rPr>
        <w:t>0</w:t>
      </w:r>
      <w:r>
        <w:rPr>
          <w:sz w:val="28"/>
          <w:lang w:val="en-US"/>
        </w:rPr>
        <w:t xml:space="preserve"> (N</w:t>
      </w:r>
      <w:r>
        <w:rPr>
          <w:sz w:val="28"/>
          <w:vertAlign w:val="subscript"/>
          <w:lang w:val="en-US"/>
        </w:rPr>
        <w:t>2</w:t>
      </w:r>
      <w:r>
        <w:rPr>
          <w:sz w:val="28"/>
          <w:lang w:val="en-US"/>
        </w:rPr>
        <w:t>)         S</w:t>
      </w:r>
      <w:r>
        <w:rPr>
          <w:sz w:val="28"/>
          <w:vertAlign w:val="superscript"/>
          <w:lang w:val="en-US"/>
        </w:rPr>
        <w:t>0</w:t>
      </w:r>
    </w:p>
    <w:p>
      <w:pPr>
        <w:pStyle w:val="Normal"/>
        <w:ind w:firstLine="720"/>
        <w:jc w:val="both"/>
        <w:rPr/>
      </w:pPr>
      <w:r>
        <w:rPr>
          <w:sz w:val="28"/>
          <w:lang w:val="en-US"/>
        </w:rPr>
        <w:t>N</w:t>
      </w:r>
      <w:r>
        <w:rPr>
          <w:sz w:val="28"/>
          <w:vertAlign w:val="superscript"/>
          <w:lang w:val="en-US"/>
        </w:rPr>
        <w:t xml:space="preserve">- </w:t>
      </w:r>
      <w:r>
        <w:rPr>
          <w:sz w:val="28"/>
          <w:lang w:val="en-US"/>
        </w:rPr>
        <w:t>(NH</w:t>
      </w:r>
      <w:r>
        <w:rPr>
          <w:sz w:val="28"/>
          <w:vertAlign w:val="subscript"/>
          <w:lang w:val="en-US"/>
        </w:rPr>
        <w:t>2</w:t>
      </w:r>
      <w:r>
        <w:rPr>
          <w:sz w:val="28"/>
          <w:lang w:val="en-US"/>
        </w:rPr>
        <w:t>OH)  S</w:t>
      </w:r>
      <w:r>
        <w:rPr>
          <w:sz w:val="28"/>
          <w:vertAlign w:val="superscript"/>
          <w:lang w:val="en-US"/>
        </w:rPr>
        <w:t>-1</w:t>
      </w:r>
      <w:r>
        <w:rPr>
          <w:sz w:val="28"/>
          <w:lang w:val="en-US"/>
        </w:rPr>
        <w:t xml:space="preserve"> (H</w:t>
      </w:r>
      <w:r>
        <w:rPr>
          <w:sz w:val="28"/>
          <w:vertAlign w:val="subscript"/>
          <w:lang w:val="en-US"/>
        </w:rPr>
        <w:t>2</w:t>
      </w:r>
      <w:r>
        <w:rPr>
          <w:sz w:val="28"/>
          <w:lang w:val="en-US"/>
        </w:rPr>
        <w:t>S</w:t>
      </w:r>
      <w:r>
        <w:rPr>
          <w:sz w:val="28"/>
          <w:vertAlign w:val="subscript"/>
          <w:lang w:val="en-US"/>
        </w:rPr>
        <w:t>2</w:t>
      </w:r>
      <w:r>
        <w:rPr>
          <w:sz w:val="28"/>
          <w:lang w:val="en-US"/>
        </w:rPr>
        <w:t>)</w:t>
      </w:r>
    </w:p>
    <w:p>
      <w:pPr>
        <w:pStyle w:val="Normal"/>
        <w:ind w:firstLine="720"/>
        <w:jc w:val="both"/>
        <w:rPr>
          <w:sz w:val="28"/>
          <w:vertAlign w:val="subscript"/>
        </w:rPr>
      </w:pPr>
      <w:r>
        <w:rPr>
          <w:sz w:val="28"/>
          <w:lang w:val="en-US"/>
        </w:rPr>
        <w:t>N</w:t>
      </w:r>
      <w:r>
        <w:rPr>
          <w:sz w:val="28"/>
          <w:vertAlign w:val="superscript"/>
        </w:rPr>
        <w:t xml:space="preserve">2- </w:t>
      </w:r>
      <w:r>
        <w:rPr>
          <w:sz w:val="28"/>
        </w:rPr>
        <w:t>(</w:t>
      </w:r>
      <w:r>
        <w:rPr>
          <w:sz w:val="28"/>
          <w:lang w:val="en-US"/>
        </w:rPr>
        <w:t>N</w:t>
      </w:r>
      <w:r>
        <w:rPr>
          <w:sz w:val="28"/>
          <w:vertAlign w:val="subscript"/>
        </w:rPr>
        <w:t>2</w:t>
      </w:r>
      <w:r>
        <w:rPr>
          <w:sz w:val="28"/>
          <w:lang w:val="en-US"/>
        </w:rPr>
        <w:t>H</w:t>
      </w:r>
      <w:r>
        <w:rPr>
          <w:sz w:val="28"/>
          <w:vertAlign w:val="subscript"/>
        </w:rPr>
        <w:t>4</w:t>
      </w:r>
      <w:r>
        <w:rPr>
          <w:sz w:val="28"/>
        </w:rPr>
        <w:t>)</w:t>
      </w:r>
    </w:p>
    <w:p>
      <w:pPr>
        <w:pStyle w:val="Normal"/>
        <w:ind w:firstLine="720"/>
        <w:jc w:val="both"/>
        <w:rPr/>
      </w:pPr>
      <w:r>
        <w:rPr>
          <w:sz w:val="28"/>
          <w:lang w:val="en-US"/>
        </w:rPr>
        <w:t>N</w:t>
      </w:r>
      <w:r>
        <w:rPr>
          <w:sz w:val="28"/>
          <w:vertAlign w:val="superscript"/>
        </w:rPr>
        <w:t xml:space="preserve">3- </w:t>
      </w:r>
      <w:r>
        <w:rPr>
          <w:sz w:val="28"/>
        </w:rPr>
        <w:t>(</w:t>
      </w:r>
      <w:r>
        <w:rPr>
          <w:sz w:val="28"/>
          <w:lang w:val="en-US"/>
        </w:rPr>
        <w:t>NH</w:t>
      </w:r>
      <w:r>
        <w:rPr>
          <w:sz w:val="28"/>
          <w:vertAlign w:val="subscript"/>
        </w:rPr>
        <w:t>3</w:t>
      </w:r>
      <w:r>
        <w:rPr>
          <w:sz w:val="28"/>
        </w:rPr>
        <w:t xml:space="preserve">)  </w:t>
      </w:r>
      <w:r>
        <w:rPr>
          <w:sz w:val="28"/>
          <w:lang w:val="en-US"/>
        </w:rPr>
        <w:t>S</w:t>
      </w:r>
      <w:r>
        <w:rPr>
          <w:sz w:val="28"/>
          <w:vertAlign w:val="superscript"/>
        </w:rPr>
        <w:t xml:space="preserve">2- </w:t>
      </w:r>
      <w:r>
        <w:rPr>
          <w:sz w:val="28"/>
        </w:rPr>
        <w:t>(</w:t>
      </w:r>
      <w:r>
        <w:rPr>
          <w:sz w:val="28"/>
          <w:lang w:val="en-US"/>
        </w:rPr>
        <w:t>H</w:t>
      </w:r>
      <w:r>
        <w:rPr>
          <w:sz w:val="28"/>
          <w:vertAlign w:val="subscript"/>
        </w:rPr>
        <w:t>2</w:t>
      </w:r>
      <w:r>
        <w:rPr>
          <w:sz w:val="28"/>
          <w:lang w:val="en-US"/>
        </w:rPr>
        <w:t>S</w:t>
      </w:r>
      <w:r>
        <w:rPr>
          <w:sz w:val="28"/>
        </w:rPr>
        <w:t>)         проявляются только восстановительные свойства</w:t>
      </w:r>
    </w:p>
    <w:p>
      <w:pPr>
        <w:pStyle w:val="Normal"/>
        <w:jc w:val="both"/>
        <w:rPr/>
      </w:pPr>
      <w:r>
        <w:rPr>
          <w:sz w:val="28"/>
        </w:rPr>
        <w:t xml:space="preserve">         </w:t>
      </w:r>
      <w:r>
        <w:rPr>
          <w:sz w:val="28"/>
        </w:rPr>
        <w:t>При окислительно-восстановительных реакциях валентность атомов может и не меняться. Например, в окислительно-восстановительной реакции    Н</w:t>
      </w:r>
      <w:r>
        <w:rPr>
          <w:sz w:val="28"/>
          <w:vertAlign w:val="superscript"/>
        </w:rPr>
        <w:t>0</w:t>
      </w:r>
      <w:r>
        <w:rPr>
          <w:sz w:val="28"/>
          <w:vertAlign w:val="subscript"/>
        </w:rPr>
        <w:t>2</w:t>
      </w:r>
      <w:r>
        <w:rPr>
          <w:sz w:val="28"/>
        </w:rPr>
        <w:t xml:space="preserve"> + С1</w:t>
      </w:r>
      <w:r>
        <w:rPr>
          <w:sz w:val="28"/>
          <w:vertAlign w:val="superscript"/>
        </w:rPr>
        <w:t>0</w:t>
      </w:r>
      <w:r>
        <w:rPr>
          <w:sz w:val="28"/>
          <w:vertAlign w:val="subscript"/>
        </w:rPr>
        <w:t>2</w:t>
      </w:r>
      <w:r>
        <w:rPr>
          <w:sz w:val="28"/>
        </w:rPr>
        <w:t xml:space="preserve"> = 2</w:t>
      </w:r>
      <w:r>
        <w:rPr>
          <w:sz w:val="28"/>
          <w:lang w:val="en-US"/>
        </w:rPr>
        <w:t>H</w:t>
      </w:r>
      <w:r>
        <w:rPr>
          <w:sz w:val="28"/>
          <w:vertAlign w:val="superscript"/>
        </w:rPr>
        <w:t>+</w:t>
      </w:r>
      <w:r>
        <w:rPr>
          <w:sz w:val="28"/>
          <w:lang w:val="en-US"/>
        </w:rPr>
        <w:t>Cl</w:t>
      </w:r>
      <w:r>
        <w:rPr>
          <w:rFonts w:eastAsia="Symbol" w:cs="Symbol" w:ascii="Symbol" w:hAnsi="Symbol"/>
          <w:sz w:val="28"/>
          <w:vertAlign w:val="superscript"/>
          <w:lang w:val="en-US"/>
        </w:rPr>
        <w:t></w:t>
      </w:r>
      <w:r>
        <w:rPr>
          <w:sz w:val="28"/>
        </w:rPr>
        <w:t xml:space="preserve"> валентность атомов водорода и хлора до и после реакции равна единице. Изменилась их степень окисления. Валентность определяет число связей, образованных данным атомом, и поэтому знака заряда не имеет. Степень же окисления имеет знак плюс или минус.</w:t>
      </w:r>
    </w:p>
    <w:p>
      <w:pPr>
        <w:pStyle w:val="Normal"/>
        <w:shd w:fill="FFFFFF" w:val="clear"/>
        <w:tabs>
          <w:tab w:val="left" w:pos="5904" w:leader="none"/>
        </w:tabs>
        <w:spacing w:before="110" w:after="0"/>
        <w:jc w:val="right"/>
        <w:rPr>
          <w:color w:val="000000"/>
          <w:sz w:val="28"/>
          <w:szCs w:val="18"/>
        </w:rPr>
      </w:pPr>
      <w:r>
        <w:rPr>
          <w:color w:val="000000"/>
          <w:sz w:val="28"/>
          <w:szCs w:val="18"/>
        </w:rPr>
      </w:r>
    </w:p>
    <w:p>
      <w:pPr>
        <w:pStyle w:val="Normal"/>
        <w:shd w:fill="FFFFFF" w:val="clear"/>
        <w:tabs>
          <w:tab w:val="left" w:pos="5904" w:leader="none"/>
        </w:tabs>
        <w:spacing w:before="110" w:after="0"/>
        <w:jc w:val="right"/>
        <w:rPr>
          <w:color w:val="000000"/>
          <w:sz w:val="28"/>
          <w:szCs w:val="18"/>
        </w:rPr>
      </w:pPr>
      <w:r>
        <w:rPr>
          <w:color w:val="000000"/>
          <w:sz w:val="28"/>
          <w:szCs w:val="18"/>
        </w:rPr>
        <w:t>Таблица 21</w:t>
      </w:r>
    </w:p>
    <w:p>
      <w:pPr>
        <w:pStyle w:val="Normal"/>
        <w:shd w:fill="FFFFFF" w:val="clear"/>
        <w:tabs>
          <w:tab w:val="left" w:pos="5904" w:leader="none"/>
        </w:tabs>
        <w:spacing w:before="110" w:after="0"/>
        <w:jc w:val="center"/>
        <w:rPr/>
      </w:pPr>
      <w:r>
        <w:rPr>
          <w:b/>
          <w:bCs/>
          <w:color w:val="000000"/>
          <w:sz w:val="28"/>
          <w:szCs w:val="18"/>
        </w:rPr>
        <w:t>Важнейшие восстановители и окислители</w:t>
      </w:r>
    </w:p>
    <w:p>
      <w:pPr>
        <w:pStyle w:val="Normal"/>
        <w:shd w:fill="FFFFFF" w:val="clear"/>
        <w:tabs>
          <w:tab w:val="left" w:pos="5904" w:leader="none"/>
        </w:tabs>
        <w:spacing w:before="110" w:after="0"/>
        <w:jc w:val="center"/>
        <w:rPr>
          <w:b/>
          <w:b/>
          <w:bCs/>
          <w:color w:val="000000"/>
          <w:sz w:val="28"/>
          <w:szCs w:val="18"/>
        </w:rPr>
      </w:pPr>
      <w:r>
        <w:rPr>
          <w:b/>
          <w:bCs/>
          <w:color w:val="000000"/>
          <w:sz w:val="28"/>
          <w:szCs w:val="18"/>
        </w:rPr>
      </w:r>
    </w:p>
    <w:tbl>
      <w:tblPr>
        <w:tblW w:w="9750"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4870"/>
        <w:gridCol w:w="4880"/>
      </w:tblGrid>
      <w:tr>
        <w:trPr/>
        <w:tc>
          <w:tcPr>
            <w:tcW w:w="48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5904" w:leader="none"/>
              </w:tabs>
              <w:spacing w:before="110" w:after="0"/>
              <w:jc w:val="both"/>
              <w:rPr>
                <w:color w:val="000000"/>
                <w:sz w:val="28"/>
                <w:szCs w:val="18"/>
              </w:rPr>
            </w:pPr>
            <w:r>
              <w:rPr>
                <w:color w:val="000000"/>
                <w:sz w:val="28"/>
                <w:szCs w:val="18"/>
              </w:rPr>
              <w:t xml:space="preserve">Восстановители </w:t>
            </w:r>
          </w:p>
        </w:tc>
        <w:tc>
          <w:tcPr>
            <w:tcW w:w="48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tabs>
                <w:tab w:val="left" w:pos="5904" w:leader="none"/>
              </w:tabs>
              <w:spacing w:before="110" w:after="0"/>
              <w:rPr/>
            </w:pPr>
            <w:r>
              <w:rPr>
                <w:color w:val="000000"/>
                <w:sz w:val="28"/>
                <w:szCs w:val="18"/>
              </w:rPr>
              <w:t xml:space="preserve">Окислители </w:t>
            </w:r>
          </w:p>
        </w:tc>
      </w:tr>
      <w:tr>
        <w:trPr/>
        <w:tc>
          <w:tcPr>
            <w:tcW w:w="48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5904" w:leader="none"/>
              </w:tabs>
              <w:spacing w:before="110" w:after="0"/>
              <w:ind w:left="360" w:hanging="360"/>
              <w:jc w:val="both"/>
              <w:rPr>
                <w:color w:val="000000"/>
                <w:sz w:val="28"/>
                <w:szCs w:val="18"/>
              </w:rPr>
            </w:pPr>
            <w:r>
              <w:rPr>
                <w:color w:val="000000"/>
                <w:sz w:val="28"/>
                <w:szCs w:val="18"/>
              </w:rPr>
              <w:t>Металлы, водород, уголь</w:t>
            </w:r>
          </w:p>
          <w:p>
            <w:pPr>
              <w:pStyle w:val="Normal"/>
              <w:tabs>
                <w:tab w:val="left" w:pos="5904" w:leader="none"/>
              </w:tabs>
              <w:spacing w:before="110" w:after="0"/>
              <w:ind w:left="360" w:hanging="360"/>
              <w:jc w:val="both"/>
              <w:rPr/>
            </w:pPr>
            <w:r>
              <w:rPr>
                <w:color w:val="000000"/>
                <w:sz w:val="28"/>
                <w:szCs w:val="18"/>
              </w:rPr>
              <w:t>Оксид углерода (</w:t>
            </w:r>
            <w:r>
              <w:rPr>
                <w:color w:val="000000"/>
                <w:sz w:val="28"/>
                <w:szCs w:val="18"/>
                <w:lang w:val="en-US"/>
              </w:rPr>
              <w:t>II</w:t>
            </w:r>
            <w:r>
              <w:rPr>
                <w:color w:val="000000"/>
                <w:sz w:val="28"/>
                <w:szCs w:val="18"/>
              </w:rPr>
              <w:t>) СО</w:t>
            </w:r>
          </w:p>
          <w:p>
            <w:pPr>
              <w:pStyle w:val="Normal"/>
              <w:tabs>
                <w:tab w:val="left" w:pos="5904" w:leader="none"/>
              </w:tabs>
              <w:spacing w:before="110" w:after="0"/>
              <w:ind w:left="360" w:hanging="360"/>
              <w:jc w:val="both"/>
              <w:rPr/>
            </w:pPr>
            <w:r>
              <w:rPr>
                <w:color w:val="000000"/>
                <w:sz w:val="28"/>
                <w:szCs w:val="18"/>
              </w:rPr>
              <w:t xml:space="preserve">Сероводород </w:t>
            </w:r>
            <w:r>
              <w:rPr>
                <w:color w:val="000000"/>
                <w:sz w:val="28"/>
                <w:szCs w:val="18"/>
                <w:lang w:val="en-US"/>
              </w:rPr>
              <w:t>H</w:t>
            </w:r>
            <w:r>
              <w:rPr>
                <w:color w:val="000000"/>
                <w:sz w:val="28"/>
                <w:szCs w:val="18"/>
                <w:vertAlign w:val="subscript"/>
              </w:rPr>
              <w:t>2</w:t>
            </w:r>
            <w:r>
              <w:rPr>
                <w:color w:val="000000"/>
                <w:sz w:val="28"/>
                <w:szCs w:val="18"/>
                <w:lang w:val="en-US"/>
              </w:rPr>
              <w:t>S</w:t>
            </w:r>
            <w:r>
              <w:rPr>
                <w:color w:val="000000"/>
                <w:sz w:val="28"/>
                <w:szCs w:val="18"/>
              </w:rPr>
              <w:t xml:space="preserve">, сульфид натрия </w:t>
            </w:r>
            <w:r>
              <w:rPr>
                <w:color w:val="000000"/>
                <w:sz w:val="28"/>
                <w:szCs w:val="18"/>
                <w:lang w:val="en-US"/>
              </w:rPr>
              <w:t>Na</w:t>
            </w:r>
            <w:r>
              <w:rPr>
                <w:color w:val="000000"/>
                <w:sz w:val="28"/>
                <w:szCs w:val="18"/>
                <w:vertAlign w:val="subscript"/>
              </w:rPr>
              <w:t>2</w:t>
            </w:r>
            <w:r>
              <w:rPr>
                <w:color w:val="000000"/>
                <w:sz w:val="28"/>
                <w:szCs w:val="18"/>
                <w:lang w:val="en-US"/>
              </w:rPr>
              <w:t>S</w:t>
            </w:r>
            <w:r>
              <w:rPr>
                <w:color w:val="000000"/>
                <w:sz w:val="28"/>
                <w:szCs w:val="18"/>
              </w:rPr>
              <w:t>, оксид серы (</w:t>
            </w:r>
            <w:r>
              <w:rPr>
                <w:color w:val="000000"/>
                <w:sz w:val="28"/>
                <w:szCs w:val="18"/>
                <w:lang w:val="en-US"/>
              </w:rPr>
              <w:t>IV</w:t>
            </w:r>
            <w:r>
              <w:rPr>
                <w:color w:val="000000"/>
                <w:sz w:val="28"/>
                <w:szCs w:val="18"/>
              </w:rPr>
              <w:t xml:space="preserve">) </w:t>
            </w:r>
            <w:r>
              <w:rPr>
                <w:color w:val="000000"/>
                <w:sz w:val="28"/>
                <w:szCs w:val="18"/>
                <w:lang w:val="en-US"/>
              </w:rPr>
              <w:t>SO</w:t>
            </w:r>
            <w:r>
              <w:rPr>
                <w:color w:val="000000"/>
                <w:sz w:val="28"/>
                <w:szCs w:val="18"/>
                <w:vertAlign w:val="subscript"/>
              </w:rPr>
              <w:t>2</w:t>
            </w:r>
            <w:r>
              <w:rPr>
                <w:color w:val="000000"/>
                <w:sz w:val="28"/>
                <w:szCs w:val="18"/>
              </w:rPr>
              <w:t xml:space="preserve">, сернистая кислота </w:t>
            </w:r>
            <w:r>
              <w:rPr>
                <w:color w:val="000000"/>
                <w:sz w:val="28"/>
                <w:szCs w:val="18"/>
                <w:lang w:val="en-US"/>
              </w:rPr>
              <w:t>H</w:t>
            </w:r>
            <w:r>
              <w:rPr>
                <w:color w:val="000000"/>
                <w:sz w:val="28"/>
                <w:szCs w:val="18"/>
                <w:vertAlign w:val="subscript"/>
              </w:rPr>
              <w:t>2</w:t>
            </w:r>
            <w:r>
              <w:rPr>
                <w:color w:val="000000"/>
                <w:sz w:val="28"/>
                <w:szCs w:val="18"/>
                <w:lang w:val="en-US"/>
              </w:rPr>
              <w:t>SO</w:t>
            </w:r>
            <w:r>
              <w:rPr>
                <w:color w:val="000000"/>
                <w:sz w:val="28"/>
                <w:szCs w:val="18"/>
                <w:vertAlign w:val="subscript"/>
              </w:rPr>
              <w:t>3</w:t>
            </w:r>
            <w:r>
              <w:rPr>
                <w:color w:val="000000"/>
                <w:sz w:val="28"/>
                <w:szCs w:val="18"/>
              </w:rPr>
              <w:t xml:space="preserve"> и ее соли, тиосульфат натрия </w:t>
            </w:r>
            <w:r>
              <w:rPr>
                <w:color w:val="000000"/>
                <w:sz w:val="28"/>
                <w:szCs w:val="18"/>
                <w:lang w:val="en-US"/>
              </w:rPr>
              <w:t>Na</w:t>
            </w:r>
            <w:r>
              <w:rPr>
                <w:color w:val="000000"/>
                <w:sz w:val="28"/>
                <w:szCs w:val="18"/>
                <w:vertAlign w:val="subscript"/>
              </w:rPr>
              <w:t>2</w:t>
            </w:r>
            <w:r>
              <w:rPr>
                <w:color w:val="000000"/>
                <w:sz w:val="28"/>
                <w:szCs w:val="18"/>
                <w:lang w:val="en-US"/>
              </w:rPr>
              <w:t>S</w:t>
            </w:r>
            <w:r>
              <w:rPr>
                <w:color w:val="000000"/>
                <w:sz w:val="28"/>
                <w:szCs w:val="18"/>
                <w:vertAlign w:val="subscript"/>
              </w:rPr>
              <w:t>2</w:t>
            </w:r>
            <w:r>
              <w:rPr>
                <w:color w:val="000000"/>
                <w:sz w:val="28"/>
                <w:szCs w:val="18"/>
                <w:lang w:val="en-US"/>
              </w:rPr>
              <w:t>O</w:t>
            </w:r>
            <w:r>
              <w:rPr>
                <w:color w:val="000000"/>
                <w:sz w:val="28"/>
                <w:szCs w:val="18"/>
                <w:vertAlign w:val="subscript"/>
              </w:rPr>
              <w:t>3</w:t>
            </w:r>
            <w:r>
              <w:rPr>
                <w:color w:val="000000"/>
                <w:sz w:val="28"/>
                <w:szCs w:val="18"/>
              </w:rPr>
              <w:t xml:space="preserve">  </w:t>
            </w:r>
          </w:p>
          <w:p>
            <w:pPr>
              <w:pStyle w:val="Normal"/>
              <w:tabs>
                <w:tab w:val="left" w:pos="5904" w:leader="none"/>
              </w:tabs>
              <w:spacing w:before="110" w:after="0"/>
              <w:ind w:left="360" w:hanging="360"/>
              <w:jc w:val="both"/>
              <w:rPr>
                <w:color w:val="000000"/>
                <w:sz w:val="28"/>
                <w:szCs w:val="18"/>
              </w:rPr>
            </w:pPr>
            <w:r>
              <w:rPr>
                <w:color w:val="000000"/>
                <w:sz w:val="28"/>
                <w:szCs w:val="18"/>
              </w:rPr>
              <w:t xml:space="preserve">Иодоводород  </w:t>
            </w:r>
            <w:r>
              <w:rPr>
                <w:color w:val="000000"/>
                <w:sz w:val="28"/>
                <w:szCs w:val="18"/>
                <w:lang w:val="en-US"/>
              </w:rPr>
              <w:t>HI</w:t>
            </w:r>
            <w:r>
              <w:rPr>
                <w:color w:val="000000"/>
                <w:sz w:val="28"/>
                <w:szCs w:val="18"/>
              </w:rPr>
              <w:t xml:space="preserve">, бромоводородная кислота </w:t>
            </w:r>
            <w:r>
              <w:rPr>
                <w:color w:val="000000"/>
                <w:sz w:val="28"/>
                <w:szCs w:val="18"/>
                <w:lang w:val="en-US"/>
              </w:rPr>
              <w:t>HBr</w:t>
            </w:r>
            <w:r>
              <w:rPr>
                <w:color w:val="000000"/>
                <w:sz w:val="28"/>
                <w:szCs w:val="18"/>
              </w:rPr>
              <w:t xml:space="preserve">, соляная кислота </w:t>
            </w:r>
            <w:r>
              <w:rPr>
                <w:color w:val="000000"/>
                <w:sz w:val="28"/>
                <w:szCs w:val="18"/>
                <w:lang w:val="en-US"/>
              </w:rPr>
              <w:t>HCl</w:t>
            </w:r>
          </w:p>
          <w:p>
            <w:pPr>
              <w:pStyle w:val="Normal"/>
              <w:tabs>
                <w:tab w:val="left" w:pos="5904" w:leader="none"/>
              </w:tabs>
              <w:spacing w:before="110" w:after="0"/>
              <w:ind w:left="360" w:hanging="360"/>
              <w:jc w:val="both"/>
              <w:rPr/>
            </w:pPr>
            <w:r>
              <w:rPr>
                <w:color w:val="000000"/>
                <w:sz w:val="28"/>
                <w:szCs w:val="18"/>
              </w:rPr>
              <w:t>Хлорид олова (</w:t>
            </w:r>
            <w:r>
              <w:rPr>
                <w:color w:val="000000"/>
                <w:sz w:val="28"/>
                <w:szCs w:val="18"/>
                <w:lang w:val="en-US"/>
              </w:rPr>
              <w:t>II</w:t>
            </w:r>
            <w:r>
              <w:rPr>
                <w:color w:val="000000"/>
                <w:sz w:val="28"/>
                <w:szCs w:val="18"/>
              </w:rPr>
              <w:t xml:space="preserve">) </w:t>
            </w:r>
            <w:r>
              <w:rPr>
                <w:color w:val="000000"/>
                <w:sz w:val="28"/>
                <w:szCs w:val="18"/>
                <w:lang w:val="en-US"/>
              </w:rPr>
              <w:t>SnCl</w:t>
            </w:r>
            <w:r>
              <w:rPr>
                <w:color w:val="000000"/>
                <w:sz w:val="28"/>
                <w:szCs w:val="18"/>
                <w:vertAlign w:val="subscript"/>
              </w:rPr>
              <w:t>2</w:t>
            </w:r>
            <w:r>
              <w:rPr>
                <w:color w:val="000000"/>
                <w:sz w:val="28"/>
                <w:szCs w:val="18"/>
              </w:rPr>
              <w:t>, сульфат железа (</w:t>
            </w:r>
            <w:r>
              <w:rPr>
                <w:color w:val="000000"/>
                <w:sz w:val="28"/>
                <w:szCs w:val="18"/>
                <w:lang w:val="en-US"/>
              </w:rPr>
              <w:t>II</w:t>
            </w:r>
            <w:r>
              <w:rPr>
                <w:color w:val="000000"/>
                <w:sz w:val="28"/>
                <w:szCs w:val="18"/>
              </w:rPr>
              <w:t xml:space="preserve">) </w:t>
            </w:r>
            <w:r>
              <w:rPr>
                <w:color w:val="000000"/>
                <w:sz w:val="28"/>
                <w:szCs w:val="18"/>
                <w:lang w:val="en-US"/>
              </w:rPr>
              <w:t>FeSO</w:t>
            </w:r>
            <w:r>
              <w:rPr>
                <w:color w:val="000000"/>
                <w:sz w:val="28"/>
                <w:szCs w:val="18"/>
                <w:vertAlign w:val="subscript"/>
              </w:rPr>
              <w:t>4</w:t>
            </w:r>
            <w:r>
              <w:rPr>
                <w:color w:val="000000"/>
                <w:sz w:val="28"/>
                <w:szCs w:val="18"/>
              </w:rPr>
              <w:t>, сульфат марганца (</w:t>
            </w:r>
            <w:r>
              <w:rPr>
                <w:color w:val="000000"/>
                <w:sz w:val="28"/>
                <w:szCs w:val="18"/>
                <w:lang w:val="en-US"/>
              </w:rPr>
              <w:t>II</w:t>
            </w:r>
            <w:r>
              <w:rPr>
                <w:color w:val="000000"/>
                <w:sz w:val="28"/>
                <w:szCs w:val="18"/>
              </w:rPr>
              <w:t xml:space="preserve">) </w:t>
            </w:r>
            <w:r>
              <w:rPr>
                <w:color w:val="000000"/>
                <w:sz w:val="28"/>
                <w:szCs w:val="18"/>
                <w:lang w:val="en-US"/>
              </w:rPr>
              <w:t>MnSO</w:t>
            </w:r>
            <w:r>
              <w:rPr>
                <w:color w:val="000000"/>
                <w:sz w:val="28"/>
                <w:szCs w:val="18"/>
                <w:vertAlign w:val="subscript"/>
              </w:rPr>
              <w:t>4</w:t>
            </w:r>
            <w:r>
              <w:rPr>
                <w:color w:val="000000"/>
                <w:sz w:val="28"/>
                <w:szCs w:val="18"/>
              </w:rPr>
              <w:t>, сульфат хрома (</w:t>
            </w:r>
            <w:r>
              <w:rPr>
                <w:color w:val="000000"/>
                <w:sz w:val="28"/>
                <w:szCs w:val="18"/>
                <w:lang w:val="en-US"/>
              </w:rPr>
              <w:t>III</w:t>
            </w:r>
            <w:r>
              <w:rPr>
                <w:color w:val="000000"/>
                <w:sz w:val="28"/>
                <w:szCs w:val="18"/>
              </w:rPr>
              <w:t xml:space="preserve">) </w:t>
            </w:r>
            <w:r>
              <w:rPr>
                <w:color w:val="000000"/>
                <w:sz w:val="28"/>
                <w:szCs w:val="18"/>
                <w:lang w:val="en-US"/>
              </w:rPr>
              <w:t>Cr</w:t>
            </w:r>
            <w:r>
              <w:rPr>
                <w:color w:val="000000"/>
                <w:sz w:val="28"/>
                <w:szCs w:val="18"/>
                <w:vertAlign w:val="subscript"/>
              </w:rPr>
              <w:t>2</w:t>
            </w:r>
            <w:r>
              <w:rPr>
                <w:color w:val="000000"/>
                <w:sz w:val="28"/>
                <w:szCs w:val="18"/>
              </w:rPr>
              <w:t>(</w:t>
            </w:r>
            <w:r>
              <w:rPr>
                <w:color w:val="000000"/>
                <w:sz w:val="28"/>
                <w:szCs w:val="18"/>
                <w:lang w:val="en-US"/>
              </w:rPr>
              <w:t>SO</w:t>
            </w:r>
            <w:r>
              <w:rPr>
                <w:color w:val="000000"/>
                <w:sz w:val="28"/>
                <w:szCs w:val="18"/>
                <w:vertAlign w:val="subscript"/>
              </w:rPr>
              <w:t>4</w:t>
            </w:r>
            <w:r>
              <w:rPr>
                <w:color w:val="000000"/>
                <w:sz w:val="28"/>
                <w:szCs w:val="18"/>
              </w:rPr>
              <w:t>)</w:t>
            </w:r>
            <w:r>
              <w:rPr>
                <w:color w:val="000000"/>
                <w:sz w:val="28"/>
                <w:szCs w:val="18"/>
                <w:vertAlign w:val="subscript"/>
              </w:rPr>
              <w:t>3</w:t>
            </w:r>
          </w:p>
          <w:p>
            <w:pPr>
              <w:pStyle w:val="Normal"/>
              <w:tabs>
                <w:tab w:val="left" w:pos="5904" w:leader="none"/>
              </w:tabs>
              <w:spacing w:before="110" w:after="0"/>
              <w:ind w:left="360" w:hanging="360"/>
              <w:jc w:val="both"/>
              <w:rPr>
                <w:color w:val="000000"/>
                <w:sz w:val="28"/>
                <w:szCs w:val="18"/>
              </w:rPr>
            </w:pPr>
            <w:r>
              <w:rPr>
                <w:color w:val="000000"/>
                <w:sz w:val="28"/>
                <w:szCs w:val="18"/>
              </w:rPr>
              <w:t xml:space="preserve">Азотистая кислота </w:t>
            </w:r>
            <w:r>
              <w:rPr>
                <w:color w:val="000000"/>
                <w:sz w:val="28"/>
                <w:szCs w:val="18"/>
                <w:lang w:val="en-US"/>
              </w:rPr>
              <w:t>HNO</w:t>
            </w:r>
            <w:r>
              <w:rPr>
                <w:color w:val="000000"/>
                <w:sz w:val="28"/>
                <w:szCs w:val="18"/>
                <w:vertAlign w:val="subscript"/>
              </w:rPr>
              <w:t>2</w:t>
            </w:r>
            <w:r>
              <w:rPr>
                <w:color w:val="000000"/>
                <w:sz w:val="28"/>
                <w:szCs w:val="18"/>
              </w:rPr>
              <w:t xml:space="preserve">, аммиак </w:t>
            </w:r>
            <w:r>
              <w:rPr>
                <w:color w:val="000000"/>
                <w:sz w:val="28"/>
                <w:szCs w:val="18"/>
                <w:lang w:val="en-US"/>
              </w:rPr>
              <w:t>NH</w:t>
            </w:r>
            <w:r>
              <w:rPr>
                <w:color w:val="000000"/>
                <w:sz w:val="28"/>
                <w:szCs w:val="18"/>
                <w:vertAlign w:val="subscript"/>
              </w:rPr>
              <w:t>3</w:t>
            </w:r>
            <w:r>
              <w:rPr>
                <w:color w:val="000000"/>
                <w:sz w:val="28"/>
                <w:szCs w:val="18"/>
              </w:rPr>
              <w:t xml:space="preserve">, гидразин </w:t>
            </w:r>
            <w:r>
              <w:rPr>
                <w:color w:val="000000"/>
                <w:sz w:val="28"/>
                <w:szCs w:val="18"/>
                <w:lang w:val="en-US"/>
              </w:rPr>
              <w:t>N</w:t>
            </w:r>
            <w:r>
              <w:rPr>
                <w:color w:val="000000"/>
                <w:sz w:val="28"/>
                <w:szCs w:val="18"/>
                <w:vertAlign w:val="subscript"/>
              </w:rPr>
              <w:t>2</w:t>
            </w:r>
            <w:r>
              <w:rPr>
                <w:color w:val="000000"/>
                <w:sz w:val="28"/>
                <w:szCs w:val="18"/>
                <w:lang w:val="en-US"/>
              </w:rPr>
              <w:t>H</w:t>
            </w:r>
            <w:r>
              <w:rPr>
                <w:color w:val="000000"/>
                <w:sz w:val="28"/>
                <w:szCs w:val="18"/>
                <w:vertAlign w:val="subscript"/>
              </w:rPr>
              <w:t>4</w:t>
            </w:r>
            <w:r>
              <w:rPr>
                <w:color w:val="000000"/>
                <w:sz w:val="28"/>
                <w:szCs w:val="18"/>
              </w:rPr>
              <w:t>, оксид азота (</w:t>
            </w:r>
            <w:r>
              <w:rPr>
                <w:color w:val="000000"/>
                <w:sz w:val="28"/>
                <w:szCs w:val="18"/>
                <w:lang w:val="en-US"/>
              </w:rPr>
              <w:t>II</w:t>
            </w:r>
            <w:r>
              <w:rPr>
                <w:color w:val="000000"/>
                <w:sz w:val="28"/>
                <w:szCs w:val="18"/>
              </w:rPr>
              <w:t xml:space="preserve">) </w:t>
            </w:r>
            <w:r>
              <w:rPr>
                <w:color w:val="000000"/>
                <w:sz w:val="28"/>
                <w:szCs w:val="18"/>
                <w:lang w:val="en-US"/>
              </w:rPr>
              <w:t>NO</w:t>
            </w:r>
          </w:p>
          <w:p>
            <w:pPr>
              <w:pStyle w:val="Normal"/>
              <w:tabs>
                <w:tab w:val="left" w:pos="5904" w:leader="none"/>
              </w:tabs>
              <w:spacing w:before="110" w:after="0"/>
              <w:ind w:left="360" w:hanging="360"/>
              <w:jc w:val="both"/>
              <w:rPr/>
            </w:pPr>
            <w:r>
              <w:rPr>
                <w:color w:val="000000"/>
                <w:sz w:val="28"/>
                <w:szCs w:val="18"/>
              </w:rPr>
              <w:t xml:space="preserve">Фосфористая кислота </w:t>
            </w:r>
            <w:r>
              <w:rPr>
                <w:color w:val="000000"/>
                <w:sz w:val="28"/>
                <w:szCs w:val="18"/>
                <w:lang w:val="en-US"/>
              </w:rPr>
              <w:t>H</w:t>
            </w:r>
            <w:r>
              <w:rPr>
                <w:color w:val="000000"/>
                <w:sz w:val="28"/>
                <w:szCs w:val="18"/>
                <w:vertAlign w:val="subscript"/>
              </w:rPr>
              <w:t>3</w:t>
            </w:r>
            <w:r>
              <w:rPr>
                <w:color w:val="000000"/>
                <w:sz w:val="28"/>
                <w:szCs w:val="18"/>
                <w:lang w:val="en-US"/>
              </w:rPr>
              <w:t>PO</w:t>
            </w:r>
            <w:r>
              <w:rPr>
                <w:color w:val="000000"/>
                <w:sz w:val="28"/>
                <w:szCs w:val="18"/>
                <w:vertAlign w:val="subscript"/>
              </w:rPr>
              <w:t>3</w:t>
            </w:r>
            <w:r>
              <w:rPr>
                <w:color w:val="000000"/>
                <w:sz w:val="28"/>
                <w:szCs w:val="18"/>
              </w:rPr>
              <w:t xml:space="preserve">, ортомышьяковистая кислота </w:t>
            </w:r>
            <w:r>
              <w:rPr>
                <w:color w:val="000000"/>
                <w:sz w:val="28"/>
                <w:szCs w:val="18"/>
                <w:lang w:val="en-US"/>
              </w:rPr>
              <w:t>H</w:t>
            </w:r>
            <w:r>
              <w:rPr>
                <w:color w:val="000000"/>
                <w:sz w:val="28"/>
                <w:szCs w:val="18"/>
                <w:vertAlign w:val="subscript"/>
              </w:rPr>
              <w:t>3</w:t>
            </w:r>
            <w:r>
              <w:rPr>
                <w:color w:val="000000"/>
                <w:sz w:val="28"/>
                <w:szCs w:val="18"/>
                <w:lang w:val="en-US"/>
              </w:rPr>
              <w:t>AsO</w:t>
            </w:r>
            <w:r>
              <w:rPr>
                <w:color w:val="000000"/>
                <w:sz w:val="28"/>
                <w:szCs w:val="18"/>
                <w:vertAlign w:val="subscript"/>
              </w:rPr>
              <w:t>3</w:t>
            </w:r>
            <w:r>
              <w:rPr>
                <w:color w:val="000000"/>
                <w:sz w:val="28"/>
                <w:szCs w:val="18"/>
              </w:rPr>
              <w:t>, гексоцианоферрат (</w:t>
            </w:r>
            <w:r>
              <w:rPr>
                <w:color w:val="000000"/>
                <w:sz w:val="28"/>
                <w:szCs w:val="18"/>
                <w:lang w:val="en-US"/>
              </w:rPr>
              <w:t>II</w:t>
            </w:r>
            <w:r>
              <w:rPr>
                <w:color w:val="000000"/>
                <w:sz w:val="28"/>
                <w:szCs w:val="18"/>
              </w:rPr>
              <w:t xml:space="preserve">) калия </w:t>
            </w:r>
            <w:r>
              <w:rPr>
                <w:color w:val="000000"/>
                <w:sz w:val="28"/>
                <w:szCs w:val="18"/>
                <w:lang w:val="en-US"/>
              </w:rPr>
              <w:t>K</w:t>
            </w:r>
            <w:r>
              <w:rPr>
                <w:color w:val="000000"/>
                <w:sz w:val="28"/>
                <w:szCs w:val="18"/>
                <w:vertAlign w:val="subscript"/>
              </w:rPr>
              <w:t>4</w:t>
            </w:r>
            <w:r>
              <w:rPr>
                <w:color w:val="000000"/>
                <w:sz w:val="28"/>
                <w:szCs w:val="18"/>
              </w:rPr>
              <w:t>[</w:t>
            </w:r>
            <w:r>
              <w:rPr>
                <w:color w:val="000000"/>
                <w:sz w:val="28"/>
                <w:szCs w:val="18"/>
                <w:lang w:val="en-US"/>
              </w:rPr>
              <w:t>Fe</w:t>
            </w:r>
            <w:r>
              <w:rPr>
                <w:color w:val="000000"/>
                <w:sz w:val="28"/>
                <w:szCs w:val="18"/>
              </w:rPr>
              <w:t>(</w:t>
            </w:r>
            <w:r>
              <w:rPr>
                <w:color w:val="000000"/>
                <w:sz w:val="28"/>
                <w:szCs w:val="18"/>
                <w:lang w:val="en-US"/>
              </w:rPr>
              <w:t>CN</w:t>
            </w:r>
            <w:r>
              <w:rPr>
                <w:color w:val="000000"/>
                <w:sz w:val="28"/>
                <w:szCs w:val="18"/>
              </w:rPr>
              <w:t>)</w:t>
            </w:r>
            <w:r>
              <w:rPr>
                <w:color w:val="000000"/>
                <w:sz w:val="28"/>
                <w:szCs w:val="18"/>
                <w:vertAlign w:val="subscript"/>
              </w:rPr>
              <w:t>6</w:t>
            </w:r>
            <w:r>
              <w:rPr>
                <w:color w:val="000000"/>
                <w:sz w:val="28"/>
                <w:szCs w:val="18"/>
              </w:rPr>
              <w:t xml:space="preserve">] </w:t>
            </w:r>
          </w:p>
          <w:p>
            <w:pPr>
              <w:pStyle w:val="Normal"/>
              <w:tabs>
                <w:tab w:val="left" w:pos="5904" w:leader="none"/>
              </w:tabs>
              <w:spacing w:before="110" w:after="0"/>
              <w:ind w:left="360" w:hanging="360"/>
              <w:jc w:val="both"/>
              <w:rPr/>
            </w:pPr>
            <w:r>
              <w:rPr>
                <w:color w:val="000000"/>
                <w:sz w:val="28"/>
                <w:szCs w:val="18"/>
              </w:rPr>
              <w:t xml:space="preserve">Альдегиды, спирты, муравьиная и щавелевая кислоты, глюкоза </w:t>
            </w:r>
          </w:p>
          <w:p>
            <w:pPr>
              <w:pStyle w:val="Normal"/>
              <w:tabs>
                <w:tab w:val="left" w:pos="5904" w:leader="none"/>
              </w:tabs>
              <w:spacing w:before="110" w:after="0"/>
              <w:ind w:left="360" w:hanging="360"/>
              <w:jc w:val="both"/>
              <w:rPr>
                <w:color w:val="000000"/>
                <w:sz w:val="28"/>
                <w:szCs w:val="18"/>
              </w:rPr>
            </w:pPr>
            <w:r>
              <w:rPr>
                <w:color w:val="000000"/>
                <w:sz w:val="28"/>
                <w:szCs w:val="18"/>
              </w:rPr>
              <w:t>Катод при электролизе</w:t>
            </w:r>
          </w:p>
          <w:p>
            <w:pPr>
              <w:pStyle w:val="Normal"/>
              <w:tabs>
                <w:tab w:val="left" w:pos="5904" w:leader="none"/>
              </w:tabs>
              <w:spacing w:before="110" w:after="0"/>
              <w:ind w:left="360" w:hanging="360"/>
              <w:jc w:val="both"/>
              <w:rPr>
                <w:color w:val="000000"/>
                <w:sz w:val="28"/>
                <w:szCs w:val="18"/>
              </w:rPr>
            </w:pPr>
            <w:r>
              <w:rPr>
                <w:color w:val="000000"/>
                <w:sz w:val="28"/>
                <w:szCs w:val="18"/>
              </w:rPr>
            </w:r>
          </w:p>
        </w:tc>
        <w:tc>
          <w:tcPr>
            <w:tcW w:w="48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tabs>
                <w:tab w:val="left" w:pos="5904" w:leader="none"/>
              </w:tabs>
              <w:spacing w:before="110" w:after="0"/>
              <w:ind w:left="530" w:hanging="540"/>
              <w:rPr>
                <w:color w:val="000000"/>
                <w:sz w:val="28"/>
                <w:szCs w:val="18"/>
              </w:rPr>
            </w:pPr>
            <w:r>
              <w:rPr>
                <w:color w:val="000000"/>
                <w:sz w:val="28"/>
                <w:szCs w:val="18"/>
              </w:rPr>
              <w:t>Галогены</w:t>
            </w:r>
          </w:p>
          <w:p>
            <w:pPr>
              <w:pStyle w:val="Normal"/>
              <w:tabs>
                <w:tab w:val="left" w:pos="5904" w:leader="none"/>
              </w:tabs>
              <w:spacing w:before="110" w:after="0"/>
              <w:ind w:left="530" w:hanging="540"/>
              <w:rPr/>
            </w:pPr>
            <w:r>
              <w:rPr>
                <w:color w:val="000000"/>
                <w:sz w:val="28"/>
                <w:szCs w:val="18"/>
              </w:rPr>
              <w:t>Оксид марганца (</w:t>
            </w:r>
            <w:r>
              <w:rPr>
                <w:color w:val="000000"/>
                <w:sz w:val="28"/>
                <w:szCs w:val="18"/>
                <w:lang w:val="en-US"/>
              </w:rPr>
              <w:t>VII</w:t>
            </w:r>
            <w:r>
              <w:rPr>
                <w:color w:val="000000"/>
                <w:sz w:val="28"/>
                <w:szCs w:val="18"/>
              </w:rPr>
              <w:t xml:space="preserve">) </w:t>
            </w:r>
            <w:r>
              <w:rPr>
                <w:color w:val="000000"/>
                <w:sz w:val="28"/>
                <w:szCs w:val="18"/>
                <w:lang w:val="en-US"/>
              </w:rPr>
              <w:t>Mn</w:t>
            </w:r>
            <w:r>
              <w:rPr>
                <w:color w:val="000000"/>
                <w:sz w:val="28"/>
                <w:szCs w:val="18"/>
                <w:vertAlign w:val="subscript"/>
              </w:rPr>
              <w:t>2</w:t>
            </w:r>
            <w:r>
              <w:rPr>
                <w:color w:val="000000"/>
                <w:sz w:val="28"/>
                <w:szCs w:val="18"/>
                <w:lang w:val="en-US"/>
              </w:rPr>
              <w:t>O</w:t>
            </w:r>
            <w:r>
              <w:rPr>
                <w:color w:val="000000"/>
                <w:sz w:val="28"/>
                <w:szCs w:val="18"/>
                <w:vertAlign w:val="subscript"/>
              </w:rPr>
              <w:t>7</w:t>
            </w:r>
            <w:r>
              <w:rPr>
                <w:color w:val="000000"/>
                <w:sz w:val="28"/>
                <w:szCs w:val="18"/>
              </w:rPr>
              <w:t>, оксид марганца (</w:t>
            </w:r>
            <w:r>
              <w:rPr>
                <w:color w:val="000000"/>
                <w:sz w:val="28"/>
                <w:szCs w:val="18"/>
                <w:lang w:val="en-US"/>
              </w:rPr>
              <w:t>IV</w:t>
            </w:r>
            <w:r>
              <w:rPr>
                <w:color w:val="000000"/>
                <w:sz w:val="28"/>
                <w:szCs w:val="18"/>
              </w:rPr>
              <w:t xml:space="preserve">) </w:t>
            </w:r>
            <w:r>
              <w:rPr>
                <w:color w:val="000000"/>
                <w:sz w:val="28"/>
                <w:szCs w:val="18"/>
                <w:lang w:val="en-US"/>
              </w:rPr>
              <w:t>MnO</w:t>
            </w:r>
            <w:r>
              <w:rPr>
                <w:color w:val="000000"/>
                <w:sz w:val="28"/>
                <w:szCs w:val="18"/>
                <w:vertAlign w:val="subscript"/>
              </w:rPr>
              <w:t>2</w:t>
            </w:r>
            <w:r>
              <w:rPr>
                <w:color w:val="000000"/>
                <w:sz w:val="28"/>
                <w:szCs w:val="18"/>
              </w:rPr>
              <w:t xml:space="preserve">, перманганат калия </w:t>
            </w:r>
            <w:r>
              <w:rPr>
                <w:color w:val="000000"/>
                <w:sz w:val="28"/>
                <w:szCs w:val="18"/>
                <w:lang w:val="en-US"/>
              </w:rPr>
              <w:t>KMnO</w:t>
            </w:r>
            <w:r>
              <w:rPr>
                <w:color w:val="000000"/>
                <w:sz w:val="28"/>
                <w:szCs w:val="18"/>
                <w:vertAlign w:val="subscript"/>
              </w:rPr>
              <w:t>4</w:t>
            </w:r>
            <w:r>
              <w:rPr>
                <w:color w:val="000000"/>
                <w:sz w:val="28"/>
                <w:szCs w:val="18"/>
              </w:rPr>
              <w:t xml:space="preserve">, манганат калия </w:t>
            </w:r>
            <w:r>
              <w:rPr>
                <w:color w:val="000000"/>
                <w:sz w:val="28"/>
                <w:szCs w:val="18"/>
                <w:lang w:val="en-US"/>
              </w:rPr>
              <w:t>K</w:t>
            </w:r>
            <w:r>
              <w:rPr>
                <w:color w:val="000000"/>
                <w:sz w:val="28"/>
                <w:szCs w:val="18"/>
                <w:vertAlign w:val="subscript"/>
              </w:rPr>
              <w:t>2</w:t>
            </w:r>
            <w:r>
              <w:rPr>
                <w:color w:val="000000"/>
                <w:sz w:val="28"/>
                <w:szCs w:val="18"/>
                <w:lang w:val="en-US"/>
              </w:rPr>
              <w:t>MnO</w:t>
            </w:r>
            <w:r>
              <w:rPr>
                <w:color w:val="000000"/>
                <w:sz w:val="28"/>
                <w:szCs w:val="18"/>
                <w:vertAlign w:val="subscript"/>
              </w:rPr>
              <w:t>4</w:t>
            </w:r>
            <w:r>
              <w:rPr>
                <w:color w:val="000000"/>
                <w:sz w:val="28"/>
                <w:szCs w:val="18"/>
              </w:rPr>
              <w:t xml:space="preserve">  </w:t>
            </w:r>
          </w:p>
          <w:p>
            <w:pPr>
              <w:pStyle w:val="Normal"/>
              <w:tabs>
                <w:tab w:val="left" w:pos="5904" w:leader="none"/>
              </w:tabs>
              <w:spacing w:before="110" w:after="0"/>
              <w:ind w:left="530" w:hanging="540"/>
              <w:rPr>
                <w:color w:val="000000"/>
                <w:sz w:val="28"/>
                <w:szCs w:val="18"/>
              </w:rPr>
            </w:pPr>
            <w:r>
              <w:rPr>
                <w:color w:val="000000"/>
                <w:sz w:val="28"/>
                <w:szCs w:val="18"/>
              </w:rPr>
              <w:t>Оксид хрома (</w:t>
            </w:r>
            <w:r>
              <w:rPr>
                <w:color w:val="000000"/>
                <w:sz w:val="28"/>
                <w:szCs w:val="18"/>
                <w:lang w:val="en-US"/>
              </w:rPr>
              <w:t>VI</w:t>
            </w:r>
            <w:r>
              <w:rPr>
                <w:color w:val="000000"/>
                <w:sz w:val="28"/>
                <w:szCs w:val="18"/>
              </w:rPr>
              <w:t xml:space="preserve">) </w:t>
            </w:r>
            <w:r>
              <w:rPr>
                <w:color w:val="000000"/>
                <w:sz w:val="28"/>
                <w:szCs w:val="18"/>
                <w:lang w:val="en-US"/>
              </w:rPr>
              <w:t>CrO</w:t>
            </w:r>
            <w:r>
              <w:rPr>
                <w:color w:val="000000"/>
                <w:sz w:val="28"/>
                <w:szCs w:val="18"/>
                <w:vertAlign w:val="subscript"/>
              </w:rPr>
              <w:t>3</w:t>
            </w:r>
            <w:r>
              <w:rPr>
                <w:color w:val="000000"/>
                <w:sz w:val="28"/>
                <w:szCs w:val="18"/>
              </w:rPr>
              <w:t xml:space="preserve">, хромат калия </w:t>
            </w:r>
            <w:r>
              <w:rPr>
                <w:color w:val="000000"/>
                <w:sz w:val="28"/>
                <w:szCs w:val="18"/>
                <w:lang w:val="en-US"/>
              </w:rPr>
              <w:t>K</w:t>
            </w:r>
            <w:r>
              <w:rPr>
                <w:color w:val="000000"/>
                <w:sz w:val="28"/>
                <w:szCs w:val="18"/>
                <w:vertAlign w:val="subscript"/>
              </w:rPr>
              <w:t>2</w:t>
            </w:r>
            <w:r>
              <w:rPr>
                <w:color w:val="000000"/>
                <w:sz w:val="28"/>
                <w:szCs w:val="18"/>
                <w:lang w:val="en-US"/>
              </w:rPr>
              <w:t>CrO</w:t>
            </w:r>
            <w:r>
              <w:rPr>
                <w:color w:val="000000"/>
                <w:sz w:val="28"/>
                <w:szCs w:val="18"/>
                <w:vertAlign w:val="subscript"/>
              </w:rPr>
              <w:t>4</w:t>
            </w:r>
            <w:r>
              <w:rPr>
                <w:color w:val="000000"/>
                <w:sz w:val="28"/>
                <w:szCs w:val="18"/>
              </w:rPr>
              <w:t xml:space="preserve">, дихромат калия </w:t>
            </w:r>
            <w:r>
              <w:rPr>
                <w:color w:val="000000"/>
                <w:sz w:val="28"/>
                <w:szCs w:val="18"/>
                <w:lang w:val="en-US"/>
              </w:rPr>
              <w:t>K</w:t>
            </w:r>
            <w:r>
              <w:rPr>
                <w:color w:val="000000"/>
                <w:sz w:val="28"/>
                <w:szCs w:val="18"/>
                <w:vertAlign w:val="subscript"/>
              </w:rPr>
              <w:t>2</w:t>
            </w:r>
            <w:r>
              <w:rPr>
                <w:color w:val="000000"/>
                <w:sz w:val="28"/>
                <w:szCs w:val="18"/>
                <w:lang w:val="en-US"/>
              </w:rPr>
              <w:t>Cr</w:t>
            </w:r>
            <w:r>
              <w:rPr>
                <w:color w:val="000000"/>
                <w:sz w:val="28"/>
                <w:szCs w:val="18"/>
                <w:vertAlign w:val="subscript"/>
              </w:rPr>
              <w:t>2</w:t>
            </w:r>
            <w:r>
              <w:rPr>
                <w:color w:val="000000"/>
                <w:sz w:val="28"/>
                <w:szCs w:val="18"/>
                <w:lang w:val="en-US"/>
              </w:rPr>
              <w:t>O</w:t>
            </w:r>
            <w:r>
              <w:rPr>
                <w:color w:val="000000"/>
                <w:sz w:val="28"/>
                <w:szCs w:val="18"/>
                <w:vertAlign w:val="subscript"/>
              </w:rPr>
              <w:t>7</w:t>
            </w:r>
          </w:p>
          <w:p>
            <w:pPr>
              <w:pStyle w:val="Normal"/>
              <w:tabs>
                <w:tab w:val="left" w:pos="5904" w:leader="none"/>
              </w:tabs>
              <w:spacing w:before="110" w:after="0"/>
              <w:ind w:left="530" w:hanging="540"/>
              <w:rPr>
                <w:color w:val="000000"/>
                <w:sz w:val="28"/>
                <w:szCs w:val="18"/>
              </w:rPr>
            </w:pPr>
            <w:r>
              <w:rPr>
                <w:color w:val="000000"/>
                <w:sz w:val="28"/>
                <w:szCs w:val="18"/>
              </w:rPr>
              <w:t xml:space="preserve">Азотная кислота </w:t>
            </w:r>
            <w:r>
              <w:rPr>
                <w:color w:val="000000"/>
                <w:sz w:val="28"/>
                <w:szCs w:val="18"/>
                <w:lang w:val="en-US"/>
              </w:rPr>
              <w:t>HNO</w:t>
            </w:r>
            <w:r>
              <w:rPr>
                <w:color w:val="000000"/>
                <w:sz w:val="28"/>
                <w:szCs w:val="18"/>
                <w:vertAlign w:val="subscript"/>
              </w:rPr>
              <w:t>3</w:t>
            </w:r>
          </w:p>
          <w:p>
            <w:pPr>
              <w:pStyle w:val="Normal"/>
              <w:tabs>
                <w:tab w:val="left" w:pos="5904" w:leader="none"/>
              </w:tabs>
              <w:spacing w:before="110" w:after="0"/>
              <w:ind w:left="530" w:hanging="540"/>
              <w:rPr/>
            </w:pPr>
            <w:r>
              <w:rPr>
                <w:color w:val="000000"/>
                <w:sz w:val="28"/>
                <w:szCs w:val="18"/>
              </w:rPr>
              <w:t xml:space="preserve">Кислород </w:t>
            </w:r>
            <w:r>
              <w:rPr>
                <w:color w:val="000000"/>
                <w:sz w:val="28"/>
                <w:szCs w:val="18"/>
                <w:lang w:val="en-US"/>
              </w:rPr>
              <w:t>O</w:t>
            </w:r>
            <w:r>
              <w:rPr>
                <w:color w:val="000000"/>
                <w:sz w:val="28"/>
                <w:szCs w:val="18"/>
                <w:vertAlign w:val="subscript"/>
              </w:rPr>
              <w:t>2</w:t>
            </w:r>
            <w:r>
              <w:rPr>
                <w:color w:val="000000"/>
                <w:sz w:val="28"/>
                <w:szCs w:val="18"/>
              </w:rPr>
              <w:t xml:space="preserve">, озон </w:t>
            </w:r>
            <w:r>
              <w:rPr>
                <w:color w:val="000000"/>
                <w:sz w:val="28"/>
                <w:szCs w:val="18"/>
                <w:lang w:val="en-US"/>
              </w:rPr>
              <w:t>O</w:t>
            </w:r>
            <w:r>
              <w:rPr>
                <w:color w:val="000000"/>
                <w:sz w:val="28"/>
                <w:szCs w:val="18"/>
                <w:vertAlign w:val="subscript"/>
              </w:rPr>
              <w:t>3</w:t>
            </w:r>
            <w:r>
              <w:rPr>
                <w:color w:val="000000"/>
                <w:sz w:val="28"/>
                <w:szCs w:val="18"/>
              </w:rPr>
              <w:t xml:space="preserve">, пероксид водорода </w:t>
            </w:r>
            <w:r>
              <w:rPr>
                <w:color w:val="000000"/>
                <w:sz w:val="28"/>
                <w:szCs w:val="18"/>
                <w:lang w:val="en-US"/>
              </w:rPr>
              <w:t>H</w:t>
            </w:r>
            <w:r>
              <w:rPr>
                <w:color w:val="000000"/>
                <w:sz w:val="28"/>
                <w:szCs w:val="18"/>
                <w:vertAlign w:val="subscript"/>
              </w:rPr>
              <w:t>2</w:t>
            </w:r>
            <w:r>
              <w:rPr>
                <w:color w:val="000000"/>
                <w:sz w:val="28"/>
                <w:szCs w:val="18"/>
                <w:lang w:val="en-US"/>
              </w:rPr>
              <w:t>O</w:t>
            </w:r>
            <w:r>
              <w:rPr>
                <w:color w:val="000000"/>
                <w:sz w:val="28"/>
                <w:szCs w:val="18"/>
                <w:vertAlign w:val="subscript"/>
              </w:rPr>
              <w:t>2</w:t>
            </w:r>
            <w:r>
              <w:rPr>
                <w:color w:val="000000"/>
                <w:sz w:val="28"/>
                <w:szCs w:val="18"/>
              </w:rPr>
              <w:t xml:space="preserve"> </w:t>
            </w:r>
          </w:p>
          <w:p>
            <w:pPr>
              <w:pStyle w:val="Normal"/>
              <w:tabs>
                <w:tab w:val="left" w:pos="5904" w:leader="none"/>
              </w:tabs>
              <w:spacing w:before="110" w:after="0"/>
              <w:ind w:left="530" w:hanging="540"/>
              <w:rPr/>
            </w:pPr>
            <w:r>
              <w:rPr>
                <w:color w:val="000000"/>
                <w:sz w:val="28"/>
                <w:szCs w:val="18"/>
              </w:rPr>
              <w:t xml:space="preserve">Серная кислота </w:t>
            </w:r>
            <w:r>
              <w:rPr>
                <w:color w:val="000000"/>
                <w:sz w:val="28"/>
                <w:szCs w:val="18"/>
                <w:lang w:val="en-US"/>
              </w:rPr>
              <w:t>H</w:t>
            </w:r>
            <w:r>
              <w:rPr>
                <w:color w:val="000000"/>
                <w:sz w:val="28"/>
                <w:szCs w:val="18"/>
                <w:vertAlign w:val="subscript"/>
              </w:rPr>
              <w:t>2</w:t>
            </w:r>
            <w:r>
              <w:rPr>
                <w:color w:val="000000"/>
                <w:sz w:val="28"/>
                <w:szCs w:val="18"/>
                <w:lang w:val="en-US"/>
              </w:rPr>
              <w:t>SO</w:t>
            </w:r>
            <w:r>
              <w:rPr>
                <w:color w:val="000000"/>
                <w:sz w:val="28"/>
                <w:szCs w:val="18"/>
                <w:vertAlign w:val="subscript"/>
              </w:rPr>
              <w:t xml:space="preserve">4 </w:t>
            </w:r>
            <w:r>
              <w:rPr>
                <w:color w:val="000000"/>
                <w:sz w:val="28"/>
                <w:szCs w:val="18"/>
              </w:rPr>
              <w:t xml:space="preserve"> (конц.), селеновая кислота </w:t>
            </w:r>
            <w:r>
              <w:rPr>
                <w:color w:val="000000"/>
                <w:sz w:val="28"/>
                <w:szCs w:val="18"/>
                <w:lang w:val="en-US"/>
              </w:rPr>
              <w:t>H</w:t>
            </w:r>
            <w:r>
              <w:rPr>
                <w:color w:val="000000"/>
                <w:sz w:val="28"/>
                <w:szCs w:val="18"/>
                <w:vertAlign w:val="subscript"/>
              </w:rPr>
              <w:t>2</w:t>
            </w:r>
            <w:r>
              <w:rPr>
                <w:color w:val="000000"/>
                <w:sz w:val="28"/>
                <w:szCs w:val="18"/>
                <w:lang w:val="en-US"/>
              </w:rPr>
              <w:t>SeO</w:t>
            </w:r>
            <w:r>
              <w:rPr>
                <w:color w:val="000000"/>
                <w:sz w:val="28"/>
                <w:szCs w:val="18"/>
                <w:vertAlign w:val="subscript"/>
              </w:rPr>
              <w:t>4</w:t>
            </w:r>
            <w:r>
              <w:rPr>
                <w:color w:val="000000"/>
                <w:sz w:val="28"/>
                <w:szCs w:val="18"/>
              </w:rPr>
              <w:t xml:space="preserve"> </w:t>
            </w:r>
          </w:p>
          <w:p>
            <w:pPr>
              <w:pStyle w:val="Normal"/>
              <w:tabs>
                <w:tab w:val="left" w:pos="5904" w:leader="none"/>
              </w:tabs>
              <w:spacing w:before="110" w:after="0"/>
              <w:ind w:left="530" w:hanging="540"/>
              <w:rPr/>
            </w:pPr>
            <w:r>
              <w:rPr>
                <w:color w:val="000000"/>
                <w:sz w:val="28"/>
                <w:szCs w:val="18"/>
              </w:rPr>
              <w:t>Оксид меди (</w:t>
            </w:r>
            <w:r>
              <w:rPr>
                <w:color w:val="000000"/>
                <w:sz w:val="28"/>
                <w:szCs w:val="18"/>
                <w:lang w:val="en-US"/>
              </w:rPr>
              <w:t>II</w:t>
            </w:r>
            <w:r>
              <w:rPr>
                <w:color w:val="000000"/>
                <w:sz w:val="28"/>
                <w:szCs w:val="18"/>
              </w:rPr>
              <w:t xml:space="preserve">) </w:t>
            </w:r>
            <w:r>
              <w:rPr>
                <w:color w:val="000000"/>
                <w:sz w:val="28"/>
                <w:szCs w:val="18"/>
                <w:lang w:val="en-US"/>
              </w:rPr>
              <w:t>CuO</w:t>
            </w:r>
            <w:r>
              <w:rPr>
                <w:color w:val="000000"/>
                <w:sz w:val="28"/>
                <w:szCs w:val="18"/>
              </w:rPr>
              <w:t>, оксид серебра (</w:t>
            </w:r>
            <w:r>
              <w:rPr>
                <w:color w:val="000000"/>
                <w:sz w:val="28"/>
                <w:szCs w:val="18"/>
                <w:lang w:val="en-US"/>
              </w:rPr>
              <w:t>I</w:t>
            </w:r>
            <w:r>
              <w:rPr>
                <w:color w:val="000000"/>
                <w:sz w:val="28"/>
                <w:szCs w:val="18"/>
              </w:rPr>
              <w:t xml:space="preserve">) </w:t>
            </w:r>
            <w:r>
              <w:rPr>
                <w:color w:val="000000"/>
                <w:sz w:val="28"/>
                <w:szCs w:val="18"/>
                <w:lang w:val="en-US"/>
              </w:rPr>
              <w:t>Ag</w:t>
            </w:r>
            <w:r>
              <w:rPr>
                <w:color w:val="000000"/>
                <w:sz w:val="28"/>
                <w:szCs w:val="18"/>
                <w:vertAlign w:val="subscript"/>
              </w:rPr>
              <w:t>2</w:t>
            </w:r>
            <w:r>
              <w:rPr>
                <w:color w:val="000000"/>
                <w:sz w:val="28"/>
                <w:szCs w:val="18"/>
                <w:lang w:val="en-US"/>
              </w:rPr>
              <w:t>O</w:t>
            </w:r>
            <w:r>
              <w:rPr>
                <w:color w:val="000000"/>
                <w:sz w:val="28"/>
                <w:szCs w:val="18"/>
              </w:rPr>
              <w:t>, оксид свинца (</w:t>
            </w:r>
            <w:r>
              <w:rPr>
                <w:color w:val="000000"/>
                <w:sz w:val="28"/>
                <w:szCs w:val="18"/>
                <w:lang w:val="en-US"/>
              </w:rPr>
              <w:t>IV</w:t>
            </w:r>
            <w:r>
              <w:rPr>
                <w:color w:val="000000"/>
                <w:sz w:val="28"/>
                <w:szCs w:val="18"/>
              </w:rPr>
              <w:t xml:space="preserve">) </w:t>
            </w:r>
            <w:r>
              <w:rPr>
                <w:color w:val="000000"/>
                <w:sz w:val="28"/>
                <w:szCs w:val="18"/>
                <w:lang w:val="en-US"/>
              </w:rPr>
              <w:t>PbO</w:t>
            </w:r>
            <w:r>
              <w:rPr>
                <w:color w:val="000000"/>
                <w:sz w:val="28"/>
                <w:szCs w:val="18"/>
                <w:vertAlign w:val="subscript"/>
              </w:rPr>
              <w:t>2</w:t>
            </w:r>
            <w:r>
              <w:rPr>
                <w:color w:val="000000"/>
                <w:sz w:val="28"/>
                <w:szCs w:val="18"/>
              </w:rPr>
              <w:t xml:space="preserve"> </w:t>
            </w:r>
          </w:p>
          <w:p>
            <w:pPr>
              <w:pStyle w:val="Normal"/>
              <w:tabs>
                <w:tab w:val="left" w:pos="5904" w:leader="none"/>
              </w:tabs>
              <w:spacing w:before="110" w:after="0"/>
              <w:ind w:left="530" w:right="-196" w:hanging="540"/>
              <w:rPr/>
            </w:pPr>
            <w:r>
              <w:rPr>
                <w:color w:val="000000"/>
                <w:sz w:val="28"/>
                <w:szCs w:val="18"/>
              </w:rPr>
              <w:t>Ионы благородных металлов (</w:t>
            </w:r>
            <w:r>
              <w:rPr>
                <w:color w:val="000000"/>
                <w:sz w:val="28"/>
                <w:szCs w:val="18"/>
                <w:lang w:val="en-US"/>
              </w:rPr>
              <w:t>Ag</w:t>
            </w:r>
            <w:r>
              <w:rPr>
                <w:color w:val="000000"/>
                <w:sz w:val="28"/>
                <w:szCs w:val="18"/>
                <w:vertAlign w:val="superscript"/>
              </w:rPr>
              <w:t>+</w:t>
            </w:r>
            <w:r>
              <w:rPr>
                <w:color w:val="000000"/>
                <w:sz w:val="28"/>
                <w:szCs w:val="18"/>
              </w:rPr>
              <w:t xml:space="preserve">, </w:t>
            </w:r>
            <w:r>
              <w:rPr>
                <w:color w:val="000000"/>
                <w:sz w:val="28"/>
                <w:szCs w:val="18"/>
                <w:lang w:val="en-US"/>
              </w:rPr>
              <w:t>Au</w:t>
            </w:r>
            <w:r>
              <w:rPr>
                <w:color w:val="000000"/>
                <w:sz w:val="28"/>
                <w:szCs w:val="18"/>
                <w:vertAlign w:val="superscript"/>
              </w:rPr>
              <w:t>3+</w:t>
            </w:r>
            <w:r>
              <w:rPr>
                <w:color w:val="000000"/>
                <w:sz w:val="28"/>
                <w:szCs w:val="18"/>
              </w:rPr>
              <w:t>, и др.)</w:t>
            </w:r>
          </w:p>
          <w:p>
            <w:pPr>
              <w:pStyle w:val="Normal"/>
              <w:tabs>
                <w:tab w:val="left" w:pos="5904" w:leader="none"/>
              </w:tabs>
              <w:spacing w:before="110" w:after="0"/>
              <w:ind w:left="530" w:hanging="540"/>
              <w:rPr/>
            </w:pPr>
            <w:r>
              <w:rPr>
                <w:color w:val="000000"/>
                <w:sz w:val="28"/>
                <w:szCs w:val="18"/>
              </w:rPr>
              <w:t xml:space="preserve">Висмутат натрия </w:t>
            </w:r>
            <w:r>
              <w:rPr>
                <w:color w:val="000000"/>
                <w:sz w:val="28"/>
                <w:szCs w:val="18"/>
                <w:lang w:val="en-US"/>
              </w:rPr>
              <w:t>NaBiO</w:t>
            </w:r>
            <w:r>
              <w:rPr>
                <w:color w:val="000000"/>
                <w:sz w:val="28"/>
                <w:szCs w:val="18"/>
                <w:vertAlign w:val="subscript"/>
              </w:rPr>
              <w:t>3</w:t>
            </w:r>
            <w:r>
              <w:rPr>
                <w:color w:val="000000"/>
                <w:sz w:val="28"/>
                <w:szCs w:val="18"/>
              </w:rPr>
              <w:t>, персульфат аммония (</w:t>
            </w:r>
            <w:r>
              <w:rPr>
                <w:color w:val="000000"/>
                <w:sz w:val="28"/>
                <w:szCs w:val="18"/>
                <w:lang w:val="en-US"/>
              </w:rPr>
              <w:t>NH</w:t>
            </w:r>
            <w:r>
              <w:rPr>
                <w:color w:val="000000"/>
                <w:sz w:val="28"/>
                <w:szCs w:val="18"/>
                <w:vertAlign w:val="subscript"/>
              </w:rPr>
              <w:t>4</w:t>
            </w:r>
            <w:r>
              <w:rPr>
                <w:color w:val="000000"/>
                <w:sz w:val="28"/>
                <w:szCs w:val="18"/>
              </w:rPr>
              <w:t>)</w:t>
            </w:r>
            <w:r>
              <w:rPr>
                <w:color w:val="000000"/>
                <w:sz w:val="28"/>
                <w:szCs w:val="18"/>
                <w:vertAlign w:val="subscript"/>
              </w:rPr>
              <w:t>2</w:t>
            </w:r>
            <w:r>
              <w:rPr>
                <w:color w:val="000000"/>
                <w:sz w:val="28"/>
                <w:szCs w:val="18"/>
                <w:lang w:val="en-US"/>
              </w:rPr>
              <w:t>S</w:t>
            </w:r>
            <w:r>
              <w:rPr>
                <w:color w:val="000000"/>
                <w:sz w:val="28"/>
                <w:szCs w:val="18"/>
                <w:vertAlign w:val="subscript"/>
              </w:rPr>
              <w:t>2</w:t>
            </w:r>
            <w:r>
              <w:rPr>
                <w:color w:val="000000"/>
                <w:sz w:val="28"/>
                <w:szCs w:val="18"/>
                <w:lang w:val="en-US"/>
              </w:rPr>
              <w:t>O</w:t>
            </w:r>
            <w:r>
              <w:rPr>
                <w:color w:val="000000"/>
                <w:sz w:val="28"/>
                <w:szCs w:val="18"/>
                <w:vertAlign w:val="subscript"/>
              </w:rPr>
              <w:t>8</w:t>
            </w:r>
            <w:r>
              <w:rPr>
                <w:color w:val="000000"/>
                <w:sz w:val="28"/>
                <w:szCs w:val="18"/>
              </w:rPr>
              <w:t>, гексацианоферрат (</w:t>
            </w:r>
            <w:r>
              <w:rPr>
                <w:color w:val="000000"/>
                <w:sz w:val="28"/>
                <w:szCs w:val="18"/>
                <w:lang w:val="en-US"/>
              </w:rPr>
              <w:t>III</w:t>
            </w:r>
            <w:r>
              <w:rPr>
                <w:color w:val="000000"/>
                <w:sz w:val="28"/>
                <w:szCs w:val="18"/>
              </w:rPr>
              <w:t xml:space="preserve">) калия  </w:t>
            </w:r>
            <w:r>
              <w:rPr>
                <w:color w:val="000000"/>
                <w:sz w:val="28"/>
                <w:szCs w:val="18"/>
                <w:lang w:val="en-US"/>
              </w:rPr>
              <w:t>K</w:t>
            </w:r>
            <w:r>
              <w:rPr>
                <w:color w:val="000000"/>
                <w:sz w:val="28"/>
                <w:szCs w:val="18"/>
                <w:vertAlign w:val="subscript"/>
              </w:rPr>
              <w:t>3</w:t>
            </w:r>
            <w:r>
              <w:rPr>
                <w:color w:val="000000"/>
                <w:sz w:val="28"/>
                <w:szCs w:val="18"/>
              </w:rPr>
              <w:t>[</w:t>
            </w:r>
            <w:r>
              <w:rPr>
                <w:color w:val="000000"/>
                <w:sz w:val="28"/>
                <w:szCs w:val="18"/>
                <w:lang w:val="en-US"/>
              </w:rPr>
              <w:t>Fe</w:t>
            </w:r>
            <w:r>
              <w:rPr>
                <w:color w:val="000000"/>
                <w:sz w:val="28"/>
                <w:szCs w:val="18"/>
              </w:rPr>
              <w:t>(</w:t>
            </w:r>
            <w:r>
              <w:rPr>
                <w:color w:val="000000"/>
                <w:sz w:val="28"/>
                <w:szCs w:val="18"/>
                <w:lang w:val="en-US"/>
              </w:rPr>
              <w:t>CN</w:t>
            </w:r>
            <w:r>
              <w:rPr>
                <w:color w:val="000000"/>
                <w:sz w:val="28"/>
                <w:szCs w:val="18"/>
              </w:rPr>
              <w:t>)</w:t>
            </w:r>
            <w:r>
              <w:rPr>
                <w:color w:val="000000"/>
                <w:sz w:val="28"/>
                <w:szCs w:val="18"/>
                <w:vertAlign w:val="subscript"/>
              </w:rPr>
              <w:t>6</w:t>
            </w:r>
            <w:r>
              <w:rPr>
                <w:color w:val="000000"/>
                <w:sz w:val="28"/>
                <w:szCs w:val="18"/>
              </w:rPr>
              <w:t>], хлорид железа (</w:t>
            </w:r>
            <w:r>
              <w:rPr>
                <w:color w:val="000000"/>
                <w:sz w:val="28"/>
                <w:szCs w:val="18"/>
                <w:lang w:val="en-US"/>
              </w:rPr>
              <w:t>III</w:t>
            </w:r>
            <w:r>
              <w:rPr>
                <w:color w:val="000000"/>
                <w:sz w:val="28"/>
                <w:szCs w:val="18"/>
              </w:rPr>
              <w:t xml:space="preserve">) </w:t>
            </w:r>
          </w:p>
          <w:p>
            <w:pPr>
              <w:pStyle w:val="Normal"/>
              <w:tabs>
                <w:tab w:val="left" w:pos="5904" w:leader="none"/>
              </w:tabs>
              <w:spacing w:before="110" w:after="0"/>
              <w:ind w:left="530" w:hanging="540"/>
              <w:rPr>
                <w:color w:val="000000"/>
                <w:sz w:val="28"/>
                <w:szCs w:val="18"/>
              </w:rPr>
            </w:pPr>
            <w:r>
              <w:rPr>
                <w:color w:val="000000"/>
                <w:sz w:val="28"/>
                <w:szCs w:val="18"/>
              </w:rPr>
              <w:t>Гипохлориты, хлораты, перхлораты</w:t>
            </w:r>
          </w:p>
          <w:p>
            <w:pPr>
              <w:pStyle w:val="Normal"/>
              <w:tabs>
                <w:tab w:val="left" w:pos="5904" w:leader="none"/>
              </w:tabs>
              <w:spacing w:before="110" w:after="0"/>
              <w:ind w:left="530" w:hanging="540"/>
              <w:rPr/>
            </w:pPr>
            <w:r>
              <w:rPr>
                <w:color w:val="000000"/>
                <w:sz w:val="28"/>
                <w:szCs w:val="18"/>
              </w:rPr>
              <w:t>Царская водка, смесь концентрированных азотной и плавикивой кислот</w:t>
            </w:r>
          </w:p>
          <w:p>
            <w:pPr>
              <w:pStyle w:val="Normal"/>
              <w:tabs>
                <w:tab w:val="left" w:pos="5904" w:leader="none"/>
              </w:tabs>
              <w:spacing w:before="110" w:after="0"/>
              <w:ind w:left="530" w:hanging="540"/>
              <w:rPr>
                <w:color w:val="000000"/>
                <w:sz w:val="28"/>
                <w:szCs w:val="18"/>
              </w:rPr>
            </w:pPr>
            <w:r>
              <w:rPr>
                <w:color w:val="000000"/>
                <w:sz w:val="28"/>
                <w:szCs w:val="18"/>
              </w:rPr>
              <w:t>Анод при электролизе</w:t>
            </w:r>
          </w:p>
        </w:tc>
      </w:tr>
    </w:tbl>
    <w:p>
      <w:pPr>
        <w:pStyle w:val="Normal"/>
        <w:shd w:fill="FFFFFF" w:val="clear"/>
        <w:tabs>
          <w:tab w:val="left" w:pos="5904" w:leader="none"/>
        </w:tabs>
        <w:spacing w:before="110" w:after="0"/>
        <w:rPr>
          <w:color w:val="000000"/>
          <w:sz w:val="28"/>
          <w:szCs w:val="18"/>
        </w:rPr>
      </w:pPr>
      <w:r>
        <w:rPr>
          <w:color w:val="000000"/>
          <w:sz w:val="28"/>
          <w:szCs w:val="18"/>
        </w:rPr>
      </w:r>
    </w:p>
    <w:p>
      <w:pPr>
        <w:pStyle w:val="Normal"/>
        <w:jc w:val="both"/>
        <w:rPr/>
      </w:pPr>
      <w:r>
        <w:rPr>
          <w:b/>
          <w:bCs/>
          <w:color w:val="000000"/>
          <w:sz w:val="28"/>
          <w:szCs w:val="18"/>
        </w:rPr>
        <w:t xml:space="preserve">       </w:t>
      </w:r>
      <w:r>
        <w:rPr>
          <w:b/>
          <w:bCs/>
          <w:color w:val="000000"/>
          <w:sz w:val="28"/>
          <w:szCs w:val="18"/>
        </w:rPr>
        <w:t xml:space="preserve">8.3. Составление уравнений окислительно-восстановительных реакций. </w:t>
      </w:r>
      <w:r>
        <w:rPr>
          <w:sz w:val="28"/>
        </w:rPr>
        <w:t>Для составления уравнений окислительно-восстановительных реакций и определения коэффициентов применяют два метода: метод электронного баланса и ионно-электронный метод (метод полуреакций).</w:t>
      </w:r>
    </w:p>
    <w:p>
      <w:pPr>
        <w:pStyle w:val="Normal"/>
        <w:jc w:val="both"/>
        <w:rPr/>
      </w:pPr>
      <w:r>
        <w:rPr>
          <w:sz w:val="28"/>
        </w:rPr>
        <w:t xml:space="preserve">        </w:t>
      </w:r>
      <w:r>
        <w:rPr>
          <w:sz w:val="28"/>
        </w:rPr>
        <w:t xml:space="preserve">Метод электронного баланса является более простым и учитывает изменение степени окисления элементов в реакциях. Ионно-электронный метод учитывает характер химической связи в молекуле и наличие тех ионов, которые в действительности существуют в растворе, например,  </w:t>
      </w:r>
      <w:r>
        <w:rPr>
          <w:sz w:val="28"/>
          <w:lang w:val="en-US"/>
        </w:rPr>
        <w:t>MnO</w:t>
      </w:r>
      <w:r>
        <w:rPr>
          <w:sz w:val="28"/>
          <w:vertAlign w:val="subscript"/>
        </w:rPr>
        <w:t>4</w:t>
      </w:r>
      <w:r>
        <w:rPr>
          <w:sz w:val="28"/>
          <w:vertAlign w:val="superscript"/>
        </w:rPr>
        <w:t>-</w:t>
      </w:r>
      <w:r>
        <w:rPr>
          <w:sz w:val="28"/>
        </w:rPr>
        <w:t xml:space="preserve">, </w:t>
      </w:r>
      <w:r>
        <w:rPr>
          <w:sz w:val="28"/>
          <w:lang w:val="en-US"/>
        </w:rPr>
        <w:t>SO</w:t>
      </w:r>
      <w:r>
        <w:rPr>
          <w:sz w:val="28"/>
          <w:vertAlign w:val="subscript"/>
        </w:rPr>
        <w:t>4</w:t>
      </w:r>
      <w:r>
        <w:rPr>
          <w:sz w:val="28"/>
          <w:vertAlign w:val="superscript"/>
        </w:rPr>
        <w:t>2-</w:t>
      </w:r>
      <w:r>
        <w:rPr>
          <w:sz w:val="28"/>
        </w:rPr>
        <w:t xml:space="preserve">, </w:t>
      </w:r>
      <w:r>
        <w:rPr>
          <w:sz w:val="28"/>
          <w:lang w:val="en-US"/>
        </w:rPr>
        <w:t>Cr</w:t>
      </w:r>
      <w:r>
        <w:rPr>
          <w:sz w:val="28"/>
          <w:vertAlign w:val="subscript"/>
        </w:rPr>
        <w:t>2</w:t>
      </w:r>
      <w:r>
        <w:rPr>
          <w:sz w:val="28"/>
          <w:lang w:val="en-US"/>
        </w:rPr>
        <w:t>O</w:t>
      </w:r>
      <w:r>
        <w:rPr>
          <w:sz w:val="28"/>
          <w:vertAlign w:val="subscript"/>
        </w:rPr>
        <w:t>7</w:t>
      </w:r>
      <w:r>
        <w:rPr>
          <w:sz w:val="28"/>
          <w:vertAlign w:val="superscript"/>
        </w:rPr>
        <w:t>2-</w:t>
      </w:r>
      <w:r>
        <w:rPr>
          <w:sz w:val="28"/>
        </w:rPr>
        <w:t>. При реакциях окисления-восстановления электроны не берутся откуда-то со стороны, а только переходят от одних атомов или ионов к другим, поэтому число электронов, принятых окислителем, равно числу электронов, отданных восстановителем. При составлении уравнений окислительно-восстановительных реакций для того, чтобы правильно написать продукты реакции, необходимо знать свойства реагирующих веществ.</w:t>
      </w:r>
    </w:p>
    <w:p>
      <w:pPr>
        <w:pStyle w:val="Normal"/>
        <w:jc w:val="both"/>
        <w:rPr/>
      </w:pPr>
      <w:r>
        <w:rPr>
          <w:b/>
          <w:sz w:val="28"/>
        </w:rPr>
        <w:t xml:space="preserve">       </w:t>
      </w:r>
      <w:r>
        <w:rPr>
          <w:b/>
          <w:sz w:val="28"/>
        </w:rPr>
        <w:t xml:space="preserve">8.3.1.Метод электронного баланса. </w:t>
      </w:r>
      <w:r>
        <w:rPr>
          <w:sz w:val="28"/>
        </w:rPr>
        <w:t>Подбор коэффициентов в реакции методом электронного баланса осуществляется по следующей схеме:</w:t>
      </w:r>
    </w:p>
    <w:p>
      <w:pPr>
        <w:pStyle w:val="Normal"/>
        <w:spacing w:before="96" w:after="40"/>
        <w:ind w:firstLine="454"/>
        <w:jc w:val="both"/>
        <w:rPr>
          <w:sz w:val="28"/>
        </w:rPr>
      </w:pPr>
      <w:r>
        <w:rPr>
          <w:sz w:val="28"/>
        </w:rPr>
        <w:t>1) Составить схему реакции</w:t>
      </w:r>
    </w:p>
    <w:p>
      <w:pPr>
        <w:pStyle w:val="Normal"/>
        <w:jc w:val="center"/>
        <w:rPr/>
      </w:pPr>
      <w:r>
        <w:rPr>
          <w:sz w:val="28"/>
          <w:lang w:val="en-US"/>
        </w:rPr>
        <w:t>P</w:t>
      </w:r>
      <w:r>
        <w:rPr>
          <w:sz w:val="28"/>
        </w:rPr>
        <w:t>+</w:t>
      </w:r>
      <w:r>
        <w:rPr>
          <w:sz w:val="28"/>
          <w:lang w:val="en-US"/>
        </w:rPr>
        <w:t>HNO</w:t>
      </w:r>
      <w:r>
        <w:rPr>
          <w:sz w:val="28"/>
          <w:vertAlign w:val="subscript"/>
        </w:rPr>
        <w:t>3</w:t>
      </w:r>
      <w:r>
        <w:rPr>
          <w:sz w:val="28"/>
        </w:rPr>
        <w:t>→</w:t>
      </w:r>
    </w:p>
    <w:p>
      <w:pPr>
        <w:pStyle w:val="Normal"/>
        <w:jc w:val="center"/>
        <w:rPr>
          <w:sz w:val="28"/>
          <w:vertAlign w:val="superscript"/>
        </w:rPr>
      </w:pPr>
      <w:r>
        <w:rPr>
          <w:sz w:val="28"/>
          <w:vertAlign w:val="superscript"/>
        </w:rPr>
        <w:t>разб.</w:t>
      </w:r>
    </w:p>
    <w:p>
      <w:pPr>
        <w:pStyle w:val="Normal"/>
        <w:jc w:val="both"/>
        <w:rPr/>
      </w:pPr>
      <w:r>
        <w:rPr>
          <w:sz w:val="28"/>
        </w:rPr>
        <w:t xml:space="preserve">       </w:t>
      </w:r>
      <w:r>
        <w:rPr>
          <w:sz w:val="28"/>
        </w:rPr>
        <w:t>Разбавленная азотная кислота с а) неактивными металлами (</w:t>
      </w:r>
      <w:r>
        <w:rPr>
          <w:sz w:val="28"/>
          <w:lang w:val="en-US"/>
        </w:rPr>
        <w:t>Cu</w:t>
      </w:r>
      <w:r>
        <w:rPr>
          <w:sz w:val="28"/>
        </w:rPr>
        <w:t>), б) неметаллами (</w:t>
      </w:r>
      <w:r>
        <w:rPr>
          <w:sz w:val="28"/>
          <w:lang w:val="en-US"/>
        </w:rPr>
        <w:t>P</w:t>
      </w:r>
      <w:r>
        <w:rPr>
          <w:sz w:val="28"/>
        </w:rPr>
        <w:t xml:space="preserve">, </w:t>
      </w:r>
      <w:r>
        <w:rPr>
          <w:sz w:val="28"/>
          <w:lang w:val="en-US"/>
        </w:rPr>
        <w:t>As</w:t>
      </w:r>
      <w:r>
        <w:rPr>
          <w:sz w:val="28"/>
        </w:rPr>
        <w:t xml:space="preserve">, </w:t>
      </w:r>
      <w:r>
        <w:rPr>
          <w:sz w:val="28"/>
          <w:lang w:val="en-US"/>
        </w:rPr>
        <w:t>S</w:t>
      </w:r>
      <w:r>
        <w:rPr>
          <w:sz w:val="28"/>
        </w:rPr>
        <w:t>) и  в) производными этих неметаллов (</w:t>
      </w:r>
      <w:r>
        <w:rPr>
          <w:sz w:val="28"/>
          <w:lang w:val="en-US"/>
        </w:rPr>
        <w:t>AsH</w:t>
      </w:r>
      <w:r>
        <w:rPr>
          <w:sz w:val="28"/>
          <w:vertAlign w:val="subscript"/>
        </w:rPr>
        <w:t>3</w:t>
      </w:r>
      <w:r>
        <w:rPr>
          <w:sz w:val="28"/>
        </w:rPr>
        <w:t xml:space="preserve">, </w:t>
      </w:r>
      <w:r>
        <w:rPr>
          <w:sz w:val="28"/>
          <w:lang w:val="en-US"/>
        </w:rPr>
        <w:t>PH</w:t>
      </w:r>
      <w:r>
        <w:rPr>
          <w:sz w:val="28"/>
          <w:vertAlign w:val="subscript"/>
        </w:rPr>
        <w:t>3</w:t>
      </w:r>
      <w:r>
        <w:rPr>
          <w:sz w:val="28"/>
        </w:rPr>
        <w:t xml:space="preserve">, </w:t>
      </w:r>
      <w:r>
        <w:rPr>
          <w:sz w:val="28"/>
          <w:lang w:val="en-US"/>
        </w:rPr>
        <w:t>As</w:t>
      </w:r>
      <w:r>
        <w:rPr>
          <w:sz w:val="28"/>
          <w:vertAlign w:val="subscript"/>
        </w:rPr>
        <w:t>2</w:t>
      </w:r>
      <w:r>
        <w:rPr>
          <w:sz w:val="28"/>
          <w:lang w:val="en-US"/>
        </w:rPr>
        <w:t>S</w:t>
      </w:r>
      <w:r>
        <w:rPr>
          <w:sz w:val="28"/>
          <w:vertAlign w:val="subscript"/>
        </w:rPr>
        <w:t>3</w:t>
      </w:r>
      <w:r>
        <w:rPr>
          <w:sz w:val="28"/>
        </w:rPr>
        <w:t>) образует оксид азота (</w:t>
      </w:r>
      <w:r>
        <w:rPr>
          <w:sz w:val="28"/>
          <w:lang w:val="en-US"/>
        </w:rPr>
        <w:t>II</w:t>
      </w:r>
      <w:r>
        <w:rPr>
          <w:sz w:val="28"/>
        </w:rPr>
        <w:t>), понижая свою степень окисления:</w:t>
      </w:r>
    </w:p>
    <w:p>
      <w:pPr>
        <w:pStyle w:val="Normal"/>
        <w:jc w:val="center"/>
        <w:rPr/>
      </w:pPr>
      <w:r>
        <w:rPr>
          <w:sz w:val="28"/>
          <w:lang w:val="en-US"/>
        </w:rPr>
        <w:t>P+HNO</w:t>
      </w:r>
      <w:r>
        <w:rPr>
          <w:sz w:val="28"/>
          <w:vertAlign w:val="subscript"/>
          <w:lang w:val="en-US"/>
        </w:rPr>
        <w:t>3</w:t>
      </w:r>
      <w:r>
        <w:rPr>
          <w:sz w:val="28"/>
          <w:lang w:val="en-US"/>
        </w:rPr>
        <w:t>→ NO +</w:t>
      </w:r>
    </w:p>
    <w:p>
      <w:pPr>
        <w:pStyle w:val="Normal"/>
        <w:jc w:val="center"/>
        <w:rPr>
          <w:sz w:val="28"/>
          <w:vertAlign w:val="superscript"/>
        </w:rPr>
      </w:pPr>
      <w:r>
        <w:rPr>
          <w:sz w:val="28"/>
          <w:vertAlign w:val="superscript"/>
        </w:rPr>
        <w:t>разб.</w:t>
      </w:r>
    </w:p>
    <w:p>
      <w:pPr>
        <w:pStyle w:val="Normal"/>
        <w:ind w:firstLine="454"/>
        <w:jc w:val="both"/>
        <w:rPr/>
      </w:pPr>
      <w:r>
        <w:rPr>
          <w:sz w:val="28"/>
        </w:rPr>
        <w:t>Атом элемента в своей высшей положительной степени окисления является окислителем, следовательно, окислитель</w:t>
      </w:r>
    </w:p>
    <w:p>
      <w:pPr>
        <w:pStyle w:val="Normal"/>
        <w:ind w:firstLine="454"/>
        <w:jc w:val="center"/>
        <w:rPr/>
      </w:pPr>
      <w:r>
        <w:rPr>
          <w:sz w:val="28"/>
          <w:lang w:val="en-US"/>
        </w:rPr>
        <w:t>N</w:t>
      </w:r>
      <w:r>
        <w:rPr>
          <w:sz w:val="28"/>
          <w:vertAlign w:val="superscript"/>
          <w:lang w:val="en-US"/>
        </w:rPr>
        <w:t>5+</w:t>
      </w:r>
      <w:r>
        <w:rPr>
          <w:sz w:val="28"/>
          <w:lang w:val="en-US"/>
        </w:rPr>
        <w:t xml:space="preserve"> + 3</w:t>
      </w:r>
      <w:r>
        <w:rPr>
          <w:rFonts w:cs="Arial" w:ascii="Arial" w:hAnsi="Arial"/>
          <w:sz w:val="28"/>
          <w:lang w:val="en-US"/>
        </w:rPr>
        <w:t>ē</w:t>
      </w:r>
      <w:r>
        <w:rPr>
          <w:sz w:val="28"/>
          <w:lang w:val="en-US"/>
        </w:rPr>
        <w:t xml:space="preserve"> → N</w:t>
      </w:r>
      <w:r>
        <w:rPr>
          <w:sz w:val="28"/>
          <w:vertAlign w:val="superscript"/>
          <w:lang w:val="en-US"/>
        </w:rPr>
        <w:t>2+</w:t>
      </w:r>
    </w:p>
    <w:p>
      <w:pPr>
        <w:pStyle w:val="Normal"/>
        <w:ind w:firstLine="454"/>
        <w:jc w:val="both"/>
        <w:rPr/>
      </w:pPr>
      <w:r>
        <w:rPr>
          <w:sz w:val="28"/>
        </w:rPr>
        <w:t>Атом фосфора проявляет восстановительные свойства в данной реакции, отдавая электроны с последнего энергетического уровня и повышая свою степень окисления до +5.</w:t>
      </w:r>
    </w:p>
    <w:p>
      <w:pPr>
        <w:pStyle w:val="Normal"/>
        <w:spacing w:before="80" w:after="80"/>
        <w:ind w:firstLine="709"/>
        <w:jc w:val="center"/>
        <w:rPr/>
      </w:pPr>
      <w:r>
        <w:rPr>
          <w:sz w:val="28"/>
          <w:lang w:val="en-US"/>
        </w:rPr>
        <w:t>P</w:t>
      </w:r>
      <w:r>
        <w:rPr>
          <w:sz w:val="28"/>
          <w:vertAlign w:val="superscript"/>
          <w:lang w:val="en-US"/>
        </w:rPr>
        <w:t>0</w:t>
      </w:r>
      <w:r>
        <w:rPr>
          <w:sz w:val="28"/>
          <w:lang w:val="en-US"/>
        </w:rPr>
        <w:t xml:space="preserve"> – 5</w:t>
      </w:r>
      <w:r>
        <w:rPr>
          <w:rFonts w:cs="Arial" w:ascii="Arial" w:hAnsi="Arial"/>
          <w:sz w:val="28"/>
          <w:lang w:val="en-US"/>
        </w:rPr>
        <w:t>ē</w:t>
      </w:r>
      <w:r>
        <w:rPr>
          <w:sz w:val="28"/>
          <w:lang w:val="en-US"/>
        </w:rPr>
        <w:t xml:space="preserve"> → P</w:t>
      </w:r>
      <w:r>
        <w:rPr>
          <w:sz w:val="28"/>
          <w:vertAlign w:val="superscript"/>
          <w:lang w:val="en-US"/>
        </w:rPr>
        <w:t>+5</w:t>
      </w:r>
    </w:p>
    <w:p>
      <w:pPr>
        <w:pStyle w:val="Normal"/>
        <w:spacing w:before="80" w:after="80"/>
        <w:jc w:val="both"/>
        <w:rPr/>
      </w:pPr>
      <w:r>
        <w:rPr>
          <w:sz w:val="28"/>
          <w:lang w:val="en-US"/>
        </w:rPr>
        <w:t xml:space="preserve">     </w:t>
      </w:r>
      <w:r>
        <w:rPr>
          <w:sz w:val="28"/>
        </w:rPr>
        <w:t>Следовательно, молекулярное уравнение реакции имеет следующий вид:</w:t>
      </w:r>
    </w:p>
    <w:p>
      <w:pPr>
        <w:pStyle w:val="Normal"/>
        <w:spacing w:before="40" w:after="0"/>
        <w:ind w:firstLine="454"/>
        <w:jc w:val="center"/>
        <w:rPr>
          <w:sz w:val="28"/>
          <w:lang w:val="en-US"/>
        </w:rPr>
      </w:pPr>
      <w:r>
        <w:rPr>
          <w:sz w:val="28"/>
          <w:lang w:val="en-US"/>
        </w:rPr>
        <w:t>P + HNO</w:t>
      </w:r>
      <w:r>
        <w:rPr>
          <w:sz w:val="28"/>
          <w:vertAlign w:val="subscript"/>
          <w:lang w:val="en-US"/>
        </w:rPr>
        <w:t>3</w:t>
      </w:r>
      <w:r>
        <w:rPr>
          <w:sz w:val="28"/>
          <w:lang w:val="en-US"/>
        </w:rPr>
        <w:t xml:space="preserve"> → NO + H</w:t>
      </w:r>
      <w:r>
        <w:rPr>
          <w:sz w:val="28"/>
          <w:vertAlign w:val="subscript"/>
          <w:lang w:val="en-US"/>
        </w:rPr>
        <w:t>3</w:t>
      </w:r>
      <w:r>
        <w:rPr>
          <w:sz w:val="28"/>
          <w:lang w:val="en-US"/>
        </w:rPr>
        <w:t>PO</w:t>
      </w:r>
      <w:r>
        <w:rPr>
          <w:sz w:val="28"/>
          <w:vertAlign w:val="subscript"/>
          <w:lang w:val="en-US"/>
        </w:rPr>
        <w:t>4</w:t>
      </w:r>
    </w:p>
    <w:p>
      <w:pPr>
        <w:pStyle w:val="Normal"/>
        <w:rPr/>
      </w:pPr>
      <w:r>
        <w:rPr>
          <w:sz w:val="28"/>
          <w:vertAlign w:val="superscript"/>
          <w:lang w:val="en-US"/>
        </w:rPr>
        <w:t xml:space="preserve">                                                                                           </w:t>
      </w:r>
      <w:r>
        <w:rPr>
          <w:sz w:val="28"/>
          <w:vertAlign w:val="superscript"/>
        </w:rPr>
        <w:t>разб.</w:t>
      </w:r>
    </w:p>
    <w:p>
      <w:pPr>
        <w:pStyle w:val="Normal"/>
        <w:spacing w:before="40" w:after="0"/>
        <w:ind w:firstLine="454"/>
        <w:jc w:val="both"/>
        <w:rPr/>
      </w:pPr>
      <w:r>
        <w:rPr>
          <w:sz w:val="28"/>
        </w:rPr>
        <w:t>2) Определить величину и знак степени окисления элементов до реакции и после реакции.</w:t>
      </w:r>
    </w:p>
    <w:p>
      <w:pPr>
        <w:pStyle w:val="Normal"/>
        <w:ind w:firstLine="454"/>
        <w:rPr/>
      </w:pPr>
      <w:r>
        <w:rPr>
          <w:sz w:val="28"/>
          <w:vertAlign w:val="subscript"/>
        </w:rPr>
        <w:t xml:space="preserve">                                                                        </w:t>
      </w:r>
      <w:r>
        <w:rPr>
          <w:sz w:val="28"/>
          <w:vertAlign w:val="subscript"/>
          <w:lang w:val="en-US"/>
        </w:rPr>
        <w:t>+5              0              +2             +5</w:t>
      </w:r>
    </w:p>
    <w:p>
      <w:pPr>
        <w:pStyle w:val="Normal"/>
        <w:ind w:firstLine="454"/>
        <w:jc w:val="center"/>
        <w:rPr>
          <w:sz w:val="28"/>
          <w:lang w:val="en-US"/>
        </w:rPr>
      </w:pPr>
      <w:r>
        <w:rPr>
          <w:sz w:val="28"/>
          <w:lang w:val="en-US"/>
        </w:rPr>
        <w:t>HNO</w:t>
      </w:r>
      <w:r>
        <w:rPr>
          <w:sz w:val="28"/>
          <w:vertAlign w:val="subscript"/>
          <w:lang w:val="en-US"/>
        </w:rPr>
        <w:t>3</w:t>
      </w:r>
      <w:r>
        <w:rPr>
          <w:sz w:val="28"/>
          <w:lang w:val="en-US"/>
        </w:rPr>
        <w:t xml:space="preserve"> + P → NO + H</w:t>
      </w:r>
      <w:r>
        <w:rPr>
          <w:sz w:val="28"/>
          <w:vertAlign w:val="subscript"/>
          <w:lang w:val="en-US"/>
        </w:rPr>
        <w:t>3</w:t>
      </w:r>
      <w:r>
        <w:rPr>
          <w:sz w:val="28"/>
          <w:lang w:val="en-US"/>
        </w:rPr>
        <w:t>PO</w:t>
      </w:r>
      <w:r>
        <w:rPr>
          <w:sz w:val="28"/>
          <w:vertAlign w:val="subscript"/>
          <w:lang w:val="en-US"/>
        </w:rPr>
        <w:t>4</w:t>
      </w:r>
    </w:p>
    <w:p>
      <w:pPr>
        <w:pStyle w:val="Normal"/>
        <w:ind w:firstLine="454"/>
        <w:jc w:val="both"/>
        <w:rPr>
          <w:sz w:val="28"/>
        </w:rPr>
      </w:pPr>
      <w:r>
        <w:rPr>
          <w:sz w:val="28"/>
        </w:rPr>
        <w:t>3) Составить электронный баланс</w:t>
      </w:r>
    </w:p>
    <w:p>
      <w:pPr>
        <w:pStyle w:val="Normal"/>
        <w:ind w:firstLine="454"/>
        <w:jc w:val="center"/>
        <w:rPr/>
      </w:pPr>
      <w:r>
        <mc:AlternateContent>
          <mc:Choice Requires="wps">
            <w:drawing>
              <wp:anchor behindDoc="0" distT="0" distB="0" distL="114935" distR="114935" simplePos="0" locked="0" layoutInCell="1" allowOverlap="1" relativeHeight="587">
                <wp:simplePos x="0" y="0"/>
                <wp:positionH relativeFrom="column">
                  <wp:posOffset>3829050</wp:posOffset>
                </wp:positionH>
                <wp:positionV relativeFrom="paragraph">
                  <wp:posOffset>-127635</wp:posOffset>
                </wp:positionV>
                <wp:extent cx="635" cy="343535"/>
                <wp:effectExtent l="0" t="0" r="0" b="0"/>
                <wp:wrapNone/>
                <wp:docPr id="317" name=""/>
                <a:graphic xmlns:a="http://schemas.openxmlformats.org/drawingml/2006/main">
                  <a:graphicData uri="http://schemas.microsoft.com/office/word/2010/wordprocessingShape">
                    <wps:wsp>
                      <wps:cNvSpPr/>
                      <wps:spPr>
                        <a:xfrm>
                          <a:off x="0" y="0"/>
                          <a:ext cx="0" cy="3430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88pt,3.4pt" to="288pt,30.35pt" stroked="t" style="position:absolute">
                <v:stroke color="black" weight="3240" joinstyle="miter" endcap="square"/>
                <v:fill o:detectmouseclick="t" on="false"/>
              </v:line>
            </w:pict>
          </mc:Fallback>
        </mc:AlternateContent>
      </w:r>
      <w:r>
        <w:rPr>
          <w:sz w:val="28"/>
          <w:lang w:val="en-US"/>
        </w:rPr>
        <w:t>N</w:t>
      </w:r>
      <w:r>
        <w:rPr>
          <w:sz w:val="28"/>
          <w:vertAlign w:val="superscript"/>
        </w:rPr>
        <w:t>5+</w:t>
      </w:r>
      <w:r>
        <w:rPr>
          <w:sz w:val="28"/>
        </w:rPr>
        <w:t xml:space="preserve"> + 3</w:t>
      </w:r>
      <w:r>
        <w:rPr>
          <w:rFonts w:cs="Arial" w:ascii="Arial" w:hAnsi="Arial"/>
          <w:sz w:val="28"/>
        </w:rPr>
        <w:t>ē</w:t>
      </w:r>
      <w:r>
        <w:rPr>
          <w:sz w:val="28"/>
        </w:rPr>
        <w:t xml:space="preserve"> → </w:t>
      </w:r>
      <w:r>
        <w:rPr>
          <w:sz w:val="28"/>
          <w:lang w:val="en-US"/>
        </w:rPr>
        <w:t>N</w:t>
      </w:r>
      <w:r>
        <w:rPr>
          <w:sz w:val="28"/>
          <w:vertAlign w:val="superscript"/>
        </w:rPr>
        <w:t xml:space="preserve">2+     </w:t>
      </w:r>
      <w:r>
        <w:rPr>
          <w:sz w:val="28"/>
        </w:rPr>
        <w:t xml:space="preserve">   5</w:t>
      </w:r>
    </w:p>
    <w:p>
      <w:pPr>
        <w:pStyle w:val="Normal"/>
        <w:ind w:firstLine="454"/>
        <w:jc w:val="both"/>
        <w:rPr/>
      </w:pPr>
      <w:r>
        <w:rPr>
          <w:sz w:val="28"/>
        </w:rPr>
        <w:t xml:space="preserve">                                               </w:t>
      </w:r>
      <w:r>
        <w:rPr>
          <w:sz w:val="28"/>
          <w:lang w:val="en-US"/>
        </w:rPr>
        <w:t>P</w:t>
      </w:r>
      <w:r>
        <w:rPr>
          <w:sz w:val="28"/>
          <w:vertAlign w:val="superscript"/>
          <w:lang w:val="en-US"/>
        </w:rPr>
        <w:t>0</w:t>
      </w:r>
      <w:r>
        <w:rPr>
          <w:sz w:val="28"/>
          <w:lang w:val="en-US"/>
        </w:rPr>
        <w:t xml:space="preserve">   –  5</w:t>
      </w:r>
      <w:r>
        <w:rPr>
          <w:rFonts w:cs="Arial" w:ascii="Arial" w:hAnsi="Arial"/>
          <w:sz w:val="28"/>
          <w:lang w:val="en-US"/>
        </w:rPr>
        <w:t>ē</w:t>
      </w:r>
      <w:r>
        <w:rPr>
          <w:sz w:val="28"/>
          <w:lang w:val="en-US"/>
        </w:rPr>
        <w:t xml:space="preserve"> → P</w:t>
      </w:r>
      <w:r>
        <w:rPr>
          <w:sz w:val="28"/>
          <w:vertAlign w:val="superscript"/>
          <w:lang w:val="en-US"/>
        </w:rPr>
        <w:t>5+</w:t>
      </w:r>
      <w:r>
        <w:rPr>
          <w:sz w:val="28"/>
          <w:lang w:val="en-US"/>
        </w:rPr>
        <w:t xml:space="preserve">       3</w:t>
      </w:r>
    </w:p>
    <w:p>
      <w:pPr>
        <w:pStyle w:val="Normal"/>
        <w:ind w:firstLine="454"/>
        <w:jc w:val="both"/>
        <w:rPr>
          <w:sz w:val="28"/>
        </w:rPr>
      </w:pPr>
      <w:r>
        <w:rPr>
          <w:sz w:val="28"/>
        </w:rPr>
        <w:t>4) Подставить найденные коэффициенты в уравнение реакции.</w:t>
      </w:r>
    </w:p>
    <w:p>
      <w:pPr>
        <w:pStyle w:val="Normal"/>
        <w:spacing w:before="80" w:after="80"/>
        <w:ind w:firstLine="454"/>
        <w:jc w:val="center"/>
        <w:rPr>
          <w:sz w:val="28"/>
          <w:lang w:val="en-US"/>
        </w:rPr>
      </w:pPr>
      <w:r>
        <w:rPr>
          <w:sz w:val="28"/>
          <w:lang w:val="en-US"/>
        </w:rPr>
        <w:t>5HNO</w:t>
      </w:r>
      <w:r>
        <w:rPr>
          <w:sz w:val="28"/>
          <w:vertAlign w:val="subscript"/>
          <w:lang w:val="en-US"/>
        </w:rPr>
        <w:t>3</w:t>
      </w:r>
      <w:r>
        <w:rPr>
          <w:sz w:val="28"/>
          <w:lang w:val="en-US"/>
        </w:rPr>
        <w:t xml:space="preserve"> + 3P + 2H</w:t>
      </w:r>
      <w:r>
        <w:rPr>
          <w:sz w:val="28"/>
          <w:vertAlign w:val="subscript"/>
          <w:lang w:val="en-US"/>
        </w:rPr>
        <w:t>2</w:t>
      </w:r>
      <w:r>
        <w:rPr>
          <w:sz w:val="28"/>
          <w:lang w:val="en-US"/>
        </w:rPr>
        <w:t>O → 5NO + 3H</w:t>
      </w:r>
      <w:r>
        <w:rPr>
          <w:sz w:val="28"/>
          <w:vertAlign w:val="subscript"/>
          <w:lang w:val="en-US"/>
        </w:rPr>
        <w:t>3</w:t>
      </w:r>
      <w:r>
        <w:rPr>
          <w:sz w:val="28"/>
          <w:lang w:val="en-US"/>
        </w:rPr>
        <w:t>PO</w:t>
      </w:r>
      <w:r>
        <w:rPr>
          <w:sz w:val="28"/>
          <w:vertAlign w:val="subscript"/>
          <w:lang w:val="en-US"/>
        </w:rPr>
        <w:t>4</w:t>
      </w:r>
    </w:p>
    <w:p>
      <w:pPr>
        <w:pStyle w:val="Normal"/>
        <w:spacing w:before="80" w:after="80"/>
        <w:ind w:firstLine="454"/>
        <w:jc w:val="both"/>
        <w:rPr/>
      </w:pPr>
      <w:r>
        <w:rPr>
          <w:sz w:val="28"/>
        </w:rPr>
        <w:t>5) Подсчитать количество атомов водорода в правой и левой части равенства и уравнять их за счет добавления молекул воды в ту часть равенства, где их недостаточно.</w:t>
      </w:r>
    </w:p>
    <w:p>
      <w:pPr>
        <w:pStyle w:val="Normal"/>
        <w:spacing w:before="80" w:after="80"/>
        <w:ind w:firstLine="454"/>
        <w:jc w:val="both"/>
        <w:rPr>
          <w:sz w:val="28"/>
        </w:rPr>
      </w:pPr>
      <w:r>
        <w:rPr>
          <w:sz w:val="28"/>
        </w:rPr>
        <w:t>6) Подсчитать количество атомов кислорода.</w:t>
      </w:r>
    </w:p>
    <w:p>
      <w:pPr>
        <w:pStyle w:val="Normal"/>
        <w:spacing w:before="120" w:after="120"/>
        <w:ind w:firstLine="454"/>
        <w:jc w:val="both"/>
        <w:rPr/>
      </w:pPr>
      <w:r>
        <w:rPr>
          <w:sz w:val="28"/>
        </w:rPr>
        <w:t>При правильно написанном и решенном уравнении количество атомов кислорода в правой и левой части равенства совпадает.</w:t>
      </w:r>
    </w:p>
    <w:p>
      <w:pPr>
        <w:pStyle w:val="Normal"/>
        <w:ind w:firstLine="454"/>
        <w:jc w:val="both"/>
        <w:rPr/>
      </w:pPr>
      <w:r>
        <w:rPr>
          <w:b/>
          <w:bCs/>
          <w:i/>
          <w:iCs/>
          <w:sz w:val="28"/>
        </w:rPr>
        <w:t xml:space="preserve">       </w:t>
      </w:r>
      <w:r>
        <w:rPr>
          <w:b/>
          <w:bCs/>
          <w:i/>
          <w:iCs/>
          <w:sz w:val="28"/>
        </w:rPr>
        <w:t>Пример 1.</w:t>
      </w:r>
      <w:r>
        <w:rPr>
          <w:sz w:val="28"/>
        </w:rPr>
        <w:t xml:space="preserve"> Написать уравнение окислительно-восстановительной реакции, подобрав коэффициенты к нему: </w:t>
      </w:r>
      <w:r>
        <w:rPr>
          <w:sz w:val="28"/>
          <w:lang w:val="en-US"/>
        </w:rPr>
        <w:t>FeSO</w:t>
      </w:r>
      <w:r>
        <w:rPr>
          <w:sz w:val="28"/>
          <w:vertAlign w:val="subscript"/>
        </w:rPr>
        <w:t>4</w:t>
      </w:r>
      <w:r>
        <w:rPr>
          <w:sz w:val="28"/>
        </w:rPr>
        <w:t xml:space="preserve"> + </w:t>
      </w:r>
      <w:r>
        <w:rPr>
          <w:sz w:val="28"/>
          <w:lang w:val="en-US"/>
        </w:rPr>
        <w:t>KMnO</w:t>
      </w:r>
      <w:r>
        <w:rPr>
          <w:sz w:val="28"/>
          <w:vertAlign w:val="subscript"/>
        </w:rPr>
        <w:t>4</w:t>
      </w:r>
      <w:r>
        <w:rPr>
          <w:sz w:val="28"/>
        </w:rPr>
        <w:t xml:space="preserve"> + </w:t>
      </w:r>
      <w:r>
        <w:rPr>
          <w:sz w:val="28"/>
          <w:lang w:val="en-US"/>
        </w:rPr>
        <w:t>H</w:t>
      </w:r>
      <w:r>
        <w:rPr>
          <w:sz w:val="28"/>
          <w:vertAlign w:val="subscript"/>
        </w:rPr>
        <w:t>2</w:t>
      </w:r>
      <w:r>
        <w:rPr>
          <w:sz w:val="28"/>
          <w:lang w:val="en-US"/>
        </w:rPr>
        <w:t>SO</w:t>
      </w:r>
      <w:r>
        <w:rPr>
          <w:sz w:val="28"/>
          <w:vertAlign w:val="subscript"/>
        </w:rPr>
        <w:t>4</w:t>
      </w:r>
      <w:r>
        <w:rPr>
          <w:sz w:val="28"/>
        </w:rPr>
        <w:t xml:space="preserve">→ </w:t>
      </w:r>
      <w:r>
        <w:rPr>
          <w:sz w:val="28"/>
          <w:lang w:val="en-US"/>
        </w:rPr>
        <w:t>Fe</w:t>
      </w:r>
      <w:r>
        <w:rPr>
          <w:sz w:val="28"/>
          <w:vertAlign w:val="subscript"/>
        </w:rPr>
        <w:t>2</w:t>
      </w:r>
      <w:r>
        <w:rPr>
          <w:sz w:val="28"/>
        </w:rPr>
        <w:t>(</w:t>
      </w:r>
      <w:r>
        <w:rPr>
          <w:sz w:val="28"/>
          <w:lang w:val="en-US"/>
        </w:rPr>
        <w:t>SO</w:t>
      </w:r>
      <w:r>
        <w:rPr>
          <w:sz w:val="28"/>
          <w:vertAlign w:val="subscript"/>
        </w:rPr>
        <w:t>4</w:t>
      </w:r>
      <w:r>
        <w:rPr>
          <w:sz w:val="28"/>
        </w:rPr>
        <w:t>)</w:t>
      </w:r>
      <w:r>
        <w:rPr>
          <w:sz w:val="28"/>
          <w:vertAlign w:val="subscript"/>
        </w:rPr>
        <w:t>3</w:t>
      </w:r>
      <w:r>
        <w:rPr>
          <w:sz w:val="28"/>
        </w:rPr>
        <w:t xml:space="preserve"> + + </w:t>
      </w:r>
      <w:r>
        <w:rPr>
          <w:sz w:val="28"/>
          <w:lang w:val="en-US"/>
        </w:rPr>
        <w:t>MnSO</w:t>
      </w:r>
      <w:r>
        <w:rPr>
          <w:sz w:val="28"/>
          <w:vertAlign w:val="subscript"/>
        </w:rPr>
        <w:t xml:space="preserve">4 </w:t>
      </w:r>
      <w:r>
        <w:rPr>
          <w:sz w:val="28"/>
        </w:rPr>
        <w:t xml:space="preserve">+ </w:t>
      </w:r>
      <w:r>
        <w:rPr>
          <w:sz w:val="28"/>
          <w:lang w:val="en-US"/>
        </w:rPr>
        <w:t>K</w:t>
      </w:r>
      <w:r>
        <w:rPr>
          <w:sz w:val="28"/>
          <w:vertAlign w:val="subscript"/>
        </w:rPr>
        <w:t>2</w:t>
      </w:r>
      <w:r>
        <w:rPr>
          <w:sz w:val="28"/>
          <w:lang w:val="en-US"/>
        </w:rPr>
        <w:t>SO</w:t>
      </w:r>
      <w:r>
        <w:rPr>
          <w:sz w:val="28"/>
          <w:vertAlign w:val="subscript"/>
        </w:rPr>
        <w:t>4</w:t>
      </w:r>
      <w:r>
        <w:rPr>
          <w:sz w:val="28"/>
        </w:rPr>
        <w:t xml:space="preserve"> + </w:t>
      </w:r>
      <w:r>
        <w:rPr>
          <w:sz w:val="28"/>
          <w:lang w:val="en-US"/>
        </w:rPr>
        <w:t>H</w:t>
      </w:r>
      <w:r>
        <w:rPr>
          <w:sz w:val="28"/>
          <w:vertAlign w:val="subscript"/>
        </w:rPr>
        <w:t>2</w:t>
      </w:r>
      <w:r>
        <w:rPr>
          <w:sz w:val="28"/>
          <w:lang w:val="en-US"/>
        </w:rPr>
        <w:t>O</w:t>
      </w:r>
      <w:r>
        <w:rPr>
          <w:sz w:val="28"/>
        </w:rPr>
        <w:t>. Определяем степень окисления элементов до реакции и после реакции.</w:t>
      </w:r>
    </w:p>
    <w:p>
      <w:pPr>
        <w:pStyle w:val="Normal"/>
        <w:ind w:firstLine="454"/>
        <w:jc w:val="both"/>
        <w:rPr/>
      </w:pPr>
      <w:r>
        <w:rPr>
          <w:sz w:val="28"/>
          <w:vertAlign w:val="subscript"/>
        </w:rPr>
        <w:t xml:space="preserve">      </w:t>
      </w:r>
      <w:r>
        <w:rPr>
          <w:sz w:val="28"/>
          <w:vertAlign w:val="subscript"/>
          <w:lang w:val="en-US"/>
        </w:rPr>
        <w:t xml:space="preserve">+2                          +7 </w:t>
      </w:r>
      <w:r>
        <w:rPr>
          <w:sz w:val="28"/>
          <w:lang w:val="en-US"/>
        </w:rPr>
        <w:t xml:space="preserve">                      </w:t>
      </w:r>
      <w:r>
        <w:rPr>
          <w:sz w:val="28"/>
          <w:vertAlign w:val="subscript"/>
          <w:lang w:val="en-US"/>
        </w:rPr>
        <w:t xml:space="preserve">+3 </w:t>
      </w:r>
      <w:r>
        <w:rPr>
          <w:sz w:val="28"/>
          <w:lang w:val="en-US"/>
        </w:rPr>
        <w:t xml:space="preserve">               </w:t>
      </w:r>
      <w:r>
        <w:rPr>
          <w:sz w:val="28"/>
          <w:vertAlign w:val="subscript"/>
          <w:lang w:val="en-US"/>
        </w:rPr>
        <w:t xml:space="preserve">+2 </w:t>
      </w:r>
      <w:r>
        <w:rPr>
          <w:sz w:val="28"/>
          <w:lang w:val="en-US"/>
        </w:rPr>
        <w:t xml:space="preserve">  </w:t>
      </w:r>
    </w:p>
    <w:p>
      <w:pPr>
        <w:pStyle w:val="Normal"/>
        <w:ind w:firstLine="454"/>
        <w:jc w:val="both"/>
        <w:rPr/>
      </w:pPr>
      <w:r>
        <w:rPr>
          <w:sz w:val="28"/>
          <w:lang w:val="en-US"/>
        </w:rPr>
        <w:t>FeSO</w:t>
      </w:r>
      <w:r>
        <w:rPr>
          <w:sz w:val="28"/>
          <w:vertAlign w:val="subscript"/>
          <w:lang w:val="en-US"/>
        </w:rPr>
        <w:t>4</w:t>
      </w:r>
      <w:r>
        <w:rPr>
          <w:sz w:val="28"/>
          <w:lang w:val="en-US"/>
        </w:rPr>
        <w:t xml:space="preserve"> + KMnO</w:t>
      </w:r>
      <w:r>
        <w:rPr>
          <w:sz w:val="28"/>
          <w:vertAlign w:val="subscript"/>
          <w:lang w:val="en-US"/>
        </w:rPr>
        <w:t>4</w:t>
      </w:r>
      <w:r>
        <w:rPr>
          <w:sz w:val="28"/>
          <w:lang w:val="en-US"/>
        </w:rPr>
        <w:t xml:space="preserve"> + H</w:t>
      </w:r>
      <w:r>
        <w:rPr>
          <w:sz w:val="28"/>
          <w:vertAlign w:val="subscript"/>
          <w:lang w:val="en-US"/>
        </w:rPr>
        <w:t>2</w:t>
      </w:r>
      <w:r>
        <w:rPr>
          <w:sz w:val="28"/>
          <w:lang w:val="en-US"/>
        </w:rPr>
        <w:t>SO</w:t>
      </w:r>
      <w:r>
        <w:rPr>
          <w:sz w:val="28"/>
          <w:vertAlign w:val="subscript"/>
          <w:lang w:val="en-US"/>
        </w:rPr>
        <w:t>4</w:t>
      </w:r>
      <w:r>
        <w:rPr>
          <w:sz w:val="28"/>
          <w:lang w:val="en-US"/>
        </w:rPr>
        <w:t>→ Fe</w:t>
      </w:r>
      <w:r>
        <w:rPr>
          <w:sz w:val="28"/>
          <w:vertAlign w:val="subscript"/>
          <w:lang w:val="en-US"/>
        </w:rPr>
        <w:t>2</w:t>
      </w:r>
      <w:r>
        <w:rPr>
          <w:sz w:val="28"/>
          <w:lang w:val="en-US"/>
        </w:rPr>
        <w:t>(SO</w:t>
      </w:r>
      <w:r>
        <w:rPr>
          <w:sz w:val="28"/>
          <w:vertAlign w:val="subscript"/>
          <w:lang w:val="en-US"/>
        </w:rPr>
        <w:t>4</w:t>
      </w:r>
      <w:r>
        <w:rPr>
          <w:sz w:val="28"/>
          <w:lang w:val="en-US"/>
        </w:rPr>
        <w:t>)</w:t>
      </w:r>
      <w:r>
        <w:rPr>
          <w:sz w:val="28"/>
          <w:vertAlign w:val="subscript"/>
          <w:lang w:val="en-US"/>
        </w:rPr>
        <w:t>3</w:t>
      </w:r>
      <w:r>
        <w:rPr>
          <w:sz w:val="28"/>
          <w:lang w:val="en-US"/>
        </w:rPr>
        <w:t xml:space="preserve"> + MnSO</w:t>
      </w:r>
      <w:r>
        <w:rPr>
          <w:sz w:val="28"/>
          <w:vertAlign w:val="subscript"/>
          <w:lang w:val="en-US"/>
        </w:rPr>
        <w:t xml:space="preserve">4 </w:t>
      </w:r>
      <w:r>
        <w:rPr>
          <w:sz w:val="28"/>
          <w:lang w:val="en-US"/>
        </w:rPr>
        <w:t>+ K</w:t>
      </w:r>
      <w:r>
        <w:rPr>
          <w:sz w:val="28"/>
          <w:vertAlign w:val="subscript"/>
          <w:lang w:val="en-US"/>
        </w:rPr>
        <w:t>2</w:t>
      </w:r>
      <w:r>
        <w:rPr>
          <w:sz w:val="28"/>
          <w:lang w:val="en-US"/>
        </w:rPr>
        <w:t>SO</w:t>
      </w:r>
      <w:r>
        <w:rPr>
          <w:sz w:val="28"/>
          <w:vertAlign w:val="subscript"/>
          <w:lang w:val="en-US"/>
        </w:rPr>
        <w:t>4</w:t>
      </w:r>
      <w:r>
        <w:rPr>
          <w:sz w:val="28"/>
          <w:lang w:val="en-US"/>
        </w:rPr>
        <w:t xml:space="preserve"> + H</w:t>
      </w:r>
      <w:r>
        <w:rPr>
          <w:sz w:val="28"/>
          <w:vertAlign w:val="subscript"/>
          <w:lang w:val="en-US"/>
        </w:rPr>
        <w:t>2</w:t>
      </w:r>
      <w:r>
        <w:rPr>
          <w:sz w:val="28"/>
          <w:lang w:val="en-US"/>
        </w:rPr>
        <w:t>O</w:t>
      </w:r>
    </w:p>
    <w:p>
      <w:pPr>
        <w:pStyle w:val="Normal"/>
        <w:ind w:firstLine="454"/>
        <w:jc w:val="both"/>
        <w:rPr/>
      </w:pPr>
      <w:r>
        <w:rPr>
          <w:sz w:val="28"/>
        </w:rPr>
        <w:t>Составляем уравнения электронного баланса</w:t>
      </w:r>
    </w:p>
    <w:p>
      <w:pPr>
        <w:pStyle w:val="Normal"/>
        <w:spacing w:before="120" w:after="120"/>
        <w:jc w:val="center"/>
        <w:rPr/>
      </w:pPr>
      <w:r>
        <mc:AlternateContent>
          <mc:Choice Requires="wps">
            <w:drawing>
              <wp:anchor behindDoc="0" distT="0" distB="0" distL="114935" distR="114935" simplePos="0" locked="0" layoutInCell="1" allowOverlap="1" relativeHeight="588">
                <wp:simplePos x="0" y="0"/>
                <wp:positionH relativeFrom="column">
                  <wp:posOffset>4057650</wp:posOffset>
                </wp:positionH>
                <wp:positionV relativeFrom="paragraph">
                  <wp:posOffset>-238125</wp:posOffset>
                </wp:positionV>
                <wp:extent cx="635" cy="572135"/>
                <wp:effectExtent l="0" t="0" r="0" b="0"/>
                <wp:wrapNone/>
                <wp:docPr id="318" name=""/>
                <a:graphic xmlns:a="http://schemas.openxmlformats.org/drawingml/2006/main">
                  <a:graphicData uri="http://schemas.microsoft.com/office/word/2010/wordprocessingShape">
                    <wps:wsp>
                      <wps:cNvSpPr/>
                      <wps:spPr>
                        <a:xfrm>
                          <a:off x="0" y="0"/>
                          <a:ext cx="0" cy="5716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297pt,3.7pt" to="297pt,48.6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89">
                <wp:simplePos x="0" y="0"/>
                <wp:positionH relativeFrom="column">
                  <wp:posOffset>4400550</wp:posOffset>
                </wp:positionH>
                <wp:positionV relativeFrom="paragraph">
                  <wp:posOffset>-260985</wp:posOffset>
                </wp:positionV>
                <wp:extent cx="635" cy="572135"/>
                <wp:effectExtent l="0" t="0" r="0" b="0"/>
                <wp:wrapNone/>
                <wp:docPr id="319" name=""/>
                <a:graphic xmlns:a="http://schemas.openxmlformats.org/drawingml/2006/main">
                  <a:graphicData uri="http://schemas.microsoft.com/office/word/2010/wordprocessingShape">
                    <wps:wsp>
                      <wps:cNvSpPr/>
                      <wps:spPr>
                        <a:xfrm>
                          <a:off x="0" y="0"/>
                          <a:ext cx="0" cy="5716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24pt,1.9pt" to="324pt,46.85pt" stroked="t" style="position:absolute">
                <v:stroke color="black" weight="3240" joinstyle="miter" endcap="square"/>
                <v:fill o:detectmouseclick="t" on="false"/>
              </v:line>
            </w:pict>
          </mc:Fallback>
        </mc:AlternateContent>
      </w:r>
      <w:r>
        <w:rPr>
          <w:sz w:val="28"/>
          <w:lang w:val="en-US"/>
        </w:rPr>
        <w:t xml:space="preserve"> </w:t>
      </w:r>
      <w:r>
        <w:rPr>
          <w:sz w:val="28"/>
          <w:lang w:val="en-US"/>
        </w:rPr>
        <w:t xml:space="preserve">    </w:t>
      </w:r>
      <w:r>
        <w:rPr>
          <w:sz w:val="28"/>
          <w:lang w:val="en-US"/>
        </w:rPr>
        <w:t>2Fe</w:t>
      </w:r>
      <w:r>
        <w:rPr>
          <w:sz w:val="28"/>
          <w:vertAlign w:val="superscript"/>
          <w:lang w:val="en-US"/>
        </w:rPr>
        <w:t>2+</w:t>
      </w:r>
      <w:r>
        <w:rPr>
          <w:sz w:val="28"/>
          <w:lang w:val="en-US"/>
        </w:rPr>
        <w:t xml:space="preserve"> - 2</w:t>
      </w:r>
      <w:r>
        <w:rPr>
          <w:rFonts w:cs="Arial" w:ascii="Arial" w:hAnsi="Arial"/>
          <w:sz w:val="28"/>
          <w:lang w:val="en-US"/>
        </w:rPr>
        <w:t>ē</w:t>
      </w:r>
      <w:r>
        <w:rPr>
          <w:sz w:val="28"/>
          <w:lang w:val="en-US"/>
        </w:rPr>
        <w:t xml:space="preserve"> → 2Fe</w:t>
      </w:r>
      <w:r>
        <w:rPr>
          <w:sz w:val="28"/>
          <w:vertAlign w:val="superscript"/>
          <w:lang w:val="en-US"/>
        </w:rPr>
        <w:t xml:space="preserve">3+    </w:t>
      </w:r>
      <w:r>
        <w:rPr>
          <w:sz w:val="28"/>
          <w:lang w:val="en-US"/>
        </w:rPr>
        <w:t xml:space="preserve">  5</w:t>
      </w:r>
    </w:p>
    <w:p>
      <w:pPr>
        <w:pStyle w:val="Normal"/>
        <w:ind w:firstLine="454"/>
        <w:jc w:val="center"/>
        <w:rPr/>
      </w:pPr>
      <w:r>
        <w:rPr>
          <w:sz w:val="28"/>
          <w:lang w:val="en-US"/>
        </w:rPr>
        <w:t>Mn</w:t>
      </w:r>
      <w:r>
        <w:rPr>
          <w:sz w:val="28"/>
          <w:vertAlign w:val="superscript"/>
          <w:lang w:val="en-US"/>
        </w:rPr>
        <w:t xml:space="preserve">+7 </w:t>
      </w:r>
      <w:r>
        <w:rPr>
          <w:sz w:val="28"/>
          <w:lang w:val="en-US"/>
        </w:rPr>
        <w:t>+ 5</w:t>
      </w:r>
      <w:r>
        <w:rPr>
          <w:rFonts w:cs="Arial" w:ascii="Arial" w:hAnsi="Arial"/>
          <w:sz w:val="28"/>
          <w:lang w:val="en-US"/>
        </w:rPr>
        <w:t>ē</w:t>
      </w:r>
      <w:r>
        <w:rPr>
          <w:sz w:val="28"/>
          <w:lang w:val="en-US"/>
        </w:rPr>
        <w:t xml:space="preserve"> → Mn</w:t>
      </w:r>
      <w:r>
        <w:rPr>
          <w:sz w:val="28"/>
          <w:vertAlign w:val="superscript"/>
          <w:lang w:val="en-US"/>
        </w:rPr>
        <w:t>2+</w:t>
      </w:r>
      <w:r>
        <w:rPr>
          <w:sz w:val="28"/>
          <w:lang w:val="en-US"/>
        </w:rPr>
        <w:t xml:space="preserve">     2</w:t>
      </w:r>
    </w:p>
    <w:p>
      <w:pPr>
        <w:pStyle w:val="Normal"/>
        <w:jc w:val="both"/>
        <w:rPr/>
      </w:pPr>
      <w:r>
        <w:rPr>
          <w:sz w:val="28"/>
          <w:lang w:val="en-US"/>
        </w:rPr>
        <w:t xml:space="preserve">      </w:t>
      </w:r>
      <w:r>
        <w:rPr>
          <w:sz w:val="28"/>
        </w:rPr>
        <w:t xml:space="preserve">Подставляем найденные коэффициенты в уравнение реакции. Подсчитываем количество групп </w:t>
      </w:r>
      <w:r>
        <w:rPr>
          <w:sz w:val="28"/>
        </w:rPr>
      </w:r>
      <m:oMath xmlns:m="http://schemas.openxmlformats.org/officeDocument/2006/math">
        <m:sSubSup>
          <m:e>
            <m:r>
              <m:rPr>
                <m:lit/>
                <m:nor/>
              </m:rPr>
              <w:rPr>
                <w:rFonts w:ascii="Cambria Math" w:hAnsi="Cambria Math"/>
              </w:rPr>
              <m:t xml:space="preserve">SO</m:t>
            </m:r>
          </m:e>
          <m:sub>
            <m:r>
              <w:rPr>
                <w:rFonts w:ascii="Cambria Math" w:hAnsi="Cambria Math"/>
              </w:rPr>
              <m:t xml:space="preserve">4</m:t>
            </m:r>
          </m:sub>
          <m:sup>
            <m:r>
              <w:rPr>
                <w:rFonts w:ascii="Cambria Math" w:hAnsi="Cambria Math"/>
              </w:rPr>
              <m:t xml:space="preserve">2</m:t>
            </m:r>
            <m:r>
              <w:rPr>
                <w:rFonts w:ascii="Cambria Math" w:hAnsi="Cambria Math"/>
              </w:rPr>
              <m:t xml:space="preserve">−</m:t>
            </m:r>
          </m:sup>
        </m:sSubSup>
      </m:oMath>
      <w:r>
        <w:rPr>
          <w:sz w:val="28"/>
        </w:rPr>
        <w:t xml:space="preserve"> в правой части уравнения (15+2+1=18), добавляем в левую часть равенства недостающие </w:t>
      </w:r>
      <w:r>
        <w:rPr>
          <w:sz w:val="28"/>
        </w:rPr>
      </w:r>
      <m:oMath xmlns:m="http://schemas.openxmlformats.org/officeDocument/2006/math">
        <m:sSubSup>
          <m:e>
            <m:r>
              <m:rPr>
                <m:lit/>
                <m:nor/>
              </m:rPr>
              <w:rPr>
                <w:rFonts w:ascii="Cambria Math" w:hAnsi="Cambria Math"/>
              </w:rPr>
              <m:t xml:space="preserve">8SO</m:t>
            </m:r>
          </m:e>
          <m:sub>
            <m:r>
              <w:rPr>
                <w:rFonts w:ascii="Cambria Math" w:hAnsi="Cambria Math"/>
              </w:rPr>
              <m:t xml:space="preserve">4</m:t>
            </m:r>
          </m:sub>
          <m:sup>
            <m:r>
              <w:rPr>
                <w:rFonts w:ascii="Cambria Math" w:hAnsi="Cambria Math"/>
              </w:rPr>
              <m:t xml:space="preserve">2</m:t>
            </m:r>
            <m:r>
              <w:rPr>
                <w:rFonts w:ascii="Cambria Math" w:hAnsi="Cambria Math"/>
              </w:rPr>
              <m:t xml:space="preserve">−</m:t>
            </m:r>
          </m:sup>
        </m:sSubSup>
      </m:oMath>
      <w:r>
        <w:rPr>
          <w:sz w:val="28"/>
        </w:rPr>
        <w:t xml:space="preserve">-группы в виде коэффициента при </w:t>
      </w:r>
      <w:r>
        <w:rPr>
          <w:sz w:val="28"/>
          <w:lang w:val="en-US"/>
        </w:rPr>
        <w:t>H</w:t>
      </w:r>
      <w:r>
        <w:rPr>
          <w:sz w:val="28"/>
          <w:vertAlign w:val="subscript"/>
        </w:rPr>
        <w:t>2</w:t>
      </w:r>
      <w:r>
        <w:rPr>
          <w:sz w:val="28"/>
          <w:lang w:val="en-US"/>
        </w:rPr>
        <w:t>SO</w:t>
      </w:r>
      <w:r>
        <w:rPr>
          <w:sz w:val="28"/>
          <w:vertAlign w:val="subscript"/>
        </w:rPr>
        <w:t>4</w:t>
      </w:r>
      <w:r>
        <w:rPr>
          <w:sz w:val="28"/>
        </w:rPr>
        <w:t>. уравниваем число атомов водорода в правой и левой части равенства.</w:t>
      </w:r>
    </w:p>
    <w:p>
      <w:pPr>
        <w:pStyle w:val="Normal"/>
        <w:jc w:val="both"/>
        <w:rPr/>
      </w:pPr>
      <w:r>
        <w:rPr>
          <w:sz w:val="28"/>
        </w:rPr>
        <w:t xml:space="preserve">      </w:t>
      </w:r>
      <w:r>
        <w:rPr>
          <w:sz w:val="28"/>
        </w:rPr>
        <w:t xml:space="preserve">Правильность написанного уравнения проверяем по числу атомов кислорода в правой и левой части равенства. </w:t>
      </w:r>
    </w:p>
    <w:p>
      <w:pPr>
        <w:pStyle w:val="Normal"/>
        <w:spacing w:before="0" w:after="120"/>
        <w:jc w:val="center"/>
        <w:rPr/>
      </w:pPr>
      <w:r>
        <w:rPr>
          <w:sz w:val="28"/>
          <w:lang w:val="en-US"/>
        </w:rPr>
        <w:t>10FeSO</w:t>
      </w:r>
      <w:r>
        <w:rPr>
          <w:sz w:val="28"/>
          <w:vertAlign w:val="subscript"/>
          <w:lang w:val="en-US"/>
        </w:rPr>
        <w:t>4</w:t>
      </w:r>
      <w:r>
        <w:rPr>
          <w:sz w:val="28"/>
          <w:lang w:val="en-US"/>
        </w:rPr>
        <w:t xml:space="preserve"> + 2KMnO</w:t>
      </w:r>
      <w:r>
        <w:rPr>
          <w:sz w:val="28"/>
          <w:vertAlign w:val="subscript"/>
          <w:lang w:val="en-US"/>
        </w:rPr>
        <w:t>4</w:t>
      </w:r>
      <w:r>
        <w:rPr>
          <w:sz w:val="28"/>
          <w:lang w:val="en-US"/>
        </w:rPr>
        <w:t xml:space="preserve"> + 8H</w:t>
      </w:r>
      <w:r>
        <w:rPr>
          <w:sz w:val="28"/>
          <w:vertAlign w:val="subscript"/>
          <w:lang w:val="en-US"/>
        </w:rPr>
        <w:t>2</w:t>
      </w:r>
      <w:r>
        <w:rPr>
          <w:sz w:val="28"/>
          <w:lang w:val="en-US"/>
        </w:rPr>
        <w:t>SO</w:t>
      </w:r>
      <w:r>
        <w:rPr>
          <w:sz w:val="28"/>
          <w:vertAlign w:val="subscript"/>
          <w:lang w:val="en-US"/>
        </w:rPr>
        <w:t>4</w:t>
      </w:r>
      <w:r>
        <w:rPr>
          <w:sz w:val="28"/>
          <w:lang w:val="en-US"/>
        </w:rPr>
        <w:t>→ 5Fe</w:t>
      </w:r>
      <w:r>
        <w:rPr>
          <w:sz w:val="28"/>
          <w:vertAlign w:val="subscript"/>
          <w:lang w:val="en-US"/>
        </w:rPr>
        <w:t>2</w:t>
      </w:r>
      <w:r>
        <w:rPr>
          <w:sz w:val="28"/>
          <w:lang w:val="en-US"/>
        </w:rPr>
        <w:t>(SO</w:t>
      </w:r>
      <w:r>
        <w:rPr>
          <w:sz w:val="28"/>
          <w:vertAlign w:val="subscript"/>
          <w:lang w:val="en-US"/>
        </w:rPr>
        <w:t>4</w:t>
      </w:r>
      <w:r>
        <w:rPr>
          <w:sz w:val="28"/>
          <w:lang w:val="en-US"/>
        </w:rPr>
        <w:t>)</w:t>
      </w:r>
      <w:r>
        <w:rPr>
          <w:sz w:val="28"/>
          <w:vertAlign w:val="subscript"/>
          <w:lang w:val="en-US"/>
        </w:rPr>
        <w:t>3</w:t>
      </w:r>
      <w:r>
        <w:rPr>
          <w:sz w:val="28"/>
          <w:lang w:val="en-US"/>
        </w:rPr>
        <w:t xml:space="preserve"> + 2MnSO</w:t>
      </w:r>
      <w:r>
        <w:rPr>
          <w:sz w:val="28"/>
          <w:vertAlign w:val="subscript"/>
          <w:lang w:val="en-US"/>
        </w:rPr>
        <w:t xml:space="preserve">4 </w:t>
      </w:r>
      <w:r>
        <w:rPr>
          <w:sz w:val="28"/>
          <w:lang w:val="en-US"/>
        </w:rPr>
        <w:t>+ K</w:t>
      </w:r>
      <w:r>
        <w:rPr>
          <w:sz w:val="28"/>
          <w:vertAlign w:val="subscript"/>
          <w:lang w:val="en-US"/>
        </w:rPr>
        <w:t>2</w:t>
      </w:r>
      <w:r>
        <w:rPr>
          <w:sz w:val="28"/>
          <w:lang w:val="en-US"/>
        </w:rPr>
        <w:t>SO</w:t>
      </w:r>
      <w:r>
        <w:rPr>
          <w:sz w:val="28"/>
          <w:vertAlign w:val="subscript"/>
          <w:lang w:val="en-US"/>
        </w:rPr>
        <w:t>4</w:t>
      </w:r>
      <w:r>
        <w:rPr>
          <w:sz w:val="28"/>
          <w:lang w:val="en-US"/>
        </w:rPr>
        <w:t xml:space="preserve"> + 8H</w:t>
      </w:r>
      <w:r>
        <w:rPr>
          <w:sz w:val="28"/>
          <w:vertAlign w:val="subscript"/>
          <w:lang w:val="en-US"/>
        </w:rPr>
        <w:t>2</w:t>
      </w:r>
      <w:r>
        <w:rPr>
          <w:sz w:val="28"/>
          <w:lang w:val="en-US"/>
        </w:rPr>
        <w:t>O</w:t>
      </w:r>
    </w:p>
    <w:p>
      <w:pPr>
        <w:pStyle w:val="1"/>
        <w:numPr>
          <w:ilvl w:val="0"/>
          <w:numId w:val="1"/>
        </w:numPr>
        <w:rPr>
          <w:b/>
          <w:b/>
        </w:rPr>
      </w:pPr>
      <w:r>
        <w:rPr>
          <w:b/>
          <w:bCs/>
          <w:lang w:val="en-US"/>
        </w:rPr>
        <w:t xml:space="preserve">      </w:t>
      </w:r>
      <w:r>
        <w:rPr>
          <w:b/>
          <w:bCs/>
        </w:rPr>
        <w:t xml:space="preserve">8.3.2. Ионно-электронный метод. </w:t>
      </w:r>
      <w:r>
        <w:rPr/>
        <w:t xml:space="preserve">При составлении электронно-ионных уравнений следует исходить не из изменения степени окисления элементов в реагирующих веществах, а нужно учитывать действительно существующие ионы в водном растворе с точки зрения теории электролитической диссоциации. Например, если реакция происходит с участием перманганата калия, то в реакции окислителем будут ионы </w:t>
      </w:r>
      <w:r>
        <w:rPr>
          <w:lang w:val="en-US"/>
        </w:rPr>
        <w:t>MnO</w:t>
      </w:r>
      <w:r>
        <w:rPr>
          <w:vertAlign w:val="subscript"/>
        </w:rPr>
        <w:t>4</w:t>
      </w:r>
      <w:r>
        <w:rPr>
          <w:vertAlign w:val="superscript"/>
        </w:rPr>
        <w:t>-</w:t>
      </w:r>
      <w:r>
        <w:rPr/>
        <w:t xml:space="preserve">, а не ионы </w:t>
      </w:r>
      <w:r>
        <w:rPr>
          <w:lang w:val="en-US"/>
        </w:rPr>
        <w:t>Mn</w:t>
      </w:r>
      <w:r>
        <w:rPr>
          <w:vertAlign w:val="superscript"/>
        </w:rPr>
        <w:t>7+</w:t>
      </w:r>
      <w:r>
        <w:rPr/>
        <w:t xml:space="preserve">, так как перманганат калия в водном растворе  диссоциирует </w:t>
      </w:r>
      <w:r>
        <w:rPr>
          <w:lang w:val="en-US"/>
        </w:rPr>
        <w:t>KMnO</w:t>
      </w:r>
      <w:r>
        <w:rPr>
          <w:vertAlign w:val="subscript"/>
        </w:rPr>
        <w:t>4</w:t>
      </w:r>
      <w:r>
        <w:rPr/>
        <w:t>↔</w:t>
      </w:r>
      <w:r>
        <w:rPr>
          <w:lang w:val="en-US"/>
        </w:rPr>
        <w:t>K</w:t>
      </w:r>
      <w:r>
        <w:rPr>
          <w:vertAlign w:val="superscript"/>
        </w:rPr>
        <w:t>+</w:t>
      </w:r>
      <w:r>
        <w:rPr/>
        <w:t>+</w:t>
      </w:r>
      <w:r>
        <w:rPr>
          <w:lang w:val="en-US"/>
        </w:rPr>
        <w:t>MnO</w:t>
      </w:r>
      <w:r>
        <w:rPr>
          <w:vertAlign w:val="subscript"/>
        </w:rPr>
        <w:t>4</w:t>
      </w:r>
      <w:r>
        <w:rPr>
          <w:vertAlign w:val="superscript"/>
        </w:rPr>
        <w:t>-</w:t>
      </w:r>
      <w:r>
        <w:rPr/>
        <w:t>. При этом вещества неионного  характера и недиссоциирующие изображаются в электронных уравнениях в виде молекул:</w:t>
      </w:r>
      <w:r>
        <w:rPr>
          <w:b/>
        </w:rPr>
        <w:t xml:space="preserve"> </w:t>
      </w:r>
      <w:r>
        <w:rPr>
          <w:lang w:val="en-US"/>
        </w:rPr>
        <w:t>NH</w:t>
      </w:r>
      <w:r>
        <w:rPr>
          <w:vertAlign w:val="subscript"/>
        </w:rPr>
        <w:t>3</w:t>
      </w:r>
      <w:r>
        <w:rPr/>
        <w:t xml:space="preserve">, </w:t>
      </w:r>
      <w:r>
        <w:rPr>
          <w:lang w:val="en-US"/>
        </w:rPr>
        <w:t>CO</w:t>
      </w:r>
      <w:r>
        <w:rPr/>
        <w:t xml:space="preserve">, </w:t>
      </w:r>
      <w:r>
        <w:rPr>
          <w:lang w:val="en-US"/>
        </w:rPr>
        <w:t>NO</w:t>
      </w:r>
      <w:r>
        <w:rPr>
          <w:vertAlign w:val="subscript"/>
        </w:rPr>
        <w:t>2</w:t>
      </w:r>
      <w:r>
        <w:rPr/>
        <w:t xml:space="preserve">, </w:t>
      </w:r>
      <w:r>
        <w:rPr>
          <w:lang w:val="en-US"/>
        </w:rPr>
        <w:t>SiO</w:t>
      </w:r>
      <w:r>
        <w:rPr>
          <w:vertAlign w:val="subscript"/>
        </w:rPr>
        <w:t>2</w:t>
      </w:r>
      <w:r>
        <w:rPr/>
        <w:t xml:space="preserve">, </w:t>
      </w:r>
      <w:r>
        <w:rPr>
          <w:lang w:val="en-US"/>
        </w:rPr>
        <w:t>P</w:t>
      </w:r>
      <w:r>
        <w:rPr/>
        <w:t>.</w:t>
      </w:r>
    </w:p>
    <w:p>
      <w:pPr>
        <w:pStyle w:val="Normal"/>
        <w:spacing w:before="40" w:after="40"/>
        <w:ind w:firstLine="454"/>
        <w:jc w:val="both"/>
        <w:rPr/>
      </w:pPr>
      <w:r>
        <w:rPr>
          <w:sz w:val="28"/>
        </w:rPr>
        <w:t xml:space="preserve">В окислительно-восстановительных реакциях могут получаться различные продукты реакции в зависимости от характера среды – кислой, щелочной, нейтральной. Для таких реакций в молекулярной схеме необходимо указывать окислитель, восстановитель и вещество, характеризующее реакцию среды (кислоту, щелочь, воду). В этом случае в ионном уравнении необходимо руководствоваться правилами стяжения, указывать ионы, характеризующие реакцию среды: </w:t>
      </w:r>
      <w:r>
        <w:rPr>
          <w:sz w:val="28"/>
          <w:lang w:val="en-US"/>
        </w:rPr>
        <w:t>H</w:t>
      </w:r>
      <w:r>
        <w:rPr>
          <w:sz w:val="28"/>
          <w:vertAlign w:val="superscript"/>
        </w:rPr>
        <w:t>+</w:t>
      </w:r>
      <w:r>
        <w:rPr>
          <w:sz w:val="28"/>
        </w:rPr>
        <w:t xml:space="preserve">, </w:t>
      </w:r>
      <w:r>
        <w:rPr>
          <w:sz w:val="28"/>
          <w:lang w:val="en-US"/>
        </w:rPr>
        <w:t>OH</w:t>
      </w:r>
      <w:r>
        <w:rPr>
          <w:sz w:val="28"/>
          <w:vertAlign w:val="superscript"/>
        </w:rPr>
        <w:t>-</w:t>
      </w:r>
      <w:r>
        <w:rPr>
          <w:sz w:val="28"/>
        </w:rPr>
        <w:t xml:space="preserve">, </w:t>
      </w:r>
      <w:r>
        <w:rPr>
          <w:sz w:val="28"/>
          <w:lang w:val="en-US"/>
        </w:rPr>
        <w:t>H</w:t>
      </w:r>
      <w:r>
        <w:rPr>
          <w:sz w:val="28"/>
          <w:vertAlign w:val="subscript"/>
        </w:rPr>
        <w:t>2</w:t>
      </w:r>
      <w:r>
        <w:rPr>
          <w:sz w:val="28"/>
          <w:lang w:val="en-US"/>
        </w:rPr>
        <w:t>O</w:t>
      </w:r>
      <w:r>
        <w:rPr>
          <w:sz w:val="28"/>
        </w:rPr>
        <w:t>. Правила стяжения сводятся к следующему:</w:t>
      </w:r>
    </w:p>
    <w:p>
      <w:pPr>
        <w:pStyle w:val="Normal"/>
        <w:spacing w:lineRule="exact" w:line="240" w:before="120" w:after="40"/>
        <w:ind w:firstLine="454"/>
        <w:jc w:val="both"/>
        <w:rPr/>
      </w:pPr>
      <w:r>
        <w:rPr>
          <w:sz w:val="28"/>
        </w:rPr>
        <w:t xml:space="preserve">1. В кислой среде избыток ионов </w:t>
      </w:r>
      <w:r>
        <w:rPr>
          <w:sz w:val="28"/>
          <w:lang w:val="en-US"/>
        </w:rPr>
        <w:t>O</w:t>
      </w:r>
      <w:r>
        <w:rPr>
          <w:sz w:val="28"/>
          <w:vertAlign w:val="superscript"/>
        </w:rPr>
        <w:t>+2</w:t>
      </w:r>
      <w:r>
        <w:rPr>
          <w:sz w:val="28"/>
        </w:rPr>
        <w:t xml:space="preserve"> образует с ионами </w:t>
      </w:r>
      <w:r>
        <w:rPr>
          <w:sz w:val="28"/>
          <w:lang w:val="en-US"/>
        </w:rPr>
        <w:t>H</w:t>
      </w:r>
      <w:r>
        <w:rPr>
          <w:sz w:val="28"/>
          <w:vertAlign w:val="superscript"/>
        </w:rPr>
        <w:t>+</w:t>
      </w:r>
      <w:r>
        <w:rPr>
          <w:sz w:val="28"/>
        </w:rPr>
        <w:t xml:space="preserve"> молекулы воды:</w:t>
      </w:r>
    </w:p>
    <w:p>
      <w:pPr>
        <w:pStyle w:val="Normal"/>
        <w:jc w:val="center"/>
        <w:rPr/>
      </w:pPr>
      <w:r>
        <w:rPr>
          <w:sz w:val="28"/>
        </w:rPr>
        <w:t>Изб</w:t>
      </w:r>
      <w:r>
        <w:rPr>
          <w:sz w:val="28"/>
          <w:lang w:val="en-US"/>
        </w:rPr>
        <w:t>. O</w:t>
      </w:r>
      <w:r>
        <w:rPr>
          <w:sz w:val="28"/>
          <w:vertAlign w:val="superscript"/>
          <w:lang w:val="en-US"/>
        </w:rPr>
        <w:t>2–</w:t>
      </w:r>
      <w:r>
        <w:rPr>
          <w:sz w:val="28"/>
          <w:lang w:val="en-US"/>
        </w:rPr>
        <w:t>+2H</w:t>
      </w:r>
      <w:r>
        <w:rPr>
          <w:sz w:val="28"/>
          <w:vertAlign w:val="superscript"/>
          <w:lang w:val="en-US"/>
        </w:rPr>
        <w:t>+</w:t>
      </w:r>
      <w:r>
        <w:rPr>
          <w:sz w:val="28"/>
          <w:lang w:val="en-US"/>
        </w:rPr>
        <w:t>=H</w:t>
      </w:r>
      <w:r>
        <w:rPr>
          <w:sz w:val="28"/>
          <w:vertAlign w:val="subscript"/>
          <w:lang w:val="en-US"/>
        </w:rPr>
        <w:t>2</w:t>
      </w:r>
      <w:r>
        <w:rPr>
          <w:sz w:val="28"/>
          <w:lang w:val="en-US"/>
        </w:rPr>
        <w:t>O</w:t>
      </w:r>
    </w:p>
    <w:p>
      <w:pPr>
        <w:pStyle w:val="Normal"/>
        <w:spacing w:before="40" w:after="40"/>
        <w:ind w:firstLine="454"/>
        <w:jc w:val="both"/>
        <w:rPr/>
      </w:pPr>
      <w:r>
        <w:rPr>
          <w:sz w:val="28"/>
        </w:rPr>
        <w:t xml:space="preserve">2. В нейтральной или щелочной среде избыток ионов </w:t>
      </w:r>
      <w:r>
        <w:rPr>
          <w:sz w:val="28"/>
          <w:lang w:val="en-US"/>
        </w:rPr>
        <w:t>O</w:t>
      </w:r>
      <w:r>
        <w:rPr>
          <w:sz w:val="28"/>
          <w:vertAlign w:val="superscript"/>
        </w:rPr>
        <w:t>2-</w:t>
      </w:r>
      <w:r>
        <w:rPr>
          <w:sz w:val="28"/>
        </w:rPr>
        <w:t xml:space="preserve"> образует с молекулами воды гидроксид – ионы:</w:t>
      </w:r>
    </w:p>
    <w:p>
      <w:pPr>
        <w:pStyle w:val="Normal"/>
        <w:jc w:val="center"/>
        <w:rPr>
          <w:sz w:val="28"/>
          <w:lang w:val="en-US"/>
        </w:rPr>
      </w:pPr>
      <w:r>
        <w:rPr>
          <w:sz w:val="28"/>
        </w:rPr>
        <w:t>Изб</w:t>
      </w:r>
      <w:r>
        <w:rPr>
          <w:sz w:val="28"/>
          <w:lang w:val="en-US"/>
        </w:rPr>
        <w:t>. O</w:t>
      </w:r>
      <w:r>
        <w:rPr>
          <w:sz w:val="28"/>
          <w:vertAlign w:val="superscript"/>
          <w:lang w:val="en-US"/>
        </w:rPr>
        <w:t>2–</w:t>
      </w:r>
      <w:r>
        <w:rPr>
          <w:sz w:val="28"/>
          <w:lang w:val="en-US"/>
        </w:rPr>
        <w:t>+ H</w:t>
      </w:r>
      <w:r>
        <w:rPr>
          <w:sz w:val="28"/>
          <w:vertAlign w:val="subscript"/>
          <w:lang w:val="en-US"/>
        </w:rPr>
        <w:t>2</w:t>
      </w:r>
      <w:r>
        <w:rPr>
          <w:sz w:val="28"/>
          <w:lang w:val="en-US"/>
        </w:rPr>
        <w:t>O=2OH</w:t>
      </w:r>
      <w:r>
        <w:rPr>
          <w:sz w:val="28"/>
          <w:vertAlign w:val="superscript"/>
          <w:lang w:val="en-US"/>
        </w:rPr>
        <w:t>–</w:t>
      </w:r>
    </w:p>
    <w:p>
      <w:pPr>
        <w:pStyle w:val="Normal"/>
        <w:spacing w:before="40" w:after="40"/>
        <w:ind w:firstLine="454"/>
        <w:jc w:val="both"/>
        <w:rPr/>
      </w:pPr>
      <w:r>
        <w:rPr>
          <w:sz w:val="28"/>
        </w:rPr>
        <w:t xml:space="preserve">3. В щелочной среде недостаток ионов </w:t>
      </w:r>
      <w:r>
        <w:rPr>
          <w:sz w:val="28"/>
          <w:lang w:val="en-US"/>
        </w:rPr>
        <w:t>O</w:t>
      </w:r>
      <w:r>
        <w:rPr>
          <w:sz w:val="28"/>
          <w:vertAlign w:val="superscript"/>
        </w:rPr>
        <w:t>2–</w:t>
      </w:r>
      <w:r>
        <w:rPr>
          <w:sz w:val="28"/>
        </w:rPr>
        <w:t xml:space="preserve"> компенсируется двумя ионами </w:t>
      </w:r>
      <w:r>
        <w:rPr>
          <w:sz w:val="28"/>
          <w:lang w:val="en-US"/>
        </w:rPr>
        <w:t>OH</w:t>
      </w:r>
      <w:r>
        <w:rPr>
          <w:sz w:val="28"/>
          <w:vertAlign w:val="superscript"/>
        </w:rPr>
        <w:t>-</w:t>
      </w:r>
      <w:r>
        <w:rPr>
          <w:sz w:val="28"/>
        </w:rPr>
        <w:t>, одновременно образуется одна молекула воды:</w:t>
      </w:r>
    </w:p>
    <w:p>
      <w:pPr>
        <w:pStyle w:val="Normal"/>
        <w:jc w:val="center"/>
        <w:rPr>
          <w:sz w:val="28"/>
          <w:lang w:val="en-US"/>
        </w:rPr>
      </w:pPr>
      <w:r>
        <w:rPr>
          <w:sz w:val="28"/>
          <w:lang w:val="en-US"/>
        </w:rPr>
        <w:t>2OH</w:t>
      </w:r>
      <w:r>
        <w:rPr>
          <w:sz w:val="28"/>
          <w:vertAlign w:val="superscript"/>
          <w:lang w:val="en-US"/>
        </w:rPr>
        <w:t>–</w:t>
      </w:r>
      <w:r>
        <w:rPr>
          <w:rFonts w:eastAsia="Wingdings 3;Symbol" w:cs="Wingdings 3;Symbol" w:ascii="Wingdings 3;Symbol" w:hAnsi="Wingdings 3;Symbol"/>
          <w:sz w:val="28"/>
          <w:lang w:val="en-US"/>
        </w:rPr>
        <w:t></w:t>
      </w:r>
      <w:r>
        <w:rPr>
          <w:sz w:val="28"/>
          <w:lang w:val="en-US"/>
        </w:rPr>
        <w:t>H</w:t>
      </w:r>
      <w:r>
        <w:rPr>
          <w:sz w:val="28"/>
          <w:vertAlign w:val="subscript"/>
          <w:lang w:val="en-US"/>
        </w:rPr>
        <w:t>2</w:t>
      </w:r>
      <w:r>
        <w:rPr>
          <w:sz w:val="28"/>
          <w:lang w:val="en-US"/>
        </w:rPr>
        <w:t>O+O</w:t>
      </w:r>
      <w:r>
        <w:rPr>
          <w:sz w:val="28"/>
          <w:vertAlign w:val="superscript"/>
          <w:lang w:val="en-US"/>
        </w:rPr>
        <w:t>2–</w:t>
      </w:r>
    </w:p>
    <w:tbl>
      <w:tblPr>
        <w:tblW w:w="9614" w:type="dxa"/>
        <w:jc w:val="center"/>
        <w:tblInd w:w="0" w:type="dxa"/>
        <w:tblBorders>
          <w:top w:val="single" w:sz="6" w:space="0" w:color="000000"/>
          <w:left w:val="single" w:sz="4" w:space="0" w:color="000000"/>
        </w:tblBorders>
        <w:tblCellMar>
          <w:top w:w="0" w:type="dxa"/>
          <w:left w:w="35" w:type="dxa"/>
          <w:bottom w:w="0" w:type="dxa"/>
          <w:right w:w="40" w:type="dxa"/>
        </w:tblCellMar>
      </w:tblPr>
      <w:tblGrid>
        <w:gridCol w:w="2748"/>
        <w:gridCol w:w="3427"/>
        <w:gridCol w:w="3439"/>
      </w:tblGrid>
      <w:tr>
        <w:trPr>
          <w:trHeight w:val="93" w:hRule="atLeast"/>
          <w:cantSplit w:val="true"/>
        </w:trPr>
        <w:tc>
          <w:tcPr>
            <w:tcW w:w="2748" w:type="dxa"/>
            <w:vMerge w:val="restart"/>
            <w:tcBorders>
              <w:top w:val="single" w:sz="6" w:space="0" w:color="000000"/>
              <w:left w:val="single" w:sz="4" w:space="0" w:color="000000"/>
            </w:tcBorders>
            <w:shd w:fill="auto" w:val="clear"/>
            <w:tcMar>
              <w:left w:w="35" w:type="dxa"/>
            </w:tcMar>
            <w:vAlign w:val="center"/>
          </w:tcPr>
          <w:p>
            <w:pPr>
              <w:pStyle w:val="Normal1"/>
              <w:spacing w:lineRule="auto" w:line="240" w:before="40" w:after="0"/>
              <w:jc w:val="center"/>
              <w:rPr>
                <w:iCs/>
                <w:sz w:val="28"/>
                <w:szCs w:val="28"/>
              </w:rPr>
            </w:pPr>
            <w:r>
              <w:rPr>
                <w:iCs/>
                <w:sz w:val="28"/>
                <w:szCs w:val="28"/>
              </w:rPr>
              <w:t>Реакция среды</w:t>
            </w:r>
          </w:p>
        </w:tc>
        <w:tc>
          <w:tcPr>
            <w:tcW w:w="3427"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40" w:after="0"/>
              <w:jc w:val="center"/>
              <w:rPr>
                <w:iCs/>
                <w:sz w:val="28"/>
                <w:szCs w:val="28"/>
              </w:rPr>
            </w:pPr>
            <w:r>
              <w:rPr>
                <w:iCs/>
                <w:sz w:val="28"/>
                <w:szCs w:val="28"/>
              </w:rPr>
              <w:t>Избыток ионов О</w:t>
            </w:r>
            <w:r>
              <w:rPr>
                <w:iCs/>
                <w:sz w:val="28"/>
                <w:szCs w:val="28"/>
                <w:vertAlign w:val="superscript"/>
              </w:rPr>
              <w:t>2</w:t>
            </w:r>
            <w:r>
              <w:rPr>
                <w:sz w:val="28"/>
                <w:vertAlign w:val="superscript"/>
              </w:rPr>
              <w:t>–</w:t>
            </w:r>
          </w:p>
        </w:tc>
        <w:tc>
          <w:tcPr>
            <w:tcW w:w="3439" w:type="dxa"/>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Mar>
              <w:left w:w="32" w:type="dxa"/>
            </w:tcMar>
            <w:vAlign w:val="center"/>
          </w:tcPr>
          <w:p>
            <w:pPr>
              <w:pStyle w:val="Normal1"/>
              <w:spacing w:lineRule="auto" w:line="240" w:before="40" w:after="0"/>
              <w:jc w:val="center"/>
              <w:rPr>
                <w:iCs/>
                <w:sz w:val="28"/>
                <w:szCs w:val="28"/>
              </w:rPr>
            </w:pPr>
            <w:r>
              <w:rPr>
                <w:iCs/>
                <w:sz w:val="28"/>
                <w:szCs w:val="28"/>
              </w:rPr>
              <w:t>Недостаток ионов О</w:t>
            </w:r>
            <w:r>
              <w:rPr>
                <w:iCs/>
                <w:sz w:val="28"/>
                <w:szCs w:val="28"/>
                <w:vertAlign w:val="superscript"/>
              </w:rPr>
              <w:t>2</w:t>
            </w:r>
            <w:r>
              <w:rPr>
                <w:sz w:val="28"/>
                <w:vertAlign w:val="superscript"/>
              </w:rPr>
              <w:t>–</w:t>
            </w:r>
          </w:p>
        </w:tc>
      </w:tr>
      <w:tr>
        <w:trPr>
          <w:trHeight w:val="61" w:hRule="atLeast"/>
          <w:cantSplit w:val="true"/>
        </w:trPr>
        <w:tc>
          <w:tcPr>
            <w:tcW w:w="2748" w:type="dxa"/>
            <w:vMerge w:val="continue"/>
            <w:tcBorders>
              <w:left w:val="single" w:sz="4" w:space="0" w:color="000000"/>
              <w:bottom w:val="single" w:sz="6" w:space="0" w:color="000000"/>
              <w:insideH w:val="single" w:sz="6" w:space="0" w:color="000000"/>
            </w:tcBorders>
            <w:shd w:fill="auto" w:val="clear"/>
            <w:tcMar>
              <w:left w:w="35" w:type="dxa"/>
            </w:tcMar>
            <w:vAlign w:val="center"/>
          </w:tcPr>
          <w:p>
            <w:pPr>
              <w:pStyle w:val="Normal1"/>
              <w:snapToGrid w:val="false"/>
              <w:spacing w:lineRule="auto" w:line="240" w:before="40" w:after="0"/>
              <w:jc w:val="center"/>
              <w:rPr>
                <w:i/>
                <w:i/>
                <w:iCs/>
                <w:sz w:val="28"/>
                <w:szCs w:val="28"/>
              </w:rPr>
            </w:pPr>
            <w:r>
              <w:rPr>
                <w:i/>
                <w:iCs/>
                <w:sz w:val="28"/>
                <w:szCs w:val="28"/>
              </w:rPr>
            </w:r>
          </w:p>
        </w:tc>
        <w:tc>
          <w:tcPr>
            <w:tcW w:w="3427" w:type="dxa"/>
            <w:tcBorders>
              <w:top w:val="single" w:sz="4"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before="40" w:after="0"/>
              <w:jc w:val="center"/>
              <w:rPr>
                <w:iCs/>
                <w:sz w:val="28"/>
                <w:szCs w:val="28"/>
              </w:rPr>
            </w:pPr>
            <w:r>
              <w:rPr>
                <w:iCs/>
                <w:sz w:val="28"/>
                <w:szCs w:val="28"/>
              </w:rPr>
              <w:t>окислитель</w:t>
            </w:r>
          </w:p>
        </w:tc>
        <w:tc>
          <w:tcPr>
            <w:tcW w:w="3439" w:type="dxa"/>
            <w:tcBorders>
              <w:top w:val="single" w:sz="4"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Mar>
              <w:left w:w="32" w:type="dxa"/>
            </w:tcMar>
            <w:vAlign w:val="center"/>
          </w:tcPr>
          <w:p>
            <w:pPr>
              <w:pStyle w:val="Normal1"/>
              <w:spacing w:lineRule="auto" w:line="240" w:before="40" w:after="0"/>
              <w:jc w:val="center"/>
              <w:rPr>
                <w:iCs/>
                <w:sz w:val="28"/>
                <w:szCs w:val="28"/>
              </w:rPr>
            </w:pPr>
            <w:r>
              <w:rPr>
                <w:iCs/>
                <w:sz w:val="28"/>
                <w:szCs w:val="28"/>
              </w:rPr>
              <w:t>восстановитель</w:t>
            </w:r>
          </w:p>
        </w:tc>
      </w:tr>
      <w:tr>
        <w:trPr>
          <w:trHeight w:val="89" w:hRule="atLeast"/>
          <w:cantSplit w:val="true"/>
        </w:trPr>
        <w:tc>
          <w:tcPr>
            <w:tcW w:w="2748" w:type="dxa"/>
            <w:vMerge w:val="restart"/>
            <w:tcBorders>
              <w:top w:val="single" w:sz="6" w:space="0" w:color="000000"/>
              <w:left w:val="single" w:sz="4" w:space="0" w:color="000000"/>
            </w:tcBorders>
            <w:shd w:fill="auto" w:val="clear"/>
            <w:tcMar>
              <w:left w:w="35" w:type="dxa"/>
            </w:tcMar>
            <w:vAlign w:val="center"/>
          </w:tcPr>
          <w:p>
            <w:pPr>
              <w:pStyle w:val="Normal1"/>
              <w:spacing w:lineRule="auto" w:line="240"/>
              <w:jc w:val="center"/>
              <w:rPr>
                <w:sz w:val="28"/>
                <w:szCs w:val="28"/>
              </w:rPr>
            </w:pPr>
            <w:r>
              <w:rPr>
                <w:sz w:val="28"/>
                <w:szCs w:val="28"/>
              </w:rPr>
              <w:t>Кислая</w:t>
            </w:r>
          </w:p>
        </w:tc>
        <w:tc>
          <w:tcPr>
            <w:tcW w:w="3427" w:type="dxa"/>
            <w:tcBorders>
              <w:top w:val="single" w:sz="4"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40" w:after="0"/>
              <w:rPr/>
            </w:pPr>
            <w:r>
              <w:rPr>
                <w:sz w:val="28"/>
                <w:szCs w:val="28"/>
              </w:rPr>
              <w:t>Н</w:t>
            </w:r>
            <w:r>
              <w:rPr>
                <w:sz w:val="28"/>
                <w:szCs w:val="28"/>
                <w:vertAlign w:val="superscript"/>
              </w:rPr>
              <w:t>+</w:t>
            </w:r>
            <w:r>
              <w:rPr>
                <w:sz w:val="28"/>
                <w:szCs w:val="28"/>
              </w:rPr>
              <w:t xml:space="preserve"> </w:t>
            </w:r>
            <w:r>
              <w:rPr>
                <w:rFonts w:eastAsia="Symbol" w:cs="Symbol" w:ascii="Symbol" w:hAnsi="Symbol"/>
                <w:sz w:val="28"/>
                <w:szCs w:val="28"/>
              </w:rPr>
              <w:t></w:t>
            </w:r>
            <w:r>
              <w:rPr>
                <w:sz w:val="28"/>
                <w:szCs w:val="28"/>
              </w:rPr>
              <w:t xml:space="preserve"> Н</w:t>
            </w:r>
            <w:r>
              <w:rPr>
                <w:sz w:val="28"/>
                <w:szCs w:val="28"/>
                <w:vertAlign w:val="subscript"/>
              </w:rPr>
              <w:t>2</w:t>
            </w:r>
            <w:r>
              <w:rPr>
                <w:sz w:val="28"/>
                <w:szCs w:val="28"/>
              </w:rPr>
              <w:t>О</w:t>
            </w:r>
          </w:p>
        </w:tc>
        <w:tc>
          <w:tcPr>
            <w:tcW w:w="3439" w:type="dxa"/>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Mar>
              <w:left w:w="32" w:type="dxa"/>
            </w:tcMar>
            <w:vAlign w:val="center"/>
          </w:tcPr>
          <w:p>
            <w:pPr>
              <w:pStyle w:val="Normal1"/>
              <w:spacing w:lineRule="auto" w:line="240" w:before="40" w:after="0"/>
              <w:rPr>
                <w:sz w:val="28"/>
                <w:szCs w:val="28"/>
              </w:rPr>
            </w:pPr>
            <w:r>
              <w:rPr>
                <w:sz w:val="28"/>
                <w:szCs w:val="28"/>
              </w:rPr>
              <w:t>Н</w:t>
            </w:r>
            <w:r>
              <w:rPr>
                <w:sz w:val="28"/>
                <w:szCs w:val="28"/>
                <w:vertAlign w:val="subscript"/>
              </w:rPr>
              <w:t>2</w:t>
            </w:r>
            <w:r>
              <w:rPr>
                <w:sz w:val="28"/>
                <w:szCs w:val="28"/>
                <w:lang w:val="en-US"/>
              </w:rPr>
              <w:t>O</w:t>
            </w:r>
            <w:r>
              <w:rPr>
                <w:sz w:val="28"/>
                <w:szCs w:val="28"/>
              </w:rPr>
              <w:t xml:space="preserve"> </w:t>
            </w:r>
            <w:r>
              <w:rPr>
                <w:rFonts w:eastAsia="Symbol" w:cs="Symbol" w:ascii="Symbol" w:hAnsi="Symbol"/>
                <w:sz w:val="28"/>
                <w:szCs w:val="28"/>
              </w:rPr>
              <w:t></w:t>
            </w:r>
            <w:r>
              <w:rPr>
                <w:sz w:val="28"/>
                <w:szCs w:val="28"/>
              </w:rPr>
              <w:t xml:space="preserve"> 2Н</w:t>
            </w:r>
            <w:r>
              <w:rPr>
                <w:sz w:val="28"/>
                <w:szCs w:val="28"/>
                <w:vertAlign w:val="superscript"/>
              </w:rPr>
              <w:t>+</w:t>
            </w:r>
          </w:p>
        </w:tc>
      </w:tr>
      <w:tr>
        <w:trPr>
          <w:trHeight w:val="47" w:hRule="atLeast"/>
          <w:cantSplit w:val="true"/>
        </w:trPr>
        <w:tc>
          <w:tcPr>
            <w:tcW w:w="2748" w:type="dxa"/>
            <w:vMerge w:val="continue"/>
            <w:tcBorders>
              <w:left w:val="single" w:sz="4" w:space="0" w:color="000000"/>
              <w:bottom w:val="single" w:sz="4" w:space="0" w:color="000000"/>
              <w:insideH w:val="single" w:sz="4" w:space="0" w:color="000000"/>
            </w:tcBorders>
            <w:shd w:fill="auto" w:val="clear"/>
            <w:tcMar>
              <w:left w:w="35" w:type="dxa"/>
            </w:tcMar>
            <w:vAlign w:val="center"/>
          </w:tcPr>
          <w:p>
            <w:pPr>
              <w:pStyle w:val="Normal1"/>
              <w:snapToGrid w:val="false"/>
              <w:spacing w:lineRule="auto" w:line="240"/>
              <w:jc w:val="center"/>
              <w:rPr>
                <w:sz w:val="28"/>
                <w:szCs w:val="28"/>
              </w:rPr>
            </w:pPr>
            <w:r>
              <w:rPr>
                <w:sz w:val="28"/>
                <w:szCs w:val="28"/>
              </w:rPr>
            </w:r>
          </w:p>
        </w:tc>
        <w:tc>
          <w:tcPr>
            <w:tcW w:w="3427" w:type="dxa"/>
            <w:tcBorders>
              <w:top w:val="single" w:sz="6" w:space="0" w:color="000000"/>
              <w:left w:val="single" w:sz="6" w:space="0" w:color="000000"/>
              <w:bottom w:val="single" w:sz="4" w:space="0" w:color="000000"/>
              <w:insideH w:val="single" w:sz="4" w:space="0" w:color="000000"/>
            </w:tcBorders>
            <w:shd w:fill="auto" w:val="clear"/>
            <w:tcMar>
              <w:left w:w="32" w:type="dxa"/>
            </w:tcMar>
            <w:vAlign w:val="center"/>
          </w:tcPr>
          <w:p>
            <w:pPr>
              <w:pStyle w:val="Normal1"/>
              <w:spacing w:lineRule="auto" w:line="240"/>
              <w:rPr/>
            </w:pPr>
            <w:r>
              <w:rPr>
                <w:sz w:val="28"/>
                <w:szCs w:val="28"/>
              </w:rPr>
              <w:t>изб. O</w:t>
            </w:r>
            <w:r>
              <w:rPr>
                <w:sz w:val="28"/>
                <w:szCs w:val="28"/>
                <w:vertAlign w:val="superscript"/>
              </w:rPr>
              <w:t>2</w:t>
            </w:r>
            <w:r>
              <w:rPr>
                <w:sz w:val="28"/>
                <w:vertAlign w:val="superscript"/>
              </w:rPr>
              <w:t>–</w:t>
            </w:r>
            <w:r>
              <w:rPr>
                <w:sz w:val="28"/>
                <w:szCs w:val="28"/>
              </w:rPr>
              <w:t xml:space="preserve"> + 2H</w:t>
            </w:r>
            <w:r>
              <w:rPr>
                <w:sz w:val="28"/>
                <w:szCs w:val="28"/>
                <w:vertAlign w:val="superscript"/>
              </w:rPr>
              <w:t>+</w:t>
            </w:r>
            <w:r>
              <w:rPr>
                <w:sz w:val="28"/>
                <w:szCs w:val="28"/>
              </w:rPr>
              <w:t xml:space="preserve"> = Н</w:t>
            </w:r>
            <w:r>
              <w:rPr>
                <w:sz w:val="28"/>
                <w:szCs w:val="28"/>
                <w:vertAlign w:val="subscript"/>
              </w:rPr>
              <w:t>2</w:t>
            </w:r>
            <w:r>
              <w:rPr>
                <w:sz w:val="28"/>
                <w:szCs w:val="28"/>
              </w:rPr>
              <w:t>О</w:t>
            </w:r>
          </w:p>
        </w:tc>
        <w:tc>
          <w:tcPr>
            <w:tcW w:w="3439" w:type="dxa"/>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35" w:type="dxa"/>
            </w:tcMar>
            <w:vAlign w:val="center"/>
          </w:tcPr>
          <w:p>
            <w:pPr>
              <w:pStyle w:val="Normal1"/>
              <w:spacing w:lineRule="auto" w:line="240"/>
              <w:rPr>
                <w:sz w:val="28"/>
                <w:szCs w:val="28"/>
              </w:rPr>
            </w:pPr>
            <w:r>
              <w:rPr>
                <w:sz w:val="28"/>
                <w:szCs w:val="28"/>
              </w:rPr>
              <w:t>Н</w:t>
            </w:r>
            <w:r>
              <w:rPr>
                <w:sz w:val="28"/>
                <w:szCs w:val="28"/>
                <w:vertAlign w:val="subscript"/>
              </w:rPr>
              <w:t>2</w:t>
            </w:r>
            <w:r>
              <w:rPr>
                <w:sz w:val="28"/>
                <w:szCs w:val="28"/>
              </w:rPr>
              <w:t xml:space="preserve">О </w:t>
            </w:r>
            <w:r>
              <w:rPr>
                <w:rFonts w:eastAsia="Symbol" w:cs="Symbol" w:ascii="Symbol" w:hAnsi="Symbol"/>
                <w:sz w:val="28"/>
                <w:szCs w:val="28"/>
              </w:rPr>
              <w:t></w:t>
            </w:r>
            <w:r>
              <w:rPr>
                <w:sz w:val="28"/>
                <w:szCs w:val="28"/>
              </w:rPr>
              <w:t xml:space="preserve"> 2Н</w:t>
            </w:r>
            <w:r>
              <w:rPr>
                <w:sz w:val="28"/>
                <w:szCs w:val="28"/>
                <w:vertAlign w:val="superscript"/>
              </w:rPr>
              <w:t>+</w:t>
            </w:r>
            <w:r>
              <w:rPr>
                <w:sz w:val="28"/>
                <w:szCs w:val="28"/>
              </w:rPr>
              <w:t xml:space="preserve"> + </w:t>
            </w:r>
            <w:r>
              <w:rPr>
                <w:sz w:val="28"/>
                <w:szCs w:val="28"/>
                <w:lang w:val="en-US"/>
              </w:rPr>
              <w:t>O</w:t>
            </w:r>
            <w:r>
              <w:rPr>
                <w:sz w:val="28"/>
                <w:szCs w:val="28"/>
                <w:vertAlign w:val="superscript"/>
              </w:rPr>
              <w:t>2</w:t>
            </w:r>
            <w:r>
              <w:rPr>
                <w:sz w:val="28"/>
                <w:vertAlign w:val="superscript"/>
              </w:rPr>
              <w:t>–</w:t>
            </w:r>
          </w:p>
        </w:tc>
      </w:tr>
      <w:tr>
        <w:trPr>
          <w:trHeight w:val="93" w:hRule="atLeast"/>
          <w:cantSplit w:val="true"/>
        </w:trPr>
        <w:tc>
          <w:tcPr>
            <w:tcW w:w="2748" w:type="dxa"/>
            <w:vMerge w:val="restart"/>
            <w:tcBorders>
              <w:top w:val="single" w:sz="4" w:space="0" w:color="000000"/>
              <w:left w:val="single" w:sz="4" w:space="0" w:color="000000"/>
            </w:tcBorders>
            <w:shd w:fill="auto" w:val="clear"/>
            <w:tcMar>
              <w:left w:w="35" w:type="dxa"/>
            </w:tcMar>
            <w:vAlign w:val="center"/>
          </w:tcPr>
          <w:p>
            <w:pPr>
              <w:pStyle w:val="Normal1"/>
              <w:spacing w:lineRule="auto" w:line="240"/>
              <w:jc w:val="center"/>
              <w:rPr>
                <w:sz w:val="28"/>
                <w:szCs w:val="28"/>
              </w:rPr>
            </w:pPr>
            <w:r>
              <w:rPr>
                <w:sz w:val="28"/>
                <w:szCs w:val="28"/>
              </w:rPr>
              <w:t>Нейтраль</w:t>
              <w:softHyphen/>
              <w:t>ная</w:t>
            </w:r>
          </w:p>
        </w:tc>
        <w:tc>
          <w:tcPr>
            <w:tcW w:w="3427" w:type="dxa"/>
            <w:tcBorders>
              <w:top w:val="single" w:sz="4"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40" w:after="0"/>
              <w:rPr>
                <w:sz w:val="28"/>
                <w:szCs w:val="28"/>
              </w:rPr>
            </w:pPr>
            <w:r>
              <w:rPr>
                <w:sz w:val="28"/>
                <w:szCs w:val="28"/>
                <w:lang w:val="en-US"/>
              </w:rPr>
              <w:t>H</w:t>
            </w:r>
            <w:r>
              <w:rPr>
                <w:sz w:val="28"/>
                <w:szCs w:val="28"/>
                <w:vertAlign w:val="subscript"/>
              </w:rPr>
              <w:t>2</w:t>
            </w:r>
            <w:r>
              <w:rPr>
                <w:sz w:val="28"/>
                <w:szCs w:val="28"/>
                <w:lang w:val="en-US"/>
              </w:rPr>
              <w:t>O</w:t>
            </w:r>
            <w:r>
              <w:rPr>
                <w:sz w:val="28"/>
                <w:szCs w:val="28"/>
              </w:rPr>
              <w:t xml:space="preserve"> </w:t>
            </w:r>
            <w:r>
              <w:rPr>
                <w:rFonts w:eastAsia="Symbol" w:cs="Symbol" w:ascii="Symbol" w:hAnsi="Symbol"/>
                <w:sz w:val="28"/>
                <w:szCs w:val="28"/>
              </w:rPr>
              <w:t></w:t>
            </w:r>
            <w:r>
              <w:rPr>
                <w:sz w:val="28"/>
                <w:szCs w:val="28"/>
              </w:rPr>
              <w:t xml:space="preserve"> </w:t>
            </w:r>
            <w:r>
              <w:rPr>
                <w:sz w:val="28"/>
                <w:szCs w:val="28"/>
                <w:lang w:val="en-US"/>
              </w:rPr>
              <w:t>OH</w:t>
            </w:r>
            <w:r>
              <w:rPr>
                <w:sz w:val="28"/>
                <w:vertAlign w:val="superscript"/>
              </w:rPr>
              <w:t>–</w:t>
            </w:r>
          </w:p>
        </w:tc>
        <w:tc>
          <w:tcPr>
            <w:tcW w:w="3439" w:type="dxa"/>
            <w:tcBorders>
              <w:top w:val="single" w:sz="4" w:space="0" w:color="000000"/>
              <w:left w:val="single" w:sz="4" w:space="0" w:color="000000"/>
              <w:bottom w:val="single" w:sz="6" w:space="0" w:color="000000"/>
              <w:right w:val="single" w:sz="4" w:space="0" w:color="000000"/>
              <w:insideH w:val="single" w:sz="6" w:space="0" w:color="000000"/>
              <w:insideV w:val="single" w:sz="4" w:space="0" w:color="000000"/>
            </w:tcBorders>
            <w:shd w:fill="auto" w:val="clear"/>
            <w:tcMar>
              <w:left w:w="35" w:type="dxa"/>
            </w:tcMar>
            <w:vAlign w:val="center"/>
          </w:tcPr>
          <w:p>
            <w:pPr>
              <w:pStyle w:val="Normal1"/>
              <w:spacing w:lineRule="auto" w:line="240" w:before="40" w:after="0"/>
              <w:rPr>
                <w:sz w:val="28"/>
                <w:szCs w:val="28"/>
              </w:rPr>
            </w:pPr>
            <w:r>
              <w:rPr>
                <w:sz w:val="28"/>
                <w:szCs w:val="28"/>
              </w:rPr>
              <w:t>Н</w:t>
            </w:r>
            <w:r>
              <w:rPr>
                <w:sz w:val="28"/>
                <w:szCs w:val="28"/>
                <w:vertAlign w:val="subscript"/>
              </w:rPr>
              <w:t>2</w:t>
            </w:r>
            <w:r>
              <w:rPr>
                <w:sz w:val="28"/>
                <w:szCs w:val="28"/>
                <w:lang w:val="en-US"/>
              </w:rPr>
              <w:t>O</w:t>
            </w:r>
            <w:r>
              <w:rPr>
                <w:sz w:val="28"/>
                <w:szCs w:val="28"/>
              </w:rPr>
              <w:t xml:space="preserve"> </w:t>
            </w:r>
            <w:r>
              <w:rPr>
                <w:rFonts w:eastAsia="Symbol" w:cs="Symbol" w:ascii="Symbol" w:hAnsi="Symbol"/>
                <w:sz w:val="28"/>
                <w:szCs w:val="28"/>
              </w:rPr>
              <w:t></w:t>
            </w:r>
            <w:r>
              <w:rPr>
                <w:sz w:val="28"/>
                <w:szCs w:val="28"/>
              </w:rPr>
              <w:t xml:space="preserve"> 2Н</w:t>
            </w:r>
            <w:r>
              <w:rPr>
                <w:sz w:val="28"/>
                <w:szCs w:val="28"/>
                <w:vertAlign w:val="superscript"/>
              </w:rPr>
              <w:t>+</w:t>
            </w:r>
          </w:p>
        </w:tc>
      </w:tr>
      <w:tr>
        <w:trPr>
          <w:trHeight w:val="166" w:hRule="atLeast"/>
          <w:cantSplit w:val="true"/>
        </w:trPr>
        <w:tc>
          <w:tcPr>
            <w:tcW w:w="2748" w:type="dxa"/>
            <w:vMerge w:val="continue"/>
            <w:tcBorders>
              <w:left w:val="single" w:sz="4" w:space="0" w:color="000000"/>
              <w:bottom w:val="single" w:sz="6" w:space="0" w:color="000000"/>
              <w:insideH w:val="single" w:sz="6" w:space="0" w:color="000000"/>
            </w:tcBorders>
            <w:shd w:fill="auto" w:val="clear"/>
            <w:tcMar>
              <w:left w:w="35" w:type="dxa"/>
            </w:tcMar>
            <w:vAlign w:val="center"/>
          </w:tcPr>
          <w:p>
            <w:pPr>
              <w:pStyle w:val="Normal1"/>
              <w:snapToGrid w:val="false"/>
              <w:spacing w:lineRule="auto" w:line="240"/>
              <w:rPr>
                <w:sz w:val="28"/>
                <w:szCs w:val="28"/>
              </w:rPr>
            </w:pPr>
            <w:r>
              <w:rPr>
                <w:sz w:val="28"/>
                <w:szCs w:val="28"/>
              </w:rPr>
            </w:r>
          </w:p>
        </w:tc>
        <w:tc>
          <w:tcPr>
            <w:tcW w:w="3427"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rPr>
                <w:sz w:val="28"/>
                <w:szCs w:val="28"/>
              </w:rPr>
            </w:pPr>
            <w:r>
              <w:rPr>
                <w:sz w:val="28"/>
                <w:szCs w:val="28"/>
              </w:rPr>
              <w:t>изб. О</w:t>
            </w:r>
            <w:r>
              <w:rPr>
                <w:sz w:val="28"/>
                <w:szCs w:val="28"/>
                <w:vertAlign w:val="superscript"/>
              </w:rPr>
              <w:t>2</w:t>
            </w:r>
            <w:r>
              <w:rPr>
                <w:sz w:val="28"/>
                <w:vertAlign w:val="superscript"/>
              </w:rPr>
              <w:t>–</w:t>
            </w:r>
            <w:r>
              <w:rPr>
                <w:sz w:val="28"/>
                <w:szCs w:val="28"/>
              </w:rPr>
              <w:t xml:space="preserve"> + Н</w:t>
            </w:r>
            <w:r>
              <w:rPr>
                <w:sz w:val="28"/>
                <w:szCs w:val="28"/>
                <w:vertAlign w:val="subscript"/>
              </w:rPr>
              <w:t>2</w:t>
            </w:r>
            <w:r>
              <w:rPr>
                <w:sz w:val="28"/>
                <w:szCs w:val="28"/>
              </w:rPr>
              <w:t xml:space="preserve">О </w:t>
            </w:r>
            <w:r>
              <w:rPr>
                <w:rFonts w:eastAsia="Symbol" w:cs="Symbol" w:ascii="Symbol" w:hAnsi="Symbol"/>
                <w:sz w:val="28"/>
                <w:szCs w:val="28"/>
              </w:rPr>
              <w:t></w:t>
            </w:r>
            <w:r>
              <w:rPr>
                <w:sz w:val="28"/>
                <w:szCs w:val="28"/>
              </w:rPr>
              <w:t xml:space="preserve"> 2</w:t>
            </w:r>
            <w:r>
              <w:rPr>
                <w:sz w:val="28"/>
                <w:szCs w:val="28"/>
                <w:lang w:val="en-US"/>
              </w:rPr>
              <w:t>O</w:t>
            </w:r>
            <w:r>
              <w:rPr>
                <w:sz w:val="28"/>
                <w:szCs w:val="28"/>
              </w:rPr>
              <w:t>Н</w:t>
            </w:r>
            <w:r>
              <w:rPr>
                <w:sz w:val="28"/>
                <w:vertAlign w:val="superscript"/>
              </w:rPr>
              <w:t>–</w:t>
            </w:r>
          </w:p>
        </w:tc>
        <w:tc>
          <w:tcPr>
            <w:tcW w:w="3439" w:type="dxa"/>
            <w:tcBorders>
              <w:top w:val="single" w:sz="6" w:space="0" w:color="000000"/>
              <w:left w:val="single" w:sz="4" w:space="0" w:color="000000"/>
              <w:bottom w:val="single" w:sz="6" w:space="0" w:color="000000"/>
              <w:right w:val="single" w:sz="4" w:space="0" w:color="000000"/>
              <w:insideH w:val="single" w:sz="6" w:space="0" w:color="000000"/>
              <w:insideV w:val="single" w:sz="4" w:space="0" w:color="000000"/>
            </w:tcBorders>
            <w:shd w:fill="auto" w:val="clear"/>
            <w:tcMar>
              <w:left w:w="35" w:type="dxa"/>
            </w:tcMar>
            <w:vAlign w:val="center"/>
          </w:tcPr>
          <w:p>
            <w:pPr>
              <w:pStyle w:val="Normal1"/>
              <w:spacing w:lineRule="auto" w:line="240"/>
              <w:rPr>
                <w:sz w:val="28"/>
                <w:szCs w:val="28"/>
              </w:rPr>
            </w:pPr>
            <w:r>
              <w:rPr>
                <w:sz w:val="28"/>
                <w:szCs w:val="28"/>
              </w:rPr>
              <w:t>Н</w:t>
            </w:r>
            <w:r>
              <w:rPr>
                <w:sz w:val="28"/>
                <w:szCs w:val="28"/>
                <w:vertAlign w:val="subscript"/>
              </w:rPr>
              <w:t>2</w:t>
            </w:r>
            <w:r>
              <w:rPr>
                <w:sz w:val="28"/>
                <w:szCs w:val="28"/>
              </w:rPr>
              <w:t xml:space="preserve">О </w:t>
            </w:r>
            <w:r>
              <w:rPr>
                <w:rFonts w:eastAsia="Symbol" w:cs="Symbol" w:ascii="Symbol" w:hAnsi="Symbol"/>
                <w:sz w:val="28"/>
                <w:szCs w:val="28"/>
              </w:rPr>
              <w:t></w:t>
            </w:r>
            <w:r>
              <w:rPr>
                <w:sz w:val="28"/>
                <w:szCs w:val="28"/>
              </w:rPr>
              <w:t xml:space="preserve"> 2Н</w:t>
            </w:r>
            <w:r>
              <w:rPr>
                <w:sz w:val="28"/>
                <w:szCs w:val="28"/>
                <w:vertAlign w:val="superscript"/>
              </w:rPr>
              <w:t>+</w:t>
            </w:r>
            <w:r>
              <w:rPr>
                <w:sz w:val="28"/>
                <w:szCs w:val="28"/>
              </w:rPr>
              <w:t xml:space="preserve"> + О</w:t>
            </w:r>
            <w:r>
              <w:rPr>
                <w:sz w:val="28"/>
                <w:szCs w:val="28"/>
                <w:vertAlign w:val="superscript"/>
              </w:rPr>
              <w:t>2</w:t>
            </w:r>
            <w:r>
              <w:rPr>
                <w:sz w:val="28"/>
                <w:vertAlign w:val="superscript"/>
              </w:rPr>
              <w:t>–</w:t>
            </w:r>
          </w:p>
        </w:tc>
      </w:tr>
      <w:tr>
        <w:trPr>
          <w:trHeight w:val="103" w:hRule="atLeast"/>
          <w:cantSplit w:val="true"/>
        </w:trPr>
        <w:tc>
          <w:tcPr>
            <w:tcW w:w="2748" w:type="dxa"/>
            <w:vMerge w:val="restart"/>
            <w:tcBorders>
              <w:top w:val="single" w:sz="6" w:space="0" w:color="000000"/>
              <w:left w:val="single" w:sz="4" w:space="0" w:color="000000"/>
            </w:tcBorders>
            <w:shd w:fill="auto" w:val="clear"/>
            <w:tcMar>
              <w:left w:w="35" w:type="dxa"/>
            </w:tcMar>
            <w:vAlign w:val="center"/>
          </w:tcPr>
          <w:p>
            <w:pPr>
              <w:pStyle w:val="Normal1"/>
              <w:spacing w:lineRule="auto" w:line="240" w:before="40" w:after="0"/>
              <w:rPr>
                <w:sz w:val="28"/>
                <w:szCs w:val="28"/>
              </w:rPr>
            </w:pPr>
            <w:r>
              <w:rPr>
                <w:sz w:val="28"/>
                <w:szCs w:val="28"/>
              </w:rPr>
              <w:t xml:space="preserve">       </w:t>
            </w:r>
            <w:r>
              <w:rPr>
                <w:sz w:val="28"/>
                <w:szCs w:val="28"/>
              </w:rPr>
              <w:t>Щелочная</w:t>
            </w:r>
          </w:p>
          <w:p>
            <w:pPr>
              <w:pStyle w:val="Normal1"/>
              <w:spacing w:lineRule="auto" w:line="240" w:before="40" w:after="0"/>
              <w:rPr>
                <w:sz w:val="28"/>
                <w:szCs w:val="28"/>
              </w:rPr>
            </w:pPr>
            <w:r>
              <w:rPr>
                <w:sz w:val="28"/>
                <w:szCs w:val="28"/>
              </w:rPr>
            </w:r>
          </w:p>
        </w:tc>
        <w:tc>
          <w:tcPr>
            <w:tcW w:w="3427"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napToGrid w:val="false"/>
              <w:spacing w:lineRule="auto" w:line="240"/>
              <w:rPr>
                <w:sz w:val="28"/>
                <w:szCs w:val="28"/>
              </w:rPr>
            </w:pPr>
            <w:r>
              <w:rPr>
                <w:sz w:val="28"/>
                <w:szCs w:val="28"/>
              </w:rPr>
            </w:r>
          </w:p>
          <w:p>
            <w:pPr>
              <w:pStyle w:val="Normal1"/>
              <w:spacing w:lineRule="auto" w:line="240"/>
              <w:rPr>
                <w:sz w:val="28"/>
                <w:szCs w:val="28"/>
              </w:rPr>
            </w:pPr>
            <w:r>
              <w:rPr>
                <w:sz w:val="28"/>
                <w:szCs w:val="28"/>
              </w:rPr>
              <w:t xml:space="preserve">          </w:t>
            </w:r>
            <w:r>
              <w:rPr>
                <w:sz w:val="28"/>
                <w:szCs w:val="28"/>
              </w:rPr>
              <w:t>Н</w:t>
            </w:r>
            <w:r>
              <w:rPr>
                <w:sz w:val="28"/>
                <w:szCs w:val="28"/>
                <w:vertAlign w:val="subscript"/>
              </w:rPr>
              <w:t>2</w:t>
            </w:r>
            <w:r>
              <w:rPr>
                <w:sz w:val="28"/>
                <w:szCs w:val="28"/>
                <w:lang w:val="en-US"/>
              </w:rPr>
              <w:t>O</w:t>
            </w:r>
            <w:r>
              <w:rPr>
                <w:sz w:val="28"/>
                <w:szCs w:val="28"/>
              </w:rPr>
              <w:t xml:space="preserve"> </w:t>
            </w:r>
            <w:r>
              <w:rPr>
                <w:rFonts w:eastAsia="Symbol" w:cs="Symbol" w:ascii="Symbol" w:hAnsi="Symbol"/>
                <w:sz w:val="28"/>
                <w:szCs w:val="28"/>
              </w:rPr>
              <w:t></w:t>
            </w:r>
            <w:r>
              <w:rPr>
                <w:sz w:val="28"/>
                <w:szCs w:val="28"/>
              </w:rPr>
              <w:t xml:space="preserve"> ОН</w:t>
            </w:r>
            <w:r>
              <w:rPr>
                <w:sz w:val="28"/>
                <w:vertAlign w:val="superscript"/>
              </w:rPr>
              <w:t>–</w:t>
            </w:r>
          </w:p>
        </w:tc>
        <w:tc>
          <w:tcPr>
            <w:tcW w:w="3439" w:type="dxa"/>
            <w:tcBorders>
              <w:top w:val="single" w:sz="6" w:space="0" w:color="000000"/>
              <w:left w:val="single" w:sz="4" w:space="0" w:color="000000"/>
              <w:bottom w:val="single" w:sz="6" w:space="0" w:color="000000"/>
              <w:right w:val="single" w:sz="4" w:space="0" w:color="000000"/>
              <w:insideH w:val="single" w:sz="6" w:space="0" w:color="000000"/>
              <w:insideV w:val="single" w:sz="4" w:space="0" w:color="000000"/>
            </w:tcBorders>
            <w:shd w:fill="auto" w:val="clear"/>
            <w:tcMar>
              <w:left w:w="35" w:type="dxa"/>
            </w:tcMar>
            <w:vAlign w:val="center"/>
          </w:tcPr>
          <w:p>
            <w:pPr>
              <w:pStyle w:val="Normal1"/>
              <w:snapToGrid w:val="false"/>
              <w:spacing w:lineRule="auto" w:line="240"/>
              <w:rPr>
                <w:sz w:val="28"/>
                <w:szCs w:val="28"/>
              </w:rPr>
            </w:pPr>
            <w:r>
              <w:rPr>
                <w:sz w:val="28"/>
                <w:szCs w:val="28"/>
              </w:rPr>
            </w:r>
          </w:p>
          <w:p>
            <w:pPr>
              <w:pStyle w:val="Normal1"/>
              <w:spacing w:lineRule="auto" w:line="240"/>
              <w:rPr/>
            </w:pPr>
            <w:r>
              <w:rPr>
                <w:sz w:val="28"/>
                <w:szCs w:val="28"/>
              </w:rPr>
              <w:t>2</w:t>
            </w:r>
            <w:r>
              <w:rPr>
                <w:sz w:val="28"/>
                <w:szCs w:val="28"/>
                <w:lang w:val="en-US"/>
              </w:rPr>
              <w:t>O</w:t>
            </w:r>
            <w:r>
              <w:rPr>
                <w:sz w:val="28"/>
                <w:szCs w:val="28"/>
              </w:rPr>
              <w:t>Н</w:t>
            </w:r>
            <w:r>
              <w:rPr>
                <w:sz w:val="28"/>
                <w:vertAlign w:val="superscript"/>
              </w:rPr>
              <w:t>–</w:t>
            </w:r>
            <w:r>
              <w:rPr>
                <w:sz w:val="28"/>
                <w:szCs w:val="28"/>
              </w:rPr>
              <w:t xml:space="preserve"> </w:t>
            </w:r>
            <w:r>
              <w:rPr>
                <w:rFonts w:eastAsia="Symbol" w:cs="Symbol" w:ascii="Symbol" w:hAnsi="Symbol"/>
                <w:sz w:val="28"/>
                <w:szCs w:val="28"/>
              </w:rPr>
              <w:t></w:t>
            </w:r>
            <w:r>
              <w:rPr>
                <w:sz w:val="28"/>
                <w:szCs w:val="28"/>
              </w:rPr>
              <w:t xml:space="preserve"> Н</w:t>
            </w:r>
            <w:r>
              <w:rPr>
                <w:sz w:val="28"/>
                <w:szCs w:val="28"/>
                <w:vertAlign w:val="subscript"/>
              </w:rPr>
              <w:t>2</w:t>
            </w:r>
            <w:r>
              <w:rPr>
                <w:sz w:val="28"/>
                <w:szCs w:val="28"/>
              </w:rPr>
              <w:t>О</w:t>
            </w:r>
          </w:p>
        </w:tc>
      </w:tr>
      <w:tr>
        <w:trPr>
          <w:trHeight w:val="47" w:hRule="atLeast"/>
          <w:cantSplit w:val="true"/>
        </w:trPr>
        <w:tc>
          <w:tcPr>
            <w:tcW w:w="2748" w:type="dxa"/>
            <w:vMerge w:val="continue"/>
            <w:tcBorders>
              <w:left w:val="single" w:sz="4" w:space="0" w:color="000000"/>
              <w:bottom w:val="single" w:sz="6" w:space="0" w:color="000000"/>
              <w:insideH w:val="single" w:sz="6" w:space="0" w:color="000000"/>
            </w:tcBorders>
            <w:shd w:fill="auto" w:val="clear"/>
            <w:tcMar>
              <w:left w:w="35" w:type="dxa"/>
            </w:tcMar>
            <w:vAlign w:val="center"/>
          </w:tcPr>
          <w:p>
            <w:pPr>
              <w:pStyle w:val="Normal1"/>
              <w:snapToGrid w:val="false"/>
              <w:spacing w:lineRule="auto" w:line="240" w:before="40" w:after="0"/>
              <w:rPr>
                <w:sz w:val="28"/>
                <w:szCs w:val="28"/>
              </w:rPr>
            </w:pPr>
            <w:r>
              <w:rPr>
                <w:sz w:val="28"/>
                <w:szCs w:val="28"/>
              </w:rPr>
            </w:r>
          </w:p>
        </w:tc>
        <w:tc>
          <w:tcPr>
            <w:tcW w:w="3427" w:type="dxa"/>
            <w:tcBorders>
              <w:top w:val="single" w:sz="6" w:space="0" w:color="000000"/>
              <w:left w:val="single" w:sz="6" w:space="0" w:color="000000"/>
              <w:bottom w:val="single" w:sz="6" w:space="0" w:color="000000"/>
              <w:insideH w:val="single" w:sz="6" w:space="0" w:color="000000"/>
            </w:tcBorders>
            <w:shd w:fill="auto" w:val="clear"/>
            <w:tcMar>
              <w:left w:w="32" w:type="dxa"/>
            </w:tcMar>
            <w:vAlign w:val="center"/>
          </w:tcPr>
          <w:p>
            <w:pPr>
              <w:pStyle w:val="Normal1"/>
              <w:spacing w:lineRule="auto" w:line="240" w:before="40" w:after="0"/>
              <w:rPr>
                <w:sz w:val="28"/>
                <w:szCs w:val="28"/>
              </w:rPr>
            </w:pPr>
            <w:r>
              <w:rPr>
                <w:sz w:val="28"/>
                <w:szCs w:val="28"/>
              </w:rPr>
              <w:t>изб. О</w:t>
            </w:r>
            <w:r>
              <w:rPr>
                <w:sz w:val="28"/>
                <w:szCs w:val="28"/>
                <w:vertAlign w:val="superscript"/>
              </w:rPr>
              <w:t>2</w:t>
            </w:r>
            <w:r>
              <w:rPr>
                <w:sz w:val="28"/>
                <w:vertAlign w:val="superscript"/>
              </w:rPr>
              <w:t>–</w:t>
            </w:r>
            <w:r>
              <w:rPr>
                <w:sz w:val="28"/>
                <w:szCs w:val="28"/>
              </w:rPr>
              <w:t xml:space="preserve"> + Н</w:t>
            </w:r>
            <w:r>
              <w:rPr>
                <w:sz w:val="28"/>
                <w:szCs w:val="28"/>
                <w:vertAlign w:val="subscript"/>
              </w:rPr>
              <w:t>2</w:t>
            </w:r>
            <w:r>
              <w:rPr>
                <w:sz w:val="28"/>
                <w:szCs w:val="28"/>
                <w:lang w:val="en-US"/>
              </w:rPr>
              <w:t>O</w:t>
            </w:r>
            <w:r>
              <w:rPr>
                <w:sz w:val="28"/>
                <w:szCs w:val="28"/>
              </w:rPr>
              <w:t xml:space="preserve"> </w:t>
            </w:r>
            <w:r>
              <w:rPr>
                <w:rFonts w:eastAsia="Symbol" w:cs="Symbol" w:ascii="Symbol" w:hAnsi="Symbol"/>
                <w:sz w:val="28"/>
                <w:szCs w:val="28"/>
              </w:rPr>
              <w:t></w:t>
            </w:r>
            <w:r>
              <w:rPr>
                <w:sz w:val="28"/>
                <w:szCs w:val="28"/>
              </w:rPr>
              <w:t xml:space="preserve"> 2</w:t>
            </w:r>
            <w:r>
              <w:rPr>
                <w:sz w:val="28"/>
                <w:szCs w:val="28"/>
                <w:lang w:val="en-US"/>
              </w:rPr>
              <w:t>O</w:t>
            </w:r>
            <w:r>
              <w:rPr>
                <w:sz w:val="28"/>
                <w:szCs w:val="28"/>
              </w:rPr>
              <w:t>Н</w:t>
            </w:r>
            <w:r>
              <w:rPr>
                <w:sz w:val="28"/>
                <w:vertAlign w:val="superscript"/>
              </w:rPr>
              <w:t>–</w:t>
            </w:r>
          </w:p>
        </w:tc>
        <w:tc>
          <w:tcPr>
            <w:tcW w:w="3439" w:type="dxa"/>
            <w:tcBorders>
              <w:top w:val="single" w:sz="6" w:space="0" w:color="000000"/>
              <w:left w:val="single" w:sz="4" w:space="0" w:color="000000"/>
              <w:bottom w:val="single" w:sz="6" w:space="0" w:color="000000"/>
              <w:right w:val="single" w:sz="4" w:space="0" w:color="000000"/>
              <w:insideH w:val="single" w:sz="6" w:space="0" w:color="000000"/>
              <w:insideV w:val="single" w:sz="4" w:space="0" w:color="000000"/>
            </w:tcBorders>
            <w:shd w:fill="auto" w:val="clear"/>
            <w:tcMar>
              <w:left w:w="35" w:type="dxa"/>
            </w:tcMar>
            <w:vAlign w:val="center"/>
          </w:tcPr>
          <w:p>
            <w:pPr>
              <w:pStyle w:val="Normal1"/>
              <w:spacing w:lineRule="auto" w:line="240" w:before="40" w:after="0"/>
              <w:rPr>
                <w:sz w:val="28"/>
                <w:szCs w:val="28"/>
              </w:rPr>
            </w:pPr>
            <w:r>
              <w:rPr>
                <w:sz w:val="28"/>
                <w:szCs w:val="28"/>
              </w:rPr>
              <w:t>2</w:t>
            </w:r>
            <w:r>
              <w:rPr>
                <w:sz w:val="28"/>
                <w:szCs w:val="28"/>
                <w:lang w:val="en-US"/>
              </w:rPr>
              <w:t>O</w:t>
            </w:r>
            <w:r>
              <w:rPr>
                <w:sz w:val="28"/>
                <w:szCs w:val="28"/>
              </w:rPr>
              <w:t>Н</w:t>
            </w:r>
            <w:r>
              <w:rPr>
                <w:sz w:val="28"/>
                <w:vertAlign w:val="superscript"/>
              </w:rPr>
              <w:t>–</w:t>
            </w:r>
            <w:r>
              <w:rPr>
                <w:sz w:val="28"/>
                <w:szCs w:val="28"/>
              </w:rPr>
              <w:t xml:space="preserve"> </w:t>
            </w:r>
            <w:r>
              <w:rPr>
                <w:rFonts w:eastAsia="Symbol" w:cs="Symbol" w:ascii="Symbol" w:hAnsi="Symbol"/>
                <w:sz w:val="28"/>
                <w:szCs w:val="28"/>
              </w:rPr>
              <w:t></w:t>
            </w:r>
            <w:r>
              <w:rPr>
                <w:sz w:val="28"/>
                <w:szCs w:val="28"/>
              </w:rPr>
              <w:t xml:space="preserve"> Н</w:t>
            </w:r>
            <w:r>
              <w:rPr>
                <w:sz w:val="28"/>
                <w:szCs w:val="28"/>
                <w:vertAlign w:val="subscript"/>
              </w:rPr>
              <w:t>2</w:t>
            </w:r>
            <w:r>
              <w:rPr>
                <w:sz w:val="28"/>
                <w:szCs w:val="28"/>
              </w:rPr>
              <w:t>О + О</w:t>
            </w:r>
            <w:r>
              <w:rPr>
                <w:sz w:val="28"/>
                <w:szCs w:val="28"/>
                <w:vertAlign w:val="superscript"/>
              </w:rPr>
              <w:t>2</w:t>
            </w:r>
            <w:r>
              <w:rPr>
                <w:sz w:val="28"/>
                <w:vertAlign w:val="superscript"/>
              </w:rPr>
              <w:t>–</w:t>
            </w:r>
          </w:p>
        </w:tc>
      </w:tr>
    </w:tbl>
    <w:p>
      <w:pPr>
        <w:pStyle w:val="Style12"/>
        <w:rPr/>
      </w:pPr>
      <w:r>
        <w:rPr/>
      </w:r>
    </w:p>
    <w:p>
      <w:pPr>
        <w:pStyle w:val="Style12"/>
        <w:rPr/>
      </w:pPr>
      <w:r>
        <w:rPr/>
        <w:t xml:space="preserve">        </w:t>
      </w:r>
      <w:r>
        <w:rPr/>
        <w:t>Разберем на конкретных примерах.</w:t>
      </w:r>
    </w:p>
    <w:p>
      <w:pPr>
        <w:pStyle w:val="Normal"/>
        <w:jc w:val="both"/>
        <w:rPr/>
      </w:pPr>
      <w:r>
        <w:rPr>
          <w:b/>
          <w:i/>
          <w:iCs/>
          <w:sz w:val="28"/>
        </w:rPr>
        <w:t xml:space="preserve">       </w:t>
      </w:r>
      <w:r>
        <w:rPr>
          <w:b/>
          <w:i/>
          <w:iCs/>
          <w:sz w:val="28"/>
        </w:rPr>
        <w:t>Пример 1</w:t>
      </w:r>
      <w:r>
        <w:rPr>
          <w:i/>
          <w:iCs/>
          <w:sz w:val="28"/>
        </w:rPr>
        <w:t>.</w:t>
      </w:r>
      <w:r>
        <w:rPr>
          <w:sz w:val="28"/>
        </w:rPr>
        <w:t xml:space="preserve"> Составить уравнение реакции, которая протекает при пропускании сероводорода Н</w:t>
      </w:r>
      <w:r>
        <w:rPr>
          <w:sz w:val="28"/>
          <w:vertAlign w:val="subscript"/>
        </w:rPr>
        <w:t>2</w:t>
      </w:r>
      <w:r>
        <w:rPr>
          <w:sz w:val="28"/>
          <w:lang w:val="en-US"/>
        </w:rPr>
        <w:t>S</w:t>
      </w:r>
      <w:r>
        <w:rPr>
          <w:sz w:val="28"/>
        </w:rPr>
        <w:t xml:space="preserve"> через подкисленный раствор перманганата калия КМ</w:t>
      </w:r>
      <w:r>
        <w:rPr>
          <w:sz w:val="28"/>
          <w:lang w:val="en-US"/>
        </w:rPr>
        <w:t>nO</w:t>
      </w:r>
      <w:r>
        <w:rPr>
          <w:sz w:val="28"/>
          <w:vertAlign w:val="subscript"/>
        </w:rPr>
        <w:t>4</w:t>
      </w:r>
    </w:p>
    <w:p>
      <w:pPr>
        <w:pStyle w:val="Style12"/>
        <w:rPr/>
      </w:pPr>
      <w:r>
        <w:rPr/>
        <w:t xml:space="preserve">       </w:t>
      </w:r>
      <w:r>
        <w:rPr/>
        <w:t>При протекании реакции малиновая окраска исчезает и раствор мутнеет. Опыт показывает, что помутнение раствора происходит в результате образования элементарной серы из сероводорода:</w:t>
      </w:r>
    </w:p>
    <w:p>
      <w:pPr>
        <w:pStyle w:val="Normal"/>
        <w:jc w:val="center"/>
        <w:rPr/>
      </w:pPr>
      <w:r>
        <w:rPr>
          <w:sz w:val="28"/>
          <w:lang w:val="en-US"/>
        </w:rPr>
        <w:t>H</w:t>
      </w:r>
      <w:r>
        <w:rPr>
          <w:sz w:val="28"/>
          <w:vertAlign w:val="subscript"/>
          <w:lang w:val="en-US"/>
        </w:rPr>
        <w:t>2</w:t>
      </w:r>
      <w:r>
        <w:rPr>
          <w:sz w:val="28"/>
          <w:lang w:val="en-US"/>
        </w:rPr>
        <w:t xml:space="preserve">S </w:t>
      </w:r>
      <w:r>
        <w:rPr>
          <w:rFonts w:eastAsia="Symbol" w:cs="Symbol" w:ascii="Symbol" w:hAnsi="Symbol"/>
          <w:sz w:val="28"/>
          <w:lang w:val="en-US"/>
        </w:rPr>
        <w:t></w:t>
      </w:r>
      <w:r>
        <w:rPr>
          <w:sz w:val="28"/>
          <w:lang w:val="en-US"/>
        </w:rPr>
        <w:t xml:space="preserve"> S +2H</w:t>
      </w:r>
      <w:r>
        <w:rPr>
          <w:sz w:val="28"/>
          <w:vertAlign w:val="superscript"/>
          <w:lang w:val="en-US"/>
        </w:rPr>
        <w:t>+</w:t>
      </w:r>
    </w:p>
    <w:p>
      <w:pPr>
        <w:pStyle w:val="Style12"/>
        <w:rPr/>
      </w:pPr>
      <w:r>
        <w:rPr>
          <w:lang w:val="en-US"/>
        </w:rPr>
        <w:t xml:space="preserve">        </w:t>
      </w:r>
      <w:r>
        <w:rPr/>
        <w:t xml:space="preserve">В этой схеме число атомов одинаково в левой и правой частях. Для уравнивания зарядов надо от левой части схемы отнять два электрона, после чего можно стрелку заменить на знак равенства:          </w:t>
      </w:r>
    </w:p>
    <w:p>
      <w:pPr>
        <w:pStyle w:val="Normal"/>
        <w:jc w:val="center"/>
        <w:rPr/>
      </w:pPr>
      <w:r>
        <w:rPr>
          <w:sz w:val="28"/>
          <w:lang w:val="en-US"/>
        </w:rPr>
        <w:t>H</w:t>
      </w:r>
      <w:r>
        <w:rPr>
          <w:sz w:val="28"/>
          <w:vertAlign w:val="subscript"/>
          <w:lang w:val="en-US"/>
        </w:rPr>
        <w:t>2</w:t>
      </w:r>
      <w:r>
        <w:rPr>
          <w:sz w:val="28"/>
          <w:lang w:val="en-US"/>
        </w:rPr>
        <w:t>S – 2</w:t>
      </w:r>
      <w:r>
        <w:rPr>
          <w:sz w:val="28"/>
        </w:rPr>
      </w:r>
      <m:oMath xmlns:m="http://schemas.openxmlformats.org/officeDocument/2006/math">
        <m:acc>
          <m:accPr>
            <m:chr m:val="¯"/>
          </m:accPr>
          <m:e>
            <m:r>
              <w:rPr>
                <w:rFonts w:ascii="Cambria Math" w:hAnsi="Cambria Math"/>
              </w:rPr>
              <m:t xml:space="preserve">е</m:t>
            </m:r>
          </m:e>
        </m:acc>
      </m:oMath>
      <w:r>
        <w:rPr>
          <w:sz w:val="28"/>
          <w:lang w:val="en-US"/>
        </w:rPr>
        <w:t xml:space="preserve"> = S+2H</w:t>
      </w:r>
      <w:r>
        <w:rPr>
          <w:sz w:val="28"/>
          <w:vertAlign w:val="superscript"/>
          <w:lang w:val="en-US"/>
        </w:rPr>
        <w:t>+</w:t>
      </w:r>
    </w:p>
    <w:p>
      <w:pPr>
        <w:pStyle w:val="Normal1"/>
        <w:spacing w:lineRule="auto" w:line="240"/>
        <w:rPr/>
      </w:pPr>
      <w:r>
        <w:rPr>
          <w:sz w:val="28"/>
          <w:szCs w:val="28"/>
          <w:lang w:val="en-US"/>
        </w:rPr>
        <w:t xml:space="preserve">        </w:t>
      </w:r>
      <w:r>
        <w:rPr>
          <w:sz w:val="28"/>
          <w:szCs w:val="28"/>
        </w:rPr>
        <w:t xml:space="preserve">Эта первая полуреакция — процесс окисления восстановителя </w:t>
      </w:r>
      <w:r>
        <w:rPr>
          <w:sz w:val="28"/>
          <w:szCs w:val="28"/>
          <w:lang w:val="en-US"/>
        </w:rPr>
        <w:t>H</w:t>
      </w:r>
      <w:r>
        <w:rPr>
          <w:sz w:val="28"/>
          <w:szCs w:val="28"/>
          <w:vertAlign w:val="subscript"/>
        </w:rPr>
        <w:t>2</w:t>
      </w:r>
      <w:r>
        <w:rPr>
          <w:sz w:val="28"/>
          <w:szCs w:val="28"/>
          <w:lang w:val="en-US"/>
        </w:rPr>
        <w:t>S</w:t>
      </w:r>
      <w:r>
        <w:rPr>
          <w:sz w:val="28"/>
          <w:szCs w:val="28"/>
        </w:rPr>
        <w:t>.</w:t>
      </w:r>
    </w:p>
    <w:p>
      <w:pPr>
        <w:pStyle w:val="Normal"/>
        <w:jc w:val="both"/>
        <w:rPr/>
      </w:pPr>
      <w:r>
        <w:rPr>
          <w:sz w:val="28"/>
        </w:rPr>
        <w:t xml:space="preserve">       </w:t>
      </w:r>
      <w:r>
        <w:rPr>
          <w:sz w:val="28"/>
        </w:rPr>
        <w:t>Обесцвечивание раствора связано с переходом иона М</w:t>
      </w:r>
      <w:r>
        <w:rPr>
          <w:sz w:val="28"/>
          <w:lang w:val="en-US"/>
        </w:rPr>
        <w:t>n</w:t>
      </w:r>
      <w:r>
        <w:rPr>
          <w:sz w:val="28"/>
        </w:rPr>
        <w:t>О</w:t>
      </w:r>
      <w:r>
        <w:rPr>
          <w:sz w:val="28"/>
          <w:vertAlign w:val="superscript"/>
        </w:rPr>
        <w:t>-</w:t>
      </w:r>
      <w:r>
        <w:rPr>
          <w:sz w:val="28"/>
          <w:vertAlign w:val="subscript"/>
        </w:rPr>
        <w:t>4</w:t>
      </w:r>
      <w:r>
        <w:rPr>
          <w:sz w:val="28"/>
        </w:rPr>
        <w:t xml:space="preserve"> (он имеет малиновую окраску) в ион </w:t>
      </w:r>
      <w:r>
        <w:rPr>
          <w:sz w:val="28"/>
          <w:lang w:val="en-US"/>
        </w:rPr>
        <w:t>Mn</w:t>
      </w:r>
      <w:r>
        <w:rPr>
          <w:sz w:val="28"/>
          <w:vertAlign w:val="superscript"/>
        </w:rPr>
        <w:t>2+</w:t>
      </w:r>
      <w:r>
        <w:rPr>
          <w:sz w:val="28"/>
        </w:rPr>
        <w:t xml:space="preserve"> (почти бесцветный и  лишь при большой концентрации имеет розоватую окраску), что можно выразить схемой </w:t>
      </w:r>
    </w:p>
    <w:p>
      <w:pPr>
        <w:pStyle w:val="Normal"/>
        <w:jc w:val="center"/>
        <w:rPr>
          <w:b/>
          <w:b/>
          <w:sz w:val="28"/>
        </w:rPr>
      </w:pPr>
      <w:r>
        <w:rPr>
          <w:sz w:val="28"/>
          <w:lang w:val="en-US"/>
        </w:rPr>
        <w:t>MnO</w:t>
      </w:r>
      <w:r>
        <w:rPr>
          <w:sz w:val="28"/>
          <w:vertAlign w:val="subscript"/>
        </w:rPr>
        <w:t>4</w:t>
      </w:r>
      <w:r>
        <w:rPr>
          <w:sz w:val="28"/>
          <w:vertAlign w:val="superscript"/>
        </w:rPr>
        <w:t>–</w:t>
      </w:r>
      <w:r>
        <w:rPr>
          <w:sz w:val="28"/>
        </w:rPr>
        <w:t xml:space="preserve"> </w:t>
      </w:r>
      <w:r>
        <w:rPr>
          <w:rFonts w:eastAsia="Symbol" w:cs="Symbol" w:ascii="Symbol" w:hAnsi="Symbol"/>
          <w:bCs/>
          <w:sz w:val="28"/>
          <w:lang w:val="en-US"/>
        </w:rPr>
        <w:t></w:t>
      </w:r>
      <w:r>
        <w:rPr>
          <w:bCs/>
          <w:sz w:val="28"/>
          <w:lang w:val="en-US"/>
        </w:rPr>
        <w:t>Mn</w:t>
      </w:r>
      <w:r>
        <w:rPr>
          <w:bCs/>
          <w:sz w:val="28"/>
          <w:vertAlign w:val="superscript"/>
        </w:rPr>
        <w:t>2+</w:t>
      </w:r>
    </w:p>
    <w:p>
      <w:pPr>
        <w:pStyle w:val="Normal"/>
        <w:jc w:val="both"/>
        <w:rPr/>
      </w:pPr>
      <w:r>
        <w:rPr>
          <w:sz w:val="28"/>
        </w:rPr>
        <w:t xml:space="preserve">      </w:t>
      </w:r>
      <w:r>
        <w:rPr>
          <w:sz w:val="28"/>
        </w:rPr>
        <w:t xml:space="preserve">Опыт показывает, что в кислом растворе кислород, входящий в состав ионов </w:t>
      </w:r>
      <w:r>
        <w:rPr>
          <w:sz w:val="28"/>
          <w:lang w:val="en-US"/>
        </w:rPr>
        <w:t>MnO</w:t>
      </w:r>
      <w:r>
        <w:rPr>
          <w:sz w:val="28"/>
          <w:vertAlign w:val="superscript"/>
        </w:rPr>
        <w:t>-</w:t>
      </w:r>
      <w:r>
        <w:rPr>
          <w:sz w:val="28"/>
          <w:vertAlign w:val="subscript"/>
        </w:rPr>
        <w:t>4</w:t>
      </w:r>
      <w:r>
        <w:rPr>
          <w:sz w:val="28"/>
        </w:rPr>
        <w:t>, вместе с ионами водорода в конечном итоге образует воду. Поэтому процесс перехода записываем так:</w:t>
      </w:r>
    </w:p>
    <w:p>
      <w:pPr>
        <w:pStyle w:val="Normal"/>
        <w:jc w:val="center"/>
        <w:rPr/>
      </w:pPr>
      <w:r>
        <w:rPr>
          <w:sz w:val="28"/>
        </w:rPr>
        <w:t>М</w:t>
      </w:r>
      <w:r>
        <w:rPr>
          <w:sz w:val="28"/>
          <w:lang w:val="en-US"/>
        </w:rPr>
        <w:t>n</w:t>
      </w:r>
      <w:r>
        <w:rPr>
          <w:sz w:val="28"/>
        </w:rPr>
        <w:t>О</w:t>
      </w:r>
      <w:r>
        <w:rPr>
          <w:sz w:val="28"/>
          <w:vertAlign w:val="superscript"/>
        </w:rPr>
        <w:t>-</w:t>
      </w:r>
      <w:r>
        <w:rPr>
          <w:sz w:val="28"/>
          <w:vertAlign w:val="subscript"/>
        </w:rPr>
        <w:t>4</w:t>
      </w:r>
      <w:r>
        <w:rPr>
          <w:sz w:val="28"/>
        </w:rPr>
        <w:t xml:space="preserve"> + 8H</w:t>
      </w:r>
      <w:r>
        <w:rPr>
          <w:sz w:val="28"/>
          <w:vertAlign w:val="superscript"/>
        </w:rPr>
        <w:t>+</w:t>
      </w:r>
      <w:r>
        <w:rPr>
          <w:sz w:val="28"/>
        </w:rPr>
        <w:t xml:space="preserve"> </w:t>
      </w:r>
      <w:r>
        <w:rPr>
          <w:rFonts w:eastAsia="Symbol" w:cs="Symbol" w:ascii="Symbol" w:hAnsi="Symbol"/>
          <w:sz w:val="28"/>
        </w:rPr>
        <w:t></w:t>
      </w:r>
      <w:r>
        <w:rPr>
          <w:sz w:val="28"/>
        </w:rPr>
        <w:t>М</w:t>
      </w:r>
      <w:r>
        <w:rPr>
          <w:sz w:val="28"/>
          <w:lang w:val="en-US"/>
        </w:rPr>
        <w:t>n</w:t>
      </w:r>
      <w:r>
        <w:rPr>
          <w:sz w:val="28"/>
          <w:vertAlign w:val="superscript"/>
        </w:rPr>
        <w:t>2+</w:t>
      </w:r>
      <w:r>
        <w:rPr>
          <w:sz w:val="28"/>
        </w:rPr>
        <w:t xml:space="preserve"> + 4Н</w:t>
      </w:r>
      <w:r>
        <w:rPr>
          <w:sz w:val="28"/>
          <w:vertAlign w:val="subscript"/>
        </w:rPr>
        <w:t>2</w:t>
      </w:r>
      <w:r>
        <w:rPr>
          <w:sz w:val="28"/>
        </w:rPr>
        <w:t>О</w:t>
      </w:r>
    </w:p>
    <w:p>
      <w:pPr>
        <w:pStyle w:val="Normal"/>
        <w:jc w:val="both"/>
        <w:rPr/>
      </w:pPr>
      <w:r>
        <w:rPr>
          <w:sz w:val="28"/>
        </w:rPr>
        <w:t xml:space="preserve">      </w:t>
      </w:r>
      <w:r>
        <w:rPr>
          <w:sz w:val="28"/>
        </w:rPr>
        <w:t>Чтобы стрелку заменить на знак равенства, надо уравнять и за</w:t>
        <w:softHyphen/>
        <w:t>ряды. Поскольку исходные вещества имеют семь положительных заря</w:t>
        <w:softHyphen/>
        <w:t>дов (7+), а конечные - два положительных (2+), то для выполнения  условия сохранения зарядов надо к левой части схемы прибавить пять электронов:</w:t>
      </w:r>
    </w:p>
    <w:p>
      <w:pPr>
        <w:pStyle w:val="Normal"/>
        <w:jc w:val="center"/>
        <w:rPr>
          <w:sz w:val="28"/>
          <w:lang w:val="en-US"/>
        </w:rPr>
      </w:pPr>
      <w:r>
        <w:rPr>
          <w:sz w:val="28"/>
          <w:lang w:val="en-US"/>
        </w:rPr>
        <w:t>MnO</w:t>
      </w:r>
      <w:r>
        <w:rPr>
          <w:sz w:val="28"/>
          <w:vertAlign w:val="superscript"/>
          <w:lang w:val="en-US"/>
        </w:rPr>
        <w:t>-</w:t>
      </w:r>
      <w:r>
        <w:rPr>
          <w:sz w:val="28"/>
          <w:vertAlign w:val="subscript"/>
          <w:lang w:val="en-US"/>
        </w:rPr>
        <w:t xml:space="preserve">4 </w:t>
      </w:r>
      <w:r>
        <w:rPr>
          <w:sz w:val="28"/>
          <w:lang w:val="en-US"/>
        </w:rPr>
        <w:t>+ 8H</w:t>
      </w:r>
      <w:r>
        <w:rPr>
          <w:sz w:val="28"/>
          <w:vertAlign w:val="superscript"/>
          <w:lang w:val="en-US"/>
        </w:rPr>
        <w:t>+</w:t>
      </w:r>
      <w:r>
        <w:rPr>
          <w:sz w:val="28"/>
          <w:lang w:val="en-US"/>
        </w:rPr>
        <w:t>+5e</w:t>
      </w:r>
      <w:r>
        <w:rPr>
          <w:sz w:val="28"/>
          <w:vertAlign w:val="superscript"/>
          <w:lang w:val="en-US"/>
        </w:rPr>
        <w:t xml:space="preserve">- </w:t>
      </w:r>
      <w:r>
        <w:rPr>
          <w:sz w:val="28"/>
          <w:lang w:val="en-US"/>
        </w:rPr>
        <w:t>= Mn</w:t>
      </w:r>
      <w:r>
        <w:rPr>
          <w:sz w:val="28"/>
          <w:vertAlign w:val="superscript"/>
          <w:lang w:val="en-US"/>
        </w:rPr>
        <w:t>2+</w:t>
      </w:r>
      <w:r>
        <w:rPr>
          <w:sz w:val="28"/>
          <w:lang w:val="en-US"/>
        </w:rPr>
        <w:t>+4H</w:t>
      </w:r>
      <w:r>
        <w:rPr>
          <w:sz w:val="28"/>
          <w:vertAlign w:val="subscript"/>
          <w:lang w:val="en-US"/>
        </w:rPr>
        <w:t>2</w:t>
      </w:r>
      <w:r>
        <w:rPr>
          <w:sz w:val="28"/>
        </w:rPr>
        <w:t>О</w:t>
      </w:r>
    </w:p>
    <w:p>
      <w:pPr>
        <w:pStyle w:val="Normal1"/>
        <w:spacing w:lineRule="auto" w:line="240" w:before="120" w:after="0"/>
        <w:rPr/>
      </w:pPr>
      <w:r>
        <w:rPr>
          <w:sz w:val="28"/>
          <w:szCs w:val="28"/>
          <w:lang w:val="en-US"/>
        </w:rPr>
        <w:t xml:space="preserve">       </w:t>
      </w:r>
      <w:r>
        <w:rPr>
          <w:sz w:val="28"/>
          <w:szCs w:val="28"/>
        </w:rPr>
        <w:t xml:space="preserve">Это вторая полуреакция – процесс восстановления окислителя – иона </w:t>
      </w:r>
      <w:r>
        <w:rPr>
          <w:sz w:val="28"/>
          <w:szCs w:val="28"/>
          <w:lang w:val="en-US"/>
        </w:rPr>
        <w:t>MnO</w:t>
      </w:r>
      <w:r>
        <w:rPr>
          <w:sz w:val="28"/>
          <w:szCs w:val="28"/>
          <w:vertAlign w:val="superscript"/>
        </w:rPr>
        <w:t>-</w:t>
      </w:r>
      <w:r>
        <w:rPr>
          <w:sz w:val="28"/>
          <w:szCs w:val="28"/>
          <w:vertAlign w:val="subscript"/>
        </w:rPr>
        <w:t>4</w:t>
      </w:r>
      <w:r>
        <w:rPr>
          <w:sz w:val="28"/>
          <w:szCs w:val="28"/>
        </w:rPr>
        <w:t xml:space="preserve">. </w:t>
      </w:r>
    </w:p>
    <w:p>
      <w:pPr>
        <w:pStyle w:val="Normal"/>
        <w:jc w:val="both"/>
        <w:rPr/>
      </w:pPr>
      <w:r>
        <mc:AlternateContent>
          <mc:Choice Requires="wps">
            <w:drawing>
              <wp:anchor behindDoc="0" distT="0" distB="0" distL="114935" distR="114935" simplePos="0" locked="0" layoutInCell="1" allowOverlap="1" relativeHeight="642">
                <wp:simplePos x="0" y="0"/>
                <wp:positionH relativeFrom="column">
                  <wp:posOffset>4457700</wp:posOffset>
                </wp:positionH>
                <wp:positionV relativeFrom="paragraph">
                  <wp:posOffset>786765</wp:posOffset>
                </wp:positionV>
                <wp:extent cx="635" cy="457835"/>
                <wp:effectExtent l="0" t="0" r="0" b="0"/>
                <wp:wrapNone/>
                <wp:docPr id="320" name=""/>
                <a:graphic xmlns:a="http://schemas.openxmlformats.org/drawingml/2006/main">
                  <a:graphicData uri="http://schemas.microsoft.com/office/word/2010/wordprocessingShape">
                    <wps:wsp>
                      <wps:cNvSpPr/>
                      <wps:spPr>
                        <a:xfrm>
                          <a:off x="0" y="0"/>
                          <a:ext cx="0" cy="4572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33pt,79.95pt" to="333pt,115.9pt" stroked="t" style="position:absolute">
                <v:stroke color="black" weight="3240" joinstyle="miter" endcap="square"/>
                <v:fill o:detectmouseclick="t" on="false"/>
              </v:line>
            </w:pict>
          </mc:Fallback>
        </mc:AlternateContent>
      </w:r>
      <w:r>
        <w:rPr>
          <w:sz w:val="28"/>
        </w:rPr>
        <w:t>Д</w:t>
      </w:r>
      <w:r>
        <w:rPr>
          <w:sz w:val="28"/>
        </w:rPr>
        <w:t xml:space="preserve">ля составления общего  (суммарного) уравнения реакции надо уравнение полуреакций почленно суммировать, предварительно уравнять число отданных и полученных электронов. В этом случае по правилам нахождения наименьшего кратного определяют соответствующие множители, на которые умножаются равенства полуреакций. Сокращенно запись проводится так:                 </w:t>
      </w:r>
    </w:p>
    <w:p>
      <w:pPr>
        <w:pStyle w:val="Normal"/>
        <w:jc w:val="center"/>
        <w:rPr/>
      </w:pPr>
      <w:r>
        <w:rPr>
          <w:sz w:val="28"/>
          <w:lang w:val="en-US"/>
        </w:rPr>
        <w:t>H</w:t>
      </w:r>
      <w:r>
        <w:rPr>
          <w:sz w:val="28"/>
          <w:vertAlign w:val="subscript"/>
          <w:lang w:val="en-US"/>
        </w:rPr>
        <w:t>2</w:t>
      </w:r>
      <w:r>
        <w:rPr>
          <w:sz w:val="28"/>
          <w:lang w:val="en-US"/>
        </w:rPr>
        <w:t>S – 2ē = S + 2H</w:t>
      </w:r>
      <w:r>
        <w:rPr>
          <w:sz w:val="28"/>
          <w:vertAlign w:val="superscript"/>
          <w:lang w:val="en-US"/>
        </w:rPr>
        <w:t>+</w:t>
      </w:r>
      <w:r>
        <w:rPr>
          <w:sz w:val="28"/>
          <w:lang w:val="en-US"/>
        </w:rPr>
        <w:t xml:space="preserve">                             5</w:t>
      </w:r>
    </w:p>
    <w:p>
      <w:pPr>
        <w:pStyle w:val="Normal"/>
        <w:jc w:val="center"/>
        <w:rPr/>
      </w:pPr>
      <w:r>
        <w:rPr>
          <w:sz w:val="28"/>
          <w:lang w:val="en-US"/>
        </w:rPr>
        <w:t>MnO</w:t>
      </w:r>
      <w:r>
        <w:rPr>
          <w:sz w:val="28"/>
          <w:vertAlign w:val="subscript"/>
          <w:lang w:val="en-US"/>
        </w:rPr>
        <w:t>4</w:t>
      </w:r>
      <w:r>
        <w:rPr>
          <w:sz w:val="28"/>
          <w:vertAlign w:val="superscript"/>
          <w:lang w:val="en-US"/>
        </w:rPr>
        <w:t>–</w:t>
      </w:r>
      <w:r>
        <w:rPr>
          <w:sz w:val="28"/>
          <w:lang w:val="en-US"/>
        </w:rPr>
        <w:t xml:space="preserve"> + 8H</w:t>
      </w:r>
      <w:r>
        <w:rPr>
          <w:sz w:val="28"/>
          <w:vertAlign w:val="superscript"/>
          <w:lang w:val="en-US"/>
        </w:rPr>
        <w:t>+</w:t>
      </w:r>
      <w:r>
        <w:rPr>
          <w:sz w:val="28"/>
          <w:lang w:val="en-US"/>
        </w:rPr>
        <w:t xml:space="preserve"> + 5ē = Mn</w:t>
      </w:r>
      <w:r>
        <w:rPr>
          <w:sz w:val="28"/>
          <w:vertAlign w:val="superscript"/>
          <w:lang w:val="en-US"/>
        </w:rPr>
        <w:t>2+</w:t>
      </w:r>
      <w:r>
        <w:rPr>
          <w:sz w:val="28"/>
          <w:lang w:val="en-US"/>
        </w:rPr>
        <w:t xml:space="preserve"> + 4H</w:t>
      </w:r>
      <w:r>
        <w:rPr>
          <w:sz w:val="28"/>
          <w:vertAlign w:val="subscript"/>
          <w:lang w:val="en-US"/>
        </w:rPr>
        <w:t>2</w:t>
      </w:r>
      <w:r>
        <w:rPr>
          <w:sz w:val="28"/>
          <w:lang w:val="en-US"/>
        </w:rPr>
        <w:t>O      2</w:t>
      </w:r>
    </w:p>
    <w:p>
      <w:pPr>
        <w:pStyle w:val="Normal"/>
        <w:jc w:val="center"/>
        <w:rPr/>
      </w:pPr>
      <w:r>
        <mc:AlternateContent>
          <mc:Choice Requires="wps">
            <w:drawing>
              <wp:anchor behindDoc="0" distT="0" distB="0" distL="114935" distR="114935" simplePos="0" locked="0" layoutInCell="1" allowOverlap="1" relativeHeight="643">
                <wp:simplePos x="0" y="0"/>
                <wp:positionH relativeFrom="column">
                  <wp:posOffset>800100</wp:posOffset>
                </wp:positionH>
                <wp:positionV relativeFrom="paragraph">
                  <wp:posOffset>10160</wp:posOffset>
                </wp:positionV>
                <wp:extent cx="4229735" cy="22225"/>
                <wp:effectExtent l="0" t="0" r="0" b="0"/>
                <wp:wrapNone/>
                <wp:docPr id="321" name=""/>
                <a:graphic xmlns:a="http://schemas.openxmlformats.org/drawingml/2006/main">
                  <a:graphicData uri="http://schemas.microsoft.com/office/word/2010/wordprocessingShape">
                    <wps:wsp>
                      <wps:cNvSpPr/>
                      <wps:spPr>
                        <a:xfrm flipV="1">
                          <a:off x="0" y="0"/>
                          <a:ext cx="4229280" cy="216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63pt,0pt" to="395.95pt,1.65pt" stroked="t" style="position:absolute;flip:y">
                <v:stroke color="black" weight="3240" joinstyle="miter" endcap="square"/>
                <v:fill o:detectmouseclick="t" on="false"/>
              </v:line>
            </w:pict>
          </mc:Fallback>
        </mc:AlternateContent>
      </w:r>
      <w:r>
        <w:rPr>
          <w:sz w:val="28"/>
          <w:lang w:val="en-US"/>
        </w:rPr>
        <w:t>5</w:t>
      </w:r>
      <w:r>
        <w:rPr>
          <w:sz w:val="28"/>
          <w:lang w:val="en-US"/>
        </w:rPr>
        <w:t>H</w:t>
      </w:r>
      <w:r>
        <w:rPr>
          <w:sz w:val="28"/>
          <w:vertAlign w:val="subscript"/>
          <w:lang w:val="en-US"/>
        </w:rPr>
        <w:t>2</w:t>
      </w:r>
      <w:r>
        <w:rPr>
          <w:sz w:val="28"/>
          <w:lang w:val="en-US"/>
        </w:rPr>
        <w:t>S + 2MnO</w:t>
      </w:r>
      <w:r>
        <w:rPr>
          <w:sz w:val="28"/>
          <w:vertAlign w:val="subscript"/>
          <w:lang w:val="en-US"/>
        </w:rPr>
        <w:t>4</w:t>
      </w:r>
      <w:r>
        <w:rPr>
          <w:sz w:val="28"/>
          <w:vertAlign w:val="superscript"/>
          <w:lang w:val="en-US"/>
        </w:rPr>
        <w:t>–</w:t>
      </w:r>
      <w:r>
        <w:rPr>
          <w:sz w:val="28"/>
          <w:lang w:val="en-US"/>
        </w:rPr>
        <w:t xml:space="preserve"> + 16H</w:t>
      </w:r>
      <w:r>
        <w:rPr>
          <w:sz w:val="28"/>
          <w:vertAlign w:val="superscript"/>
          <w:lang w:val="en-US"/>
        </w:rPr>
        <w:t>+</w:t>
      </w:r>
      <w:r>
        <w:rPr>
          <w:sz w:val="28"/>
          <w:lang w:val="en-US"/>
        </w:rPr>
        <w:t xml:space="preserve"> = 5S + 10H</w:t>
      </w:r>
      <w:r>
        <w:rPr>
          <w:sz w:val="28"/>
          <w:vertAlign w:val="superscript"/>
          <w:lang w:val="en-US"/>
        </w:rPr>
        <w:t>+</w:t>
      </w:r>
      <w:r>
        <w:rPr>
          <w:sz w:val="28"/>
          <w:lang w:val="en-US"/>
        </w:rPr>
        <w:t xml:space="preserve"> + 2Mn</w:t>
      </w:r>
      <w:r>
        <w:rPr>
          <w:sz w:val="28"/>
          <w:vertAlign w:val="superscript"/>
          <w:lang w:val="en-US"/>
        </w:rPr>
        <w:t>2+</w:t>
      </w:r>
      <w:r>
        <w:rPr>
          <w:sz w:val="28"/>
          <w:lang w:val="en-US"/>
        </w:rPr>
        <w:t xml:space="preserve"> + 8H</w:t>
      </w:r>
      <w:r>
        <w:rPr>
          <w:sz w:val="28"/>
          <w:vertAlign w:val="subscript"/>
          <w:lang w:val="en-US"/>
        </w:rPr>
        <w:t>2</w:t>
      </w:r>
      <w:r>
        <w:rPr>
          <w:sz w:val="28"/>
          <w:lang w:val="en-US"/>
        </w:rPr>
        <w:t>O</w:t>
      </w:r>
    </w:p>
    <w:p>
      <w:pPr>
        <w:pStyle w:val="Normal"/>
        <w:jc w:val="both"/>
        <w:rPr/>
      </w:pPr>
      <w:r>
        <w:rPr>
          <w:sz w:val="28"/>
          <w:lang w:val="en-US"/>
        </w:rPr>
        <w:t xml:space="preserve">      </w:t>
      </w:r>
      <w:r>
        <w:rPr>
          <w:sz w:val="28"/>
        </w:rPr>
        <w:t>Сократив на 10 Н</w:t>
      </w:r>
      <w:r>
        <w:rPr>
          <w:sz w:val="28"/>
          <w:vertAlign w:val="superscript"/>
        </w:rPr>
        <w:t>+</w:t>
      </w:r>
      <w:r>
        <w:rPr>
          <w:sz w:val="28"/>
        </w:rPr>
        <w:t xml:space="preserve">, окончательно получим </w:t>
      </w:r>
    </w:p>
    <w:p>
      <w:pPr>
        <w:pStyle w:val="Normal"/>
        <w:jc w:val="center"/>
        <w:rPr/>
      </w:pPr>
      <w:r>
        <w:rPr>
          <w:sz w:val="28"/>
        </w:rPr>
        <w:t>5Н</w:t>
      </w:r>
      <w:r>
        <w:rPr>
          <w:sz w:val="28"/>
          <w:vertAlign w:val="subscript"/>
        </w:rPr>
        <w:t>2</w:t>
      </w:r>
      <w:r>
        <w:rPr>
          <w:sz w:val="28"/>
          <w:lang w:val="en-US"/>
        </w:rPr>
        <w:t>S</w:t>
      </w:r>
      <w:r>
        <w:rPr>
          <w:sz w:val="28"/>
        </w:rPr>
        <w:t xml:space="preserve"> + 2М</w:t>
      </w:r>
      <w:r>
        <w:rPr>
          <w:sz w:val="28"/>
          <w:lang w:val="en-US"/>
        </w:rPr>
        <w:t>n</w:t>
      </w:r>
      <w:r>
        <w:rPr>
          <w:sz w:val="28"/>
        </w:rPr>
        <w:t>О</w:t>
      </w:r>
      <w:r>
        <w:rPr>
          <w:sz w:val="28"/>
          <w:vertAlign w:val="superscript"/>
        </w:rPr>
        <w:t>-</w:t>
      </w:r>
      <w:r>
        <w:rPr>
          <w:sz w:val="28"/>
          <w:vertAlign w:val="subscript"/>
        </w:rPr>
        <w:t xml:space="preserve">4 </w:t>
      </w:r>
      <w:r>
        <w:rPr>
          <w:sz w:val="28"/>
        </w:rPr>
        <w:t>+ 6Н</w:t>
      </w:r>
      <w:r>
        <w:rPr>
          <w:sz w:val="28"/>
          <w:vertAlign w:val="superscript"/>
        </w:rPr>
        <w:t xml:space="preserve">+ </w:t>
      </w:r>
      <w:r>
        <w:rPr>
          <w:sz w:val="28"/>
        </w:rPr>
        <w:t>=5</w:t>
      </w:r>
      <w:r>
        <w:rPr>
          <w:sz w:val="28"/>
          <w:lang w:val="en-US"/>
        </w:rPr>
        <w:t>S</w:t>
      </w:r>
      <w:r>
        <w:rPr>
          <w:sz w:val="28"/>
        </w:rPr>
        <w:t xml:space="preserve"> + 2</w:t>
      </w:r>
      <w:r>
        <w:rPr>
          <w:sz w:val="28"/>
          <w:lang w:val="en-US"/>
        </w:rPr>
        <w:t>Mn</w:t>
      </w:r>
      <w:r>
        <w:rPr>
          <w:sz w:val="28"/>
          <w:vertAlign w:val="superscript"/>
        </w:rPr>
        <w:t xml:space="preserve">2+ </w:t>
      </w:r>
      <w:r>
        <w:rPr>
          <w:sz w:val="28"/>
        </w:rPr>
        <w:t>+ 8Н</w:t>
      </w:r>
      <w:r>
        <w:rPr>
          <w:sz w:val="28"/>
          <w:vertAlign w:val="subscript"/>
        </w:rPr>
        <w:t>2</w:t>
      </w:r>
      <w:r>
        <w:rPr>
          <w:sz w:val="28"/>
        </w:rPr>
        <w:t>О</w:t>
      </w:r>
    </w:p>
    <w:p>
      <w:pPr>
        <w:pStyle w:val="Normal"/>
        <w:jc w:val="both"/>
        <w:rPr/>
      </w:pPr>
      <w:r>
        <w:rPr>
          <w:sz w:val="28"/>
        </w:rPr>
        <w:t xml:space="preserve">         </w:t>
      </w:r>
      <w:r>
        <w:rPr>
          <w:sz w:val="28"/>
        </w:rPr>
        <w:t>Проверяем правильность составленного ионного уравнения. В примере число атомов кислорода в левой части 8, в правой 8; число зарядов в левой части (2-) + (6+) == 4+, в правой 2(2+) = 4+. Уравне</w:t>
        <w:softHyphen/>
        <w:t>ние составлено правильно.</w:t>
      </w:r>
    </w:p>
    <w:p>
      <w:pPr>
        <w:pStyle w:val="Normal"/>
        <w:jc w:val="both"/>
        <w:rPr/>
      </w:pPr>
      <w:r>
        <w:rPr>
          <w:sz w:val="28"/>
        </w:rPr>
        <w:t>Методом полуреакций составляется ионное уравнение реакции. Чтобы от ионного уравнения перейти к молекулярному, поступаем так: в левой части ионного уравнения к каждому аниону подбираем соответствующий катион, а к каждому катиону — анион. Затем такие же ионы в таком же количестве записываем и в правую часть уравнения, после чего ионы объединяем в молекулы:</w:t>
      </w:r>
    </w:p>
    <w:p>
      <w:pPr>
        <w:pStyle w:val="Normal"/>
        <w:jc w:val="center"/>
        <w:rPr/>
      </w:pPr>
      <w:r>
        <w:rPr>
          <w:sz w:val="28"/>
          <w:lang w:val="en-US"/>
        </w:rPr>
        <w:t>5H</w:t>
      </w:r>
      <w:r>
        <w:rPr>
          <w:sz w:val="28"/>
          <w:vertAlign w:val="subscript"/>
          <w:lang w:val="en-US"/>
        </w:rPr>
        <w:t>2</w:t>
      </w:r>
      <w:r>
        <w:rPr>
          <w:sz w:val="28"/>
          <w:lang w:val="en-US"/>
        </w:rPr>
        <w:t>S + 2MnO</w:t>
      </w:r>
      <w:r>
        <w:rPr>
          <w:sz w:val="28"/>
          <w:vertAlign w:val="subscript"/>
          <w:lang w:val="en-US"/>
        </w:rPr>
        <w:t>4</w:t>
      </w:r>
      <w:r>
        <w:rPr>
          <w:sz w:val="28"/>
          <w:vertAlign w:val="superscript"/>
          <w:lang w:val="en-US"/>
        </w:rPr>
        <w:t>–</w:t>
      </w:r>
      <w:r>
        <w:rPr>
          <w:sz w:val="28"/>
          <w:lang w:val="en-US"/>
        </w:rPr>
        <w:t xml:space="preserve"> + 6H</w:t>
      </w:r>
      <w:r>
        <w:rPr>
          <w:sz w:val="28"/>
          <w:vertAlign w:val="superscript"/>
          <w:lang w:val="en-US"/>
        </w:rPr>
        <w:t>+</w:t>
      </w:r>
      <w:r>
        <w:rPr>
          <w:sz w:val="28"/>
          <w:lang w:val="en-US"/>
        </w:rPr>
        <w:t xml:space="preserve"> = 5S + 2Mn</w:t>
      </w:r>
      <w:r>
        <w:rPr>
          <w:sz w:val="28"/>
          <w:vertAlign w:val="superscript"/>
          <w:lang w:val="en-US"/>
        </w:rPr>
        <w:t>2+</w:t>
      </w:r>
      <w:r>
        <w:rPr>
          <w:sz w:val="28"/>
          <w:lang w:val="en-US"/>
        </w:rPr>
        <w:t xml:space="preserve"> + 8H</w:t>
      </w:r>
      <w:r>
        <w:rPr>
          <w:sz w:val="28"/>
          <w:vertAlign w:val="subscript"/>
          <w:lang w:val="en-US"/>
        </w:rPr>
        <w:t>2</w:t>
      </w:r>
      <w:r>
        <w:rPr>
          <w:sz w:val="28"/>
          <w:lang w:val="en-US"/>
        </w:rPr>
        <w:t>O</w:t>
      </w:r>
    </w:p>
    <w:p>
      <w:pPr>
        <w:pStyle w:val="Normal"/>
        <w:jc w:val="both"/>
        <w:rPr>
          <w:bCs/>
          <w:sz w:val="28"/>
          <w:lang w:val="en-US"/>
        </w:rPr>
      </w:pPr>
      <w:r>
        <w:rPr>
          <w:bCs/>
          <w:sz w:val="28"/>
          <w:lang w:val="en-US"/>
        </w:rPr>
        <w:t xml:space="preserve">                                    </w:t>
      </w:r>
      <w:r>
        <w:rPr>
          <w:bCs/>
          <w:sz w:val="28"/>
          <w:lang w:val="en-US"/>
        </w:rPr>
        <w:t>2K</w:t>
      </w:r>
      <w:r>
        <w:rPr>
          <w:bCs/>
          <w:sz w:val="28"/>
          <w:vertAlign w:val="superscript"/>
          <w:lang w:val="en-US"/>
        </w:rPr>
        <w:t>+</w:t>
      </w:r>
      <w:r>
        <w:rPr>
          <w:bCs/>
          <w:sz w:val="28"/>
          <w:lang w:val="en-US"/>
        </w:rPr>
        <w:t xml:space="preserve">               3SO</w:t>
      </w:r>
      <w:r>
        <w:rPr>
          <w:bCs/>
          <w:sz w:val="28"/>
          <w:vertAlign w:val="subscript"/>
          <w:lang w:val="en-US"/>
        </w:rPr>
        <w:t>4</w:t>
      </w:r>
      <w:r>
        <w:rPr>
          <w:bCs/>
          <w:sz w:val="28"/>
          <w:vertAlign w:val="superscript"/>
          <w:lang w:val="en-US"/>
        </w:rPr>
        <w:t>2–</w:t>
      </w:r>
      <w:r>
        <w:rPr>
          <w:bCs/>
          <w:sz w:val="28"/>
          <w:lang w:val="en-US"/>
        </w:rPr>
        <w:t xml:space="preserve"> = 2K</w:t>
      </w:r>
      <w:r>
        <w:rPr>
          <w:bCs/>
          <w:sz w:val="28"/>
          <w:vertAlign w:val="superscript"/>
          <w:lang w:val="en-US"/>
        </w:rPr>
        <w:t>+</w:t>
      </w:r>
      <w:r>
        <w:rPr>
          <w:bCs/>
          <w:sz w:val="28"/>
          <w:lang w:val="en-US"/>
        </w:rPr>
        <w:t xml:space="preserve">          3SO</w:t>
      </w:r>
      <w:r>
        <w:rPr>
          <w:bCs/>
          <w:sz w:val="28"/>
          <w:vertAlign w:val="subscript"/>
          <w:lang w:val="en-US"/>
        </w:rPr>
        <w:t>4</w:t>
      </w:r>
      <w:r>
        <w:rPr>
          <w:bCs/>
          <w:sz w:val="28"/>
          <w:vertAlign w:val="superscript"/>
          <w:lang w:val="en-US"/>
        </w:rPr>
        <w:t>2–</w:t>
      </w:r>
    </w:p>
    <w:p>
      <w:pPr>
        <w:pStyle w:val="Style12"/>
        <w:rPr/>
      </w:pPr>
      <w:r>
        <mc:AlternateContent>
          <mc:Choice Requires="wps">
            <w:drawing>
              <wp:anchor behindDoc="0" distT="0" distB="0" distL="114935" distR="114935" simplePos="0" locked="0" layoutInCell="1" allowOverlap="1" relativeHeight="644">
                <wp:simplePos x="0" y="0"/>
                <wp:positionH relativeFrom="column">
                  <wp:posOffset>571500</wp:posOffset>
                </wp:positionH>
                <wp:positionV relativeFrom="paragraph">
                  <wp:posOffset>22860</wp:posOffset>
                </wp:positionV>
                <wp:extent cx="4915535" cy="635"/>
                <wp:effectExtent l="0" t="0" r="0" b="0"/>
                <wp:wrapNone/>
                <wp:docPr id="322" name=""/>
                <a:graphic xmlns:a="http://schemas.openxmlformats.org/drawingml/2006/main">
                  <a:graphicData uri="http://schemas.microsoft.com/office/word/2010/wordprocessingShape">
                    <wps:wsp>
                      <wps:cNvSpPr/>
                      <wps:spPr>
                        <a:xfrm>
                          <a:off x="0" y="0"/>
                          <a:ext cx="49150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45pt,1.8pt" to="431.95pt,1.8pt" stroked="t" style="position:absolute">
                <v:stroke color="black" weight="3240" joinstyle="miter" endcap="square"/>
                <v:fill o:detectmouseclick="t" on="false"/>
              </v:line>
            </w:pict>
          </mc:Fallback>
        </mc:AlternateContent>
      </w:r>
      <w:r>
        <w:rPr>
          <w:lang w:val="en-US"/>
        </w:rPr>
        <w:t xml:space="preserve"> </w:t>
      </w:r>
      <w:r>
        <w:rPr>
          <w:lang w:val="en-US"/>
        </w:rPr>
        <w:t xml:space="preserve">                       </w:t>
      </w:r>
      <w:r>
        <w:rPr>
          <w:lang w:val="en-US"/>
        </w:rPr>
        <w:t>5H</w:t>
      </w:r>
      <w:r>
        <w:rPr>
          <w:vertAlign w:val="subscript"/>
          <w:lang w:val="en-US"/>
        </w:rPr>
        <w:t>2</w:t>
      </w:r>
      <w:r>
        <w:rPr>
          <w:lang w:val="en-US"/>
        </w:rPr>
        <w:t>S + 2KMnO</w:t>
      </w:r>
      <w:r>
        <w:rPr>
          <w:vertAlign w:val="subscript"/>
          <w:lang w:val="en-US"/>
        </w:rPr>
        <w:t>4</w:t>
      </w:r>
      <w:r>
        <w:rPr>
          <w:lang w:val="en-US"/>
        </w:rPr>
        <w:t xml:space="preserve"> + 3H</w:t>
      </w:r>
      <w:r>
        <w:rPr>
          <w:vertAlign w:val="subscript"/>
          <w:lang w:val="en-US"/>
        </w:rPr>
        <w:t>2</w:t>
      </w:r>
      <w:r>
        <w:rPr>
          <w:lang w:val="en-US"/>
        </w:rPr>
        <w:t>SO</w:t>
      </w:r>
      <w:r>
        <w:rPr>
          <w:vertAlign w:val="subscript"/>
          <w:lang w:val="en-US"/>
        </w:rPr>
        <w:t>4</w:t>
      </w:r>
      <w:r>
        <w:rPr>
          <w:lang w:val="en-US"/>
        </w:rPr>
        <w:t xml:space="preserve"> = 5S + 2MnSO</w:t>
      </w:r>
      <w:r>
        <w:rPr>
          <w:vertAlign w:val="subscript"/>
          <w:lang w:val="en-US"/>
        </w:rPr>
        <w:t>4</w:t>
      </w:r>
      <w:r>
        <w:rPr>
          <w:lang w:val="en-US"/>
        </w:rPr>
        <w:t xml:space="preserve"> + K</w:t>
      </w:r>
      <w:r>
        <w:rPr>
          <w:vertAlign w:val="subscript"/>
          <w:lang w:val="en-US"/>
        </w:rPr>
        <w:t>2</w:t>
      </w:r>
      <w:r>
        <w:rPr>
          <w:lang w:val="en-US"/>
        </w:rPr>
        <w:t>SO</w:t>
      </w:r>
      <w:r>
        <w:rPr>
          <w:vertAlign w:val="subscript"/>
          <w:lang w:val="en-US"/>
        </w:rPr>
        <w:t>4</w:t>
      </w:r>
      <w:r>
        <w:rPr>
          <w:lang w:val="en-US"/>
        </w:rPr>
        <w:t xml:space="preserve"> + 8H</w:t>
      </w:r>
      <w:r>
        <w:rPr>
          <w:vertAlign w:val="subscript"/>
          <w:lang w:val="en-US"/>
        </w:rPr>
        <w:t>2</w:t>
      </w:r>
      <w:r>
        <w:rPr>
          <w:lang w:val="en-US"/>
        </w:rPr>
        <w:t>O</w:t>
      </w:r>
    </w:p>
    <w:p>
      <w:pPr>
        <w:pStyle w:val="Normal"/>
        <w:jc w:val="both"/>
        <w:rPr/>
      </w:pPr>
      <w:r>
        <w:rPr>
          <w:sz w:val="28"/>
          <w:lang w:val="en-US"/>
        </w:rPr>
        <w:t xml:space="preserve">         </w:t>
      </w:r>
      <w:r>
        <w:rPr>
          <w:b/>
          <w:bCs/>
          <w:i/>
          <w:iCs/>
          <w:sz w:val="28"/>
        </w:rPr>
        <w:t>Пример 2.</w:t>
      </w:r>
      <w:r>
        <w:rPr>
          <w:sz w:val="28"/>
        </w:rPr>
        <w:t xml:space="preserve"> Реакция среды кислая </w:t>
      </w:r>
    </w:p>
    <w:p>
      <w:pPr>
        <w:pStyle w:val="Normal1"/>
        <w:spacing w:lineRule="auto" w:line="240" w:before="120" w:after="0"/>
        <w:rPr>
          <w:sz w:val="28"/>
          <w:szCs w:val="28"/>
          <w:lang w:val="en-US"/>
        </w:rPr>
      </w:pPr>
      <w:r>
        <w:rPr>
          <w:sz w:val="28"/>
          <w:szCs w:val="28"/>
        </w:rPr>
        <w:t xml:space="preserve">         </w:t>
      </w:r>
      <w:r>
        <w:rPr>
          <w:sz w:val="28"/>
          <w:szCs w:val="28"/>
          <w:lang w:val="en-US"/>
        </w:rPr>
        <w:t xml:space="preserve">1. </w:t>
      </w:r>
      <w:r>
        <w:rPr>
          <w:sz w:val="28"/>
          <w:szCs w:val="28"/>
        </w:rPr>
        <w:t>Составить</w:t>
      </w:r>
      <w:r>
        <w:rPr>
          <w:sz w:val="28"/>
          <w:szCs w:val="28"/>
          <w:lang w:val="en-US"/>
        </w:rPr>
        <w:t xml:space="preserve"> </w:t>
      </w:r>
      <w:r>
        <w:rPr>
          <w:sz w:val="28"/>
          <w:szCs w:val="28"/>
        </w:rPr>
        <w:t>схему</w:t>
      </w:r>
      <w:r>
        <w:rPr>
          <w:sz w:val="28"/>
          <w:szCs w:val="28"/>
          <w:lang w:val="en-US"/>
        </w:rPr>
        <w:t xml:space="preserve"> </w:t>
      </w:r>
      <w:r>
        <w:rPr>
          <w:sz w:val="28"/>
          <w:szCs w:val="28"/>
        </w:rPr>
        <w:t>реакции</w:t>
      </w:r>
    </w:p>
    <w:p>
      <w:pPr>
        <w:pStyle w:val="Normal"/>
        <w:jc w:val="center"/>
        <w:rPr/>
      </w:pPr>
      <w:r>
        <w:rPr>
          <w:sz w:val="28"/>
          <w:lang w:val="en-US"/>
        </w:rPr>
        <w:t>K</w:t>
      </w:r>
      <w:r>
        <w:rPr>
          <w:sz w:val="28"/>
          <w:vertAlign w:val="subscript"/>
          <w:lang w:val="en-US"/>
        </w:rPr>
        <w:t>2</w:t>
      </w:r>
      <w:r>
        <w:rPr>
          <w:sz w:val="28"/>
          <w:lang w:val="en-US"/>
        </w:rPr>
        <w:t>SO</w:t>
      </w:r>
      <w:r>
        <w:rPr>
          <w:sz w:val="28"/>
          <w:vertAlign w:val="subscript"/>
          <w:lang w:val="en-US"/>
        </w:rPr>
        <w:t xml:space="preserve">3 </w:t>
      </w:r>
      <w:r>
        <w:rPr>
          <w:sz w:val="28"/>
          <w:lang w:val="en-US"/>
        </w:rPr>
        <w:t>+ KMnO</w:t>
      </w:r>
      <w:r>
        <w:rPr>
          <w:sz w:val="28"/>
          <w:vertAlign w:val="subscript"/>
          <w:lang w:val="en-US"/>
        </w:rPr>
        <w:t xml:space="preserve">4 </w:t>
      </w:r>
      <w:r>
        <w:rPr>
          <w:sz w:val="28"/>
          <w:lang w:val="en-US"/>
        </w:rPr>
        <w:t>+ H</w:t>
      </w:r>
      <w:r>
        <w:rPr>
          <w:sz w:val="28"/>
          <w:vertAlign w:val="subscript"/>
          <w:lang w:val="en-US"/>
        </w:rPr>
        <w:t>2</w:t>
      </w:r>
      <w:r>
        <w:rPr>
          <w:sz w:val="28"/>
          <w:lang w:val="en-US"/>
        </w:rPr>
        <w:t>SO</w:t>
      </w:r>
      <w:r>
        <w:rPr>
          <w:sz w:val="28"/>
          <w:vertAlign w:val="subscript"/>
          <w:lang w:val="en-US"/>
        </w:rPr>
        <w:t xml:space="preserve">4 </w:t>
      </w:r>
      <w:r>
        <w:rPr>
          <w:rFonts w:eastAsia="Symbol" w:cs="Symbol" w:ascii="Symbol" w:hAnsi="Symbol"/>
          <w:sz w:val="28"/>
        </w:rPr>
        <w:t></w:t>
      </w:r>
      <w:r>
        <w:rPr>
          <w:sz w:val="28"/>
          <w:lang w:val="en-US"/>
        </w:rPr>
        <w:t xml:space="preserve"> K</w:t>
      </w:r>
      <w:r>
        <w:rPr>
          <w:sz w:val="28"/>
          <w:vertAlign w:val="subscript"/>
          <w:lang w:val="en-US"/>
        </w:rPr>
        <w:t>2</w:t>
      </w:r>
      <w:r>
        <w:rPr>
          <w:sz w:val="28"/>
          <w:lang w:val="en-US"/>
        </w:rPr>
        <w:t>SO</w:t>
      </w:r>
      <w:r>
        <w:rPr>
          <w:sz w:val="28"/>
          <w:vertAlign w:val="subscript"/>
          <w:lang w:val="en-US"/>
        </w:rPr>
        <w:t>4</w:t>
      </w:r>
      <w:r>
        <w:rPr>
          <w:sz w:val="28"/>
          <w:lang w:val="en-US"/>
        </w:rPr>
        <w:t xml:space="preserve"> + MnSO</w:t>
      </w:r>
      <w:r>
        <w:rPr>
          <w:sz w:val="28"/>
          <w:vertAlign w:val="subscript"/>
          <w:lang w:val="en-US"/>
        </w:rPr>
        <w:t>4</w:t>
      </w:r>
      <w:r>
        <w:rPr>
          <w:sz w:val="28"/>
          <w:lang w:val="en-US"/>
        </w:rPr>
        <w:t xml:space="preserve"> + H</w:t>
      </w:r>
      <w:r>
        <w:rPr>
          <w:sz w:val="28"/>
          <w:vertAlign w:val="subscript"/>
          <w:lang w:val="en-US"/>
        </w:rPr>
        <w:t>2</w:t>
      </w:r>
      <w:r>
        <w:rPr>
          <w:sz w:val="28"/>
          <w:lang w:val="en-US"/>
        </w:rPr>
        <w:t>O</w:t>
      </w:r>
    </w:p>
    <w:p>
      <w:pPr>
        <w:pStyle w:val="Normal"/>
        <w:jc w:val="center"/>
        <w:rPr/>
      </w:pPr>
      <w:r>
        <w:rPr>
          <w:sz w:val="28"/>
          <w:lang w:val="en-US"/>
        </w:rPr>
        <w:t>SO</w:t>
      </w:r>
      <w:r>
        <w:rPr>
          <w:sz w:val="28"/>
          <w:vertAlign w:val="subscript"/>
          <w:lang w:val="en-US"/>
        </w:rPr>
        <w:t>3</w:t>
      </w:r>
      <w:r>
        <w:rPr>
          <w:sz w:val="28"/>
          <w:vertAlign w:val="superscript"/>
          <w:lang w:val="en-US"/>
        </w:rPr>
        <w:t xml:space="preserve">2- </w:t>
      </w:r>
      <w:r>
        <w:rPr>
          <w:sz w:val="28"/>
          <w:lang w:val="en-US"/>
        </w:rPr>
        <w:t>+ MnO</w:t>
      </w:r>
      <w:r>
        <w:rPr>
          <w:sz w:val="28"/>
          <w:vertAlign w:val="subscript"/>
          <w:lang w:val="en-US"/>
        </w:rPr>
        <w:t>4</w:t>
      </w:r>
      <w:r>
        <w:rPr>
          <w:sz w:val="28"/>
          <w:vertAlign w:val="superscript"/>
          <w:lang w:val="en-US"/>
        </w:rPr>
        <w:t xml:space="preserve">- </w:t>
      </w:r>
      <w:r>
        <w:rPr>
          <w:sz w:val="28"/>
          <w:lang w:val="en-US"/>
        </w:rPr>
        <w:t>+ 2H</w:t>
      </w:r>
      <w:r>
        <w:rPr>
          <w:sz w:val="28"/>
          <w:vertAlign w:val="superscript"/>
          <w:lang w:val="en-US"/>
        </w:rPr>
        <w:t xml:space="preserve">+ </w:t>
      </w:r>
      <w:r>
        <w:rPr>
          <w:rFonts w:eastAsia="Symbol" w:cs="Symbol" w:ascii="Symbol" w:hAnsi="Symbol"/>
          <w:sz w:val="28"/>
        </w:rPr>
        <w:t></w:t>
      </w:r>
      <w:r>
        <w:rPr>
          <w:sz w:val="28"/>
          <w:lang w:val="en-US"/>
        </w:rPr>
        <w:t xml:space="preserve"> SO</w:t>
      </w:r>
      <w:r>
        <w:rPr>
          <w:sz w:val="28"/>
          <w:vertAlign w:val="subscript"/>
          <w:lang w:val="en-US"/>
        </w:rPr>
        <w:t>4</w:t>
      </w:r>
      <w:r>
        <w:rPr>
          <w:sz w:val="28"/>
          <w:vertAlign w:val="superscript"/>
          <w:lang w:val="en-US"/>
        </w:rPr>
        <w:t xml:space="preserve">2- </w:t>
      </w:r>
      <w:r>
        <w:rPr>
          <w:sz w:val="28"/>
          <w:lang w:val="en-US"/>
        </w:rPr>
        <w:t>+ Mn</w:t>
      </w:r>
      <w:r>
        <w:rPr>
          <w:sz w:val="28"/>
          <w:vertAlign w:val="superscript"/>
          <w:lang w:val="en-US"/>
        </w:rPr>
        <w:t>2+</w:t>
      </w:r>
    </w:p>
    <w:p>
      <w:pPr>
        <w:pStyle w:val="Normal"/>
        <w:jc w:val="both"/>
        <w:rPr/>
      </w:pPr>
      <w:r>
        <w:rPr>
          <w:sz w:val="28"/>
          <w:lang w:val="en-US"/>
        </w:rPr>
        <w:t xml:space="preserve">          </w:t>
      </w:r>
      <w:r>
        <w:rPr>
          <w:sz w:val="28"/>
        </w:rPr>
        <w:t>Из опытных данных знаем, что окислителем является КМ</w:t>
      </w:r>
      <w:r>
        <w:rPr>
          <w:sz w:val="28"/>
          <w:lang w:val="en-US"/>
        </w:rPr>
        <w:t>nO</w:t>
      </w:r>
      <w:r>
        <w:rPr>
          <w:sz w:val="28"/>
          <w:vertAlign w:val="subscript"/>
        </w:rPr>
        <w:t>4</w:t>
      </w:r>
      <w:r>
        <w:rPr>
          <w:sz w:val="28"/>
        </w:rPr>
        <w:t xml:space="preserve">. Ион </w:t>
      </w:r>
      <w:r>
        <w:rPr>
          <w:sz w:val="28"/>
          <w:lang w:val="en-US"/>
        </w:rPr>
        <w:t>MnO</w:t>
      </w:r>
      <w:r>
        <w:rPr>
          <w:sz w:val="28"/>
          <w:vertAlign w:val="subscript"/>
        </w:rPr>
        <w:t>4</w:t>
      </w:r>
      <w:r>
        <w:rPr>
          <w:sz w:val="28"/>
          <w:vertAlign w:val="superscript"/>
        </w:rPr>
        <w:t>-</w:t>
      </w:r>
      <w:r>
        <w:rPr>
          <w:sz w:val="28"/>
        </w:rPr>
        <w:t xml:space="preserve"> восстанавливается в кислой среде</w:t>
      </w:r>
      <w:r>
        <w:rPr>
          <w:b/>
          <w:sz w:val="28"/>
        </w:rPr>
        <w:t xml:space="preserve"> </w:t>
      </w:r>
      <w:r>
        <w:rPr>
          <w:sz w:val="28"/>
        </w:rPr>
        <w:t>до М</w:t>
      </w:r>
      <w:r>
        <w:rPr>
          <w:sz w:val="28"/>
          <w:lang w:val="en-US"/>
        </w:rPr>
        <w:t>n</w:t>
      </w:r>
      <w:r>
        <w:rPr>
          <w:sz w:val="28"/>
          <w:vertAlign w:val="superscript"/>
        </w:rPr>
        <w:t>2+</w:t>
      </w:r>
      <w:r>
        <w:rPr>
          <w:sz w:val="28"/>
        </w:rPr>
        <w:t xml:space="preserve"> (фиолетово-малиновая окраска иона </w:t>
      </w:r>
      <w:r>
        <w:rPr>
          <w:sz w:val="28"/>
          <w:lang w:val="en-US"/>
        </w:rPr>
        <w:t>MnO</w:t>
      </w:r>
      <w:r>
        <w:rPr>
          <w:sz w:val="28"/>
          <w:vertAlign w:val="subscript"/>
        </w:rPr>
        <w:t>4</w:t>
      </w:r>
      <w:r>
        <w:rPr>
          <w:sz w:val="28"/>
          <w:vertAlign w:val="superscript"/>
        </w:rPr>
        <w:t>-</w:t>
      </w:r>
      <w:r>
        <w:rPr>
          <w:sz w:val="28"/>
        </w:rPr>
        <w:t xml:space="preserve"> </w:t>
      </w:r>
      <w:r>
        <w:rPr>
          <w:sz w:val="28"/>
          <w:vertAlign w:val="superscript"/>
        </w:rPr>
        <w:t xml:space="preserve"> </w:t>
      </w:r>
      <w:r>
        <w:rPr>
          <w:sz w:val="28"/>
        </w:rPr>
        <w:t xml:space="preserve"> становит</w:t>
        <w:softHyphen/>
        <w:t>ся бесцветной, переходя в М</w:t>
      </w:r>
      <w:r>
        <w:rPr>
          <w:sz w:val="28"/>
          <w:lang w:val="en-US"/>
        </w:rPr>
        <w:t>n</w:t>
      </w:r>
      <w:r>
        <w:rPr>
          <w:sz w:val="28"/>
          <w:vertAlign w:val="superscript"/>
        </w:rPr>
        <w:t>2+</w:t>
      </w:r>
      <w:r>
        <w:rPr>
          <w:sz w:val="28"/>
        </w:rPr>
        <w:t xml:space="preserve"> - ион), следовательно, ион </w:t>
      </w:r>
      <w:r>
        <w:rPr>
          <w:sz w:val="28"/>
          <w:lang w:val="en-US"/>
        </w:rPr>
        <w:t>SO</w:t>
      </w:r>
      <w:r>
        <w:rPr>
          <w:sz w:val="28"/>
          <w:vertAlign w:val="subscript"/>
        </w:rPr>
        <w:t>3</w:t>
      </w:r>
      <w:r>
        <w:rPr>
          <w:sz w:val="28"/>
          <w:vertAlign w:val="superscript"/>
        </w:rPr>
        <w:t>2</w:t>
      </w:r>
      <w:r>
        <w:rPr>
          <w:sz w:val="28"/>
        </w:rPr>
        <w:t xml:space="preserve"> - будет являться восстановителем, переходя в ион </w:t>
      </w:r>
      <w:r>
        <w:rPr>
          <w:sz w:val="28"/>
          <w:lang w:val="en-US"/>
        </w:rPr>
        <w:t>SO</w:t>
      </w:r>
      <w:r>
        <w:rPr>
          <w:sz w:val="28"/>
          <w:vertAlign w:val="subscript"/>
        </w:rPr>
        <w:t>4</w:t>
      </w:r>
      <w:r>
        <w:rPr>
          <w:sz w:val="28"/>
          <w:vertAlign w:val="superscript"/>
        </w:rPr>
        <w:t>2-</w:t>
      </w:r>
      <w:r>
        <w:rPr>
          <w:sz w:val="28"/>
        </w:rPr>
        <w:t>.</w:t>
      </w:r>
    </w:p>
    <w:p>
      <w:pPr>
        <w:pStyle w:val="Normal"/>
        <w:jc w:val="both"/>
        <w:rPr>
          <w:sz w:val="28"/>
        </w:rPr>
      </w:pPr>
      <w:r>
        <w:rPr>
          <w:sz w:val="28"/>
        </w:rPr>
        <w:t xml:space="preserve">         </w:t>
      </w:r>
      <w:r>
        <w:rPr>
          <w:sz w:val="28"/>
        </w:rPr>
        <w:t xml:space="preserve">2. Составить электронно-ионные уравнения </w:t>
      </w:r>
    </w:p>
    <w:p>
      <w:pPr>
        <w:pStyle w:val="Normal1"/>
        <w:spacing w:lineRule="auto" w:line="240" w:before="40" w:after="0"/>
        <w:ind w:right="1202" w:hanging="0"/>
        <w:rPr>
          <w:sz w:val="28"/>
          <w:szCs w:val="28"/>
        </w:rPr>
      </w:pPr>
      <w:r>
        <w:rPr>
          <w:sz w:val="28"/>
          <w:szCs w:val="28"/>
        </w:rPr>
        <w:t xml:space="preserve">             </w:t>
      </w:r>
      <w:r>
        <w:rPr>
          <w:sz w:val="28"/>
          <w:szCs w:val="28"/>
        </w:rPr>
        <w:t>а) для окислителя</w:t>
      </w:r>
    </w:p>
    <w:p>
      <w:pPr>
        <w:pStyle w:val="Normal"/>
        <w:jc w:val="center"/>
        <w:rPr>
          <w:sz w:val="28"/>
        </w:rPr>
      </w:pPr>
      <w:r>
        <w:rPr>
          <w:sz w:val="28"/>
          <w:lang w:val="en-US"/>
        </w:rPr>
        <w:t>MnO</w:t>
      </w:r>
      <w:r>
        <w:rPr>
          <w:sz w:val="28"/>
          <w:vertAlign w:val="subscript"/>
        </w:rPr>
        <w:t>4</w:t>
      </w:r>
      <w:r>
        <w:rPr>
          <w:sz w:val="28"/>
          <w:vertAlign w:val="superscript"/>
        </w:rPr>
        <w:t xml:space="preserve">- </w:t>
      </w:r>
      <w:r>
        <w:rPr>
          <w:sz w:val="28"/>
        </w:rPr>
        <w:t>+ 8</w:t>
      </w:r>
      <w:r>
        <w:rPr>
          <w:sz w:val="28"/>
          <w:lang w:val="en-US"/>
        </w:rPr>
        <w:t>H</w:t>
      </w:r>
      <w:r>
        <w:rPr>
          <w:sz w:val="28"/>
          <w:vertAlign w:val="superscript"/>
        </w:rPr>
        <w:t xml:space="preserve">+ </w:t>
      </w:r>
      <w:r>
        <w:rPr>
          <w:sz w:val="28"/>
        </w:rPr>
        <w:t xml:space="preserve">= </w:t>
      </w:r>
      <w:r>
        <w:rPr>
          <w:sz w:val="28"/>
          <w:lang w:val="en-US"/>
        </w:rPr>
        <w:t>Mn</w:t>
      </w:r>
      <w:r>
        <w:rPr>
          <w:sz w:val="28"/>
          <w:vertAlign w:val="superscript"/>
        </w:rPr>
        <w:t>2+</w:t>
      </w:r>
      <w:r>
        <w:rPr>
          <w:sz w:val="28"/>
        </w:rPr>
        <w:t xml:space="preserve"> + 4</w:t>
      </w:r>
      <w:r>
        <w:rPr>
          <w:sz w:val="28"/>
          <w:lang w:val="en-US"/>
        </w:rPr>
        <w:t>H</w:t>
      </w:r>
      <w:r>
        <w:rPr>
          <w:sz w:val="28"/>
          <w:vertAlign w:val="subscript"/>
        </w:rPr>
        <w:t>2</w:t>
      </w:r>
      <w:r>
        <w:rPr>
          <w:sz w:val="28"/>
          <w:lang w:val="en-US"/>
        </w:rPr>
        <w:t>O</w:t>
      </w:r>
    </w:p>
    <w:p>
      <w:pPr>
        <w:pStyle w:val="Normal"/>
        <w:jc w:val="both"/>
        <w:rPr/>
      </w:pPr>
      <w:r>
        <w:rPr>
          <w:sz w:val="28"/>
        </w:rPr>
        <w:t xml:space="preserve">          </w:t>
      </w:r>
      <w:r>
        <w:rPr>
          <w:sz w:val="28"/>
        </w:rPr>
        <w:t xml:space="preserve">Из ионной схемы видно, что, ион </w:t>
      </w:r>
      <w:r>
        <w:rPr>
          <w:sz w:val="28"/>
          <w:lang w:val="en-US"/>
        </w:rPr>
        <w:t>MnO</w:t>
      </w:r>
      <w:r>
        <w:rPr>
          <w:sz w:val="28"/>
          <w:vertAlign w:val="subscript"/>
        </w:rPr>
        <w:t>4</w:t>
      </w:r>
      <w:r>
        <w:rPr>
          <w:sz w:val="28"/>
          <w:vertAlign w:val="superscript"/>
        </w:rPr>
        <w:t>-</w:t>
      </w:r>
      <w:r>
        <w:rPr>
          <w:sz w:val="28"/>
        </w:rPr>
        <w:t xml:space="preserve"> – превращается в ион М</w:t>
      </w:r>
      <w:r>
        <w:rPr>
          <w:sz w:val="28"/>
          <w:lang w:val="en-US"/>
        </w:rPr>
        <w:t>n</w:t>
      </w:r>
      <w:r>
        <w:rPr>
          <w:sz w:val="28"/>
          <w:vertAlign w:val="superscript"/>
        </w:rPr>
        <w:t>2+</w:t>
      </w:r>
      <w:r>
        <w:rPr>
          <w:sz w:val="28"/>
        </w:rPr>
        <w:t>, при этом освобождаются ионы О</w:t>
      </w:r>
      <w:r>
        <w:rPr>
          <w:sz w:val="28"/>
          <w:vertAlign w:val="superscript"/>
        </w:rPr>
        <w:t>2-</w:t>
      </w:r>
      <w:r>
        <w:rPr>
          <w:b/>
          <w:sz w:val="28"/>
        </w:rPr>
        <w:t>,</w:t>
      </w:r>
      <w:r>
        <w:rPr>
          <w:sz w:val="28"/>
        </w:rPr>
        <w:t xml:space="preserve"> которые по правилу стяжения в  кислой среде связываются ионами Н</w:t>
      </w:r>
      <w:r>
        <w:rPr>
          <w:sz w:val="28"/>
          <w:vertAlign w:val="superscript"/>
        </w:rPr>
        <w:t>+</w:t>
      </w:r>
      <w:r>
        <w:rPr>
          <w:sz w:val="28"/>
        </w:rPr>
        <w:t>, образуя молекулы</w:t>
      </w:r>
      <w:r>
        <w:rPr>
          <w:b/>
          <w:sz w:val="28"/>
        </w:rPr>
        <w:t xml:space="preserve"> </w:t>
      </w:r>
      <w:r>
        <w:rPr>
          <w:sz w:val="28"/>
        </w:rPr>
        <w:t>Н</w:t>
      </w:r>
      <w:r>
        <w:rPr>
          <w:sz w:val="28"/>
          <w:vertAlign w:val="subscript"/>
        </w:rPr>
        <w:t>2</w:t>
      </w:r>
      <w:r>
        <w:rPr>
          <w:sz w:val="28"/>
          <w:lang w:val="en-US"/>
        </w:rPr>
        <w:t>O</w:t>
      </w:r>
      <w:r>
        <w:rPr>
          <w:sz w:val="28"/>
        </w:rPr>
        <w:t>.</w:t>
      </w:r>
    </w:p>
    <w:p>
      <w:pPr>
        <w:pStyle w:val="Normal1"/>
        <w:spacing w:lineRule="auto" w:line="240"/>
        <w:ind w:firstLine="720"/>
        <w:rPr>
          <w:sz w:val="28"/>
          <w:szCs w:val="28"/>
        </w:rPr>
      </w:pPr>
      <w:r>
        <w:rPr>
          <w:sz w:val="28"/>
          <w:szCs w:val="28"/>
        </w:rPr>
        <w:t xml:space="preserve">   </w:t>
      </w:r>
      <w:r>
        <w:rPr>
          <w:sz w:val="28"/>
          <w:szCs w:val="28"/>
        </w:rPr>
        <w:t>б) для восстановителя</w:t>
      </w:r>
    </w:p>
    <w:p>
      <w:pPr>
        <w:pStyle w:val="Normal"/>
        <w:jc w:val="center"/>
        <w:rPr>
          <w:sz w:val="28"/>
        </w:rPr>
      </w:pPr>
      <w:r>
        <w:rPr>
          <w:sz w:val="28"/>
          <w:lang w:val="en-US"/>
        </w:rPr>
        <w:t>SO</w:t>
      </w:r>
      <w:r>
        <w:rPr>
          <w:sz w:val="28"/>
          <w:vertAlign w:val="subscript"/>
        </w:rPr>
        <w:t>3</w:t>
      </w:r>
      <w:r>
        <w:rPr>
          <w:sz w:val="28"/>
          <w:vertAlign w:val="superscript"/>
        </w:rPr>
        <w:t xml:space="preserve">2- </w:t>
      </w:r>
      <w:r>
        <w:rPr>
          <w:sz w:val="28"/>
        </w:rPr>
        <w:t xml:space="preserve">+ </w:t>
      </w:r>
      <w:r>
        <w:rPr>
          <w:sz w:val="28"/>
          <w:lang w:val="en-US"/>
        </w:rPr>
        <w:t>H</w:t>
      </w:r>
      <w:r>
        <w:rPr>
          <w:sz w:val="28"/>
          <w:vertAlign w:val="subscript"/>
        </w:rPr>
        <w:t>2</w:t>
      </w:r>
      <w:r>
        <w:rPr>
          <w:sz w:val="28"/>
          <w:lang w:val="en-US"/>
        </w:rPr>
        <w:t>O</w:t>
      </w:r>
      <w:r>
        <w:rPr>
          <w:sz w:val="28"/>
        </w:rPr>
        <w:t xml:space="preserve"> = </w:t>
      </w:r>
      <w:r>
        <w:rPr>
          <w:sz w:val="28"/>
          <w:lang w:val="en-US"/>
        </w:rPr>
        <w:t>SO</w:t>
      </w:r>
      <w:r>
        <w:rPr>
          <w:sz w:val="28"/>
          <w:vertAlign w:val="subscript"/>
        </w:rPr>
        <w:t>4</w:t>
      </w:r>
      <w:r>
        <w:rPr>
          <w:sz w:val="28"/>
          <w:vertAlign w:val="superscript"/>
        </w:rPr>
        <w:t>2-</w:t>
      </w:r>
      <w:r>
        <w:rPr>
          <w:sz w:val="28"/>
        </w:rPr>
        <w:t xml:space="preserve"> + 2</w:t>
      </w:r>
      <w:r>
        <w:rPr>
          <w:sz w:val="28"/>
          <w:lang w:val="en-US"/>
        </w:rPr>
        <w:t>H</w:t>
      </w:r>
      <w:r>
        <w:rPr>
          <w:sz w:val="28"/>
          <w:vertAlign w:val="superscript"/>
        </w:rPr>
        <w:t>+</w:t>
      </w:r>
    </w:p>
    <w:p>
      <w:pPr>
        <w:pStyle w:val="Normal"/>
        <w:jc w:val="both"/>
        <w:rPr/>
      </w:pPr>
      <w:r>
        <w:rPr>
          <w:sz w:val="28"/>
        </w:rPr>
        <w:t xml:space="preserve">          </w:t>
      </w:r>
      <w:r>
        <w:rPr>
          <w:sz w:val="28"/>
        </w:rPr>
        <w:t xml:space="preserve">Из ионной схемы видно, что ион </w:t>
      </w:r>
      <w:r>
        <w:rPr>
          <w:sz w:val="28"/>
          <w:lang w:val="en-US"/>
        </w:rPr>
        <w:t>SO</w:t>
      </w:r>
      <w:r>
        <w:rPr>
          <w:sz w:val="28"/>
          <w:vertAlign w:val="subscript"/>
        </w:rPr>
        <w:t>3</w:t>
      </w:r>
      <w:r>
        <w:rPr>
          <w:sz w:val="28"/>
          <w:vertAlign w:val="superscript"/>
        </w:rPr>
        <w:t>2-</w:t>
      </w:r>
      <w:r>
        <w:rPr>
          <w:sz w:val="28"/>
        </w:rPr>
        <w:t xml:space="preserve"> превращается в ион </w:t>
      </w:r>
      <w:r>
        <w:rPr>
          <w:sz w:val="28"/>
          <w:lang w:val="en-US"/>
        </w:rPr>
        <w:t>SO</w:t>
      </w:r>
      <w:r>
        <w:rPr>
          <w:sz w:val="28"/>
          <w:vertAlign w:val="subscript"/>
        </w:rPr>
        <w:t>4</w:t>
      </w:r>
      <w:r>
        <w:rPr>
          <w:sz w:val="28"/>
          <w:vertAlign w:val="superscript"/>
        </w:rPr>
        <w:t>2-</w:t>
      </w:r>
      <w:r>
        <w:rPr>
          <w:sz w:val="28"/>
        </w:rPr>
        <w:t>. Для этого превращения необходимо добавить ион О</w:t>
      </w:r>
      <w:r>
        <w:rPr>
          <w:sz w:val="28"/>
          <w:vertAlign w:val="superscript"/>
        </w:rPr>
        <w:t>2-</w:t>
      </w:r>
      <w:r>
        <w:rPr>
          <w:sz w:val="28"/>
        </w:rPr>
        <w:t xml:space="preserve">, который берется из молекулы </w:t>
      </w:r>
      <w:r>
        <w:rPr>
          <w:sz w:val="28"/>
          <w:lang w:val="en-US"/>
        </w:rPr>
        <w:t>H</w:t>
      </w:r>
      <w:r>
        <w:rPr>
          <w:sz w:val="28"/>
          <w:vertAlign w:val="subscript"/>
        </w:rPr>
        <w:t>2</w:t>
      </w:r>
      <w:r>
        <w:rPr>
          <w:sz w:val="28"/>
          <w:lang w:val="en-US"/>
        </w:rPr>
        <w:t>O</w:t>
      </w:r>
      <w:r>
        <w:rPr>
          <w:sz w:val="28"/>
        </w:rPr>
        <w:t xml:space="preserve"> (реакция протекает в водной среде), при этом освобождаются два иона Н+.</w:t>
      </w:r>
    </w:p>
    <w:p>
      <w:pPr>
        <w:pStyle w:val="Normal"/>
        <w:jc w:val="both"/>
        <w:rPr/>
      </w:pPr>
      <w:r>
        <w:rPr>
          <w:sz w:val="28"/>
        </w:rPr>
        <w:t xml:space="preserve">          </w:t>
      </w:r>
      <w:r>
        <w:rPr>
          <w:sz w:val="28"/>
        </w:rPr>
        <w:t xml:space="preserve">3. Подсчитать число зарядов в правой и левой части равенства, добавляя или уменьшая необходимое число электронов. Алгебраическая сумма зарядов в обеих частях равенства должна быть одинакова. </w:t>
      </w:r>
    </w:p>
    <w:p>
      <w:pPr>
        <w:pStyle w:val="Normal"/>
        <w:jc w:val="center"/>
        <w:rPr/>
      </w:pPr>
      <w:r>
        <w:rPr>
          <w:sz w:val="28"/>
          <w:lang w:val="en-US"/>
        </w:rPr>
        <w:t>MnO</w:t>
      </w:r>
      <w:r>
        <w:rPr>
          <w:sz w:val="28"/>
          <w:vertAlign w:val="subscript"/>
          <w:lang w:val="en-US"/>
        </w:rPr>
        <w:t>4</w:t>
      </w:r>
      <w:r>
        <w:rPr>
          <w:sz w:val="28"/>
          <w:vertAlign w:val="superscript"/>
          <w:lang w:val="en-US"/>
        </w:rPr>
        <w:t xml:space="preserve">- </w:t>
      </w:r>
      <w:r>
        <w:rPr>
          <w:sz w:val="28"/>
          <w:lang w:val="en-US"/>
        </w:rPr>
        <w:t>+ 8H</w:t>
      </w:r>
      <w:r>
        <w:rPr>
          <w:sz w:val="28"/>
          <w:vertAlign w:val="superscript"/>
          <w:lang w:val="en-US"/>
        </w:rPr>
        <w:t xml:space="preserve">+ </w:t>
      </w:r>
      <w:r>
        <w:rPr>
          <w:sz w:val="28"/>
          <w:lang w:val="en-US"/>
        </w:rPr>
        <w:t>+ 5</w:t>
      </w:r>
      <w:r>
        <w:rPr>
          <w:rFonts w:cs="Arial" w:ascii="Arial" w:hAnsi="Arial"/>
          <w:sz w:val="28"/>
          <w:lang w:val="en-US"/>
        </w:rPr>
        <w:t>ē</w:t>
      </w:r>
      <w:r>
        <w:rPr>
          <w:sz w:val="28"/>
          <w:lang w:val="en-US"/>
        </w:rPr>
        <w:t xml:space="preserve"> = Mn</w:t>
      </w:r>
      <w:r>
        <w:rPr>
          <w:sz w:val="28"/>
          <w:vertAlign w:val="superscript"/>
          <w:lang w:val="en-US"/>
        </w:rPr>
        <w:t>2+</w:t>
      </w:r>
      <w:r>
        <w:rPr>
          <w:sz w:val="28"/>
          <w:lang w:val="en-US"/>
        </w:rPr>
        <w:t xml:space="preserve"> + 4H</w:t>
      </w:r>
      <w:r>
        <w:rPr>
          <w:sz w:val="28"/>
          <w:vertAlign w:val="subscript"/>
          <w:lang w:val="en-US"/>
        </w:rPr>
        <w:t>2</w:t>
      </w:r>
      <w:r>
        <w:rPr>
          <w:sz w:val="28"/>
          <w:lang w:val="en-US"/>
        </w:rPr>
        <w:t>O</w:t>
      </w:r>
    </w:p>
    <w:p>
      <w:pPr>
        <w:pStyle w:val="Normal"/>
        <w:jc w:val="center"/>
        <w:rPr>
          <w:sz w:val="28"/>
          <w:lang w:val="en-US"/>
        </w:rPr>
      </w:pPr>
      <w:r>
        <w:rPr>
          <w:sz w:val="28"/>
          <w:lang w:val="en-US"/>
        </w:rPr>
        <w:t>SO</w:t>
      </w:r>
      <w:r>
        <w:rPr>
          <w:sz w:val="28"/>
          <w:vertAlign w:val="subscript"/>
          <w:lang w:val="en-US"/>
        </w:rPr>
        <w:t>3</w:t>
      </w:r>
      <w:r>
        <w:rPr>
          <w:sz w:val="28"/>
          <w:vertAlign w:val="superscript"/>
          <w:lang w:val="en-US"/>
        </w:rPr>
        <w:t>2-</w:t>
      </w:r>
      <w:r>
        <w:rPr>
          <w:sz w:val="28"/>
          <w:lang w:val="en-US"/>
        </w:rPr>
        <w:t xml:space="preserve"> + H</w:t>
      </w:r>
      <w:r>
        <w:rPr>
          <w:sz w:val="28"/>
          <w:vertAlign w:val="subscript"/>
          <w:lang w:val="en-US"/>
        </w:rPr>
        <w:t>2</w:t>
      </w:r>
      <w:r>
        <w:rPr>
          <w:sz w:val="28"/>
          <w:lang w:val="en-US"/>
        </w:rPr>
        <w:t>O - 2</w:t>
      </w:r>
      <w:r>
        <w:rPr>
          <w:rFonts w:cs="Arial" w:ascii="Arial" w:hAnsi="Arial"/>
          <w:sz w:val="28"/>
          <w:lang w:val="en-US"/>
        </w:rPr>
        <w:t>ē = SO</w:t>
      </w:r>
      <w:r>
        <w:rPr>
          <w:rFonts w:cs="Arial" w:ascii="Arial" w:hAnsi="Arial"/>
          <w:sz w:val="28"/>
          <w:vertAlign w:val="subscript"/>
          <w:lang w:val="en-US"/>
        </w:rPr>
        <w:t>4</w:t>
      </w:r>
      <w:r>
        <w:rPr>
          <w:rFonts w:cs="Arial" w:ascii="Arial" w:hAnsi="Arial"/>
          <w:sz w:val="28"/>
          <w:vertAlign w:val="superscript"/>
          <w:lang w:val="en-US"/>
        </w:rPr>
        <w:t xml:space="preserve">2- </w:t>
      </w:r>
      <w:r>
        <w:rPr>
          <w:sz w:val="28"/>
          <w:lang w:val="en-US"/>
        </w:rPr>
        <w:t>+ 2H</w:t>
      </w:r>
      <w:r>
        <w:rPr>
          <w:sz w:val="28"/>
          <w:vertAlign w:val="superscript"/>
          <w:lang w:val="en-US"/>
        </w:rPr>
        <w:t>+</w:t>
      </w:r>
    </w:p>
    <w:p>
      <w:pPr>
        <w:pStyle w:val="Normal"/>
        <w:jc w:val="both"/>
        <w:rPr/>
      </w:pPr>
      <w:r>
        <mc:AlternateContent>
          <mc:Choice Requires="wps">
            <w:drawing>
              <wp:anchor behindDoc="0" distT="0" distB="0" distL="114935" distR="114935" simplePos="0" locked="0" layoutInCell="1" allowOverlap="1" relativeHeight="590">
                <wp:simplePos x="0" y="0"/>
                <wp:positionH relativeFrom="column">
                  <wp:posOffset>4400550</wp:posOffset>
                </wp:positionH>
                <wp:positionV relativeFrom="paragraph">
                  <wp:posOffset>118110</wp:posOffset>
                </wp:positionV>
                <wp:extent cx="635" cy="572135"/>
                <wp:effectExtent l="0" t="0" r="0" b="0"/>
                <wp:wrapNone/>
                <wp:docPr id="323" name=""/>
                <a:graphic xmlns:a="http://schemas.openxmlformats.org/drawingml/2006/main">
                  <a:graphicData uri="http://schemas.microsoft.com/office/word/2010/wordprocessingShape">
                    <wps:wsp>
                      <wps:cNvSpPr/>
                      <wps:spPr>
                        <a:xfrm>
                          <a:off x="0" y="0"/>
                          <a:ext cx="0" cy="5716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24pt,31.8pt" to="324pt,76.75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rPr>
        <w:t>4. Найти основные коэффициенты, т. е. коэффициенты при окислителе и восстановителе:</w:t>
      </w:r>
    </w:p>
    <w:p>
      <w:pPr>
        <w:pStyle w:val="Normal"/>
        <w:jc w:val="both"/>
        <w:rPr/>
      </w:pPr>
      <w:r>
        <mc:AlternateContent>
          <mc:Choice Requires="wps">
            <w:drawing>
              <wp:anchor behindDoc="0" distT="0" distB="0" distL="114935" distR="114935" simplePos="0" locked="0" layoutInCell="1" allowOverlap="1" relativeHeight="591">
                <wp:simplePos x="0" y="0"/>
                <wp:positionH relativeFrom="column">
                  <wp:posOffset>2636520</wp:posOffset>
                </wp:positionH>
                <wp:positionV relativeFrom="paragraph">
                  <wp:posOffset>267970</wp:posOffset>
                </wp:positionV>
                <wp:extent cx="1600835" cy="229235"/>
                <wp:effectExtent l="0" t="0" r="0" b="0"/>
                <wp:wrapNone/>
                <wp:docPr id="324" name=""/>
                <a:graphic xmlns:a="http://schemas.openxmlformats.org/drawingml/2006/main">
                  <a:graphicData uri="http://schemas.microsoft.com/office/word/2010/wordprocessingShape">
                    <wps:wsp>
                      <wps:cNvSpPr/>
                      <wps:spPr>
                        <a:xfrm>
                          <a:off x="0" y="0"/>
                          <a:ext cx="1600200" cy="228600"/>
                        </a:xfrm>
                        <a:prstGeom prst="line">
                          <a:avLst/>
                        </a:prstGeom>
                        <a:ln w="3240">
                          <a:solidFill>
                            <a:srgbClr val="000000"/>
                          </a:solidFill>
                          <a:miter/>
                          <a:tailEnd len="med" type="triangle" w="med"/>
                        </a:ln>
                      </wps:spPr>
                      <wps:style>
                        <a:lnRef idx="0"/>
                        <a:fillRef idx="0"/>
                        <a:effectRef idx="0"/>
                        <a:fontRef idx="minor"/>
                      </wps:style>
                      <wps:bodyPr/>
                    </wps:wsp>
                  </a:graphicData>
                </a:graphic>
              </wp:anchor>
            </w:drawing>
          </mc:Choice>
          <mc:Fallback>
            <w:pict>
              <v:line id="shape_0" from="207pt,12.3pt" to="332.95pt,30.25pt" stroked="t" style="position:absolute">
                <v:stroke color="black" weight="324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92">
                <wp:simplePos x="0" y="0"/>
                <wp:positionH relativeFrom="column">
                  <wp:posOffset>2636520</wp:posOffset>
                </wp:positionH>
                <wp:positionV relativeFrom="paragraph">
                  <wp:posOffset>153670</wp:posOffset>
                </wp:positionV>
                <wp:extent cx="1600835" cy="229235"/>
                <wp:effectExtent l="0" t="0" r="0" b="0"/>
                <wp:wrapNone/>
                <wp:docPr id="325" name=""/>
                <a:graphic xmlns:a="http://schemas.openxmlformats.org/drawingml/2006/main">
                  <a:graphicData uri="http://schemas.microsoft.com/office/word/2010/wordprocessingShape">
                    <wps:wsp>
                      <wps:cNvSpPr/>
                      <wps:spPr>
                        <a:xfrm flipV="1">
                          <a:off x="0" y="0"/>
                          <a:ext cx="1600200" cy="228600"/>
                        </a:xfrm>
                        <a:prstGeom prst="line">
                          <a:avLst/>
                        </a:prstGeom>
                        <a:ln w="3240">
                          <a:solidFill>
                            <a:srgbClr val="000000"/>
                          </a:solidFill>
                          <a:miter/>
                          <a:tailEnd len="med" type="triangle" w="med"/>
                        </a:ln>
                      </wps:spPr>
                      <wps:style>
                        <a:lnRef idx="0"/>
                        <a:fillRef idx="0"/>
                        <a:effectRef idx="0"/>
                        <a:fontRef idx="minor"/>
                      </wps:style>
                      <wps:bodyPr/>
                    </wps:wsp>
                  </a:graphicData>
                </a:graphic>
              </wp:anchor>
            </w:drawing>
          </mc:Choice>
          <mc:Fallback>
            <w:pict>
              <v:line id="shape_0" from="207pt,3.3pt" to="332.95pt,21.25pt" stroked="t" style="position:absolute;flip:y">
                <v:stroke color="black" weight="3240" endarrow="block" endarrowwidth="medium" endarrowlength="medium" joinstyle="miter" endcap="square"/>
                <v:fill o:detectmouseclick="t" on="false"/>
              </v:line>
            </w:pict>
          </mc:Fallback>
        </mc:AlternateContent>
      </w:r>
      <w:r>
        <w:rPr>
          <w:sz w:val="28"/>
          <w:lang w:val="en-US"/>
        </w:rPr>
        <w:t xml:space="preserve"> </w:t>
      </w:r>
      <w:r>
        <w:rPr>
          <w:sz w:val="28"/>
          <w:lang w:val="en-US"/>
        </w:rPr>
        <w:t xml:space="preserve">                                   </w:t>
      </w:r>
      <w:r>
        <w:rPr>
          <w:sz w:val="28"/>
          <w:lang w:val="en-US"/>
        </w:rPr>
        <w:t>MnO</w:t>
      </w:r>
      <w:r>
        <w:rPr>
          <w:sz w:val="28"/>
          <w:vertAlign w:val="subscript"/>
          <w:lang w:val="en-US"/>
        </w:rPr>
        <w:t>4</w:t>
      </w:r>
      <w:r>
        <w:rPr>
          <w:sz w:val="28"/>
          <w:vertAlign w:val="superscript"/>
          <w:lang w:val="en-US"/>
        </w:rPr>
        <w:t xml:space="preserve">- </w:t>
      </w:r>
      <w:r>
        <w:rPr>
          <w:sz w:val="28"/>
          <w:lang w:val="en-US"/>
        </w:rPr>
        <w:t>+ 8H</w:t>
      </w:r>
      <w:r>
        <w:rPr>
          <w:sz w:val="28"/>
          <w:vertAlign w:val="superscript"/>
          <w:lang w:val="en-US"/>
        </w:rPr>
        <w:t xml:space="preserve">+ </w:t>
      </w:r>
      <w:r>
        <w:rPr>
          <w:sz w:val="28"/>
          <w:lang w:val="en-US"/>
        </w:rPr>
        <w:t>+ 5</w:t>
      </w:r>
      <w:r>
        <w:rPr>
          <w:rFonts w:cs="Arial" w:ascii="Arial" w:hAnsi="Arial"/>
          <w:sz w:val="28"/>
          <w:lang w:val="en-US"/>
        </w:rPr>
        <w:t>ē</w:t>
      </w:r>
      <w:r>
        <w:rPr>
          <w:sz w:val="28"/>
          <w:lang w:val="en-US"/>
        </w:rPr>
        <w:t xml:space="preserve"> = Mn</w:t>
      </w:r>
      <w:r>
        <w:rPr>
          <w:sz w:val="28"/>
          <w:vertAlign w:val="superscript"/>
          <w:lang w:val="en-US"/>
        </w:rPr>
        <w:t>2+</w:t>
      </w:r>
      <w:r>
        <w:rPr>
          <w:sz w:val="28"/>
          <w:lang w:val="en-US"/>
        </w:rPr>
        <w:t xml:space="preserve"> + 4H</w:t>
      </w:r>
      <w:r>
        <w:rPr>
          <w:sz w:val="28"/>
          <w:vertAlign w:val="subscript"/>
          <w:lang w:val="en-US"/>
        </w:rPr>
        <w:t>2</w:t>
      </w:r>
      <w:r>
        <w:rPr>
          <w:sz w:val="28"/>
          <w:lang w:val="en-US"/>
        </w:rPr>
        <w:t>O    2</w:t>
      </w:r>
    </w:p>
    <w:p>
      <w:pPr>
        <w:pStyle w:val="Normal"/>
        <w:jc w:val="both"/>
        <w:rPr/>
      </w:pPr>
      <w:r>
        <w:rPr>
          <w:sz w:val="28"/>
          <w:lang w:val="en-US"/>
        </w:rPr>
        <w:t xml:space="preserve">                                   </w:t>
      </w:r>
      <w:r>
        <w:rPr>
          <w:sz w:val="28"/>
          <w:vertAlign w:val="superscript"/>
          <w:lang w:val="en-US"/>
        </w:rPr>
        <w:t xml:space="preserve">+ </w:t>
      </w:r>
      <w:r>
        <w:rPr>
          <w:sz w:val="28"/>
          <w:lang w:val="en-US"/>
        </w:rPr>
        <w:t>SO</w:t>
      </w:r>
      <w:r>
        <w:rPr>
          <w:sz w:val="28"/>
          <w:vertAlign w:val="subscript"/>
          <w:lang w:val="en-US"/>
        </w:rPr>
        <w:t>3</w:t>
      </w:r>
      <w:r>
        <w:rPr>
          <w:sz w:val="28"/>
          <w:vertAlign w:val="superscript"/>
          <w:lang w:val="en-US"/>
        </w:rPr>
        <w:t>2-</w:t>
      </w:r>
      <w:r>
        <w:rPr>
          <w:sz w:val="28"/>
          <w:lang w:val="en-US"/>
        </w:rPr>
        <w:t xml:space="preserve"> + H</w:t>
      </w:r>
      <w:r>
        <w:rPr>
          <w:sz w:val="28"/>
          <w:vertAlign w:val="subscript"/>
          <w:lang w:val="en-US"/>
        </w:rPr>
        <w:t>2</w:t>
      </w:r>
      <w:r>
        <w:rPr>
          <w:sz w:val="28"/>
          <w:lang w:val="en-US"/>
        </w:rPr>
        <w:t>O - 2</w:t>
      </w:r>
      <w:r>
        <w:rPr>
          <w:rFonts w:cs="Arial" w:ascii="Arial" w:hAnsi="Arial"/>
          <w:sz w:val="28"/>
          <w:lang w:val="en-US"/>
        </w:rPr>
        <w:t>ē = SO</w:t>
      </w:r>
      <w:r>
        <w:rPr>
          <w:rFonts w:cs="Arial" w:ascii="Arial" w:hAnsi="Arial"/>
          <w:sz w:val="28"/>
          <w:vertAlign w:val="subscript"/>
          <w:lang w:val="en-US"/>
        </w:rPr>
        <w:t>4</w:t>
      </w:r>
      <w:r>
        <w:rPr>
          <w:rFonts w:cs="Arial" w:ascii="Arial" w:hAnsi="Arial"/>
          <w:sz w:val="28"/>
          <w:vertAlign w:val="superscript"/>
          <w:lang w:val="en-US"/>
        </w:rPr>
        <w:t xml:space="preserve">2- </w:t>
      </w:r>
      <w:r>
        <w:rPr>
          <w:sz w:val="28"/>
          <w:lang w:val="en-US"/>
        </w:rPr>
        <w:t>+ 2H</w:t>
      </w:r>
      <w:r>
        <w:rPr>
          <w:sz w:val="28"/>
          <w:vertAlign w:val="superscript"/>
          <w:lang w:val="en-US"/>
        </w:rPr>
        <w:t xml:space="preserve">+  </w:t>
      </w:r>
      <w:r>
        <w:rPr>
          <w:sz w:val="28"/>
          <w:lang w:val="en-US"/>
        </w:rPr>
        <w:t xml:space="preserve">     5</w:t>
      </w:r>
    </w:p>
    <w:p>
      <w:pPr>
        <w:pStyle w:val="Normal1"/>
        <w:spacing w:lineRule="auto" w:line="240"/>
        <w:rPr/>
      </w:pPr>
      <w:r>
        <w:rPr>
          <w:sz w:val="28"/>
          <w:szCs w:val="28"/>
          <w:lang w:val="en-US"/>
        </w:rPr>
        <w:t xml:space="preserve">          </w:t>
      </w:r>
      <w:r>
        <w:rPr>
          <w:sz w:val="28"/>
          <w:szCs w:val="28"/>
        </w:rPr>
        <w:t>5. Написать суммарное электронно-ионное уравнение, учи</w:t>
        <w:softHyphen/>
        <w:t>тывая найденные коэффициенты:</w:t>
      </w:r>
    </w:p>
    <w:p>
      <w:pPr>
        <w:pStyle w:val="Normal"/>
        <w:jc w:val="center"/>
        <w:rPr/>
      </w:pPr>
      <w:r>
        <w:rPr>
          <w:sz w:val="28"/>
          <w:lang w:val="en-US"/>
        </w:rPr>
        <w:t>2MnO</w:t>
      </w:r>
      <w:r>
        <w:rPr>
          <w:sz w:val="28"/>
          <w:vertAlign w:val="subscript"/>
          <w:lang w:val="en-US"/>
        </w:rPr>
        <w:t>4</w:t>
      </w:r>
      <w:r>
        <w:rPr>
          <w:sz w:val="28"/>
          <w:vertAlign w:val="superscript"/>
          <w:lang w:val="en-US"/>
        </w:rPr>
        <w:t xml:space="preserve">- </w:t>
      </w:r>
      <w:r>
        <w:rPr>
          <w:sz w:val="28"/>
          <w:lang w:val="en-US"/>
        </w:rPr>
        <w:t>+ 16H</w:t>
      </w:r>
      <w:r>
        <w:rPr>
          <w:sz w:val="28"/>
          <w:vertAlign w:val="superscript"/>
          <w:lang w:val="en-US"/>
        </w:rPr>
        <w:t xml:space="preserve"> + </w:t>
      </w:r>
      <w:r>
        <w:rPr>
          <w:sz w:val="28"/>
          <w:lang w:val="en-US"/>
        </w:rPr>
        <w:t>+ 5SO</w:t>
      </w:r>
      <w:r>
        <w:rPr>
          <w:sz w:val="28"/>
          <w:vertAlign w:val="subscript"/>
          <w:lang w:val="en-US"/>
        </w:rPr>
        <w:t>3</w:t>
      </w:r>
      <w:r>
        <w:rPr>
          <w:sz w:val="28"/>
          <w:vertAlign w:val="superscript"/>
          <w:lang w:val="en-US"/>
        </w:rPr>
        <w:t xml:space="preserve">2- </w:t>
      </w:r>
      <w:r>
        <w:rPr>
          <w:sz w:val="28"/>
          <w:lang w:val="en-US"/>
        </w:rPr>
        <w:t>+ 5H</w:t>
      </w:r>
      <w:r>
        <w:rPr>
          <w:sz w:val="28"/>
          <w:vertAlign w:val="subscript"/>
          <w:lang w:val="en-US"/>
        </w:rPr>
        <w:t>2</w:t>
      </w:r>
      <w:r>
        <w:rPr>
          <w:sz w:val="28"/>
          <w:lang w:val="en-US"/>
        </w:rPr>
        <w:t>O =2Mn</w:t>
      </w:r>
      <w:r>
        <w:rPr>
          <w:sz w:val="28"/>
          <w:vertAlign w:val="superscript"/>
          <w:lang w:val="en-US"/>
        </w:rPr>
        <w:t xml:space="preserve">2+ </w:t>
      </w:r>
      <w:r>
        <w:rPr>
          <w:sz w:val="28"/>
          <w:lang w:val="en-US"/>
        </w:rPr>
        <w:t>+ 8H</w:t>
      </w:r>
      <w:r>
        <w:rPr>
          <w:sz w:val="28"/>
          <w:vertAlign w:val="subscript"/>
          <w:lang w:val="en-US"/>
        </w:rPr>
        <w:t>2</w:t>
      </w:r>
      <w:r>
        <w:rPr>
          <w:sz w:val="28"/>
          <w:lang w:val="en-US"/>
        </w:rPr>
        <w:t>O + 5SO</w:t>
      </w:r>
      <w:r>
        <w:rPr>
          <w:sz w:val="28"/>
          <w:vertAlign w:val="subscript"/>
          <w:lang w:val="en-US"/>
        </w:rPr>
        <w:t>4</w:t>
      </w:r>
      <w:r>
        <w:rPr>
          <w:sz w:val="28"/>
          <w:vertAlign w:val="superscript"/>
          <w:lang w:val="en-US"/>
        </w:rPr>
        <w:t>2-</w:t>
      </w:r>
      <w:r>
        <w:rPr>
          <w:sz w:val="28"/>
          <w:lang w:val="en-US"/>
        </w:rPr>
        <w:t xml:space="preserve"> + 10H</w:t>
      </w:r>
      <w:r>
        <w:rPr>
          <w:sz w:val="28"/>
          <w:vertAlign w:val="superscript"/>
          <w:lang w:val="en-US"/>
        </w:rPr>
        <w:t>+</w:t>
      </w:r>
      <w:r>
        <w:rPr>
          <w:sz w:val="28"/>
          <w:lang w:val="en-US"/>
        </w:rPr>
        <w:t>.</w:t>
      </w:r>
    </w:p>
    <w:p>
      <w:pPr>
        <w:pStyle w:val="Normal1"/>
        <w:spacing w:lineRule="auto" w:line="240" w:before="60" w:after="0"/>
        <w:rPr/>
      </w:pPr>
      <w:r>
        <w:rPr>
          <w:sz w:val="28"/>
          <w:szCs w:val="28"/>
          <w:lang w:val="en-US"/>
        </w:rPr>
        <w:t xml:space="preserve">          </w:t>
      </w:r>
      <w:r>
        <w:rPr>
          <w:sz w:val="28"/>
          <w:szCs w:val="28"/>
        </w:rPr>
        <w:t>6. Сократить в левой и правой части уравнения 10 Н</w:t>
      </w:r>
      <w:r>
        <w:rPr>
          <w:sz w:val="28"/>
          <w:szCs w:val="28"/>
          <w:vertAlign w:val="superscript"/>
        </w:rPr>
        <w:t>+</w:t>
      </w:r>
      <w:r>
        <w:rPr>
          <w:sz w:val="28"/>
          <w:szCs w:val="28"/>
        </w:rPr>
        <w:t xml:space="preserve"> и 5Н</w:t>
      </w:r>
      <w:r>
        <w:rPr>
          <w:sz w:val="28"/>
          <w:szCs w:val="28"/>
          <w:vertAlign w:val="subscript"/>
        </w:rPr>
        <w:t>2</w:t>
      </w:r>
      <w:r>
        <w:rPr>
          <w:sz w:val="28"/>
          <w:szCs w:val="28"/>
          <w:lang w:val="en-US"/>
        </w:rPr>
        <w:t>O</w:t>
      </w:r>
      <w:r>
        <w:rPr>
          <w:sz w:val="28"/>
          <w:szCs w:val="28"/>
        </w:rPr>
        <w:t>. Получается ионное уравнение:</w:t>
      </w:r>
    </w:p>
    <w:p>
      <w:pPr>
        <w:pStyle w:val="Normal"/>
        <w:jc w:val="center"/>
        <w:rPr/>
      </w:pPr>
      <w:r>
        <w:rPr>
          <w:sz w:val="28"/>
          <w:lang w:val="en-US"/>
        </w:rPr>
        <w:t>2MnO</w:t>
      </w:r>
      <w:r>
        <w:rPr>
          <w:sz w:val="28"/>
          <w:vertAlign w:val="subscript"/>
          <w:lang w:val="en-US"/>
        </w:rPr>
        <w:t>4</w:t>
      </w:r>
      <w:r>
        <w:rPr>
          <w:sz w:val="28"/>
          <w:vertAlign w:val="superscript"/>
          <w:lang w:val="en-US"/>
        </w:rPr>
        <w:t>-</w:t>
      </w:r>
      <w:r>
        <w:rPr>
          <w:sz w:val="28"/>
          <w:lang w:val="en-US"/>
        </w:rPr>
        <w:t xml:space="preserve"> + 6H</w:t>
      </w:r>
      <w:r>
        <w:rPr>
          <w:sz w:val="28"/>
          <w:vertAlign w:val="superscript"/>
          <w:lang w:val="en-US"/>
        </w:rPr>
        <w:t xml:space="preserve">+ </w:t>
      </w:r>
      <w:r>
        <w:rPr>
          <w:sz w:val="28"/>
          <w:lang w:val="en-US"/>
        </w:rPr>
        <w:t>+ 5SO</w:t>
      </w:r>
      <w:r>
        <w:rPr>
          <w:sz w:val="28"/>
          <w:vertAlign w:val="subscript"/>
          <w:lang w:val="en-US"/>
        </w:rPr>
        <w:t>3</w:t>
      </w:r>
      <w:r>
        <w:rPr>
          <w:sz w:val="28"/>
          <w:vertAlign w:val="superscript"/>
          <w:lang w:val="en-US"/>
        </w:rPr>
        <w:t>2-</w:t>
      </w:r>
      <w:r>
        <w:rPr>
          <w:sz w:val="28"/>
          <w:lang w:val="en-US"/>
        </w:rPr>
        <w:t xml:space="preserve"> = 2Mn</w:t>
      </w:r>
      <w:r>
        <w:rPr>
          <w:sz w:val="28"/>
          <w:vertAlign w:val="superscript"/>
          <w:lang w:val="en-US"/>
        </w:rPr>
        <w:t xml:space="preserve">2+ </w:t>
      </w:r>
      <w:r>
        <w:rPr>
          <w:sz w:val="28"/>
          <w:lang w:val="en-US"/>
        </w:rPr>
        <w:t>+ 5SO</w:t>
      </w:r>
      <w:r>
        <w:rPr>
          <w:sz w:val="28"/>
          <w:vertAlign w:val="subscript"/>
          <w:lang w:val="en-US"/>
        </w:rPr>
        <w:t>4</w:t>
      </w:r>
      <w:r>
        <w:rPr>
          <w:sz w:val="28"/>
          <w:vertAlign w:val="superscript"/>
          <w:lang w:val="en-US"/>
        </w:rPr>
        <w:t xml:space="preserve">2- </w:t>
      </w:r>
      <w:r>
        <w:rPr>
          <w:sz w:val="28"/>
          <w:lang w:val="en-US"/>
        </w:rPr>
        <w:t>+ 3H</w:t>
      </w:r>
      <w:r>
        <w:rPr>
          <w:sz w:val="28"/>
          <w:vertAlign w:val="subscript"/>
          <w:lang w:val="en-US"/>
        </w:rPr>
        <w:t>2</w:t>
      </w:r>
      <w:r>
        <w:rPr>
          <w:sz w:val="28"/>
          <w:lang w:val="en-US"/>
        </w:rPr>
        <w:t>O</w:t>
      </w:r>
    </w:p>
    <w:p>
      <w:pPr>
        <w:pStyle w:val="Normal1"/>
        <w:spacing w:lineRule="auto" w:line="240" w:before="180" w:after="0"/>
        <w:rPr/>
      </w:pPr>
      <w:r>
        <w:rPr>
          <w:sz w:val="28"/>
          <w:szCs w:val="28"/>
          <w:lang w:val="en-US"/>
        </w:rPr>
        <w:t xml:space="preserve">         </w:t>
      </w:r>
      <w:r>
        <w:rPr>
          <w:sz w:val="28"/>
          <w:szCs w:val="28"/>
        </w:rPr>
        <w:t>7. По ионному уравнению составить молекулярное уравнение реакции:</w:t>
      </w:r>
    </w:p>
    <w:p>
      <w:pPr>
        <w:pStyle w:val="Normal"/>
        <w:jc w:val="center"/>
        <w:rPr/>
      </w:pPr>
      <w:r>
        <w:rPr>
          <w:sz w:val="28"/>
          <w:lang w:val="en-US"/>
        </w:rPr>
        <w:t>2KMnO</w:t>
      </w:r>
      <w:r>
        <w:rPr>
          <w:sz w:val="28"/>
          <w:vertAlign w:val="subscript"/>
          <w:lang w:val="en-US"/>
        </w:rPr>
        <w:t xml:space="preserve">4 </w:t>
      </w:r>
      <w:r>
        <w:rPr>
          <w:sz w:val="28"/>
          <w:lang w:val="en-US"/>
        </w:rPr>
        <w:t>+ 5K</w:t>
      </w:r>
      <w:r>
        <w:rPr>
          <w:sz w:val="28"/>
          <w:vertAlign w:val="subscript"/>
          <w:lang w:val="en-US"/>
        </w:rPr>
        <w:t>2</w:t>
      </w:r>
      <w:r>
        <w:rPr>
          <w:sz w:val="28"/>
          <w:lang w:val="en-US"/>
        </w:rPr>
        <w:t>SO</w:t>
      </w:r>
      <w:r>
        <w:rPr>
          <w:sz w:val="28"/>
          <w:vertAlign w:val="subscript"/>
          <w:lang w:val="en-US"/>
        </w:rPr>
        <w:t xml:space="preserve">3 </w:t>
      </w:r>
      <w:r>
        <w:rPr>
          <w:sz w:val="28"/>
          <w:lang w:val="en-US"/>
        </w:rPr>
        <w:t>+ 3H</w:t>
      </w:r>
      <w:r>
        <w:rPr>
          <w:sz w:val="28"/>
          <w:vertAlign w:val="subscript"/>
          <w:lang w:val="en-US"/>
        </w:rPr>
        <w:t>2</w:t>
      </w:r>
      <w:r>
        <w:rPr>
          <w:sz w:val="28"/>
          <w:lang w:val="en-US"/>
        </w:rPr>
        <w:t>SO</w:t>
      </w:r>
      <w:r>
        <w:rPr>
          <w:sz w:val="28"/>
          <w:vertAlign w:val="subscript"/>
          <w:lang w:val="en-US"/>
        </w:rPr>
        <w:t xml:space="preserve">4 </w:t>
      </w:r>
      <w:r>
        <w:rPr>
          <w:sz w:val="28"/>
          <w:lang w:val="en-US"/>
        </w:rPr>
        <w:t>= 2MnSO</w:t>
      </w:r>
      <w:r>
        <w:rPr>
          <w:sz w:val="28"/>
          <w:vertAlign w:val="subscript"/>
          <w:lang w:val="en-US"/>
        </w:rPr>
        <w:t xml:space="preserve">4 </w:t>
      </w:r>
      <w:r>
        <w:rPr>
          <w:sz w:val="28"/>
          <w:lang w:val="en-US"/>
        </w:rPr>
        <w:t>+ 6K</w:t>
      </w:r>
      <w:r>
        <w:rPr>
          <w:sz w:val="28"/>
          <w:vertAlign w:val="subscript"/>
          <w:lang w:val="en-US"/>
        </w:rPr>
        <w:t>2</w:t>
      </w:r>
      <w:r>
        <w:rPr>
          <w:sz w:val="28"/>
          <w:lang w:val="en-US"/>
        </w:rPr>
        <w:t>SO</w:t>
      </w:r>
      <w:r>
        <w:rPr>
          <w:sz w:val="28"/>
          <w:vertAlign w:val="subscript"/>
          <w:lang w:val="en-US"/>
        </w:rPr>
        <w:t xml:space="preserve">4 </w:t>
      </w:r>
      <w:r>
        <w:rPr>
          <w:sz w:val="28"/>
          <w:lang w:val="en-US"/>
        </w:rPr>
        <w:t>+ 3H</w:t>
      </w:r>
      <w:r>
        <w:rPr>
          <w:sz w:val="28"/>
          <w:vertAlign w:val="subscript"/>
          <w:lang w:val="en-US"/>
        </w:rPr>
        <w:t>2</w:t>
      </w:r>
      <w:r>
        <w:rPr>
          <w:sz w:val="28"/>
          <w:lang w:val="en-US"/>
        </w:rPr>
        <w:t>O</w:t>
      </w:r>
    </w:p>
    <w:p>
      <w:pPr>
        <w:pStyle w:val="Normal"/>
        <w:jc w:val="both"/>
        <w:rPr/>
      </w:pPr>
      <w:r>
        <w:rPr>
          <w:sz w:val="28"/>
          <w:lang w:val="en-US"/>
        </w:rPr>
        <w:t xml:space="preserve">         </w:t>
      </w:r>
      <w:r>
        <w:rPr>
          <w:sz w:val="28"/>
        </w:rPr>
        <w:t>8. Число ионов и атомов каждого элемента в правой и ле</w:t>
        <w:softHyphen/>
        <w:t>вой части равенства, должно быть равно.</w:t>
      </w:r>
    </w:p>
    <w:p>
      <w:pPr>
        <w:pStyle w:val="Normal"/>
        <w:jc w:val="both"/>
        <w:rPr/>
      </w:pPr>
      <w:r>
        <w:rPr>
          <w:sz w:val="28"/>
        </w:rPr>
        <w:t xml:space="preserve">         </w:t>
      </w:r>
      <w:r>
        <w:rPr>
          <w:b/>
          <w:bCs/>
          <w:i/>
          <w:iCs/>
          <w:sz w:val="28"/>
        </w:rPr>
        <w:t>Пример 3.</w:t>
      </w:r>
      <w:r>
        <w:rPr>
          <w:sz w:val="28"/>
        </w:rPr>
        <w:t xml:space="preserve"> Реакция среды щелочная.</w:t>
      </w:r>
    </w:p>
    <w:p>
      <w:pPr>
        <w:pStyle w:val="Normal"/>
        <w:jc w:val="both"/>
        <w:rPr>
          <w:sz w:val="28"/>
        </w:rPr>
      </w:pPr>
      <w:r>
        <w:rPr>
          <w:sz w:val="28"/>
        </w:rPr>
        <w:t xml:space="preserve">         </w:t>
      </w:r>
      <w:r>
        <w:rPr>
          <w:sz w:val="28"/>
        </w:rPr>
        <w:t>1. Составить схему реакции</w:t>
      </w:r>
    </w:p>
    <w:p>
      <w:pPr>
        <w:pStyle w:val="Normal"/>
        <w:jc w:val="center"/>
        <w:rPr>
          <w:sz w:val="28"/>
        </w:rPr>
      </w:pPr>
      <w:r>
        <w:rPr>
          <w:sz w:val="28"/>
          <w:lang w:val="en-US"/>
        </w:rPr>
        <w:t>KCrO</w:t>
      </w:r>
      <w:r>
        <w:rPr>
          <w:sz w:val="28"/>
          <w:vertAlign w:val="subscript"/>
        </w:rPr>
        <w:t>2</w:t>
      </w:r>
      <w:r>
        <w:rPr>
          <w:sz w:val="28"/>
        </w:rPr>
        <w:t xml:space="preserve"> + </w:t>
      </w:r>
      <w:r>
        <w:rPr>
          <w:sz w:val="28"/>
          <w:lang w:val="en-US"/>
        </w:rPr>
        <w:t>Br</w:t>
      </w:r>
      <w:r>
        <w:rPr>
          <w:sz w:val="28"/>
          <w:vertAlign w:val="subscript"/>
        </w:rPr>
        <w:t>2</w:t>
      </w:r>
      <w:r>
        <w:rPr>
          <w:sz w:val="28"/>
        </w:rPr>
        <w:t xml:space="preserve"> + </w:t>
      </w:r>
      <w:r>
        <w:rPr>
          <w:sz w:val="28"/>
          <w:lang w:val="en-US"/>
        </w:rPr>
        <w:t>KOH</w:t>
      </w:r>
      <w:r>
        <w:rPr>
          <w:sz w:val="28"/>
        </w:rPr>
        <w:t xml:space="preserve"> → </w:t>
      </w:r>
      <w:r>
        <w:rPr>
          <w:sz w:val="28"/>
          <w:lang w:val="en-US"/>
        </w:rPr>
        <w:t>K</w:t>
      </w:r>
      <w:r>
        <w:rPr>
          <w:sz w:val="28"/>
          <w:vertAlign w:val="subscript"/>
        </w:rPr>
        <w:t>2</w:t>
      </w:r>
      <w:r>
        <w:rPr>
          <w:sz w:val="28"/>
          <w:lang w:val="en-US"/>
        </w:rPr>
        <w:t>CrO</w:t>
      </w:r>
      <w:r>
        <w:rPr>
          <w:sz w:val="28"/>
          <w:vertAlign w:val="subscript"/>
        </w:rPr>
        <w:t>4</w:t>
      </w:r>
      <w:r>
        <w:rPr>
          <w:sz w:val="28"/>
        </w:rPr>
        <w:t xml:space="preserve"> + </w:t>
      </w:r>
      <w:r>
        <w:rPr>
          <w:sz w:val="28"/>
          <w:lang w:val="en-US"/>
        </w:rPr>
        <w:t>KBr</w:t>
      </w:r>
      <w:r>
        <w:rPr>
          <w:sz w:val="28"/>
        </w:rPr>
        <w:t xml:space="preserve"> +</w:t>
      </w:r>
      <w:r>
        <w:rPr>
          <w:sz w:val="28"/>
          <w:lang w:val="en-US"/>
        </w:rPr>
        <w:t>H</w:t>
      </w:r>
      <w:r>
        <w:rPr>
          <w:sz w:val="28"/>
          <w:vertAlign w:val="subscript"/>
        </w:rPr>
        <w:t>2</w:t>
      </w:r>
      <w:r>
        <w:rPr>
          <w:sz w:val="28"/>
          <w:lang w:val="en-US"/>
        </w:rPr>
        <w:t>O</w:t>
      </w:r>
    </w:p>
    <w:p>
      <w:pPr>
        <w:pStyle w:val="Normal"/>
        <w:jc w:val="center"/>
        <w:rPr/>
      </w:pPr>
      <w:r>
        <w:rPr>
          <w:sz w:val="28"/>
          <w:lang w:val="en-US"/>
        </w:rPr>
        <w:t>CrO</w:t>
      </w:r>
      <w:r>
        <w:rPr>
          <w:sz w:val="28"/>
          <w:vertAlign w:val="subscript"/>
          <w:lang w:val="en-US"/>
        </w:rPr>
        <w:t>2</w:t>
      </w:r>
      <w:r>
        <w:rPr>
          <w:sz w:val="28"/>
          <w:vertAlign w:val="superscript"/>
          <w:lang w:val="en-US"/>
        </w:rPr>
        <w:t>–</w:t>
      </w:r>
      <w:r>
        <w:rPr>
          <w:sz w:val="28"/>
          <w:lang w:val="en-US"/>
        </w:rPr>
        <w:t xml:space="preserve"> + Br</w:t>
      </w:r>
      <w:r>
        <w:rPr>
          <w:sz w:val="28"/>
          <w:vertAlign w:val="subscript"/>
          <w:lang w:val="en-US"/>
        </w:rPr>
        <w:t>2</w:t>
      </w:r>
      <w:r>
        <w:rPr>
          <w:sz w:val="28"/>
          <w:lang w:val="en-US"/>
        </w:rPr>
        <w:t xml:space="preserve"> + OH</w:t>
      </w:r>
      <w:r>
        <w:rPr>
          <w:sz w:val="28"/>
          <w:vertAlign w:val="superscript"/>
          <w:lang w:val="en-US"/>
        </w:rPr>
        <w:t xml:space="preserve">–  </w:t>
      </w:r>
      <w:r>
        <w:rPr>
          <w:sz w:val="28"/>
          <w:lang w:val="en-US"/>
        </w:rPr>
        <w:t>→ CrO</w:t>
      </w:r>
      <w:r>
        <w:rPr>
          <w:sz w:val="28"/>
          <w:vertAlign w:val="subscript"/>
          <w:lang w:val="en-US"/>
        </w:rPr>
        <w:t>4</w:t>
      </w:r>
      <w:r>
        <w:rPr>
          <w:sz w:val="28"/>
          <w:vertAlign w:val="superscript"/>
          <w:lang w:val="en-US"/>
        </w:rPr>
        <w:t>2–</w:t>
      </w:r>
      <w:r>
        <w:rPr>
          <w:sz w:val="28"/>
          <w:lang w:val="en-US"/>
        </w:rPr>
        <w:t xml:space="preserve"> + Br +H</w:t>
      </w:r>
      <w:r>
        <w:rPr>
          <w:sz w:val="28"/>
          <w:vertAlign w:val="subscript"/>
          <w:lang w:val="en-US"/>
        </w:rPr>
        <w:t>2</w:t>
      </w:r>
      <w:r>
        <w:rPr>
          <w:sz w:val="28"/>
          <w:lang w:val="en-US"/>
        </w:rPr>
        <w:t>O</w:t>
      </w:r>
    </w:p>
    <w:p>
      <w:pPr>
        <w:pStyle w:val="Normal"/>
        <w:jc w:val="both"/>
        <w:rPr/>
      </w:pPr>
      <w:r>
        <w:rPr>
          <w:sz w:val="28"/>
          <w:lang w:val="en-US"/>
        </w:rPr>
        <w:t xml:space="preserve">         </w:t>
      </w:r>
      <w:r>
        <w:rPr>
          <w:sz w:val="28"/>
        </w:rPr>
        <w:t>Окислителем в данной реакции является молекула брома, следовательно, восстановителем будет являться метахромит калия, а именно ион С</w:t>
      </w:r>
      <w:r>
        <w:rPr>
          <w:sz w:val="28"/>
          <w:lang w:val="en-US"/>
        </w:rPr>
        <w:t>rO</w:t>
      </w:r>
      <w:r>
        <w:rPr>
          <w:sz w:val="28"/>
          <w:vertAlign w:val="subscript"/>
        </w:rPr>
        <w:t>2</w:t>
      </w:r>
      <w:r>
        <w:rPr>
          <w:sz w:val="28"/>
          <w:vertAlign w:val="superscript"/>
        </w:rPr>
        <w:t xml:space="preserve"> –</w:t>
      </w:r>
      <w:r>
        <w:rPr>
          <w:sz w:val="28"/>
        </w:rPr>
        <w:t>.</w:t>
      </w:r>
    </w:p>
    <w:p>
      <w:pPr>
        <w:pStyle w:val="Normal1"/>
        <w:spacing w:lineRule="auto" w:line="240" w:before="60" w:after="0"/>
        <w:rPr>
          <w:sz w:val="28"/>
          <w:szCs w:val="28"/>
        </w:rPr>
      </w:pPr>
      <w:r>
        <w:rPr>
          <w:sz w:val="28"/>
          <w:szCs w:val="28"/>
        </w:rPr>
        <w:t xml:space="preserve">         </w:t>
      </w:r>
      <w:r>
        <w:rPr>
          <w:sz w:val="28"/>
          <w:szCs w:val="28"/>
        </w:rPr>
        <w:t>2. Составить электронно-ионное уравнение</w:t>
      </w:r>
    </w:p>
    <w:p>
      <w:pPr>
        <w:pStyle w:val="Normal1"/>
        <w:spacing w:lineRule="auto" w:line="240"/>
        <w:ind w:firstLine="308"/>
        <w:rPr>
          <w:sz w:val="28"/>
          <w:szCs w:val="28"/>
        </w:rPr>
      </w:pPr>
      <w:r>
        <w:rPr>
          <w:sz w:val="28"/>
          <w:szCs w:val="28"/>
        </w:rPr>
        <w:t xml:space="preserve">         </w:t>
      </w:r>
      <w:r>
        <w:rPr>
          <w:sz w:val="28"/>
          <w:szCs w:val="28"/>
        </w:rPr>
        <w:t>а) для окислителя</w:t>
      </w:r>
    </w:p>
    <w:p>
      <w:pPr>
        <w:pStyle w:val="Normal"/>
        <w:jc w:val="center"/>
        <w:rPr/>
      </w:pPr>
      <w:r>
        <w:rPr>
          <w:sz w:val="28"/>
        </w:rPr>
        <w:t>В</w:t>
      </w:r>
      <w:r>
        <w:rPr>
          <w:sz w:val="28"/>
          <w:lang w:val="en-US"/>
        </w:rPr>
        <w:t>r</w:t>
      </w:r>
      <w:r>
        <w:rPr>
          <w:sz w:val="28"/>
          <w:vertAlign w:val="subscript"/>
        </w:rPr>
        <w:t>2</w:t>
      </w:r>
      <w:r>
        <w:rPr>
          <w:sz w:val="28"/>
        </w:rPr>
        <w:t xml:space="preserve"> → 2В</w:t>
      </w:r>
      <w:r>
        <w:rPr>
          <w:sz w:val="28"/>
          <w:lang w:val="en-US"/>
        </w:rPr>
        <w:t>r</w:t>
      </w:r>
      <w:r>
        <w:rPr>
          <w:sz w:val="28"/>
        </w:rPr>
        <w:t xml:space="preserve"> </w:t>
      </w:r>
      <w:r>
        <w:rPr>
          <w:sz w:val="28"/>
          <w:vertAlign w:val="superscript"/>
        </w:rPr>
        <w:t>–</w:t>
      </w:r>
    </w:p>
    <w:p>
      <w:pPr>
        <w:pStyle w:val="Normal1"/>
        <w:spacing w:lineRule="auto" w:line="240" w:before="60" w:after="0"/>
        <w:ind w:firstLine="322"/>
        <w:rPr>
          <w:sz w:val="28"/>
          <w:szCs w:val="28"/>
        </w:rPr>
      </w:pPr>
      <w:r>
        <w:rPr>
          <w:sz w:val="28"/>
          <w:szCs w:val="28"/>
        </w:rPr>
        <w:t xml:space="preserve">         </w:t>
      </w:r>
      <w:r>
        <w:rPr>
          <w:sz w:val="28"/>
          <w:szCs w:val="28"/>
        </w:rPr>
        <w:t>б) для восстановителя</w:t>
      </w:r>
    </w:p>
    <w:p>
      <w:pPr>
        <w:pStyle w:val="Normal"/>
        <w:jc w:val="center"/>
        <w:rPr/>
      </w:pPr>
      <w:r>
        <w:rPr>
          <w:sz w:val="28"/>
        </w:rPr>
        <w:t>С</w:t>
      </w:r>
      <w:r>
        <w:rPr>
          <w:sz w:val="28"/>
          <w:lang w:val="en-US"/>
        </w:rPr>
        <w:t>rO</w:t>
      </w:r>
      <w:r>
        <w:rPr>
          <w:sz w:val="28"/>
          <w:vertAlign w:val="subscript"/>
        </w:rPr>
        <w:t>2</w:t>
      </w:r>
      <w:r>
        <w:rPr>
          <w:sz w:val="28"/>
          <w:vertAlign w:val="superscript"/>
        </w:rPr>
        <w:t xml:space="preserve">– </w:t>
      </w:r>
      <w:r>
        <w:rPr>
          <w:sz w:val="28"/>
        </w:rPr>
        <w:t>+ 4</w:t>
      </w:r>
      <w:r>
        <w:rPr>
          <w:sz w:val="28"/>
          <w:lang w:val="en-US"/>
        </w:rPr>
        <w:t>O</w:t>
      </w:r>
      <w:r>
        <w:rPr>
          <w:sz w:val="28"/>
        </w:rPr>
        <w:t>Н</w:t>
      </w:r>
      <w:r>
        <w:rPr>
          <w:sz w:val="28"/>
          <w:vertAlign w:val="superscript"/>
        </w:rPr>
        <w:t>–</w:t>
      </w:r>
      <w:r>
        <w:rPr>
          <w:sz w:val="28"/>
        </w:rPr>
        <w:t xml:space="preserve"> → С</w:t>
      </w:r>
      <w:r>
        <w:rPr>
          <w:sz w:val="28"/>
          <w:lang w:val="en-US"/>
        </w:rPr>
        <w:t>r</w:t>
      </w:r>
      <w:r>
        <w:rPr>
          <w:sz w:val="28"/>
        </w:rPr>
        <w:t>О</w:t>
      </w:r>
      <w:r>
        <w:rPr>
          <w:sz w:val="28"/>
          <w:vertAlign w:val="subscript"/>
        </w:rPr>
        <w:t>4</w:t>
      </w:r>
      <w:r>
        <w:rPr>
          <w:sz w:val="28"/>
          <w:vertAlign w:val="superscript"/>
        </w:rPr>
        <w:t xml:space="preserve">2– </w:t>
      </w:r>
      <w:r>
        <w:rPr>
          <w:sz w:val="28"/>
        </w:rPr>
        <w:t>+ 2Н</w:t>
      </w:r>
      <w:r>
        <w:rPr>
          <w:sz w:val="28"/>
          <w:vertAlign w:val="subscript"/>
        </w:rPr>
        <w:t>2</w:t>
      </w:r>
      <w:r>
        <w:rPr>
          <w:sz w:val="28"/>
        </w:rPr>
        <w:t>О</w:t>
      </w:r>
    </w:p>
    <w:p>
      <w:pPr>
        <w:pStyle w:val="Normal"/>
        <w:jc w:val="both"/>
        <w:rPr/>
      </w:pPr>
      <w:r>
        <w:rPr>
          <w:sz w:val="28"/>
        </w:rPr>
        <w:t xml:space="preserve">         </w:t>
      </w:r>
      <w:r>
        <w:rPr>
          <w:sz w:val="28"/>
        </w:rPr>
        <w:t xml:space="preserve">Из ионной схемы видно, что ион </w:t>
      </w:r>
      <w:r>
        <w:rPr>
          <w:sz w:val="28"/>
          <w:lang w:val="en-US"/>
        </w:rPr>
        <w:t>CrO</w:t>
      </w:r>
      <w:r>
        <w:rPr>
          <w:sz w:val="28"/>
          <w:vertAlign w:val="subscript"/>
        </w:rPr>
        <w:t>2</w:t>
      </w:r>
      <w:r>
        <w:rPr>
          <w:sz w:val="28"/>
          <w:vertAlign w:val="superscript"/>
        </w:rPr>
        <w:t>–</w:t>
      </w:r>
      <w:r>
        <w:rPr>
          <w:sz w:val="28"/>
        </w:rPr>
        <w:t xml:space="preserve"> превращается в ион СгО</w:t>
      </w:r>
      <w:r>
        <w:rPr>
          <w:sz w:val="28"/>
          <w:vertAlign w:val="subscript"/>
        </w:rPr>
        <w:t>4</w:t>
      </w:r>
      <w:r>
        <w:rPr>
          <w:sz w:val="28"/>
          <w:vertAlign w:val="superscript"/>
        </w:rPr>
        <w:t>2–</w:t>
      </w:r>
      <w:r>
        <w:rPr>
          <w:sz w:val="28"/>
        </w:rPr>
        <w:t>. Каждый недостающий ион О</w:t>
      </w:r>
      <w:r>
        <w:rPr>
          <w:sz w:val="28"/>
          <w:vertAlign w:val="superscript"/>
        </w:rPr>
        <w:t>2–</w:t>
      </w:r>
      <w:r>
        <w:rPr>
          <w:sz w:val="28"/>
        </w:rPr>
        <w:t xml:space="preserve"> берется по пра</w:t>
        <w:softHyphen/>
        <w:t>вилу стяжения из двух гидроксильных ионов (среда щелочная ОН</w:t>
      </w:r>
      <w:r>
        <w:rPr>
          <w:sz w:val="28"/>
          <w:vertAlign w:val="superscript"/>
        </w:rPr>
        <w:t>-</w:t>
      </w:r>
      <w:r>
        <w:rPr>
          <w:sz w:val="28"/>
        </w:rPr>
        <w:t>), при этом одновременно образуется одна молекула воды.</w:t>
      </w:r>
    </w:p>
    <w:p>
      <w:pPr>
        <w:pStyle w:val="Normal"/>
        <w:jc w:val="both"/>
        <w:rPr/>
      </w:pPr>
      <w:r>
        <w:rPr>
          <w:sz w:val="28"/>
        </w:rPr>
        <w:t xml:space="preserve">         </w:t>
      </w:r>
      <w:r>
        <w:rPr>
          <w:sz w:val="28"/>
        </w:rPr>
        <w:t>3. Подсчитать число зарядов в правой и левой части ра</w:t>
        <w:softHyphen/>
        <w:t>венства. Найти коэффициенты при окислителе и восстанови</w:t>
        <w:softHyphen/>
        <w:t>теле.</w:t>
      </w:r>
    </w:p>
    <w:p>
      <w:pPr>
        <w:pStyle w:val="Normal1"/>
        <w:spacing w:lineRule="auto" w:line="240" w:before="60" w:after="0"/>
        <w:ind w:firstLine="280"/>
        <w:jc w:val="center"/>
        <w:rPr/>
      </w:pPr>
      <w:r>
        <mc:AlternateContent>
          <mc:Choice Requires="wps">
            <w:drawing>
              <wp:anchor behindDoc="0" distT="0" distB="0" distL="114935" distR="114935" simplePos="0" locked="0" layoutInCell="1" allowOverlap="1" relativeHeight="594">
                <wp:simplePos x="0" y="0"/>
                <wp:positionH relativeFrom="column">
                  <wp:posOffset>4857750</wp:posOffset>
                </wp:positionH>
                <wp:positionV relativeFrom="paragraph">
                  <wp:posOffset>-286385</wp:posOffset>
                </wp:positionV>
                <wp:extent cx="635" cy="572135"/>
                <wp:effectExtent l="0" t="0" r="0" b="0"/>
                <wp:wrapNone/>
                <wp:docPr id="326" name=""/>
                <a:graphic xmlns:a="http://schemas.openxmlformats.org/drawingml/2006/main">
                  <a:graphicData uri="http://schemas.microsoft.com/office/word/2010/wordprocessingShape">
                    <wps:wsp>
                      <wps:cNvSpPr/>
                      <wps:spPr>
                        <a:xfrm>
                          <a:off x="0" y="0"/>
                          <a:ext cx="0" cy="5716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60pt,-0.1pt" to="360pt,44.85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595">
                <wp:simplePos x="0" y="0"/>
                <wp:positionH relativeFrom="column">
                  <wp:posOffset>2979420</wp:posOffset>
                </wp:positionH>
                <wp:positionV relativeFrom="paragraph">
                  <wp:posOffset>317500</wp:posOffset>
                </wp:positionV>
                <wp:extent cx="1715135" cy="229235"/>
                <wp:effectExtent l="0" t="0" r="0" b="0"/>
                <wp:wrapNone/>
                <wp:docPr id="327" name=""/>
                <a:graphic xmlns:a="http://schemas.openxmlformats.org/drawingml/2006/main">
                  <a:graphicData uri="http://schemas.microsoft.com/office/word/2010/wordprocessingShape">
                    <wps:wsp>
                      <wps:cNvSpPr/>
                      <wps:spPr>
                        <a:xfrm>
                          <a:off x="0" y="0"/>
                          <a:ext cx="1714680" cy="228600"/>
                        </a:xfrm>
                        <a:prstGeom prst="line">
                          <a:avLst/>
                        </a:prstGeom>
                        <a:ln w="3240">
                          <a:solidFill>
                            <a:srgbClr val="000000"/>
                          </a:solidFill>
                          <a:miter/>
                          <a:tailEnd len="med" type="triangle" w="med"/>
                        </a:ln>
                      </wps:spPr>
                      <wps:style>
                        <a:lnRef idx="0"/>
                        <a:fillRef idx="0"/>
                        <a:effectRef idx="0"/>
                        <a:fontRef idx="minor"/>
                      </wps:style>
                      <wps:bodyPr/>
                    </wps:wsp>
                  </a:graphicData>
                </a:graphic>
              </wp:anchor>
            </w:drawing>
          </mc:Choice>
          <mc:Fallback>
            <w:pict>
              <v:line id="shape_0" from="234pt,16.2pt" to="368.95pt,34.15pt" stroked="t" style="position:absolute">
                <v:stroke color="black" weight="324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597">
                <wp:simplePos x="0" y="0"/>
                <wp:positionH relativeFrom="column">
                  <wp:posOffset>2976245</wp:posOffset>
                </wp:positionH>
                <wp:positionV relativeFrom="paragraph">
                  <wp:posOffset>250190</wp:posOffset>
                </wp:positionV>
                <wp:extent cx="1715135" cy="179070"/>
                <wp:effectExtent l="0" t="0" r="0" b="0"/>
                <wp:wrapNone/>
                <wp:docPr id="328" name=""/>
                <a:graphic xmlns:a="http://schemas.openxmlformats.org/drawingml/2006/main">
                  <a:graphicData uri="http://schemas.microsoft.com/office/word/2010/wordprocessingShape">
                    <wps:wsp>
                      <wps:cNvSpPr/>
                      <wps:spPr>
                        <a:xfrm flipV="1">
                          <a:off x="0" y="0"/>
                          <a:ext cx="1714680" cy="178560"/>
                        </a:xfrm>
                        <a:prstGeom prst="line">
                          <a:avLst/>
                        </a:prstGeom>
                        <a:ln w="3240">
                          <a:solidFill>
                            <a:srgbClr val="000000"/>
                          </a:solidFill>
                          <a:miter/>
                          <a:tailEnd len="med" type="triangle" w="med"/>
                        </a:ln>
                      </wps:spPr>
                      <wps:style>
                        <a:lnRef idx="0"/>
                        <a:fillRef idx="0"/>
                        <a:effectRef idx="0"/>
                        <a:fontRef idx="minor"/>
                      </wps:style>
                      <wps:bodyPr/>
                    </wps:wsp>
                  </a:graphicData>
                </a:graphic>
              </wp:anchor>
            </w:drawing>
          </mc:Choice>
          <mc:Fallback>
            <w:pict>
              <v:line id="shape_0" from="234pt,12.8pt" to="368.95pt,26.8pt" stroked="t" style="position:absolute;flip:y">
                <v:stroke color="black" weight="3240" endarrow="block" endarrowwidth="medium" endarrowlength="medium" joinstyle="miter" endcap="square"/>
                <v:fill o:detectmouseclick="t" on="false"/>
              </v:line>
            </w:pict>
          </mc:Fallback>
        </mc:AlternateContent>
      </w:r>
      <w:r>
        <w:rPr>
          <w:sz w:val="28"/>
          <w:szCs w:val="28"/>
          <w:lang w:val="en-US"/>
        </w:rPr>
        <w:t>C</w:t>
      </w:r>
      <w:r>
        <w:rPr>
          <w:sz w:val="28"/>
          <w:szCs w:val="28"/>
          <w:lang w:val="en-US"/>
        </w:rPr>
        <w:t>rO</w:t>
      </w:r>
      <w:r>
        <w:rPr>
          <w:sz w:val="28"/>
          <w:szCs w:val="28"/>
          <w:vertAlign w:val="subscript"/>
          <w:lang w:val="en-US"/>
        </w:rPr>
        <w:t>2</w:t>
      </w:r>
      <w:r>
        <w:rPr>
          <w:sz w:val="28"/>
          <w:szCs w:val="28"/>
          <w:vertAlign w:val="superscript"/>
          <w:lang w:val="en-US"/>
        </w:rPr>
        <w:t xml:space="preserve"> – </w:t>
      </w:r>
      <w:r>
        <w:rPr>
          <w:sz w:val="28"/>
          <w:szCs w:val="28"/>
          <w:lang w:val="en-US"/>
        </w:rPr>
        <w:t xml:space="preserve"> + 4OH</w:t>
      </w:r>
      <w:r>
        <w:rPr>
          <w:sz w:val="28"/>
          <w:szCs w:val="28"/>
          <w:vertAlign w:val="superscript"/>
          <w:lang w:val="en-US"/>
        </w:rPr>
        <w:t>–</w:t>
      </w:r>
      <w:r>
        <w:rPr>
          <w:sz w:val="28"/>
          <w:szCs w:val="28"/>
          <w:lang w:val="en-US"/>
        </w:rPr>
        <w:t xml:space="preserve">  </w:t>
      </w:r>
      <w:r>
        <w:rPr>
          <w:rFonts w:cs="Courier New" w:ascii="Courier New" w:hAnsi="Courier New"/>
          <w:sz w:val="28"/>
          <w:szCs w:val="28"/>
          <w:lang w:val="en-US"/>
        </w:rPr>
        <w:t xml:space="preserve">- </w:t>
      </w:r>
      <w:r>
        <w:rPr>
          <w:sz w:val="28"/>
          <w:szCs w:val="28"/>
          <w:lang w:val="en-US"/>
        </w:rPr>
        <w:t xml:space="preserve"> 3</w:t>
      </w:r>
      <w:r>
        <w:rPr>
          <w:rFonts w:cs="Arial" w:ascii="Arial" w:hAnsi="Arial"/>
          <w:sz w:val="28"/>
          <w:szCs w:val="28"/>
          <w:lang w:val="en-US"/>
        </w:rPr>
        <w:t>ē</w:t>
      </w:r>
      <w:r>
        <w:rPr>
          <w:sz w:val="28"/>
          <w:szCs w:val="28"/>
          <w:lang w:val="en-US"/>
        </w:rPr>
        <w:t xml:space="preserve"> </w:t>
      </w:r>
      <w:r>
        <w:rPr>
          <w:sz w:val="28"/>
          <w:szCs w:val="28"/>
          <w:vertAlign w:val="superscript"/>
          <w:lang w:val="en-US"/>
        </w:rPr>
        <w:t xml:space="preserve"> </w:t>
      </w:r>
      <w:r>
        <w:rPr>
          <w:sz w:val="28"/>
          <w:lang w:val="en-US"/>
        </w:rPr>
        <w:t xml:space="preserve">→ </w:t>
      </w:r>
      <w:r>
        <w:rPr>
          <w:sz w:val="28"/>
          <w:szCs w:val="28"/>
          <w:lang w:val="en-US"/>
        </w:rPr>
        <w:t>CrO</w:t>
      </w:r>
      <w:r>
        <w:rPr>
          <w:sz w:val="28"/>
          <w:szCs w:val="28"/>
          <w:vertAlign w:val="subscript"/>
          <w:lang w:val="en-US"/>
        </w:rPr>
        <w:t>4</w:t>
      </w:r>
      <w:r>
        <w:rPr>
          <w:sz w:val="28"/>
          <w:szCs w:val="28"/>
          <w:vertAlign w:val="superscript"/>
          <w:lang w:val="en-US"/>
        </w:rPr>
        <w:t xml:space="preserve"> 2– </w:t>
      </w:r>
      <w:r>
        <w:rPr>
          <w:sz w:val="28"/>
          <w:szCs w:val="28"/>
          <w:lang w:val="en-US"/>
        </w:rPr>
        <w:t xml:space="preserve"> + 2H</w:t>
      </w:r>
      <w:r>
        <w:rPr>
          <w:sz w:val="28"/>
          <w:szCs w:val="28"/>
          <w:vertAlign w:val="subscript"/>
          <w:lang w:val="en-US"/>
        </w:rPr>
        <w:t>2</w:t>
      </w:r>
      <w:r>
        <w:rPr>
          <w:sz w:val="28"/>
          <w:szCs w:val="28"/>
          <w:lang w:val="en-US"/>
        </w:rPr>
        <w:t>O      2</w:t>
      </w:r>
    </w:p>
    <w:p>
      <w:pPr>
        <w:pStyle w:val="Normal1"/>
        <w:spacing w:lineRule="auto" w:line="240" w:before="60" w:after="0"/>
        <w:ind w:firstLine="280"/>
        <w:rPr/>
      </w:pPr>
      <w:r>
        <w:rPr>
          <w:sz w:val="28"/>
          <w:szCs w:val="28"/>
          <w:lang w:val="en-US"/>
        </w:rPr>
        <w:t xml:space="preserve">                                                 </w:t>
      </w:r>
      <w:r>
        <w:rPr>
          <w:sz w:val="28"/>
          <w:szCs w:val="28"/>
        </w:rPr>
        <w:t>В</w:t>
      </w:r>
      <w:r>
        <w:rPr>
          <w:sz w:val="28"/>
          <w:szCs w:val="28"/>
          <w:lang w:val="en-US"/>
        </w:rPr>
        <w:t>r</w:t>
      </w:r>
      <w:r>
        <w:rPr>
          <w:sz w:val="28"/>
          <w:szCs w:val="28"/>
          <w:vertAlign w:val="subscript"/>
          <w:lang w:val="en-US"/>
        </w:rPr>
        <w:t>2</w:t>
      </w:r>
      <w:r>
        <w:rPr>
          <w:sz w:val="28"/>
          <w:szCs w:val="28"/>
          <w:vertAlign w:val="superscript"/>
          <w:lang w:val="en-US"/>
        </w:rPr>
        <w:t>0</w:t>
      </w:r>
      <w:r>
        <w:rPr>
          <w:sz w:val="28"/>
          <w:szCs w:val="28"/>
          <w:lang w:val="en-US"/>
        </w:rPr>
        <w:t xml:space="preserve"> + 2</w:t>
      </w:r>
      <w:r>
        <w:rPr>
          <w:rFonts w:cs="Arial" w:ascii="Arial" w:hAnsi="Arial"/>
          <w:sz w:val="28"/>
          <w:szCs w:val="28"/>
          <w:lang w:val="en-US"/>
        </w:rPr>
        <w:t>ē</w:t>
      </w:r>
      <w:r>
        <w:rPr>
          <w:sz w:val="28"/>
          <w:szCs w:val="28"/>
          <w:lang w:val="en-US"/>
        </w:rPr>
        <w:t xml:space="preserve"> </w:t>
      </w:r>
      <w:r>
        <w:rPr>
          <w:sz w:val="28"/>
          <w:szCs w:val="28"/>
          <w:vertAlign w:val="superscript"/>
          <w:lang w:val="en-US"/>
        </w:rPr>
        <w:t xml:space="preserve"> </w:t>
      </w:r>
      <w:r>
        <w:rPr>
          <w:sz w:val="28"/>
          <w:lang w:val="en-US"/>
        </w:rPr>
        <w:t>→ 2Br</w:t>
      </w:r>
      <w:r>
        <w:rPr>
          <w:sz w:val="28"/>
          <w:vertAlign w:val="superscript"/>
          <w:lang w:val="en-US"/>
        </w:rPr>
        <w:t xml:space="preserve"> –  </w:t>
      </w:r>
      <w:r>
        <w:rPr>
          <w:sz w:val="28"/>
          <w:szCs w:val="28"/>
          <w:vertAlign w:val="superscript"/>
          <w:lang w:val="en-US"/>
        </w:rPr>
        <w:t xml:space="preserve">   </w:t>
      </w:r>
      <w:r>
        <w:rPr>
          <w:sz w:val="28"/>
          <w:szCs w:val="28"/>
          <w:lang w:val="en-US"/>
        </w:rPr>
        <w:t xml:space="preserve">                    3</w:t>
      </w:r>
    </w:p>
    <w:p>
      <w:pPr>
        <w:pStyle w:val="Normal1"/>
        <w:spacing w:lineRule="auto" w:line="240" w:before="60" w:after="0"/>
        <w:rPr/>
      </w:pPr>
      <w:r>
        <w:rPr>
          <w:sz w:val="28"/>
          <w:szCs w:val="28"/>
          <w:lang w:val="en-US"/>
        </w:rPr>
        <w:t xml:space="preserve">         </w:t>
      </w:r>
      <w:r>
        <w:rPr>
          <w:sz w:val="28"/>
          <w:szCs w:val="28"/>
        </w:rPr>
        <w:t>4. Написать суммарное уравнение, учитывая найденные коэффициенты:</w:t>
      </w:r>
    </w:p>
    <w:p>
      <w:pPr>
        <w:pStyle w:val="Normal1"/>
        <w:spacing w:lineRule="auto" w:line="240" w:before="80" w:after="0"/>
        <w:jc w:val="center"/>
        <w:rPr/>
      </w:pPr>
      <w:r>
        <w:rPr>
          <w:sz w:val="28"/>
          <w:szCs w:val="28"/>
          <w:lang w:val="en-US"/>
        </w:rPr>
        <w:t>2CrO</w:t>
      </w:r>
      <w:r>
        <w:rPr>
          <w:sz w:val="28"/>
          <w:szCs w:val="28"/>
          <w:vertAlign w:val="subscript"/>
          <w:lang w:val="en-US"/>
        </w:rPr>
        <w:t>2</w:t>
      </w:r>
      <w:r>
        <w:rPr>
          <w:sz w:val="28"/>
          <w:szCs w:val="28"/>
          <w:vertAlign w:val="superscript"/>
          <w:lang w:val="en-US"/>
        </w:rPr>
        <w:t xml:space="preserve"> – </w:t>
      </w:r>
      <w:r>
        <w:rPr>
          <w:sz w:val="28"/>
          <w:szCs w:val="28"/>
          <w:lang w:val="en-US"/>
        </w:rPr>
        <w:t xml:space="preserve"> + 8OH</w:t>
      </w:r>
      <w:r>
        <w:rPr>
          <w:sz w:val="28"/>
          <w:szCs w:val="28"/>
          <w:vertAlign w:val="superscript"/>
          <w:lang w:val="en-US"/>
        </w:rPr>
        <w:t>–</w:t>
      </w:r>
      <w:r>
        <w:rPr>
          <w:sz w:val="28"/>
          <w:szCs w:val="28"/>
          <w:lang w:val="en-US"/>
        </w:rPr>
        <w:t xml:space="preserve">  + 3 Br</w:t>
      </w:r>
      <w:r>
        <w:rPr>
          <w:sz w:val="28"/>
          <w:szCs w:val="28"/>
          <w:vertAlign w:val="subscript"/>
          <w:lang w:val="en-US"/>
        </w:rPr>
        <w:t>2</w:t>
      </w:r>
      <w:r>
        <w:rPr>
          <w:sz w:val="28"/>
          <w:szCs w:val="28"/>
          <w:vertAlign w:val="superscript"/>
          <w:lang w:val="en-US"/>
        </w:rPr>
        <w:t xml:space="preserve">0 </w:t>
      </w:r>
      <w:r>
        <w:rPr>
          <w:sz w:val="28"/>
          <w:lang w:val="en-US"/>
        </w:rPr>
        <w:t>→ 2</w:t>
      </w:r>
      <w:r>
        <w:rPr>
          <w:sz w:val="28"/>
          <w:szCs w:val="28"/>
          <w:lang w:val="en-US"/>
        </w:rPr>
        <w:t>CrO</w:t>
      </w:r>
      <w:r>
        <w:rPr>
          <w:sz w:val="28"/>
          <w:szCs w:val="28"/>
          <w:vertAlign w:val="subscript"/>
          <w:lang w:val="en-US"/>
        </w:rPr>
        <w:t>4</w:t>
      </w:r>
      <w:r>
        <w:rPr>
          <w:sz w:val="28"/>
          <w:szCs w:val="28"/>
          <w:vertAlign w:val="superscript"/>
          <w:lang w:val="en-US"/>
        </w:rPr>
        <w:t xml:space="preserve"> 2– </w:t>
      </w:r>
      <w:r>
        <w:rPr>
          <w:sz w:val="28"/>
          <w:szCs w:val="28"/>
          <w:lang w:val="en-US"/>
        </w:rPr>
        <w:t xml:space="preserve"> + 6Br + 4H</w:t>
      </w:r>
      <w:r>
        <w:rPr>
          <w:sz w:val="28"/>
          <w:szCs w:val="28"/>
          <w:vertAlign w:val="subscript"/>
          <w:lang w:val="en-US"/>
        </w:rPr>
        <w:t>2</w:t>
      </w:r>
      <w:r>
        <w:rPr>
          <w:sz w:val="28"/>
          <w:szCs w:val="28"/>
          <w:lang w:val="en-US"/>
        </w:rPr>
        <w:t>O</w:t>
      </w:r>
    </w:p>
    <w:p>
      <w:pPr>
        <w:pStyle w:val="Normal1"/>
        <w:spacing w:lineRule="auto" w:line="240" w:before="80" w:after="0"/>
        <w:rPr/>
      </w:pPr>
      <w:r>
        <w:rPr>
          <w:sz w:val="28"/>
          <w:szCs w:val="28"/>
          <w:lang w:val="en-US"/>
        </w:rPr>
        <w:t xml:space="preserve">         </w:t>
      </w:r>
      <w:r>
        <w:rPr>
          <w:sz w:val="28"/>
          <w:szCs w:val="28"/>
        </w:rPr>
        <w:t>5. По ионному уравнению составить молекулярное уравне</w:t>
        <w:softHyphen/>
        <w:t>ние реакции.</w:t>
      </w:r>
    </w:p>
    <w:p>
      <w:pPr>
        <w:pStyle w:val="Normal"/>
        <w:jc w:val="both"/>
        <w:rPr/>
      </w:pPr>
      <w:r>
        <w:rPr>
          <w:sz w:val="28"/>
        </w:rPr>
        <w:t xml:space="preserve">               </w:t>
      </w:r>
      <w:r>
        <w:rPr>
          <w:sz w:val="28"/>
          <w:lang w:val="en-US"/>
        </w:rPr>
        <w:t>2KcrO</w:t>
      </w:r>
      <w:r>
        <w:rPr>
          <w:sz w:val="28"/>
          <w:vertAlign w:val="subscript"/>
          <w:lang w:val="en-US"/>
        </w:rPr>
        <w:t>2</w:t>
      </w:r>
      <w:r>
        <w:rPr>
          <w:sz w:val="28"/>
          <w:lang w:val="en-US"/>
        </w:rPr>
        <w:t xml:space="preserve"> + 8KOH + 3Br</w:t>
      </w:r>
      <w:r>
        <w:rPr>
          <w:sz w:val="28"/>
          <w:vertAlign w:val="subscript"/>
          <w:lang w:val="en-US"/>
        </w:rPr>
        <w:t>2</w:t>
      </w:r>
      <w:r>
        <w:rPr>
          <w:sz w:val="28"/>
          <w:lang w:val="en-US"/>
        </w:rPr>
        <w:t xml:space="preserve"> → 2K</w:t>
      </w:r>
      <w:r>
        <w:rPr>
          <w:sz w:val="28"/>
          <w:vertAlign w:val="subscript"/>
          <w:lang w:val="en-US"/>
        </w:rPr>
        <w:t>2</w:t>
      </w:r>
      <w:r>
        <w:rPr>
          <w:sz w:val="28"/>
          <w:lang w:val="en-US"/>
        </w:rPr>
        <w:t>CrO</w:t>
      </w:r>
      <w:r>
        <w:rPr>
          <w:sz w:val="28"/>
          <w:vertAlign w:val="subscript"/>
          <w:lang w:val="en-US"/>
        </w:rPr>
        <w:t>4</w:t>
      </w:r>
      <w:r>
        <w:rPr>
          <w:sz w:val="28"/>
          <w:lang w:val="en-US"/>
        </w:rPr>
        <w:t xml:space="preserve"> + 6KBr + 4H</w:t>
      </w:r>
      <w:r>
        <w:rPr>
          <w:sz w:val="28"/>
          <w:vertAlign w:val="subscript"/>
          <w:lang w:val="en-US"/>
        </w:rPr>
        <w:t>2</w:t>
      </w:r>
      <w:r>
        <w:rPr>
          <w:sz w:val="28"/>
          <w:lang w:val="en-US"/>
        </w:rPr>
        <w:t>O</w:t>
      </w:r>
    </w:p>
    <w:p>
      <w:pPr>
        <w:pStyle w:val="Normal"/>
        <w:jc w:val="both"/>
        <w:rPr/>
      </w:pPr>
      <w:r>
        <w:rPr>
          <w:sz w:val="28"/>
          <w:lang w:val="en-US"/>
        </w:rPr>
        <w:t xml:space="preserve">         </w:t>
      </w:r>
      <w:r>
        <w:rPr>
          <w:sz w:val="28"/>
        </w:rPr>
        <w:t>6. Число атомов и ионов каждого элемента в правой и ле</w:t>
        <w:softHyphen/>
        <w:t>вой части  уравнения должно быть равно.</w:t>
      </w:r>
    </w:p>
    <w:p>
      <w:pPr>
        <w:pStyle w:val="Normal"/>
        <w:jc w:val="both"/>
        <w:rPr/>
      </w:pPr>
      <w:r>
        <w:rPr>
          <w:sz w:val="28"/>
        </w:rPr>
        <w:t xml:space="preserve">        </w:t>
      </w:r>
      <w:r>
        <w:rPr>
          <w:b/>
          <w:bCs/>
          <w:i/>
          <w:iCs/>
          <w:sz w:val="28"/>
        </w:rPr>
        <w:t>Пример 4.</w:t>
      </w:r>
      <w:r>
        <w:rPr>
          <w:sz w:val="28"/>
        </w:rPr>
        <w:t xml:space="preserve"> Реакция среды нейтральная.</w:t>
      </w:r>
    </w:p>
    <w:p>
      <w:pPr>
        <w:pStyle w:val="Normal1"/>
        <w:spacing w:lineRule="auto" w:line="240" w:before="40" w:after="0"/>
        <w:rPr>
          <w:sz w:val="28"/>
          <w:szCs w:val="28"/>
        </w:rPr>
      </w:pPr>
      <w:r>
        <w:rPr>
          <w:sz w:val="28"/>
          <w:szCs w:val="28"/>
        </w:rPr>
        <w:t xml:space="preserve">        </w:t>
      </w:r>
      <w:r>
        <w:rPr>
          <w:sz w:val="28"/>
          <w:szCs w:val="28"/>
        </w:rPr>
        <w:t>1. Составить схему реакции</w:t>
      </w:r>
    </w:p>
    <w:p>
      <w:pPr>
        <w:pStyle w:val="Normal"/>
        <w:jc w:val="center"/>
        <w:rPr>
          <w:sz w:val="28"/>
        </w:rPr>
      </w:pPr>
      <w:r>
        <w:rPr>
          <w:sz w:val="28"/>
          <w:lang w:val="en-US"/>
        </w:rPr>
        <w:t>K</w:t>
      </w:r>
      <w:r>
        <w:rPr>
          <w:sz w:val="28"/>
          <w:vertAlign w:val="subscript"/>
        </w:rPr>
        <w:t>2</w:t>
      </w:r>
      <w:r>
        <w:rPr>
          <w:sz w:val="28"/>
          <w:lang w:val="en-US"/>
        </w:rPr>
        <w:t>SO</w:t>
      </w:r>
      <w:r>
        <w:rPr>
          <w:sz w:val="28"/>
          <w:vertAlign w:val="subscript"/>
        </w:rPr>
        <w:t>3</w:t>
      </w:r>
      <w:r>
        <w:rPr>
          <w:sz w:val="28"/>
        </w:rPr>
        <w:t xml:space="preserve"> + </w:t>
      </w:r>
      <w:r>
        <w:rPr>
          <w:sz w:val="28"/>
          <w:lang w:val="en-US"/>
        </w:rPr>
        <w:t>KMnO</w:t>
      </w:r>
      <w:r>
        <w:rPr>
          <w:sz w:val="28"/>
          <w:vertAlign w:val="subscript"/>
        </w:rPr>
        <w:t>4</w:t>
      </w:r>
      <w:r>
        <w:rPr>
          <w:sz w:val="28"/>
        </w:rPr>
        <w:t xml:space="preserve"> + </w:t>
      </w:r>
      <w:r>
        <w:rPr>
          <w:sz w:val="28"/>
          <w:lang w:val="en-US"/>
        </w:rPr>
        <w:t>H</w:t>
      </w:r>
      <w:r>
        <w:rPr>
          <w:sz w:val="28"/>
          <w:vertAlign w:val="subscript"/>
        </w:rPr>
        <w:t>2</w:t>
      </w:r>
      <w:r>
        <w:rPr>
          <w:sz w:val="28"/>
          <w:lang w:val="en-US"/>
        </w:rPr>
        <w:t>O</w:t>
      </w:r>
      <w:r>
        <w:rPr>
          <w:sz w:val="28"/>
        </w:rPr>
        <w:t xml:space="preserve"> → </w:t>
      </w:r>
      <w:r>
        <w:rPr>
          <w:sz w:val="28"/>
          <w:lang w:val="en-US"/>
        </w:rPr>
        <w:t>MnO</w:t>
      </w:r>
      <w:r>
        <w:rPr>
          <w:sz w:val="28"/>
          <w:vertAlign w:val="subscript"/>
        </w:rPr>
        <w:t>2</w:t>
      </w:r>
      <w:r>
        <w:rPr>
          <w:sz w:val="28"/>
        </w:rPr>
        <w:t xml:space="preserve"> ↓ + </w:t>
      </w:r>
      <w:r>
        <w:rPr>
          <w:sz w:val="28"/>
          <w:lang w:val="en-US"/>
        </w:rPr>
        <w:t>K</w:t>
      </w:r>
      <w:r>
        <w:rPr>
          <w:sz w:val="28"/>
          <w:vertAlign w:val="subscript"/>
        </w:rPr>
        <w:t>2</w:t>
      </w:r>
      <w:r>
        <w:rPr>
          <w:sz w:val="28"/>
          <w:lang w:val="en-US"/>
        </w:rPr>
        <w:t>SO</w:t>
      </w:r>
      <w:r>
        <w:rPr>
          <w:sz w:val="28"/>
          <w:vertAlign w:val="subscript"/>
        </w:rPr>
        <w:t>4</w:t>
      </w:r>
    </w:p>
    <w:p>
      <w:pPr>
        <w:pStyle w:val="Normal"/>
        <w:jc w:val="center"/>
        <w:rPr/>
      </w:pPr>
      <w:r>
        <w:rPr>
          <w:sz w:val="28"/>
          <w:lang w:val="en-US"/>
        </w:rPr>
        <w:t>SO</w:t>
      </w:r>
      <w:r>
        <w:rPr>
          <w:sz w:val="28"/>
          <w:vertAlign w:val="subscript"/>
          <w:lang w:val="en-US"/>
        </w:rPr>
        <w:t>3</w:t>
      </w:r>
      <w:r>
        <w:rPr>
          <w:sz w:val="28"/>
          <w:vertAlign w:val="superscript"/>
          <w:lang w:val="en-US"/>
        </w:rPr>
        <w:t>2–</w:t>
      </w:r>
      <w:r>
        <w:rPr>
          <w:sz w:val="28"/>
          <w:lang w:val="en-US"/>
        </w:rPr>
        <w:t xml:space="preserve"> + MnO</w:t>
      </w:r>
      <w:r>
        <w:rPr>
          <w:sz w:val="28"/>
          <w:vertAlign w:val="subscript"/>
          <w:lang w:val="en-US"/>
        </w:rPr>
        <w:t>4</w:t>
      </w:r>
      <w:r>
        <w:rPr>
          <w:sz w:val="28"/>
          <w:vertAlign w:val="superscript"/>
          <w:lang w:val="en-US"/>
        </w:rPr>
        <w:t>–</w:t>
      </w:r>
      <w:r>
        <w:rPr>
          <w:sz w:val="28"/>
          <w:lang w:val="en-US"/>
        </w:rPr>
        <w:t xml:space="preserve"> + H</w:t>
      </w:r>
      <w:r>
        <w:rPr>
          <w:sz w:val="28"/>
          <w:vertAlign w:val="subscript"/>
          <w:lang w:val="en-US"/>
        </w:rPr>
        <w:t>2</w:t>
      </w:r>
      <w:r>
        <w:rPr>
          <w:sz w:val="28"/>
          <w:lang w:val="en-US"/>
        </w:rPr>
        <w:t>O → MnO</w:t>
      </w:r>
      <w:r>
        <w:rPr>
          <w:sz w:val="28"/>
          <w:vertAlign w:val="subscript"/>
          <w:lang w:val="en-US"/>
        </w:rPr>
        <w:t>2</w:t>
      </w:r>
      <w:r>
        <w:rPr>
          <w:sz w:val="28"/>
          <w:lang w:val="en-US"/>
        </w:rPr>
        <w:t xml:space="preserve">  + SO</w:t>
      </w:r>
      <w:r>
        <w:rPr>
          <w:sz w:val="28"/>
          <w:vertAlign w:val="subscript"/>
          <w:lang w:val="en-US"/>
        </w:rPr>
        <w:t>4</w:t>
      </w:r>
      <w:r>
        <w:rPr>
          <w:sz w:val="28"/>
          <w:vertAlign w:val="superscript"/>
          <w:lang w:val="en-US"/>
        </w:rPr>
        <w:t>2–</w:t>
      </w:r>
    </w:p>
    <w:p>
      <w:pPr>
        <w:pStyle w:val="Normal"/>
        <w:jc w:val="both"/>
        <w:rPr/>
      </w:pPr>
      <w:r>
        <w:rPr>
          <w:sz w:val="28"/>
          <w:lang w:val="en-US"/>
        </w:rPr>
        <w:t xml:space="preserve">       </w:t>
      </w:r>
      <w:r>
        <w:rPr>
          <w:sz w:val="28"/>
        </w:rPr>
        <w:t>Окислителем является КМ</w:t>
      </w:r>
      <w:r>
        <w:rPr>
          <w:sz w:val="28"/>
          <w:lang w:val="en-US"/>
        </w:rPr>
        <w:t>nO</w:t>
      </w:r>
      <w:r>
        <w:rPr>
          <w:sz w:val="28"/>
          <w:vertAlign w:val="subscript"/>
        </w:rPr>
        <w:t>4</w:t>
      </w:r>
      <w:r>
        <w:rPr>
          <w:sz w:val="28"/>
        </w:rPr>
        <w:t>, так как ион элемента в своей высшей степени окисления не способен более отдавать электроны (М</w:t>
      </w:r>
      <w:r>
        <w:rPr>
          <w:sz w:val="28"/>
          <w:lang w:val="en-US"/>
        </w:rPr>
        <w:t>n</w:t>
      </w:r>
      <w:r>
        <w:rPr>
          <w:sz w:val="28"/>
          <w:vertAlign w:val="superscript"/>
        </w:rPr>
        <w:t>+7</w:t>
      </w:r>
      <w:r>
        <w:rPr>
          <w:sz w:val="28"/>
        </w:rPr>
        <w:t xml:space="preserve">). Восстановителем является сульфит калия </w:t>
      </w:r>
      <w:r>
        <w:rPr>
          <w:sz w:val="28"/>
          <w:lang w:val="en-US"/>
        </w:rPr>
        <w:t>K</w:t>
      </w:r>
      <w:r>
        <w:rPr>
          <w:sz w:val="28"/>
          <w:vertAlign w:val="subscript"/>
        </w:rPr>
        <w:t>2</w:t>
      </w:r>
      <w:r>
        <w:rPr>
          <w:sz w:val="28"/>
          <w:lang w:val="en-US"/>
        </w:rPr>
        <w:t>SO</w:t>
      </w:r>
      <w:r>
        <w:rPr>
          <w:sz w:val="28"/>
          <w:vertAlign w:val="subscript"/>
        </w:rPr>
        <w:t>3</w:t>
      </w:r>
      <w:r>
        <w:rPr>
          <w:sz w:val="28"/>
        </w:rPr>
        <w:t>.</w:t>
      </w:r>
    </w:p>
    <w:p>
      <w:pPr>
        <w:pStyle w:val="Normal"/>
        <w:jc w:val="both"/>
        <w:rPr>
          <w:sz w:val="28"/>
        </w:rPr>
      </w:pPr>
      <w:r>
        <w:rPr>
          <w:sz w:val="28"/>
        </w:rPr>
        <w:t xml:space="preserve">       </w:t>
      </w:r>
      <w:r>
        <w:rPr>
          <w:sz w:val="28"/>
        </w:rPr>
        <w:t>2. Составить электронно-ионное уравнение</w:t>
      </w:r>
    </w:p>
    <w:p>
      <w:pPr>
        <w:pStyle w:val="Normal"/>
        <w:jc w:val="both"/>
        <w:rPr>
          <w:sz w:val="28"/>
        </w:rPr>
      </w:pPr>
      <w:r>
        <w:rPr>
          <w:sz w:val="28"/>
        </w:rPr>
        <w:t xml:space="preserve">           </w:t>
      </w:r>
      <w:r>
        <w:rPr>
          <w:sz w:val="28"/>
        </w:rPr>
        <w:t>а) для окислителя</w:t>
      </w:r>
    </w:p>
    <w:p>
      <w:pPr>
        <w:pStyle w:val="Normal"/>
        <w:jc w:val="center"/>
        <w:rPr>
          <w:sz w:val="28"/>
        </w:rPr>
      </w:pPr>
      <w:r>
        <w:rPr>
          <w:sz w:val="28"/>
        </w:rPr>
        <w:t>М</w:t>
      </w:r>
      <w:r>
        <w:rPr>
          <w:sz w:val="28"/>
          <w:lang w:val="en-US"/>
        </w:rPr>
        <w:t>nO</w:t>
      </w:r>
      <w:r>
        <w:rPr>
          <w:sz w:val="28"/>
          <w:vertAlign w:val="subscript"/>
        </w:rPr>
        <w:t>4</w:t>
      </w:r>
      <w:r>
        <w:rPr>
          <w:sz w:val="28"/>
          <w:vertAlign w:val="superscript"/>
        </w:rPr>
        <w:t>-</w:t>
      </w:r>
      <w:r>
        <w:rPr>
          <w:sz w:val="28"/>
        </w:rPr>
        <w:t xml:space="preserve"> + 2Н</w:t>
      </w:r>
      <w:r>
        <w:rPr>
          <w:sz w:val="28"/>
          <w:vertAlign w:val="subscript"/>
        </w:rPr>
        <w:t>2</w:t>
      </w:r>
      <w:r>
        <w:rPr>
          <w:sz w:val="28"/>
          <w:lang w:val="en-US"/>
        </w:rPr>
        <w:t>O</w:t>
      </w:r>
      <w:r>
        <w:rPr>
          <w:sz w:val="28"/>
        </w:rPr>
        <w:t xml:space="preserve">→ </w:t>
      </w:r>
      <w:r>
        <w:rPr>
          <w:sz w:val="28"/>
          <w:lang w:val="en-US"/>
        </w:rPr>
        <w:t>MnO</w:t>
      </w:r>
      <w:r>
        <w:rPr>
          <w:sz w:val="28"/>
          <w:vertAlign w:val="subscript"/>
        </w:rPr>
        <w:t>2</w:t>
      </w:r>
      <w:r>
        <w:rPr>
          <w:sz w:val="28"/>
          <w:vertAlign w:val="superscript"/>
        </w:rPr>
        <w:t>0</w:t>
      </w:r>
      <w:r>
        <w:rPr>
          <w:sz w:val="28"/>
        </w:rPr>
        <w:t xml:space="preserve"> + 4</w:t>
      </w:r>
      <w:r>
        <w:rPr>
          <w:sz w:val="28"/>
          <w:lang w:val="en-US"/>
        </w:rPr>
        <w:t>O</w:t>
      </w:r>
      <w:r>
        <w:rPr>
          <w:sz w:val="28"/>
        </w:rPr>
        <w:t>Н</w:t>
      </w:r>
      <w:r>
        <w:rPr>
          <w:sz w:val="28"/>
          <w:vertAlign w:val="superscript"/>
        </w:rPr>
        <w:t>-</w:t>
      </w:r>
    </w:p>
    <w:p>
      <w:pPr>
        <w:pStyle w:val="Normal"/>
        <w:jc w:val="both"/>
        <w:rPr/>
      </w:pPr>
      <w:r>
        <w:rPr>
          <w:sz w:val="28"/>
        </w:rPr>
        <w:t xml:space="preserve">       </w:t>
      </w:r>
      <w:r>
        <w:rPr>
          <w:sz w:val="28"/>
        </w:rPr>
        <w:t>В нейтральной среде избыток ионов кислорода стягивается с молекулами воды, образуя гидроксид-ионы.</w:t>
      </w:r>
    </w:p>
    <w:p>
      <w:pPr>
        <w:pStyle w:val="Normal"/>
        <w:jc w:val="both"/>
        <w:rPr>
          <w:sz w:val="28"/>
        </w:rPr>
      </w:pPr>
      <w:r>
        <w:rPr>
          <w:sz w:val="28"/>
        </w:rPr>
        <w:t xml:space="preserve">           </w:t>
      </w:r>
      <w:r>
        <w:rPr>
          <w:sz w:val="28"/>
        </w:rPr>
        <w:t>б) для восстановителя</w:t>
      </w:r>
    </w:p>
    <w:p>
      <w:pPr>
        <w:pStyle w:val="Normal"/>
        <w:jc w:val="center"/>
        <w:rPr>
          <w:sz w:val="28"/>
        </w:rPr>
      </w:pPr>
      <w:r>
        <w:rPr>
          <w:sz w:val="28"/>
          <w:lang w:val="en-US"/>
        </w:rPr>
        <w:t>SO</w:t>
      </w:r>
      <w:r>
        <w:rPr>
          <w:sz w:val="28"/>
          <w:vertAlign w:val="subscript"/>
        </w:rPr>
        <w:t>3</w:t>
      </w:r>
      <w:r>
        <w:rPr>
          <w:sz w:val="28"/>
          <w:vertAlign w:val="superscript"/>
        </w:rPr>
        <w:t>2-</w:t>
      </w:r>
      <w:r>
        <w:rPr>
          <w:sz w:val="28"/>
        </w:rPr>
        <w:t xml:space="preserve"> + Н</w:t>
      </w:r>
      <w:r>
        <w:rPr>
          <w:sz w:val="28"/>
          <w:vertAlign w:val="subscript"/>
        </w:rPr>
        <w:t>2</w:t>
      </w:r>
      <w:r>
        <w:rPr>
          <w:sz w:val="28"/>
          <w:lang w:val="en-US"/>
        </w:rPr>
        <w:t>O</w:t>
      </w:r>
      <w:r>
        <w:rPr>
          <w:sz w:val="28"/>
        </w:rPr>
        <w:t xml:space="preserve"> → </w:t>
      </w:r>
      <w:r>
        <w:rPr>
          <w:sz w:val="28"/>
          <w:lang w:val="en-US"/>
        </w:rPr>
        <w:t>SO</w:t>
      </w:r>
      <w:r>
        <w:rPr>
          <w:sz w:val="28"/>
          <w:vertAlign w:val="subscript"/>
        </w:rPr>
        <w:t>4</w:t>
      </w:r>
      <w:r>
        <w:rPr>
          <w:sz w:val="28"/>
          <w:vertAlign w:val="superscript"/>
        </w:rPr>
        <w:t>2-</w:t>
      </w:r>
      <w:r>
        <w:rPr>
          <w:sz w:val="28"/>
        </w:rPr>
        <w:t xml:space="preserve"> + 2Н</w:t>
      </w:r>
      <w:r>
        <w:rPr>
          <w:sz w:val="28"/>
          <w:vertAlign w:val="superscript"/>
        </w:rPr>
        <w:t>+</w:t>
      </w:r>
    </w:p>
    <w:p>
      <w:pPr>
        <w:pStyle w:val="Normal"/>
        <w:jc w:val="both"/>
        <w:rPr/>
      </w:pPr>
      <w:r>
        <w:rPr>
          <w:sz w:val="28"/>
        </w:rPr>
        <w:t xml:space="preserve">       </w:t>
      </w:r>
      <w:r>
        <w:rPr>
          <w:sz w:val="28"/>
        </w:rPr>
        <w:t xml:space="preserve">Из ионной схемы видно, что ион </w:t>
      </w:r>
      <w:r>
        <w:rPr>
          <w:sz w:val="28"/>
          <w:lang w:val="en-US"/>
        </w:rPr>
        <w:t>S</w:t>
      </w:r>
      <w:r>
        <w:rPr>
          <w:sz w:val="28"/>
        </w:rPr>
        <w:t>О</w:t>
      </w:r>
      <w:r>
        <w:rPr>
          <w:sz w:val="28"/>
          <w:vertAlign w:val="subscript"/>
        </w:rPr>
        <w:t>3</w:t>
      </w:r>
      <w:r>
        <w:rPr>
          <w:sz w:val="28"/>
          <w:vertAlign w:val="superscript"/>
        </w:rPr>
        <w:t>2-</w:t>
      </w:r>
      <w:r>
        <w:rPr>
          <w:sz w:val="28"/>
        </w:rPr>
        <w:t xml:space="preserve"> превращается в ион </w:t>
      </w:r>
      <w:r>
        <w:rPr>
          <w:sz w:val="28"/>
          <w:lang w:val="en-US"/>
        </w:rPr>
        <w:t>SO</w:t>
      </w:r>
      <w:r>
        <w:rPr>
          <w:sz w:val="28"/>
          <w:vertAlign w:val="subscript"/>
        </w:rPr>
        <w:t>4</w:t>
      </w:r>
      <w:r>
        <w:rPr>
          <w:sz w:val="28"/>
          <w:vertAlign w:val="superscript"/>
        </w:rPr>
        <w:t>2-</w:t>
      </w:r>
      <w:r>
        <w:rPr>
          <w:sz w:val="28"/>
        </w:rPr>
        <w:t xml:space="preserve"> , для этого необходимо добавить один ион О</w:t>
      </w:r>
      <w:r>
        <w:rPr>
          <w:sz w:val="28"/>
          <w:vertAlign w:val="superscript"/>
        </w:rPr>
        <w:t>2-</w:t>
      </w:r>
      <w:r>
        <w:rPr>
          <w:sz w:val="28"/>
        </w:rPr>
        <w:t xml:space="preserve"> , ко</w:t>
        <w:softHyphen/>
        <w:t>торый берется из молекулы Н</w:t>
      </w:r>
      <w:r>
        <w:rPr>
          <w:sz w:val="28"/>
          <w:vertAlign w:val="subscript"/>
        </w:rPr>
        <w:t>2</w:t>
      </w:r>
      <w:r>
        <w:rPr>
          <w:sz w:val="28"/>
          <w:lang w:val="en-US"/>
        </w:rPr>
        <w:t>O</w:t>
      </w:r>
      <w:r>
        <w:rPr>
          <w:sz w:val="28"/>
        </w:rPr>
        <w:t xml:space="preserve"> (реакция протекает в водной среде). При этом освобождаются два иона Н</w:t>
      </w:r>
      <w:r>
        <w:rPr>
          <w:sz w:val="28"/>
          <w:vertAlign w:val="superscript"/>
        </w:rPr>
        <w:t>+</w:t>
      </w:r>
      <w:r>
        <w:rPr>
          <w:sz w:val="28"/>
        </w:rPr>
        <w:t>.</w:t>
      </w:r>
    </w:p>
    <w:p>
      <w:pPr>
        <w:pStyle w:val="Normal"/>
        <w:jc w:val="both"/>
        <w:rPr/>
      </w:pPr>
      <w:r>
        <mc:AlternateContent>
          <mc:Choice Requires="wps">
            <w:drawing>
              <wp:anchor behindDoc="0" distT="0" distB="0" distL="114935" distR="114935" simplePos="0" locked="0" layoutInCell="1" allowOverlap="1" relativeHeight="599">
                <wp:simplePos x="0" y="0"/>
                <wp:positionH relativeFrom="column">
                  <wp:posOffset>4572000</wp:posOffset>
                </wp:positionH>
                <wp:positionV relativeFrom="paragraph">
                  <wp:posOffset>116205</wp:posOffset>
                </wp:positionV>
                <wp:extent cx="635" cy="457835"/>
                <wp:effectExtent l="0" t="0" r="0" b="0"/>
                <wp:wrapNone/>
                <wp:docPr id="329" name=""/>
                <a:graphic xmlns:a="http://schemas.openxmlformats.org/drawingml/2006/main">
                  <a:graphicData uri="http://schemas.microsoft.com/office/word/2010/wordprocessingShape">
                    <wps:wsp>
                      <wps:cNvSpPr/>
                      <wps:spPr>
                        <a:xfrm>
                          <a:off x="0" y="0"/>
                          <a:ext cx="0" cy="45720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342pt,27.15pt" to="342pt,63.1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rPr>
        <w:t>3. Подсчитать число зарядов в правой и левой части ра</w:t>
        <w:softHyphen/>
        <w:t>венства. Найти коэффициенты при окислителе и восстанови</w:t>
        <w:softHyphen/>
        <w:t>теле.</w:t>
      </w:r>
    </w:p>
    <w:p>
      <w:pPr>
        <w:pStyle w:val="Normal"/>
        <w:jc w:val="center"/>
        <w:rPr/>
      </w:pPr>
      <w:r>
        <w:rPr>
          <w:sz w:val="28"/>
          <w:lang w:val="en-US"/>
        </w:rPr>
        <w:t>MnO</w:t>
      </w:r>
      <w:r>
        <w:rPr>
          <w:sz w:val="28"/>
          <w:vertAlign w:val="subscript"/>
        </w:rPr>
        <w:t>4</w:t>
      </w:r>
      <w:r>
        <w:rPr>
          <w:sz w:val="28"/>
          <w:vertAlign w:val="superscript"/>
        </w:rPr>
        <w:t>–</w:t>
      </w:r>
      <w:r>
        <w:rPr>
          <w:sz w:val="28"/>
        </w:rPr>
        <w:t xml:space="preserve"> + 2Н</w:t>
      </w:r>
      <w:r>
        <w:rPr>
          <w:sz w:val="28"/>
          <w:vertAlign w:val="subscript"/>
        </w:rPr>
        <w:t>2</w:t>
      </w:r>
      <w:r>
        <w:rPr>
          <w:sz w:val="28"/>
          <w:lang w:val="en-US"/>
        </w:rPr>
        <w:t>O</w:t>
      </w:r>
      <w:r>
        <w:rPr>
          <w:sz w:val="28"/>
        </w:rPr>
        <w:t xml:space="preserve"> + 3ē → </w:t>
      </w:r>
      <w:r>
        <w:rPr>
          <w:sz w:val="28"/>
          <w:lang w:val="en-US"/>
        </w:rPr>
        <w:t>MnO</w:t>
      </w:r>
      <w:r>
        <w:rPr>
          <w:sz w:val="28"/>
          <w:vertAlign w:val="subscript"/>
        </w:rPr>
        <w:t>2</w:t>
      </w:r>
      <w:r>
        <w:rPr>
          <w:sz w:val="28"/>
          <w:vertAlign w:val="superscript"/>
        </w:rPr>
        <w:t>0</w:t>
      </w:r>
      <w:r>
        <w:rPr>
          <w:sz w:val="28"/>
        </w:rPr>
        <w:t xml:space="preserve"> + 4</w:t>
      </w:r>
      <w:r>
        <w:rPr>
          <w:sz w:val="28"/>
          <w:lang w:val="en-US"/>
        </w:rPr>
        <w:t>O</w:t>
      </w:r>
      <w:r>
        <w:rPr>
          <w:sz w:val="28"/>
        </w:rPr>
        <w:t>Н</w:t>
      </w:r>
      <w:r>
        <w:rPr>
          <w:sz w:val="28"/>
          <w:vertAlign w:val="superscript"/>
        </w:rPr>
        <w:t xml:space="preserve">–  </w:t>
      </w:r>
      <w:r>
        <w:rPr>
          <w:sz w:val="28"/>
        </w:rPr>
        <w:t xml:space="preserve">     2</w:t>
      </w:r>
    </w:p>
    <w:p>
      <w:pPr>
        <w:pStyle w:val="Normal"/>
        <w:jc w:val="both"/>
        <w:rPr/>
      </w:pPr>
      <w:r>
        <w:rPr>
          <w:sz w:val="28"/>
        </w:rPr>
        <w:t xml:space="preserve">                                     </w:t>
      </w:r>
      <w:r>
        <w:rPr>
          <w:sz w:val="28"/>
          <w:lang w:val="en-US"/>
        </w:rPr>
        <w:t>SO</w:t>
      </w:r>
      <w:r>
        <w:rPr>
          <w:sz w:val="28"/>
          <w:vertAlign w:val="subscript"/>
        </w:rPr>
        <w:t>3</w:t>
      </w:r>
      <w:r>
        <w:rPr>
          <w:sz w:val="28"/>
          <w:vertAlign w:val="superscript"/>
        </w:rPr>
        <w:t>2–</w:t>
      </w:r>
      <w:r>
        <w:rPr>
          <w:sz w:val="28"/>
        </w:rPr>
        <w:t xml:space="preserve"> + Н</w:t>
      </w:r>
      <w:r>
        <w:rPr>
          <w:sz w:val="28"/>
          <w:vertAlign w:val="subscript"/>
        </w:rPr>
        <w:t>2</w:t>
      </w:r>
      <w:r>
        <w:rPr>
          <w:sz w:val="28"/>
          <w:lang w:val="en-US"/>
        </w:rPr>
        <w:t>O</w:t>
      </w:r>
      <w:r>
        <w:rPr>
          <w:sz w:val="28"/>
        </w:rPr>
        <w:t xml:space="preserve"> – 2ē → </w:t>
      </w:r>
      <w:r>
        <w:rPr>
          <w:sz w:val="28"/>
          <w:lang w:val="en-US"/>
        </w:rPr>
        <w:t>SO</w:t>
      </w:r>
      <w:r>
        <w:rPr>
          <w:sz w:val="28"/>
          <w:vertAlign w:val="subscript"/>
        </w:rPr>
        <w:t>4</w:t>
      </w:r>
      <w:r>
        <w:rPr>
          <w:sz w:val="28"/>
          <w:vertAlign w:val="superscript"/>
        </w:rPr>
        <w:t>2–</w:t>
      </w:r>
      <w:r>
        <w:rPr>
          <w:sz w:val="28"/>
        </w:rPr>
        <w:t xml:space="preserve"> + 2Н</w:t>
      </w:r>
      <w:r>
        <w:rPr>
          <w:sz w:val="28"/>
          <w:vertAlign w:val="superscript"/>
        </w:rPr>
        <w:t xml:space="preserve">+                </w:t>
      </w:r>
      <w:r>
        <w:rPr>
          <w:sz w:val="28"/>
        </w:rPr>
        <w:t xml:space="preserve"> 3</w:t>
      </w:r>
    </w:p>
    <w:p>
      <w:pPr>
        <w:pStyle w:val="Style12"/>
        <w:rPr/>
      </w:pPr>
      <w:r>
        <w:rPr/>
        <w:t xml:space="preserve">       </w:t>
      </w:r>
      <w:r>
        <w:rPr/>
        <w:t xml:space="preserve">4.Написать электронно-ионное уравнение, учитывая найденные коэффициенты:                               </w:t>
      </w:r>
    </w:p>
    <w:p>
      <w:pPr>
        <w:pStyle w:val="Normal"/>
        <w:jc w:val="center"/>
        <w:rPr>
          <w:sz w:val="28"/>
          <w:lang w:val="en-US"/>
        </w:rPr>
      </w:pPr>
      <w:r>
        <w:rPr>
          <w:sz w:val="28"/>
          <w:lang w:val="en-US"/>
        </w:rPr>
        <w:t>2MnO</w:t>
      </w:r>
      <w:r>
        <w:rPr>
          <w:sz w:val="28"/>
          <w:vertAlign w:val="subscript"/>
          <w:lang w:val="en-US"/>
        </w:rPr>
        <w:t>4</w:t>
      </w:r>
      <w:r>
        <w:rPr>
          <w:sz w:val="28"/>
          <w:vertAlign w:val="superscript"/>
          <w:lang w:val="en-US"/>
        </w:rPr>
        <w:t>–</w:t>
      </w:r>
      <w:r>
        <w:rPr>
          <w:sz w:val="28"/>
          <w:lang w:val="en-US"/>
        </w:rPr>
        <w:t xml:space="preserve"> + 3SO</w:t>
      </w:r>
      <w:r>
        <w:rPr>
          <w:sz w:val="28"/>
          <w:vertAlign w:val="subscript"/>
          <w:lang w:val="en-US"/>
        </w:rPr>
        <w:t>3</w:t>
      </w:r>
      <w:r>
        <w:rPr>
          <w:sz w:val="28"/>
          <w:vertAlign w:val="superscript"/>
          <w:lang w:val="en-US"/>
        </w:rPr>
        <w:t>2–</w:t>
      </w:r>
      <w:r>
        <w:rPr>
          <w:sz w:val="28"/>
          <w:lang w:val="en-US"/>
        </w:rPr>
        <w:t xml:space="preserve"> + 7H</w:t>
      </w:r>
      <w:r>
        <w:rPr>
          <w:sz w:val="28"/>
          <w:vertAlign w:val="subscript"/>
          <w:lang w:val="en-US"/>
        </w:rPr>
        <w:t>2</w:t>
      </w:r>
      <w:r>
        <w:rPr>
          <w:sz w:val="28"/>
          <w:lang w:val="en-US"/>
        </w:rPr>
        <w:t>O → 2MnO</w:t>
      </w:r>
      <w:r>
        <w:rPr>
          <w:sz w:val="28"/>
          <w:vertAlign w:val="subscript"/>
          <w:lang w:val="en-US"/>
        </w:rPr>
        <w:t>2</w:t>
      </w:r>
      <w:r>
        <w:rPr>
          <w:sz w:val="28"/>
          <w:lang w:val="en-US"/>
        </w:rPr>
        <w:t xml:space="preserve"> + 3SO</w:t>
      </w:r>
      <w:r>
        <w:rPr>
          <w:sz w:val="28"/>
          <w:vertAlign w:val="subscript"/>
          <w:lang w:val="en-US"/>
        </w:rPr>
        <w:t>4</w:t>
      </w:r>
      <w:r>
        <w:rPr>
          <w:sz w:val="28"/>
          <w:vertAlign w:val="superscript"/>
          <w:lang w:val="en-US"/>
        </w:rPr>
        <w:t>2–</w:t>
      </w:r>
      <w:r>
        <w:rPr>
          <w:sz w:val="28"/>
          <w:lang w:val="en-US"/>
        </w:rPr>
        <w:t xml:space="preserve"> + 8OH + 6H</w:t>
      </w:r>
      <w:r>
        <w:rPr>
          <w:sz w:val="28"/>
          <w:vertAlign w:val="superscript"/>
          <w:lang w:val="en-US"/>
        </w:rPr>
        <w:t>+</w:t>
      </w:r>
    </w:p>
    <w:p>
      <w:pPr>
        <w:pStyle w:val="Normal"/>
        <w:jc w:val="center"/>
        <w:rPr>
          <w:sz w:val="28"/>
          <w:lang w:val="en-US"/>
        </w:rPr>
      </w:pPr>
      <w:r>
        <w:rPr>
          <w:sz w:val="28"/>
        </w:rPr>
        <w:t>или</w:t>
      </w:r>
    </w:p>
    <w:p>
      <w:pPr>
        <w:pStyle w:val="Normal"/>
        <w:jc w:val="center"/>
        <w:rPr>
          <w:sz w:val="28"/>
          <w:lang w:val="en-US"/>
        </w:rPr>
      </w:pPr>
      <w:r>
        <w:rPr>
          <w:sz w:val="28"/>
          <w:lang w:val="en-US"/>
        </w:rPr>
        <w:t>2MnO</w:t>
      </w:r>
      <w:r>
        <w:rPr>
          <w:sz w:val="28"/>
          <w:vertAlign w:val="subscript"/>
          <w:lang w:val="en-US"/>
        </w:rPr>
        <w:t>4</w:t>
      </w:r>
      <w:r>
        <w:rPr>
          <w:sz w:val="28"/>
          <w:vertAlign w:val="superscript"/>
          <w:lang w:val="en-US"/>
        </w:rPr>
        <w:t>–</w:t>
      </w:r>
      <w:r>
        <w:rPr>
          <w:sz w:val="28"/>
          <w:lang w:val="en-US"/>
        </w:rPr>
        <w:t xml:space="preserve"> + 3SO</w:t>
      </w:r>
      <w:r>
        <w:rPr>
          <w:sz w:val="28"/>
          <w:vertAlign w:val="subscript"/>
          <w:lang w:val="en-US"/>
        </w:rPr>
        <w:t>3</w:t>
      </w:r>
      <w:r>
        <w:rPr>
          <w:sz w:val="28"/>
          <w:vertAlign w:val="superscript"/>
          <w:lang w:val="en-US"/>
        </w:rPr>
        <w:t>2–</w:t>
      </w:r>
      <w:r>
        <w:rPr>
          <w:sz w:val="28"/>
          <w:lang w:val="en-US"/>
        </w:rPr>
        <w:t xml:space="preserve"> + 7H</w:t>
      </w:r>
      <w:r>
        <w:rPr>
          <w:sz w:val="28"/>
          <w:vertAlign w:val="subscript"/>
          <w:lang w:val="en-US"/>
        </w:rPr>
        <w:t>2</w:t>
      </w:r>
      <w:r>
        <w:rPr>
          <w:sz w:val="28"/>
          <w:lang w:val="en-US"/>
        </w:rPr>
        <w:t>O → 2MnO</w:t>
      </w:r>
      <w:r>
        <w:rPr>
          <w:sz w:val="28"/>
          <w:vertAlign w:val="subscript"/>
          <w:lang w:val="en-US"/>
        </w:rPr>
        <w:t>2</w:t>
      </w:r>
      <w:r>
        <w:rPr>
          <w:sz w:val="28"/>
          <w:lang w:val="en-US"/>
        </w:rPr>
        <w:t xml:space="preserve"> + 3SO</w:t>
      </w:r>
      <w:r>
        <w:rPr>
          <w:sz w:val="28"/>
          <w:vertAlign w:val="subscript"/>
          <w:lang w:val="en-US"/>
        </w:rPr>
        <w:t>4</w:t>
      </w:r>
      <w:r>
        <w:rPr>
          <w:sz w:val="28"/>
          <w:vertAlign w:val="superscript"/>
          <w:lang w:val="en-US"/>
        </w:rPr>
        <w:t>2–</w:t>
      </w:r>
      <w:r>
        <w:rPr>
          <w:sz w:val="28"/>
          <w:lang w:val="en-US"/>
        </w:rPr>
        <w:t xml:space="preserve"> + 6H</w:t>
      </w:r>
      <w:r>
        <w:rPr>
          <w:sz w:val="28"/>
          <w:vertAlign w:val="subscript"/>
          <w:lang w:val="en-US"/>
        </w:rPr>
        <w:t>2</w:t>
      </w:r>
      <w:r>
        <w:rPr>
          <w:sz w:val="28"/>
        </w:rPr>
        <w:t>О</w:t>
      </w:r>
      <w:r>
        <w:rPr>
          <w:sz w:val="28"/>
          <w:lang w:val="en-US"/>
        </w:rPr>
        <w:t xml:space="preserve"> + 2OH</w:t>
      </w:r>
      <w:r>
        <w:rPr>
          <w:sz w:val="28"/>
          <w:vertAlign w:val="superscript"/>
          <w:lang w:val="en-US"/>
        </w:rPr>
        <w:t>–</w:t>
      </w:r>
    </w:p>
    <w:p>
      <w:pPr>
        <w:pStyle w:val="Normal"/>
        <w:jc w:val="both"/>
        <w:rPr/>
      </w:pPr>
      <w:r>
        <mc:AlternateContent>
          <mc:Choice Requires="wps">
            <w:drawing>
              <wp:anchor behindDoc="0" distT="0" distB="0" distL="114935" distR="114935" simplePos="0" locked="0" layoutInCell="1" allowOverlap="1" relativeHeight="601">
                <wp:simplePos x="0" y="0"/>
                <wp:positionH relativeFrom="column">
                  <wp:posOffset>4114800</wp:posOffset>
                </wp:positionH>
                <wp:positionV relativeFrom="paragraph">
                  <wp:posOffset>80645</wp:posOffset>
                </wp:positionV>
                <wp:extent cx="457835" cy="343535"/>
                <wp:effectExtent l="0" t="0" r="0" b="0"/>
                <wp:wrapNone/>
                <wp:docPr id="330" name=""/>
                <a:graphic xmlns:a="http://schemas.openxmlformats.org/drawingml/2006/main">
                  <a:graphicData uri="http://schemas.microsoft.com/office/word/2010/wordprocessingShape">
                    <wps:wsp>
                      <wps:cNvSpPr/>
                      <wps:spPr>
                        <a:xfrm>
                          <a:off x="0" y="0"/>
                          <a:ext cx="457200" cy="343080"/>
                        </a:xfrm>
                        <a:custGeom>
                          <a:avLst/>
                          <a:gdLst/>
                          <a:ahLst/>
                          <a:rect l="0" t="0" r="r" b="b"/>
                          <a:pathLst>
                            <a:path w="722" h="542">
                              <a:moveTo>
                                <a:pt x="721" y="541"/>
                              </a:moveTo>
                              <a:cubicBezTo>
                                <a:pt x="541" y="541"/>
                                <a:pt x="361" y="519"/>
                                <a:pt x="361" y="496"/>
                              </a:cubicBezTo>
                              <a:lnTo>
                                <a:pt x="361" y="316"/>
                              </a:lnTo>
                              <a:cubicBezTo>
                                <a:pt x="361" y="294"/>
                                <a:pt x="181" y="271"/>
                                <a:pt x="0" y="271"/>
                              </a:cubicBezTo>
                              <a:cubicBezTo>
                                <a:pt x="181" y="271"/>
                                <a:pt x="361" y="248"/>
                                <a:pt x="361" y="226"/>
                              </a:cubicBezTo>
                              <a:lnTo>
                                <a:pt x="361" y="46"/>
                              </a:lnTo>
                              <a:cubicBezTo>
                                <a:pt x="361" y="23"/>
                                <a:pt x="541" y="0"/>
                                <a:pt x="721" y="0"/>
                              </a:cubicBezTo>
                            </a:path>
                          </a:pathLst>
                        </a:custGeom>
                        <a:noFill/>
                        <a:ln>
                          <a:noFill/>
                        </a:ln>
                      </wps:spPr>
                      <wps:style>
                        <a:lnRef idx="0"/>
                        <a:fillRef idx="0"/>
                        <a:effectRef idx="0"/>
                        <a:fontRef idx="minor"/>
                      </wps:style>
                      <wps:bodyPr/>
                    </wps:wsp>
                  </a:graphicData>
                </a:graphic>
              </wp:anchor>
            </w:drawing>
          </mc:Choice>
          <mc:Fallback>
            <w:pict>
              <v:shape id="shape_0" stroked="f" style="position:absolute;margin-left:324pt;margin-top:6.35pt;width:35.95pt;height:26.95pt;flip:xy" type="shapetype_88">
                <w10:wrap type="none"/>
                <v:fill o:detectmouseclick="t" on="false"/>
                <v:stroke color="#3465a4" joinstyle="round" endcap="flat"/>
              </v:shape>
            </w:pict>
          </mc:Fallback>
        </mc:AlternateContent>
      </w:r>
      <w:r>
        <w:rPr>
          <w:sz w:val="28"/>
        </w:rPr>
        <w:t xml:space="preserve"> </w:t>
      </w:r>
      <w:r>
        <w:rPr>
          <w:sz w:val="28"/>
        </w:rPr>
        <w:t xml:space="preserve">      </w:t>
      </w:r>
      <w:r>
        <w:rPr>
          <w:sz w:val="28"/>
        </w:rPr>
        <w:t>Сокращаем левую и правую часть равенства на 6Н</w:t>
      </w:r>
      <w:r>
        <w:rPr>
          <w:sz w:val="28"/>
          <w:vertAlign w:val="subscript"/>
        </w:rPr>
        <w:t>2</w:t>
      </w:r>
      <w:r>
        <w:rPr>
          <w:sz w:val="28"/>
        </w:rPr>
        <w:t>0. По</w:t>
        <w:softHyphen/>
        <w:t>лучаем окончательное ионное уравнение.</w:t>
      </w:r>
    </w:p>
    <w:p>
      <w:pPr>
        <w:pStyle w:val="Normal"/>
        <w:jc w:val="center"/>
        <w:rPr>
          <w:sz w:val="28"/>
          <w:lang w:val="en-US"/>
        </w:rPr>
      </w:pPr>
      <w:r>
        <w:rPr>
          <w:sz w:val="28"/>
          <w:lang w:val="en-US"/>
        </w:rPr>
        <w:t>2</w:t>
      </w:r>
      <w:r>
        <w:rPr>
          <w:sz w:val="28"/>
        </w:rPr>
        <w:t>М</w:t>
      </w:r>
      <w:r>
        <w:rPr>
          <w:sz w:val="28"/>
          <w:lang w:val="en-US"/>
        </w:rPr>
        <w:t>nO</w:t>
      </w:r>
      <w:r>
        <w:rPr>
          <w:sz w:val="28"/>
          <w:vertAlign w:val="subscript"/>
          <w:lang w:val="en-US"/>
        </w:rPr>
        <w:t>4</w:t>
      </w:r>
      <w:r>
        <w:rPr>
          <w:sz w:val="28"/>
          <w:vertAlign w:val="superscript"/>
          <w:lang w:val="en-US"/>
        </w:rPr>
        <w:t>-</w:t>
      </w:r>
      <w:r>
        <w:rPr>
          <w:sz w:val="28"/>
          <w:lang w:val="en-US"/>
        </w:rPr>
        <w:t xml:space="preserve"> + 3SO</w:t>
      </w:r>
      <w:r>
        <w:rPr>
          <w:sz w:val="28"/>
          <w:vertAlign w:val="subscript"/>
          <w:lang w:val="en-US"/>
        </w:rPr>
        <w:t>3</w:t>
      </w:r>
      <w:r>
        <w:rPr>
          <w:sz w:val="28"/>
          <w:vertAlign w:val="superscript"/>
          <w:lang w:val="en-US"/>
        </w:rPr>
        <w:t>2-</w:t>
      </w:r>
      <w:r>
        <w:rPr>
          <w:sz w:val="28"/>
          <w:lang w:val="en-US"/>
        </w:rPr>
        <w:t xml:space="preserve"> + </w:t>
      </w:r>
      <w:r>
        <w:rPr>
          <w:sz w:val="28"/>
        </w:rPr>
        <w:t>Н</w:t>
      </w:r>
      <w:r>
        <w:rPr>
          <w:sz w:val="28"/>
          <w:vertAlign w:val="subscript"/>
          <w:lang w:val="en-US"/>
        </w:rPr>
        <w:t>2</w:t>
      </w:r>
      <w:r>
        <w:rPr>
          <w:sz w:val="28"/>
          <w:lang w:val="en-US"/>
        </w:rPr>
        <w:t xml:space="preserve">O </w:t>
      </w:r>
      <w:r>
        <w:rPr>
          <w:rFonts w:eastAsia="Symbol" w:cs="Symbol" w:ascii="Symbol" w:hAnsi="Symbol"/>
          <w:sz w:val="28"/>
        </w:rPr>
        <w:t></w:t>
      </w:r>
      <w:r>
        <w:rPr>
          <w:sz w:val="28"/>
          <w:lang w:val="en-US"/>
        </w:rPr>
        <w:t xml:space="preserve"> 2</w:t>
      </w:r>
      <w:r>
        <w:rPr>
          <w:sz w:val="28"/>
        </w:rPr>
        <w:t>М</w:t>
      </w:r>
      <w:r>
        <w:rPr>
          <w:sz w:val="28"/>
          <w:lang w:val="en-US"/>
        </w:rPr>
        <w:t>n</w:t>
      </w:r>
      <w:r>
        <w:rPr>
          <w:sz w:val="28"/>
        </w:rPr>
        <w:t>О</w:t>
      </w:r>
      <w:r>
        <w:rPr>
          <w:sz w:val="28"/>
          <w:vertAlign w:val="subscript"/>
          <w:lang w:val="en-US"/>
        </w:rPr>
        <w:t>2</w:t>
      </w:r>
      <w:r>
        <w:rPr>
          <w:sz w:val="28"/>
          <w:lang w:val="en-US"/>
        </w:rPr>
        <w:t xml:space="preserve"> + 3SO</w:t>
      </w:r>
      <w:r>
        <w:rPr>
          <w:sz w:val="28"/>
          <w:vertAlign w:val="subscript"/>
          <w:lang w:val="en-US"/>
        </w:rPr>
        <w:t>4</w:t>
      </w:r>
      <w:r>
        <w:rPr>
          <w:sz w:val="28"/>
          <w:vertAlign w:val="superscript"/>
          <w:lang w:val="en-US"/>
        </w:rPr>
        <w:t>2-</w:t>
      </w:r>
      <w:r>
        <w:rPr>
          <w:sz w:val="28"/>
          <w:lang w:val="en-US"/>
        </w:rPr>
        <w:t xml:space="preserve"> + 2O</w:t>
      </w:r>
      <w:r>
        <w:rPr>
          <w:sz w:val="28"/>
        </w:rPr>
        <w:t>Н</w:t>
      </w:r>
      <w:r>
        <w:rPr>
          <w:sz w:val="28"/>
          <w:vertAlign w:val="superscript"/>
          <w:lang w:val="en-US"/>
        </w:rPr>
        <w:t>-</w:t>
      </w:r>
    </w:p>
    <w:p>
      <w:pPr>
        <w:pStyle w:val="Normal"/>
        <w:jc w:val="both"/>
        <w:rPr/>
      </w:pPr>
      <w:r>
        <w:rPr>
          <w:sz w:val="28"/>
          <w:lang w:val="en-US"/>
        </w:rPr>
        <w:t xml:space="preserve">        </w:t>
      </w:r>
      <w:r>
        <w:rPr>
          <w:sz w:val="28"/>
        </w:rPr>
        <w:t>5. По ионному уравнению составить молекулярное урав</w:t>
        <w:softHyphen/>
        <w:t>нение реакции.</w:t>
      </w:r>
    </w:p>
    <w:p>
      <w:pPr>
        <w:pStyle w:val="Normal"/>
        <w:jc w:val="both"/>
        <w:rPr/>
      </w:pPr>
      <w:r>
        <w:rPr>
          <w:sz w:val="28"/>
        </w:rPr>
        <w:t>2КМ</w:t>
      </w:r>
      <w:r>
        <w:rPr>
          <w:sz w:val="28"/>
          <w:lang w:val="en-US"/>
        </w:rPr>
        <w:t>nO</w:t>
      </w:r>
      <w:r>
        <w:rPr>
          <w:sz w:val="28"/>
          <w:vertAlign w:val="subscript"/>
        </w:rPr>
        <w:t>4</w:t>
      </w:r>
      <w:r>
        <w:rPr>
          <w:sz w:val="28"/>
        </w:rPr>
        <w:t xml:space="preserve"> + ЗК</w:t>
      </w:r>
      <w:r>
        <w:rPr>
          <w:sz w:val="28"/>
          <w:vertAlign w:val="subscript"/>
        </w:rPr>
        <w:t>2</w:t>
      </w:r>
      <w:r>
        <w:rPr>
          <w:sz w:val="28"/>
          <w:lang w:val="en-US"/>
        </w:rPr>
        <w:t>S</w:t>
      </w:r>
      <w:r>
        <w:rPr>
          <w:sz w:val="28"/>
        </w:rPr>
        <w:t>О</w:t>
      </w:r>
      <w:r>
        <w:rPr>
          <w:sz w:val="28"/>
          <w:vertAlign w:val="subscript"/>
        </w:rPr>
        <w:t>3</w:t>
      </w:r>
      <w:r>
        <w:rPr>
          <w:sz w:val="28"/>
        </w:rPr>
        <w:t xml:space="preserve"> + </w:t>
      </w:r>
      <w:r>
        <w:rPr>
          <w:sz w:val="28"/>
          <w:lang w:val="en-US"/>
        </w:rPr>
        <w:t>H</w:t>
      </w:r>
      <w:r>
        <w:rPr>
          <w:sz w:val="28"/>
          <w:vertAlign w:val="subscript"/>
        </w:rPr>
        <w:t>2</w:t>
      </w:r>
      <w:r>
        <w:rPr>
          <w:sz w:val="28"/>
          <w:lang w:val="en-US"/>
        </w:rPr>
        <w:t>O</w:t>
      </w:r>
      <w:r>
        <w:rPr>
          <w:sz w:val="28"/>
        </w:rPr>
        <w:t xml:space="preserve"> </w:t>
      </w:r>
      <w:r>
        <w:rPr>
          <w:rFonts w:eastAsia="Symbol" w:cs="Symbol" w:ascii="Symbol" w:hAnsi="Symbol"/>
          <w:sz w:val="28"/>
        </w:rPr>
        <w:t></w:t>
      </w:r>
      <w:r>
        <w:rPr>
          <w:sz w:val="28"/>
        </w:rPr>
        <w:t xml:space="preserve"> 2М</w:t>
      </w:r>
      <w:r>
        <w:rPr>
          <w:sz w:val="28"/>
          <w:lang w:val="en-US"/>
        </w:rPr>
        <w:t>n</w:t>
      </w:r>
      <w:r>
        <w:rPr>
          <w:sz w:val="28"/>
        </w:rPr>
        <w:t>О</w:t>
      </w:r>
      <w:r>
        <w:rPr>
          <w:sz w:val="28"/>
          <w:vertAlign w:val="subscript"/>
        </w:rPr>
        <w:t>2</w:t>
      </w:r>
      <w:r>
        <w:rPr>
          <w:sz w:val="28"/>
        </w:rPr>
        <w:t xml:space="preserve"> + 3</w:t>
      </w:r>
      <w:r>
        <w:rPr>
          <w:sz w:val="28"/>
          <w:lang w:val="en-US"/>
        </w:rPr>
        <w:t>K</w:t>
      </w:r>
      <w:r>
        <w:rPr>
          <w:sz w:val="28"/>
          <w:vertAlign w:val="subscript"/>
        </w:rPr>
        <w:t>2</w:t>
      </w:r>
      <w:r>
        <w:rPr>
          <w:sz w:val="28"/>
          <w:lang w:val="en-US"/>
        </w:rPr>
        <w:t>SO</w:t>
      </w:r>
      <w:r>
        <w:rPr>
          <w:sz w:val="28"/>
          <w:vertAlign w:val="subscript"/>
        </w:rPr>
        <w:t>4</w:t>
      </w:r>
      <w:r>
        <w:rPr>
          <w:sz w:val="28"/>
        </w:rPr>
        <w:t xml:space="preserve"> + 2КОН</w:t>
      </w:r>
    </w:p>
    <w:p>
      <w:pPr>
        <w:pStyle w:val="Normal"/>
        <w:jc w:val="both"/>
        <w:rPr>
          <w:bCs/>
          <w:sz w:val="28"/>
        </w:rPr>
      </w:pPr>
      <w:r>
        <w:rPr>
          <w:sz w:val="28"/>
        </w:rPr>
        <w:t xml:space="preserve">        </w:t>
      </w:r>
      <w:r>
        <w:rPr>
          <w:sz w:val="28"/>
        </w:rPr>
        <w:t>6. Число атомов и ионов каждого элемента в правой и ле</w:t>
        <w:softHyphen/>
        <w:t>вей части уравнения должно быть равно.</w:t>
      </w:r>
      <w:r>
        <w:rPr>
          <w:b/>
          <w:i/>
          <w:iCs/>
          <w:sz w:val="28"/>
        </w:rPr>
        <w:t xml:space="preserve">   </w:t>
      </w:r>
    </w:p>
    <w:p>
      <w:pPr>
        <w:pStyle w:val="Normal"/>
        <w:jc w:val="both"/>
        <w:rPr/>
      </w:pPr>
      <w:r>
        <w:rPr>
          <w:b/>
          <w:sz w:val="28"/>
        </w:rPr>
        <w:t xml:space="preserve">       </w:t>
      </w:r>
      <w:r>
        <w:rPr>
          <w:b/>
          <w:i/>
          <w:iCs/>
          <w:sz w:val="28"/>
        </w:rPr>
        <w:t>Пример 5.</w:t>
      </w:r>
      <w:r>
        <w:rPr>
          <w:sz w:val="28"/>
        </w:rPr>
        <w:t xml:space="preserve"> Исходя из степени окисления </w:t>
      </w:r>
      <w:r>
        <w:rPr>
          <w:i/>
          <w:sz w:val="28"/>
        </w:rPr>
        <w:t>(п)</w:t>
      </w:r>
      <w:r>
        <w:rPr>
          <w:sz w:val="28"/>
        </w:rPr>
        <w:t xml:space="preserve"> азота, серы и марганца в соединениях </w:t>
      </w:r>
      <w:r>
        <w:rPr>
          <w:sz w:val="28"/>
          <w:lang w:val="en-US"/>
        </w:rPr>
        <w:t>N</w:t>
      </w:r>
      <w:r>
        <w:rPr>
          <w:sz w:val="28"/>
        </w:rPr>
        <w:t>Н</w:t>
      </w:r>
      <w:r>
        <w:rPr>
          <w:sz w:val="28"/>
          <w:vertAlign w:val="subscript"/>
        </w:rPr>
        <w:t>3</w:t>
      </w:r>
      <w:r>
        <w:rPr>
          <w:sz w:val="28"/>
        </w:rPr>
        <w:t xml:space="preserve">, </w:t>
      </w:r>
      <w:r>
        <w:rPr>
          <w:sz w:val="28"/>
          <w:lang w:val="en-US"/>
        </w:rPr>
        <w:t>HNO</w:t>
      </w:r>
      <w:r>
        <w:rPr>
          <w:sz w:val="28"/>
          <w:vertAlign w:val="subscript"/>
        </w:rPr>
        <w:t>2</w:t>
      </w:r>
      <w:r>
        <w:rPr>
          <w:sz w:val="28"/>
        </w:rPr>
        <w:t xml:space="preserve">, </w:t>
      </w:r>
      <w:r>
        <w:rPr>
          <w:sz w:val="28"/>
          <w:lang w:val="en-US"/>
        </w:rPr>
        <w:t>HNO</w:t>
      </w:r>
      <w:r>
        <w:rPr>
          <w:sz w:val="28"/>
          <w:vertAlign w:val="subscript"/>
        </w:rPr>
        <w:t>3</w:t>
      </w:r>
      <w:r>
        <w:rPr>
          <w:sz w:val="28"/>
        </w:rPr>
        <w:t xml:space="preserve">, </w:t>
      </w:r>
      <w:r>
        <w:rPr>
          <w:sz w:val="28"/>
          <w:lang w:val="en-US"/>
        </w:rPr>
        <w:t>H</w:t>
      </w:r>
      <w:r>
        <w:rPr>
          <w:sz w:val="28"/>
          <w:vertAlign w:val="subscript"/>
        </w:rPr>
        <w:t>2</w:t>
      </w:r>
      <w:r>
        <w:rPr>
          <w:sz w:val="28"/>
          <w:lang w:val="en-US"/>
        </w:rPr>
        <w:t>S</w:t>
      </w:r>
      <w:r>
        <w:rPr>
          <w:sz w:val="28"/>
        </w:rPr>
        <w:t>, Н</w:t>
      </w:r>
      <w:r>
        <w:rPr>
          <w:sz w:val="28"/>
          <w:vertAlign w:val="subscript"/>
        </w:rPr>
        <w:t>2</w:t>
      </w:r>
      <w:r>
        <w:rPr>
          <w:sz w:val="28"/>
          <w:lang w:val="en-US"/>
        </w:rPr>
        <w:t>SO</w:t>
      </w:r>
      <w:r>
        <w:rPr>
          <w:sz w:val="28"/>
          <w:vertAlign w:val="subscript"/>
        </w:rPr>
        <w:t>3</w:t>
      </w:r>
      <w:r>
        <w:rPr>
          <w:sz w:val="28"/>
        </w:rPr>
        <w:t>, Н</w:t>
      </w:r>
      <w:r>
        <w:rPr>
          <w:sz w:val="28"/>
          <w:vertAlign w:val="subscript"/>
        </w:rPr>
        <w:t>2</w:t>
      </w:r>
      <w:r>
        <w:rPr>
          <w:sz w:val="28"/>
          <w:lang w:val="en-US"/>
        </w:rPr>
        <w:t>S</w:t>
      </w:r>
      <w:r>
        <w:rPr>
          <w:sz w:val="28"/>
        </w:rPr>
        <w:t>О</w:t>
      </w:r>
      <w:r>
        <w:rPr>
          <w:sz w:val="28"/>
          <w:vertAlign w:val="subscript"/>
        </w:rPr>
        <w:t>4</w:t>
      </w:r>
      <w:r>
        <w:rPr>
          <w:sz w:val="28"/>
        </w:rPr>
        <w:t xml:space="preserve">, </w:t>
      </w:r>
      <w:r>
        <w:rPr>
          <w:sz w:val="28"/>
          <w:lang w:val="en-US"/>
        </w:rPr>
        <w:t>MnO</w:t>
      </w:r>
      <w:r>
        <w:rPr>
          <w:sz w:val="28"/>
          <w:vertAlign w:val="subscript"/>
        </w:rPr>
        <w:t>2</w:t>
      </w:r>
      <w:r>
        <w:rPr>
          <w:sz w:val="28"/>
        </w:rPr>
        <w:t xml:space="preserve"> и КМ</w:t>
      </w:r>
      <w:r>
        <w:rPr>
          <w:sz w:val="28"/>
          <w:lang w:val="en-US"/>
        </w:rPr>
        <w:t>nO</w:t>
      </w:r>
      <w:r>
        <w:rPr>
          <w:sz w:val="28"/>
          <w:vertAlign w:val="subscript"/>
        </w:rPr>
        <w:t>4</w:t>
      </w:r>
      <w:r>
        <w:rPr>
          <w:sz w:val="28"/>
        </w:rPr>
        <w:t>, определите, какие из них могут быть только восстановителями, только окислителями и какие проявляют как окислительные, так и восстановительные свойства.</w:t>
      </w:r>
    </w:p>
    <w:p>
      <w:pPr>
        <w:pStyle w:val="Normal"/>
        <w:jc w:val="both"/>
        <w:rPr/>
      </w:pPr>
      <w:r>
        <w:rPr>
          <w:i/>
          <w:sz w:val="28"/>
        </w:rPr>
        <w:t xml:space="preserve">       </w:t>
      </w:r>
      <w:r>
        <w:rPr>
          <w:i/>
          <w:sz w:val="28"/>
        </w:rPr>
        <w:t>Решение.</w:t>
      </w:r>
      <w:r>
        <w:rPr>
          <w:sz w:val="28"/>
        </w:rPr>
        <w:t xml:space="preserve"> Степень окисления азота в указанных соединениях соответственно равна: -3 (низшая), +3 (промежуточная), +5 (выс</w:t>
        <w:softHyphen/>
        <w:t xml:space="preserve">шая); </w:t>
      </w:r>
      <w:r>
        <w:rPr>
          <w:sz w:val="28"/>
          <w:lang w:val="en-US"/>
        </w:rPr>
        <w:t>n</w:t>
      </w:r>
      <w:r>
        <w:rPr>
          <w:sz w:val="28"/>
        </w:rPr>
        <w:t>(</w:t>
      </w:r>
      <w:r>
        <w:rPr>
          <w:sz w:val="28"/>
          <w:lang w:val="en-US"/>
        </w:rPr>
        <w:t>S</w:t>
      </w:r>
      <w:r>
        <w:rPr>
          <w:sz w:val="28"/>
        </w:rPr>
        <w:t xml:space="preserve">), соответственно, равна: -2 (низшая), +4 (промежуточная), +6 (высшая); </w:t>
      </w:r>
      <w:r>
        <w:rPr>
          <w:sz w:val="28"/>
          <w:lang w:val="en-US"/>
        </w:rPr>
        <w:t>n</w:t>
      </w:r>
      <w:r>
        <w:rPr>
          <w:sz w:val="28"/>
        </w:rPr>
        <w:t>(М</w:t>
      </w:r>
      <w:r>
        <w:rPr>
          <w:sz w:val="28"/>
          <w:lang w:val="en-US"/>
        </w:rPr>
        <w:t>n</w:t>
      </w:r>
      <w:r>
        <w:rPr>
          <w:sz w:val="28"/>
        </w:rPr>
        <w:t xml:space="preserve">), соответственно, равна: + 4 (промежуточная), +7 (высшая). Отсюда: </w:t>
      </w:r>
      <w:r>
        <w:rPr>
          <w:sz w:val="28"/>
          <w:lang w:val="en-US"/>
        </w:rPr>
        <w:t>N</w:t>
      </w:r>
      <w:r>
        <w:rPr>
          <w:sz w:val="28"/>
        </w:rPr>
        <w:t>Н</w:t>
      </w:r>
      <w:r>
        <w:rPr>
          <w:sz w:val="28"/>
          <w:vertAlign w:val="subscript"/>
        </w:rPr>
        <w:t>3</w:t>
      </w:r>
      <w:r>
        <w:rPr>
          <w:sz w:val="28"/>
        </w:rPr>
        <w:t xml:space="preserve">, </w:t>
      </w:r>
      <w:r>
        <w:rPr>
          <w:sz w:val="28"/>
          <w:lang w:val="en-US"/>
        </w:rPr>
        <w:t>H</w:t>
      </w:r>
      <w:r>
        <w:rPr>
          <w:sz w:val="28"/>
          <w:vertAlign w:val="subscript"/>
        </w:rPr>
        <w:t>2</w:t>
      </w:r>
      <w:r>
        <w:rPr>
          <w:sz w:val="28"/>
          <w:lang w:val="en-US"/>
        </w:rPr>
        <w:t>S</w:t>
      </w:r>
      <w:r>
        <w:rPr>
          <w:sz w:val="28"/>
        </w:rPr>
        <w:t xml:space="preserve"> — только восстановители; </w:t>
      </w:r>
      <w:r>
        <w:rPr>
          <w:sz w:val="28"/>
          <w:lang w:val="en-US"/>
        </w:rPr>
        <w:t>HNO</w:t>
      </w:r>
      <w:r>
        <w:rPr>
          <w:sz w:val="28"/>
          <w:vertAlign w:val="subscript"/>
        </w:rPr>
        <w:t>3</w:t>
      </w:r>
      <w:r>
        <w:rPr>
          <w:sz w:val="28"/>
        </w:rPr>
        <w:t xml:space="preserve">, </w:t>
      </w:r>
      <w:r>
        <w:rPr>
          <w:sz w:val="28"/>
          <w:lang w:val="en-US"/>
        </w:rPr>
        <w:t>H</w:t>
      </w:r>
      <w:r>
        <w:rPr>
          <w:sz w:val="28"/>
          <w:vertAlign w:val="subscript"/>
        </w:rPr>
        <w:t>2</w:t>
      </w:r>
      <w:r>
        <w:rPr>
          <w:sz w:val="28"/>
          <w:lang w:val="en-US"/>
        </w:rPr>
        <w:t>SO</w:t>
      </w:r>
      <w:r>
        <w:rPr>
          <w:sz w:val="28"/>
          <w:vertAlign w:val="subscript"/>
        </w:rPr>
        <w:t>4</w:t>
      </w:r>
      <w:r>
        <w:rPr>
          <w:sz w:val="28"/>
        </w:rPr>
        <w:t>, К</w:t>
      </w:r>
      <w:r>
        <w:rPr>
          <w:sz w:val="28"/>
          <w:lang w:val="en-US"/>
        </w:rPr>
        <w:t>Mn</w:t>
      </w:r>
      <w:r>
        <w:rPr>
          <w:sz w:val="28"/>
        </w:rPr>
        <w:t>О</w:t>
      </w:r>
      <w:r>
        <w:rPr>
          <w:sz w:val="28"/>
          <w:vertAlign w:val="subscript"/>
        </w:rPr>
        <w:t>4</w:t>
      </w:r>
      <w:r>
        <w:rPr>
          <w:sz w:val="28"/>
        </w:rPr>
        <w:t xml:space="preserve"> — только окислители; Н</w:t>
      </w:r>
      <w:r>
        <w:rPr>
          <w:sz w:val="28"/>
          <w:lang w:val="en-US"/>
        </w:rPr>
        <w:t>N</w:t>
      </w:r>
      <w:r>
        <w:rPr>
          <w:sz w:val="28"/>
        </w:rPr>
        <w:t>О</w:t>
      </w:r>
      <w:r>
        <w:rPr>
          <w:sz w:val="28"/>
          <w:vertAlign w:val="subscript"/>
        </w:rPr>
        <w:t>2</w:t>
      </w:r>
      <w:r>
        <w:rPr>
          <w:sz w:val="28"/>
        </w:rPr>
        <w:t>, Н</w:t>
      </w:r>
      <w:r>
        <w:rPr>
          <w:sz w:val="28"/>
          <w:vertAlign w:val="subscript"/>
        </w:rPr>
        <w:t>2</w:t>
      </w:r>
      <w:r>
        <w:rPr>
          <w:sz w:val="28"/>
          <w:lang w:val="en-US"/>
        </w:rPr>
        <w:t>S</w:t>
      </w:r>
      <w:r>
        <w:rPr>
          <w:sz w:val="28"/>
        </w:rPr>
        <w:t>О</w:t>
      </w:r>
      <w:r>
        <w:rPr>
          <w:sz w:val="28"/>
          <w:vertAlign w:val="subscript"/>
        </w:rPr>
        <w:t>3</w:t>
      </w:r>
      <w:r>
        <w:rPr>
          <w:sz w:val="28"/>
        </w:rPr>
        <w:t xml:space="preserve">, </w:t>
      </w:r>
      <w:r>
        <w:rPr>
          <w:sz w:val="28"/>
          <w:lang w:val="en-US"/>
        </w:rPr>
        <w:t>MnO</w:t>
      </w:r>
      <w:r>
        <w:rPr>
          <w:sz w:val="28"/>
          <w:vertAlign w:val="subscript"/>
        </w:rPr>
        <w:t>2</w:t>
      </w:r>
      <w:r>
        <w:rPr>
          <w:sz w:val="28"/>
        </w:rPr>
        <w:t xml:space="preserve"> — окислители и восстановители.</w:t>
      </w:r>
    </w:p>
    <w:p>
      <w:pPr>
        <w:pStyle w:val="Normal"/>
        <w:jc w:val="both"/>
        <w:rPr/>
      </w:pPr>
      <w:r>
        <w:rPr>
          <w:b/>
          <w:i/>
          <w:iCs/>
          <w:sz w:val="28"/>
        </w:rPr>
        <w:t xml:space="preserve">       </w:t>
      </w:r>
      <w:r>
        <w:rPr>
          <w:b/>
          <w:i/>
          <w:iCs/>
          <w:sz w:val="28"/>
        </w:rPr>
        <w:t>Пример 6</w:t>
      </w:r>
      <w:r>
        <w:rPr>
          <w:i/>
          <w:iCs/>
          <w:sz w:val="28"/>
        </w:rPr>
        <w:t>.</w:t>
      </w:r>
      <w:r>
        <w:rPr>
          <w:sz w:val="28"/>
        </w:rPr>
        <w:t xml:space="preserve"> Могут ли происходить окислительно-восста</w:t>
        <w:softHyphen/>
        <w:t xml:space="preserve">новительные реакции между следующими веществами: </w:t>
      </w:r>
      <w:r>
        <w:rPr>
          <w:sz w:val="28"/>
          <w:lang w:val="en-US"/>
        </w:rPr>
        <w:t>a</w:t>
      </w:r>
      <w:r>
        <w:rPr>
          <w:sz w:val="28"/>
        </w:rPr>
        <w:t xml:space="preserve">) </w:t>
      </w:r>
      <w:r>
        <w:rPr>
          <w:sz w:val="28"/>
          <w:lang w:val="en-US"/>
        </w:rPr>
        <w:t>H</w:t>
      </w:r>
      <w:r>
        <w:rPr>
          <w:sz w:val="28"/>
          <w:vertAlign w:val="subscript"/>
        </w:rPr>
        <w:t>2</w:t>
      </w:r>
      <w:r>
        <w:rPr>
          <w:sz w:val="28"/>
          <w:lang w:val="en-US"/>
        </w:rPr>
        <w:t>S</w:t>
      </w:r>
      <w:r>
        <w:rPr>
          <w:sz w:val="28"/>
        </w:rPr>
        <w:t xml:space="preserve"> и </w:t>
      </w:r>
      <w:r>
        <w:rPr>
          <w:sz w:val="28"/>
          <w:lang w:val="en-US"/>
        </w:rPr>
        <w:t>HI</w:t>
      </w:r>
      <w:r>
        <w:rPr>
          <w:sz w:val="28"/>
        </w:rPr>
        <w:t xml:space="preserve">; б) </w:t>
      </w:r>
      <w:r>
        <w:rPr>
          <w:sz w:val="28"/>
          <w:lang w:val="en-US"/>
        </w:rPr>
        <w:t>H</w:t>
      </w:r>
      <w:r>
        <w:rPr>
          <w:sz w:val="28"/>
          <w:vertAlign w:val="subscript"/>
        </w:rPr>
        <w:t>2</w:t>
      </w:r>
      <w:r>
        <w:rPr>
          <w:sz w:val="28"/>
          <w:lang w:val="en-US"/>
        </w:rPr>
        <w:t>S</w:t>
      </w:r>
      <w:r>
        <w:rPr>
          <w:sz w:val="28"/>
        </w:rPr>
        <w:t xml:space="preserve"> и Н</w:t>
      </w:r>
      <w:r>
        <w:rPr>
          <w:sz w:val="28"/>
          <w:vertAlign w:val="subscript"/>
        </w:rPr>
        <w:t>2</w:t>
      </w:r>
      <w:r>
        <w:rPr>
          <w:sz w:val="28"/>
          <w:lang w:val="en-US"/>
        </w:rPr>
        <w:t>S</w:t>
      </w:r>
      <w:r>
        <w:rPr>
          <w:sz w:val="28"/>
        </w:rPr>
        <w:t>О</w:t>
      </w:r>
      <w:r>
        <w:rPr>
          <w:sz w:val="28"/>
          <w:vertAlign w:val="subscript"/>
        </w:rPr>
        <w:t>3</w:t>
      </w:r>
      <w:r>
        <w:rPr>
          <w:sz w:val="28"/>
        </w:rPr>
        <w:t>; в) Н</w:t>
      </w:r>
      <w:r>
        <w:rPr>
          <w:sz w:val="28"/>
          <w:vertAlign w:val="subscript"/>
        </w:rPr>
        <w:t>2</w:t>
      </w:r>
      <w:r>
        <w:rPr>
          <w:sz w:val="28"/>
          <w:lang w:val="en-US"/>
        </w:rPr>
        <w:t>S</w:t>
      </w:r>
      <w:r>
        <w:rPr>
          <w:sz w:val="28"/>
        </w:rPr>
        <w:t>О</w:t>
      </w:r>
      <w:r>
        <w:rPr>
          <w:sz w:val="28"/>
          <w:vertAlign w:val="subscript"/>
        </w:rPr>
        <w:t>3</w:t>
      </w:r>
      <w:r>
        <w:rPr>
          <w:sz w:val="28"/>
        </w:rPr>
        <w:t xml:space="preserve"> и НС1</w:t>
      </w:r>
      <w:r>
        <w:rPr>
          <w:sz w:val="28"/>
          <w:lang w:val="en-US"/>
        </w:rPr>
        <w:t>O</w:t>
      </w:r>
      <w:r>
        <w:rPr>
          <w:sz w:val="28"/>
          <w:vertAlign w:val="subscript"/>
        </w:rPr>
        <w:t>4</w:t>
      </w:r>
      <w:r>
        <w:rPr>
          <w:sz w:val="28"/>
        </w:rPr>
        <w:t>?</w:t>
      </w:r>
    </w:p>
    <w:p>
      <w:pPr>
        <w:pStyle w:val="Normal"/>
        <w:jc w:val="both"/>
        <w:rPr>
          <w:i/>
          <w:i/>
          <w:sz w:val="28"/>
        </w:rPr>
      </w:pPr>
      <w:r>
        <w:rPr>
          <w:i/>
          <w:sz w:val="28"/>
        </w:rPr>
        <w:t xml:space="preserve">       </w:t>
      </w:r>
      <w:r>
        <w:rPr>
          <w:i/>
          <w:sz w:val="28"/>
        </w:rPr>
        <w:t>Решение:</w:t>
      </w:r>
    </w:p>
    <w:p>
      <w:pPr>
        <w:pStyle w:val="Normal"/>
        <w:jc w:val="both"/>
        <w:rPr/>
      </w:pPr>
      <w:r>
        <w:rPr>
          <w:i/>
          <w:sz w:val="28"/>
        </w:rPr>
        <w:t xml:space="preserve">      </w:t>
      </w:r>
      <w:r>
        <w:rPr>
          <w:sz w:val="28"/>
        </w:rPr>
        <w:t xml:space="preserve"> </w:t>
      </w:r>
      <w:r>
        <w:rPr>
          <w:sz w:val="28"/>
        </w:rPr>
        <w:t>а) Степень окисления в Н</w:t>
      </w:r>
      <w:r>
        <w:rPr>
          <w:sz w:val="28"/>
          <w:vertAlign w:val="subscript"/>
        </w:rPr>
        <w:t>2</w:t>
      </w:r>
      <w:r>
        <w:rPr>
          <w:sz w:val="28"/>
          <w:lang w:val="en-US"/>
        </w:rPr>
        <w:t>S</w:t>
      </w:r>
      <w:r>
        <w:rPr>
          <w:sz w:val="28"/>
        </w:rPr>
        <w:t xml:space="preserve"> </w:t>
      </w:r>
      <w:r>
        <w:rPr>
          <w:sz w:val="28"/>
          <w:lang w:val="en-US"/>
        </w:rPr>
        <w:t>n</w:t>
      </w:r>
      <w:r>
        <w:rPr>
          <w:sz w:val="28"/>
        </w:rPr>
        <w:t>(</w:t>
      </w:r>
      <w:r>
        <w:rPr>
          <w:sz w:val="28"/>
          <w:lang w:val="en-US"/>
        </w:rPr>
        <w:t>S</w:t>
      </w:r>
      <w:r>
        <w:rPr>
          <w:sz w:val="28"/>
        </w:rPr>
        <w:t xml:space="preserve">) = -2; в </w:t>
      </w:r>
      <w:r>
        <w:rPr>
          <w:sz w:val="28"/>
          <w:lang w:val="en-US"/>
        </w:rPr>
        <w:t>HI</w:t>
      </w:r>
      <w:r>
        <w:rPr>
          <w:sz w:val="28"/>
        </w:rPr>
        <w:t xml:space="preserve"> </w:t>
      </w:r>
      <w:r>
        <w:rPr>
          <w:sz w:val="28"/>
          <w:lang w:val="en-US"/>
        </w:rPr>
        <w:t>n</w:t>
      </w:r>
      <w:r>
        <w:rPr>
          <w:sz w:val="28"/>
        </w:rPr>
        <w:t>(</w:t>
      </w:r>
      <w:r>
        <w:rPr>
          <w:sz w:val="28"/>
          <w:lang w:val="en-US"/>
        </w:rPr>
        <w:t>I</w:t>
      </w:r>
      <w:r>
        <w:rPr>
          <w:sz w:val="28"/>
        </w:rPr>
        <w:t>) = -1. Так как и сера и иод находятся в своей низшей степени окис</w:t>
        <w:softHyphen/>
        <w:t xml:space="preserve">ления, то оба вещества проявляют только восстановительные свойства и взаимодействовать друг с другом не могут; </w:t>
      </w:r>
    </w:p>
    <w:p>
      <w:pPr>
        <w:pStyle w:val="Normal"/>
        <w:jc w:val="both"/>
        <w:rPr/>
      </w:pPr>
      <w:r>
        <w:rPr>
          <w:sz w:val="28"/>
        </w:rPr>
        <w:t xml:space="preserve">       </w:t>
      </w:r>
      <w:r>
        <w:rPr>
          <w:sz w:val="28"/>
        </w:rPr>
        <w:t xml:space="preserve">б) в </w:t>
      </w:r>
      <w:r>
        <w:rPr>
          <w:sz w:val="28"/>
          <w:lang w:val="en-US"/>
        </w:rPr>
        <w:t>H</w:t>
      </w:r>
      <w:r>
        <w:rPr>
          <w:sz w:val="28"/>
          <w:vertAlign w:val="subscript"/>
        </w:rPr>
        <w:t>2</w:t>
      </w:r>
      <w:r>
        <w:rPr>
          <w:sz w:val="28"/>
          <w:lang w:val="en-US"/>
        </w:rPr>
        <w:t>S</w:t>
      </w:r>
      <w:r>
        <w:rPr>
          <w:sz w:val="28"/>
        </w:rPr>
        <w:t xml:space="preserve"> </w:t>
      </w:r>
      <w:r>
        <w:rPr>
          <w:sz w:val="28"/>
          <w:lang w:val="en-US"/>
        </w:rPr>
        <w:t>n</w:t>
      </w:r>
      <w:r>
        <w:rPr>
          <w:sz w:val="28"/>
        </w:rPr>
        <w:t>(</w:t>
      </w:r>
      <w:r>
        <w:rPr>
          <w:sz w:val="28"/>
          <w:lang w:val="en-US"/>
        </w:rPr>
        <w:t>S</w:t>
      </w:r>
      <w:r>
        <w:rPr>
          <w:sz w:val="28"/>
        </w:rPr>
        <w:t xml:space="preserve">) = -2 (низшая), в </w:t>
      </w:r>
      <w:r>
        <w:rPr>
          <w:sz w:val="28"/>
          <w:lang w:val="en-US"/>
        </w:rPr>
        <w:t>H</w:t>
      </w:r>
      <w:r>
        <w:rPr>
          <w:sz w:val="28"/>
          <w:vertAlign w:val="subscript"/>
        </w:rPr>
        <w:t>2</w:t>
      </w:r>
      <w:r>
        <w:rPr>
          <w:sz w:val="28"/>
          <w:lang w:val="en-US"/>
        </w:rPr>
        <w:t>SO</w:t>
      </w:r>
      <w:r>
        <w:rPr>
          <w:sz w:val="28"/>
          <w:vertAlign w:val="subscript"/>
        </w:rPr>
        <w:t>3</w:t>
      </w:r>
      <w:r>
        <w:rPr>
          <w:sz w:val="28"/>
        </w:rPr>
        <w:t xml:space="preserve"> </w:t>
      </w:r>
      <w:r>
        <w:rPr>
          <w:sz w:val="28"/>
          <w:lang w:val="en-US"/>
        </w:rPr>
        <w:t>n</w:t>
      </w:r>
      <w:r>
        <w:rPr>
          <w:sz w:val="28"/>
        </w:rPr>
        <w:t>(</w:t>
      </w:r>
      <w:r>
        <w:rPr>
          <w:sz w:val="28"/>
          <w:lang w:val="en-US"/>
        </w:rPr>
        <w:t>S</w:t>
      </w:r>
      <w:r>
        <w:rPr>
          <w:sz w:val="28"/>
        </w:rPr>
        <w:t>) = +4 (промежуточная).</w:t>
      </w:r>
    </w:p>
    <w:p>
      <w:pPr>
        <w:pStyle w:val="Normal"/>
        <w:jc w:val="both"/>
        <w:rPr/>
      </w:pPr>
      <w:r>
        <w:rPr>
          <w:sz w:val="28"/>
        </w:rPr>
        <w:t>Следовательно, взаимодействие этих веществ возможно, при</w:t>
        <w:softHyphen/>
        <w:t>чем, Н</w:t>
      </w:r>
      <w:r>
        <w:rPr>
          <w:sz w:val="28"/>
          <w:vertAlign w:val="subscript"/>
        </w:rPr>
        <w:t>2</w:t>
      </w:r>
      <w:r>
        <w:rPr>
          <w:sz w:val="28"/>
          <w:lang w:val="en-US"/>
        </w:rPr>
        <w:t>S</w:t>
      </w:r>
      <w:r>
        <w:rPr>
          <w:sz w:val="28"/>
        </w:rPr>
        <w:t>О</w:t>
      </w:r>
      <w:r>
        <w:rPr>
          <w:sz w:val="28"/>
          <w:vertAlign w:val="subscript"/>
        </w:rPr>
        <w:t>3</w:t>
      </w:r>
      <w:r>
        <w:rPr>
          <w:sz w:val="28"/>
        </w:rPr>
        <w:t xml:space="preserve"> является окислителем;</w:t>
      </w:r>
    </w:p>
    <w:p>
      <w:pPr>
        <w:pStyle w:val="Normal"/>
        <w:jc w:val="both"/>
        <w:rPr/>
      </w:pPr>
      <w:r>
        <w:rPr>
          <w:sz w:val="28"/>
        </w:rPr>
        <w:t xml:space="preserve">        </w:t>
      </w:r>
      <w:r>
        <w:rPr>
          <w:sz w:val="28"/>
        </w:rPr>
        <w:t>в) в Н</w:t>
      </w:r>
      <w:r>
        <w:rPr>
          <w:sz w:val="28"/>
          <w:vertAlign w:val="subscript"/>
        </w:rPr>
        <w:t>2</w:t>
      </w:r>
      <w:r>
        <w:rPr>
          <w:sz w:val="28"/>
          <w:lang w:val="en-US"/>
        </w:rPr>
        <w:t>SO</w:t>
      </w:r>
      <w:r>
        <w:rPr>
          <w:sz w:val="28"/>
          <w:vertAlign w:val="subscript"/>
        </w:rPr>
        <w:t xml:space="preserve">3 </w:t>
      </w:r>
      <w:r>
        <w:rPr>
          <w:sz w:val="28"/>
          <w:lang w:val="en-US"/>
        </w:rPr>
        <w:t>n</w:t>
      </w:r>
      <w:r>
        <w:rPr>
          <w:smallCaps/>
          <w:sz w:val="28"/>
        </w:rPr>
        <w:t>(</w:t>
      </w:r>
      <w:r>
        <w:rPr>
          <w:smallCaps/>
          <w:sz w:val="28"/>
          <w:lang w:val="en-US"/>
        </w:rPr>
        <w:t>s</w:t>
      </w:r>
      <w:r>
        <w:rPr>
          <w:smallCaps/>
          <w:sz w:val="28"/>
        </w:rPr>
        <w:t xml:space="preserve">) </w:t>
      </w:r>
      <w:r>
        <w:rPr>
          <w:sz w:val="28"/>
        </w:rPr>
        <w:t>= +4 (промежуточная); в НС1</w:t>
      </w:r>
      <w:r>
        <w:rPr>
          <w:sz w:val="28"/>
          <w:lang w:val="en-US"/>
        </w:rPr>
        <w:t>O</w:t>
      </w:r>
      <w:r>
        <w:rPr>
          <w:sz w:val="28"/>
          <w:vertAlign w:val="subscript"/>
        </w:rPr>
        <w:t>4</w:t>
      </w:r>
      <w:r>
        <w:rPr>
          <w:sz w:val="28"/>
        </w:rPr>
        <w:t xml:space="preserve"> </w:t>
      </w:r>
      <w:r>
        <w:rPr>
          <w:sz w:val="28"/>
          <w:lang w:val="en-US"/>
        </w:rPr>
        <w:t>n</w:t>
      </w:r>
      <w:r>
        <w:rPr>
          <w:sz w:val="28"/>
        </w:rPr>
        <w:t>(С</w:t>
      </w:r>
      <w:r>
        <w:rPr>
          <w:sz w:val="28"/>
          <w:lang w:val="en-US"/>
        </w:rPr>
        <w:t>l</w:t>
      </w:r>
      <w:r>
        <w:rPr>
          <w:sz w:val="28"/>
        </w:rPr>
        <w:t>) = +7 (высшая). Взятые вещества могут взаимодействовать, Н</w:t>
      </w:r>
      <w:r>
        <w:rPr>
          <w:sz w:val="28"/>
          <w:vertAlign w:val="subscript"/>
        </w:rPr>
        <w:t>2</w:t>
      </w:r>
      <w:r>
        <w:rPr>
          <w:sz w:val="28"/>
          <w:lang w:val="en-US"/>
        </w:rPr>
        <w:t>S</w:t>
      </w:r>
      <w:r>
        <w:rPr>
          <w:sz w:val="28"/>
        </w:rPr>
        <w:t>О</w:t>
      </w:r>
      <w:r>
        <w:rPr>
          <w:sz w:val="28"/>
          <w:vertAlign w:val="subscript"/>
        </w:rPr>
        <w:t>3</w:t>
      </w:r>
      <w:r>
        <w:rPr>
          <w:sz w:val="28"/>
        </w:rPr>
        <w:t xml:space="preserve"> в этом случае будет проявлять восстановительные свойства.</w:t>
      </w:r>
    </w:p>
    <w:p>
      <w:pPr>
        <w:pStyle w:val="Normal"/>
        <w:jc w:val="both"/>
        <w:rPr/>
      </w:pPr>
      <w:r>
        <w:rPr>
          <w:b/>
          <w:sz w:val="28"/>
        </w:rPr>
        <w:t xml:space="preserve">       </w:t>
      </w:r>
      <w:r>
        <w:rPr>
          <w:b/>
          <w:i/>
          <w:iCs/>
          <w:sz w:val="28"/>
        </w:rPr>
        <w:t>Пример 7</w:t>
      </w:r>
      <w:r>
        <w:rPr>
          <w:i/>
          <w:iCs/>
          <w:sz w:val="28"/>
        </w:rPr>
        <w:t>.</w:t>
      </w:r>
      <w:r>
        <w:rPr>
          <w:sz w:val="28"/>
        </w:rPr>
        <w:t xml:space="preserve"> Составьте уравнения окислительно-восстано</w:t>
        <w:softHyphen/>
        <w:t>вительной реакции, идущей по схеме:</w:t>
      </w:r>
    </w:p>
    <w:p>
      <w:pPr>
        <w:pStyle w:val="Normal"/>
        <w:jc w:val="both"/>
        <w:rPr/>
      </w:pPr>
      <w:r>
        <w:rPr>
          <w:iCs/>
          <w:sz w:val="28"/>
        </w:rPr>
        <w:t xml:space="preserve">                      </w:t>
      </w:r>
      <w:r>
        <w:rPr>
          <w:iCs/>
          <w:sz w:val="28"/>
          <w:vertAlign w:val="subscript"/>
          <w:lang w:val="en-US"/>
        </w:rPr>
        <w:t xml:space="preserve">+7                     +3                                         +2                         +5  </w:t>
      </w:r>
    </w:p>
    <w:p>
      <w:pPr>
        <w:pStyle w:val="Normal"/>
        <w:jc w:val="center"/>
        <w:rPr/>
      </w:pPr>
      <w:r>
        <w:rPr>
          <w:iCs/>
          <w:sz w:val="28"/>
          <w:lang w:val="en-US"/>
        </w:rPr>
        <w:t>KMnO</w:t>
      </w:r>
      <w:r>
        <w:rPr>
          <w:iCs/>
          <w:sz w:val="28"/>
          <w:vertAlign w:val="subscript"/>
          <w:lang w:val="en-US"/>
        </w:rPr>
        <w:t>4</w:t>
      </w:r>
      <w:r>
        <w:rPr>
          <w:iCs/>
          <w:sz w:val="28"/>
          <w:lang w:val="en-US"/>
        </w:rPr>
        <w:t xml:space="preserve"> + H</w:t>
      </w:r>
      <w:r>
        <w:rPr>
          <w:iCs/>
          <w:sz w:val="28"/>
          <w:vertAlign w:val="subscript"/>
          <w:lang w:val="en-US"/>
        </w:rPr>
        <w:t>3</w:t>
      </w:r>
      <w:r>
        <w:rPr>
          <w:iCs/>
          <w:sz w:val="28"/>
          <w:lang w:val="en-US"/>
        </w:rPr>
        <w:t>PO</w:t>
      </w:r>
      <w:r>
        <w:rPr>
          <w:iCs/>
          <w:sz w:val="28"/>
          <w:vertAlign w:val="subscript"/>
          <w:lang w:val="en-US"/>
        </w:rPr>
        <w:t>3</w:t>
      </w:r>
      <w:r>
        <w:rPr>
          <w:iCs/>
          <w:sz w:val="28"/>
          <w:lang w:val="en-US"/>
        </w:rPr>
        <w:t xml:space="preserve"> + H</w:t>
      </w:r>
      <w:r>
        <w:rPr>
          <w:iCs/>
          <w:sz w:val="28"/>
          <w:vertAlign w:val="subscript"/>
          <w:lang w:val="en-US"/>
        </w:rPr>
        <w:t>2</w:t>
      </w:r>
      <w:r>
        <w:rPr>
          <w:iCs/>
          <w:sz w:val="28"/>
          <w:lang w:val="en-US"/>
        </w:rPr>
        <w:t>SO</w:t>
      </w:r>
      <w:r>
        <w:rPr>
          <w:iCs/>
          <w:sz w:val="28"/>
          <w:vertAlign w:val="subscript"/>
          <w:lang w:val="en-US"/>
        </w:rPr>
        <w:t>4</w:t>
      </w:r>
      <w:r>
        <w:rPr>
          <w:iCs/>
          <w:sz w:val="28"/>
          <w:lang w:val="en-US"/>
        </w:rPr>
        <w:t xml:space="preserve"> → MnSO</w:t>
      </w:r>
      <w:r>
        <w:rPr>
          <w:iCs/>
          <w:sz w:val="28"/>
          <w:vertAlign w:val="subscript"/>
          <w:lang w:val="en-US"/>
        </w:rPr>
        <w:t>4</w:t>
      </w:r>
      <w:r>
        <w:rPr>
          <w:iCs/>
          <w:sz w:val="28"/>
          <w:lang w:val="en-US"/>
        </w:rPr>
        <w:t xml:space="preserve"> + H</w:t>
      </w:r>
      <w:r>
        <w:rPr>
          <w:iCs/>
          <w:sz w:val="28"/>
          <w:vertAlign w:val="subscript"/>
          <w:lang w:val="en-US"/>
        </w:rPr>
        <w:t>3</w:t>
      </w:r>
      <w:r>
        <w:rPr>
          <w:iCs/>
          <w:sz w:val="28"/>
          <w:lang w:val="en-US"/>
        </w:rPr>
        <w:t>PO</w:t>
      </w:r>
      <w:r>
        <w:rPr>
          <w:iCs/>
          <w:sz w:val="28"/>
          <w:vertAlign w:val="subscript"/>
          <w:lang w:val="en-US"/>
        </w:rPr>
        <w:t>4</w:t>
      </w:r>
      <w:r>
        <w:rPr>
          <w:iCs/>
          <w:sz w:val="28"/>
          <w:lang w:val="en-US"/>
        </w:rPr>
        <w:t xml:space="preserve"> + K</w:t>
      </w:r>
      <w:r>
        <w:rPr>
          <w:iCs/>
          <w:sz w:val="28"/>
          <w:vertAlign w:val="subscript"/>
          <w:lang w:val="en-US"/>
        </w:rPr>
        <w:t>2</w:t>
      </w:r>
      <w:r>
        <w:rPr>
          <w:iCs/>
          <w:sz w:val="28"/>
          <w:lang w:val="en-US"/>
        </w:rPr>
        <w:t>SO</w:t>
      </w:r>
      <w:r>
        <w:rPr>
          <w:iCs/>
          <w:sz w:val="28"/>
          <w:vertAlign w:val="subscript"/>
          <w:lang w:val="en-US"/>
        </w:rPr>
        <w:t>4</w:t>
      </w:r>
      <w:r>
        <w:rPr>
          <w:iCs/>
          <w:sz w:val="28"/>
          <w:lang w:val="en-US"/>
        </w:rPr>
        <w:t xml:space="preserve"> + H</w:t>
      </w:r>
      <w:r>
        <w:rPr>
          <w:iCs/>
          <w:sz w:val="28"/>
          <w:vertAlign w:val="subscript"/>
          <w:lang w:val="en-US"/>
        </w:rPr>
        <w:t>2</w:t>
      </w:r>
      <w:r>
        <w:rPr>
          <w:iCs/>
          <w:sz w:val="28"/>
          <w:lang w:val="en-US"/>
        </w:rPr>
        <w:t>O</w:t>
      </w:r>
    </w:p>
    <w:p>
      <w:pPr>
        <w:pStyle w:val="Normal"/>
        <w:jc w:val="both"/>
        <w:rPr/>
      </w:pPr>
      <w:r>
        <w:rPr>
          <w:i/>
          <w:sz w:val="28"/>
          <w:lang w:val="en-US"/>
        </w:rPr>
        <w:t xml:space="preserve">       </w:t>
      </w:r>
      <w:r>
        <w:rPr>
          <w:i/>
          <w:sz w:val="28"/>
        </w:rPr>
        <w:t>Решение.</w:t>
      </w:r>
      <w:r>
        <w:rPr>
          <w:sz w:val="28"/>
        </w:rPr>
        <w:t xml:space="preserve"> Если в условии задачи даны как исходные вещества, так и продукты их взаимодействия, то написание уравнения реакции сводится, как правило, к нахождению и расстановке коэффициентов. Коэффициенты определяют методом электрон</w:t>
        <w:softHyphen/>
        <w:t>ного баланса с помощью электронных уравнений. Вычисляем, как изменяют степень окисления восстановитель и окислитель, и отражаем это в электронных уравнениях:</w:t>
      </w:r>
    </w:p>
    <w:p>
      <w:pPr>
        <w:pStyle w:val="Normal"/>
        <w:ind w:left="540" w:hanging="0"/>
        <w:jc w:val="both"/>
        <w:rPr/>
      </w:pPr>
      <w:r>
        <mc:AlternateContent>
          <mc:Choice Requires="wps">
            <w:drawing>
              <wp:anchor behindDoc="0" distT="0" distB="0" distL="114935" distR="114935" simplePos="0" locked="0" layoutInCell="1" allowOverlap="1" relativeHeight="602">
                <wp:simplePos x="0" y="0"/>
                <wp:positionH relativeFrom="column">
                  <wp:posOffset>1771650</wp:posOffset>
                </wp:positionH>
                <wp:positionV relativeFrom="paragraph">
                  <wp:posOffset>-158115</wp:posOffset>
                </wp:positionV>
                <wp:extent cx="635" cy="343535"/>
                <wp:effectExtent l="0" t="0" r="0" b="0"/>
                <wp:wrapNone/>
                <wp:docPr id="331" name=""/>
                <a:graphic xmlns:a="http://schemas.openxmlformats.org/drawingml/2006/main">
                  <a:graphicData uri="http://schemas.microsoft.com/office/word/2010/wordprocessingShape">
                    <wps:wsp>
                      <wps:cNvSpPr/>
                      <wps:spPr>
                        <a:xfrm>
                          <a:off x="0" y="0"/>
                          <a:ext cx="0" cy="3430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26pt,1pt" to="126pt,27.95pt" stroked="t" style="position:absolute">
                <v:stroke color="black" weight="3240" joinstyle="miter" endcap="square"/>
                <v:fill o:detectmouseclick="t" on="false"/>
              </v:line>
            </w:pict>
          </mc:Fallback>
        </mc:AlternateContent>
      </w:r>
      <w:r>
        <w:rPr>
          <w:sz w:val="28"/>
        </w:rPr>
        <w:t xml:space="preserve"> </w:t>
      </w:r>
      <w:r>
        <w:rPr>
          <w:sz w:val="28"/>
        </w:rPr>
        <w:t>восстановитель    5   Р</w:t>
      </w:r>
      <w:r>
        <w:rPr>
          <w:sz w:val="28"/>
          <w:vertAlign w:val="superscript"/>
        </w:rPr>
        <w:t>3+</w:t>
      </w:r>
      <w:r>
        <w:rPr>
          <w:sz w:val="28"/>
        </w:rPr>
        <w:t xml:space="preserve">   - 2ē  =  Р</w:t>
      </w:r>
      <w:r>
        <w:rPr>
          <w:sz w:val="28"/>
          <w:vertAlign w:val="superscript"/>
        </w:rPr>
        <w:t xml:space="preserve">5+ </w:t>
      </w:r>
      <w:r>
        <w:rPr>
          <w:sz w:val="28"/>
        </w:rPr>
        <w:t xml:space="preserve">         процесс окисления</w:t>
      </w:r>
    </w:p>
    <w:p>
      <w:pPr>
        <w:pStyle w:val="Normal"/>
        <w:ind w:left="540" w:hanging="0"/>
        <w:jc w:val="both"/>
        <w:rPr/>
      </w:pPr>
      <w:r>
        <w:rPr>
          <w:sz w:val="28"/>
        </w:rPr>
        <w:t xml:space="preserve"> </w:t>
      </w:r>
      <w:r>
        <w:rPr>
          <w:sz w:val="28"/>
        </w:rPr>
        <w:t xml:space="preserve">окислитель           2  </w:t>
      </w:r>
      <w:r>
        <w:rPr>
          <w:sz w:val="28"/>
          <w:lang w:val="en-US"/>
        </w:rPr>
        <w:t>Mn</w:t>
      </w:r>
      <w:r>
        <w:rPr>
          <w:sz w:val="28"/>
          <w:vertAlign w:val="superscript"/>
        </w:rPr>
        <w:t>7+</w:t>
      </w:r>
      <w:r>
        <w:rPr>
          <w:sz w:val="28"/>
        </w:rPr>
        <w:t xml:space="preserve"> + 5ē = </w:t>
      </w:r>
      <w:r>
        <w:rPr>
          <w:sz w:val="28"/>
          <w:lang w:val="en-US"/>
        </w:rPr>
        <w:t>Mn</w:t>
      </w:r>
      <w:r>
        <w:rPr>
          <w:sz w:val="28"/>
          <w:vertAlign w:val="superscript"/>
        </w:rPr>
        <w:t>2+</w:t>
      </w:r>
      <w:r>
        <w:rPr>
          <w:sz w:val="28"/>
        </w:rPr>
        <w:t xml:space="preserve">  процесс восстановления  </w:t>
      </w:r>
    </w:p>
    <w:p>
      <w:pPr>
        <w:pStyle w:val="Normal"/>
        <w:jc w:val="both"/>
        <w:rPr/>
      </w:pPr>
      <w:r>
        <w:rPr>
          <w:sz w:val="28"/>
        </w:rPr>
        <w:t xml:space="preserve">        </w:t>
      </w:r>
      <w:r>
        <w:rPr>
          <w:sz w:val="28"/>
        </w:rPr>
        <w:t>Общее число электронов, отданных восстановителем, должно быть равно числу электронов, которые присоединяет окислитель. Общее наименьшее кратное для отданных и принятых электронов 10. Разделив это число на 5, получаем коэффициент 2 для окислителя и продукта его восстановления, а при делении 10 на 2 получаем коэффициент 5 для восстановителя и продукта его окисления. Коэффициент перед веществами, атомы которых не меняют свою степень окисления, находят подбором. Уравнение реакции будет иметь вид:</w:t>
      </w:r>
    </w:p>
    <w:p>
      <w:pPr>
        <w:pStyle w:val="Normal1"/>
        <w:spacing w:lineRule="auto" w:line="240" w:before="120" w:after="120"/>
        <w:jc w:val="center"/>
        <w:rPr/>
      </w:pPr>
      <w:r>
        <w:rPr>
          <w:sz w:val="28"/>
          <w:szCs w:val="28"/>
          <w:lang w:val="en-US"/>
        </w:rPr>
        <w:t>2KMnO</w:t>
      </w:r>
      <w:r>
        <w:rPr>
          <w:sz w:val="28"/>
          <w:szCs w:val="28"/>
          <w:vertAlign w:val="subscript"/>
          <w:lang w:val="en-US"/>
        </w:rPr>
        <w:t>4</w:t>
      </w:r>
      <w:r>
        <w:rPr>
          <w:sz w:val="28"/>
          <w:szCs w:val="28"/>
          <w:lang w:val="en-US"/>
        </w:rPr>
        <w:t xml:space="preserve"> + 5H</w:t>
      </w:r>
      <w:r>
        <w:rPr>
          <w:sz w:val="28"/>
          <w:szCs w:val="28"/>
          <w:vertAlign w:val="subscript"/>
          <w:lang w:val="en-US"/>
        </w:rPr>
        <w:t>3</w:t>
      </w:r>
      <w:r>
        <w:rPr>
          <w:sz w:val="28"/>
          <w:szCs w:val="28"/>
          <w:lang w:val="en-US"/>
        </w:rPr>
        <w:t>PO</w:t>
      </w:r>
      <w:r>
        <w:rPr>
          <w:sz w:val="28"/>
          <w:szCs w:val="28"/>
          <w:vertAlign w:val="subscript"/>
          <w:lang w:val="en-US"/>
        </w:rPr>
        <w:t>3</w:t>
      </w:r>
      <w:r>
        <w:rPr>
          <w:sz w:val="28"/>
          <w:szCs w:val="28"/>
          <w:lang w:val="en-US"/>
        </w:rPr>
        <w:t xml:space="preserve"> + 2H</w:t>
      </w:r>
      <w:r>
        <w:rPr>
          <w:sz w:val="28"/>
          <w:szCs w:val="28"/>
          <w:vertAlign w:val="subscript"/>
          <w:lang w:val="en-US"/>
        </w:rPr>
        <w:t>2</w:t>
      </w:r>
      <w:r>
        <w:rPr>
          <w:sz w:val="28"/>
          <w:szCs w:val="28"/>
          <w:lang w:val="en-US"/>
        </w:rPr>
        <w:t>SO</w:t>
      </w:r>
      <w:r>
        <w:rPr>
          <w:sz w:val="28"/>
          <w:szCs w:val="28"/>
          <w:vertAlign w:val="subscript"/>
          <w:lang w:val="en-US"/>
        </w:rPr>
        <w:t>4</w:t>
      </w:r>
      <w:r>
        <w:rPr>
          <w:sz w:val="28"/>
          <w:szCs w:val="28"/>
          <w:lang w:val="en-US"/>
        </w:rPr>
        <w:t xml:space="preserve"> = 2MnSO</w:t>
      </w:r>
      <w:r>
        <w:rPr>
          <w:sz w:val="28"/>
          <w:szCs w:val="28"/>
          <w:vertAlign w:val="subscript"/>
          <w:lang w:val="en-US"/>
        </w:rPr>
        <w:t>4</w:t>
      </w:r>
      <w:r>
        <w:rPr>
          <w:sz w:val="28"/>
          <w:szCs w:val="28"/>
          <w:lang w:val="en-US"/>
        </w:rPr>
        <w:t xml:space="preserve"> + 5H</w:t>
      </w:r>
      <w:r>
        <w:rPr>
          <w:sz w:val="28"/>
          <w:szCs w:val="28"/>
          <w:vertAlign w:val="subscript"/>
          <w:lang w:val="en-US"/>
        </w:rPr>
        <w:t>3</w:t>
      </w:r>
      <w:r>
        <w:rPr>
          <w:sz w:val="28"/>
          <w:szCs w:val="28"/>
          <w:lang w:val="en-US"/>
        </w:rPr>
        <w:t>PO</w:t>
      </w:r>
      <w:r>
        <w:rPr>
          <w:sz w:val="28"/>
          <w:szCs w:val="28"/>
          <w:vertAlign w:val="subscript"/>
          <w:lang w:val="en-US"/>
        </w:rPr>
        <w:t>4</w:t>
      </w:r>
      <w:r>
        <w:rPr>
          <w:sz w:val="28"/>
          <w:szCs w:val="28"/>
          <w:lang w:val="en-US"/>
        </w:rPr>
        <w:t xml:space="preserve"> + K</w:t>
      </w:r>
      <w:r>
        <w:rPr>
          <w:sz w:val="28"/>
          <w:szCs w:val="28"/>
          <w:vertAlign w:val="subscript"/>
          <w:lang w:val="en-US"/>
        </w:rPr>
        <w:t>2</w:t>
      </w:r>
      <w:r>
        <w:rPr>
          <w:sz w:val="28"/>
          <w:szCs w:val="28"/>
          <w:lang w:val="en-US"/>
        </w:rPr>
        <w:t>SO</w:t>
      </w:r>
      <w:r>
        <w:rPr>
          <w:sz w:val="28"/>
          <w:szCs w:val="28"/>
          <w:vertAlign w:val="subscript"/>
          <w:lang w:val="en-US"/>
        </w:rPr>
        <w:t>4</w:t>
      </w:r>
      <w:r>
        <w:rPr>
          <w:sz w:val="28"/>
          <w:szCs w:val="28"/>
          <w:vertAlign w:val="superscript"/>
          <w:lang w:val="en-US"/>
        </w:rPr>
        <w:t xml:space="preserve"> </w:t>
      </w:r>
      <w:r>
        <w:rPr>
          <w:sz w:val="28"/>
          <w:szCs w:val="28"/>
          <w:lang w:val="en-US"/>
        </w:rPr>
        <w:t>+ 3H</w:t>
      </w:r>
      <w:r>
        <w:rPr>
          <w:sz w:val="28"/>
          <w:szCs w:val="28"/>
          <w:vertAlign w:val="subscript"/>
          <w:lang w:val="en-US"/>
        </w:rPr>
        <w:t>2</w:t>
      </w:r>
      <w:r>
        <w:rPr>
          <w:sz w:val="28"/>
          <w:szCs w:val="28"/>
          <w:lang w:val="en-US"/>
        </w:rPr>
        <w:t>O</w:t>
      </w:r>
    </w:p>
    <w:p>
      <w:pPr>
        <w:pStyle w:val="Normal"/>
        <w:jc w:val="both"/>
        <w:rPr/>
      </w:pPr>
      <w:r>
        <w:rPr>
          <w:b/>
          <w:sz w:val="28"/>
          <w:lang w:val="en-US"/>
        </w:rPr>
        <w:t xml:space="preserve">         </w:t>
      </w:r>
      <w:r>
        <w:rPr>
          <w:b/>
          <w:i/>
          <w:iCs/>
          <w:sz w:val="28"/>
        </w:rPr>
        <w:t>Пример 8.</w:t>
      </w:r>
      <w:r>
        <w:rPr>
          <w:sz w:val="28"/>
        </w:rPr>
        <w:t xml:space="preserve"> Составьте уравнение реакции взаимодействия цинка с концентрированной серной кислотой, учитывая макси</w:t>
        <w:softHyphen/>
        <w:t>мальное восстановление последней.</w:t>
      </w:r>
    </w:p>
    <w:p>
      <w:pPr>
        <w:pStyle w:val="Normal"/>
        <w:jc w:val="both"/>
        <w:rPr/>
      </w:pPr>
      <w:r>
        <w:rPr>
          <w:i/>
          <w:sz w:val="28"/>
        </w:rPr>
        <w:t xml:space="preserve">         </w:t>
      </w:r>
      <w:r>
        <w:rPr>
          <w:i/>
          <w:sz w:val="28"/>
        </w:rPr>
        <w:t>Решение.</w:t>
      </w:r>
      <w:r>
        <w:rPr>
          <w:sz w:val="28"/>
        </w:rPr>
        <w:t xml:space="preserve"> Цинк, как любой металл, проявляет только восстановительные свойства. В концентрированной серной кис</w:t>
        <w:softHyphen/>
        <w:t>лоте окислительная функция принадлежит сере (+6). Макси</w:t>
        <w:softHyphen/>
        <w:t>мальное восстановление серы означает, что она приобретает минимальную степень окисления. Минимальная степень окис</w:t>
        <w:softHyphen/>
        <w:t xml:space="preserve">ления серы как </w:t>
      </w:r>
      <w:r>
        <w:rPr>
          <w:sz w:val="28"/>
          <w:lang w:val="en-US"/>
        </w:rPr>
        <w:t>p</w:t>
      </w:r>
      <w:r>
        <w:rPr>
          <w:sz w:val="28"/>
        </w:rPr>
        <w:t>-элемента VIA-группы равна -2. Цинк как ме</w:t>
        <w:softHyphen/>
        <w:t xml:space="preserve">талл </w:t>
      </w:r>
      <w:r>
        <w:rPr>
          <w:sz w:val="28"/>
          <w:lang w:val="en-US"/>
        </w:rPr>
        <w:t>II</w:t>
      </w:r>
      <w:r>
        <w:rPr>
          <w:sz w:val="28"/>
        </w:rPr>
        <w:t>В-группы имеет постоянную степень окисления +2. Отра</w:t>
        <w:softHyphen/>
        <w:t>жаем сказанное в электронных уравнениях:</w:t>
      </w:r>
    </w:p>
    <w:p>
      <w:pPr>
        <w:pStyle w:val="Normal"/>
        <w:jc w:val="both"/>
        <w:rPr/>
      </w:pPr>
      <w:r>
        <mc:AlternateContent>
          <mc:Choice Requires="wps">
            <w:drawing>
              <wp:anchor behindDoc="0" distT="0" distB="0" distL="114935" distR="114935" simplePos="0" locked="0" layoutInCell="1" allowOverlap="1" relativeHeight="603">
                <wp:simplePos x="0" y="0"/>
                <wp:positionH relativeFrom="column">
                  <wp:posOffset>1771650</wp:posOffset>
                </wp:positionH>
                <wp:positionV relativeFrom="paragraph">
                  <wp:posOffset>-170180</wp:posOffset>
                </wp:positionV>
                <wp:extent cx="635" cy="343535"/>
                <wp:effectExtent l="0" t="0" r="0" b="0"/>
                <wp:wrapNone/>
                <wp:docPr id="332" name=""/>
                <a:graphic xmlns:a="http://schemas.openxmlformats.org/drawingml/2006/main">
                  <a:graphicData uri="http://schemas.microsoft.com/office/word/2010/wordprocessingShape">
                    <wps:wsp>
                      <wps:cNvSpPr/>
                      <wps:spPr>
                        <a:xfrm>
                          <a:off x="0" y="0"/>
                          <a:ext cx="0" cy="34308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26pt,0.05pt" to="126pt,27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rPr>
        <w:t xml:space="preserve">восстановитель    4   </w:t>
      </w:r>
      <w:r>
        <w:rPr>
          <w:sz w:val="28"/>
          <w:lang w:val="en-US"/>
        </w:rPr>
        <w:t>Zn</w:t>
      </w:r>
      <w:r>
        <w:rPr>
          <w:sz w:val="28"/>
          <w:vertAlign w:val="superscript"/>
        </w:rPr>
        <w:t>0</w:t>
      </w:r>
      <w:r>
        <w:rPr>
          <w:sz w:val="28"/>
        </w:rPr>
        <w:t xml:space="preserve"> - 2ē = </w:t>
      </w:r>
      <w:r>
        <w:rPr>
          <w:sz w:val="28"/>
          <w:lang w:val="en-US"/>
        </w:rPr>
        <w:t>Zn</w:t>
      </w:r>
      <w:r>
        <w:rPr>
          <w:sz w:val="28"/>
          <w:vertAlign w:val="superscript"/>
        </w:rPr>
        <w:t xml:space="preserve">2+ </w:t>
      </w:r>
      <w:r>
        <w:rPr>
          <w:sz w:val="28"/>
        </w:rPr>
        <w:t xml:space="preserve">         процесс окисления</w:t>
      </w:r>
    </w:p>
    <w:p>
      <w:pPr>
        <w:pStyle w:val="Normal"/>
        <w:jc w:val="both"/>
        <w:rPr/>
      </w:pPr>
      <w:r>
        <w:rPr>
          <w:sz w:val="28"/>
        </w:rPr>
        <w:t xml:space="preserve">        </w:t>
      </w:r>
      <w:r>
        <w:rPr>
          <w:sz w:val="28"/>
        </w:rPr>
        <w:t xml:space="preserve">окислитель           1  </w:t>
      </w:r>
      <w:r>
        <w:rPr>
          <w:sz w:val="28"/>
          <w:lang w:val="en-US"/>
        </w:rPr>
        <w:t>S</w:t>
      </w:r>
      <w:r>
        <w:rPr>
          <w:sz w:val="28"/>
          <w:vertAlign w:val="superscript"/>
        </w:rPr>
        <w:t>6+</w:t>
      </w:r>
      <w:r>
        <w:rPr>
          <w:sz w:val="28"/>
        </w:rPr>
        <w:t xml:space="preserve"> + 8ē = </w:t>
      </w:r>
      <w:r>
        <w:rPr>
          <w:sz w:val="28"/>
          <w:lang w:val="en-US"/>
        </w:rPr>
        <w:t>S</w:t>
      </w:r>
      <w:r>
        <w:rPr>
          <w:sz w:val="28"/>
          <w:vertAlign w:val="superscript"/>
        </w:rPr>
        <w:t xml:space="preserve">2–              </w:t>
      </w:r>
      <w:r>
        <w:rPr>
          <w:sz w:val="28"/>
        </w:rPr>
        <w:t xml:space="preserve">  процесс восстановления  </w:t>
      </w:r>
    </w:p>
    <w:p>
      <w:pPr>
        <w:pStyle w:val="Normal"/>
        <w:jc w:val="both"/>
        <w:rPr>
          <w:sz w:val="28"/>
        </w:rPr>
      </w:pPr>
      <w:r>
        <w:rPr>
          <w:sz w:val="28"/>
        </w:rPr>
        <w:t xml:space="preserve">        </w:t>
      </w:r>
      <w:r>
        <w:rPr>
          <w:sz w:val="28"/>
        </w:rPr>
        <w:t>Составляем уравнение реакции:</w:t>
      </w:r>
    </w:p>
    <w:p>
      <w:pPr>
        <w:pStyle w:val="Normal"/>
        <w:jc w:val="center"/>
        <w:rPr/>
      </w:pPr>
      <w:r>
        <w:rPr>
          <w:sz w:val="28"/>
          <w:lang w:val="en-US"/>
        </w:rPr>
        <w:t>4Zn + 5H</w:t>
      </w:r>
      <w:r>
        <w:rPr>
          <w:sz w:val="28"/>
          <w:vertAlign w:val="subscript"/>
          <w:lang w:val="en-US"/>
        </w:rPr>
        <w:t>2</w:t>
      </w:r>
      <w:r>
        <w:rPr>
          <w:sz w:val="28"/>
          <w:lang w:val="en-US"/>
        </w:rPr>
        <w:t>SO</w:t>
      </w:r>
      <w:r>
        <w:rPr>
          <w:sz w:val="28"/>
          <w:vertAlign w:val="subscript"/>
          <w:lang w:val="en-US"/>
        </w:rPr>
        <w:t>4</w:t>
      </w:r>
      <w:r>
        <w:rPr>
          <w:sz w:val="28"/>
          <w:lang w:val="en-US"/>
        </w:rPr>
        <w:t xml:space="preserve"> = 4ZnSO</w:t>
      </w:r>
      <w:r>
        <w:rPr>
          <w:sz w:val="28"/>
          <w:vertAlign w:val="subscript"/>
          <w:lang w:val="en-US"/>
        </w:rPr>
        <w:t>4</w:t>
      </w:r>
      <w:r>
        <w:rPr>
          <w:sz w:val="28"/>
          <w:lang w:val="en-US"/>
        </w:rPr>
        <w:t xml:space="preserve"> + H</w:t>
      </w:r>
      <w:r>
        <w:rPr>
          <w:sz w:val="28"/>
          <w:vertAlign w:val="subscript"/>
          <w:lang w:val="en-US"/>
        </w:rPr>
        <w:t>2</w:t>
      </w:r>
      <w:r>
        <w:rPr>
          <w:sz w:val="28"/>
          <w:lang w:val="en-US"/>
        </w:rPr>
        <w:t>S + 4H</w:t>
      </w:r>
      <w:r>
        <w:rPr>
          <w:sz w:val="28"/>
          <w:vertAlign w:val="subscript"/>
          <w:lang w:val="en-US"/>
        </w:rPr>
        <w:t>2</w:t>
      </w:r>
      <w:r>
        <w:rPr>
          <w:sz w:val="28"/>
          <w:lang w:val="en-US"/>
        </w:rPr>
        <w:t>O</w:t>
      </w:r>
    </w:p>
    <w:p>
      <w:pPr>
        <w:pStyle w:val="Normal"/>
        <w:jc w:val="both"/>
        <w:rPr/>
      </w:pPr>
      <w:r>
        <w:rPr>
          <w:sz w:val="28"/>
          <w:lang w:val="en-US"/>
        </w:rPr>
        <w:t xml:space="preserve">       </w:t>
      </w:r>
      <w:r>
        <w:rPr>
          <w:sz w:val="28"/>
        </w:rPr>
        <w:t xml:space="preserve">Перед </w:t>
      </w:r>
      <w:r>
        <w:rPr>
          <w:sz w:val="28"/>
          <w:lang w:val="en-US"/>
        </w:rPr>
        <w:t>H</w:t>
      </w:r>
      <w:r>
        <w:rPr>
          <w:sz w:val="28"/>
          <w:vertAlign w:val="subscript"/>
        </w:rPr>
        <w:t>2</w:t>
      </w:r>
      <w:r>
        <w:rPr>
          <w:sz w:val="28"/>
          <w:lang w:val="en-US"/>
        </w:rPr>
        <w:t>SO</w:t>
      </w:r>
      <w:r>
        <w:rPr>
          <w:sz w:val="28"/>
          <w:vertAlign w:val="subscript"/>
        </w:rPr>
        <w:t>4</w:t>
      </w:r>
      <w:r>
        <w:rPr>
          <w:sz w:val="28"/>
        </w:rPr>
        <w:t xml:space="preserve"> стоит коэффициент 5, а не 1, ибо четыре молекулы </w:t>
      </w:r>
      <w:r>
        <w:rPr>
          <w:sz w:val="28"/>
          <w:lang w:val="en-US"/>
        </w:rPr>
        <w:t>H</w:t>
      </w:r>
      <w:r>
        <w:rPr>
          <w:sz w:val="28"/>
          <w:vertAlign w:val="subscript"/>
        </w:rPr>
        <w:t>2</w:t>
      </w:r>
      <w:r>
        <w:rPr>
          <w:sz w:val="28"/>
          <w:lang w:val="en-US"/>
        </w:rPr>
        <w:t>SO</w:t>
      </w:r>
      <w:r>
        <w:rPr>
          <w:sz w:val="28"/>
          <w:vertAlign w:val="subscript"/>
        </w:rPr>
        <w:t>4</w:t>
      </w:r>
      <w:r>
        <w:rPr>
          <w:sz w:val="28"/>
        </w:rPr>
        <w:t xml:space="preserve"> идут на связывание четырех ионов </w:t>
      </w:r>
      <w:r>
        <w:rPr>
          <w:sz w:val="28"/>
          <w:lang w:val="en-US"/>
        </w:rPr>
        <w:t>Zn</w:t>
      </w:r>
      <w:r>
        <w:rPr>
          <w:sz w:val="28"/>
          <w:vertAlign w:val="superscript"/>
        </w:rPr>
        <w:t>2+</w:t>
      </w:r>
      <w:r>
        <w:rPr>
          <w:sz w:val="28"/>
        </w:rPr>
        <w:t>.</w:t>
      </w:r>
    </w:p>
    <w:p>
      <w:pPr>
        <w:pStyle w:val="Normal"/>
        <w:jc w:val="both"/>
        <w:rPr>
          <w:sz w:val="28"/>
        </w:rPr>
      </w:pPr>
      <w:r>
        <w:rPr>
          <w:sz w:val="28"/>
        </w:rPr>
      </w:r>
    </w:p>
    <w:p>
      <w:pPr>
        <w:pStyle w:val="Normal"/>
        <w:jc w:val="both"/>
        <w:rPr>
          <w:sz w:val="28"/>
        </w:rPr>
      </w:pPr>
      <w:r>
        <w:rPr>
          <w:sz w:val="28"/>
        </w:rPr>
      </w:r>
    </w:p>
    <w:p>
      <w:pPr>
        <w:pStyle w:val="1"/>
        <w:numPr>
          <w:ilvl w:val="0"/>
          <w:numId w:val="1"/>
        </w:numPr>
        <w:jc w:val="center"/>
        <w:rPr>
          <w:b/>
          <w:b/>
          <w:bCs/>
          <w:sz w:val="40"/>
        </w:rPr>
      </w:pPr>
      <w:r>
        <w:rPr>
          <w:b/>
          <w:bCs/>
          <w:sz w:val="40"/>
        </w:rPr>
        <w:t>Глава 9. Комплексные соединения</w:t>
      </w:r>
    </w:p>
    <w:p>
      <w:pPr>
        <w:pStyle w:val="Normal"/>
        <w:shd w:fill="FFFFFF" w:val="clear"/>
        <w:spacing w:before="158" w:after="0"/>
        <w:ind w:right="-16" w:hanging="0"/>
        <w:jc w:val="both"/>
        <w:rPr>
          <w:sz w:val="28"/>
        </w:rPr>
      </w:pPr>
      <w:r>
        <w:rPr>
          <w:b/>
          <w:bCs/>
          <w:sz w:val="28"/>
        </w:rPr>
        <w:t xml:space="preserve">       </w:t>
      </w:r>
      <w:r>
        <w:rPr>
          <w:b/>
          <w:bCs/>
          <w:sz w:val="28"/>
        </w:rPr>
        <w:t>9.1. Определение комплексных соединений.</w:t>
      </w:r>
      <w:r>
        <w:rPr>
          <w:sz w:val="28"/>
        </w:rPr>
        <w:t xml:space="preserve"> </w:t>
      </w:r>
      <w:r>
        <w:rPr>
          <w:color w:val="000000"/>
          <w:spacing w:val="6"/>
          <w:sz w:val="28"/>
          <w:szCs w:val="21"/>
        </w:rPr>
        <w:t>Такие соединения, как оксиды, кислоты, основания, соли образован</w:t>
      </w:r>
      <w:r>
        <w:rPr>
          <w:color w:val="000000"/>
          <w:spacing w:val="7"/>
          <w:sz w:val="28"/>
          <w:szCs w:val="21"/>
        </w:rPr>
        <w:t xml:space="preserve">ы из атомов в результате возникновения между ними химической </w:t>
      </w:r>
      <w:r>
        <w:rPr>
          <w:color w:val="000000"/>
          <w:spacing w:val="-4"/>
          <w:sz w:val="28"/>
          <w:szCs w:val="21"/>
        </w:rPr>
        <w:t xml:space="preserve">связи. Это соединения обычные, или </w:t>
      </w:r>
      <w:r>
        <w:rPr>
          <w:color w:val="000000"/>
          <w:spacing w:val="66"/>
          <w:sz w:val="28"/>
          <w:szCs w:val="21"/>
        </w:rPr>
        <w:t>соединения</w:t>
      </w:r>
      <w:r>
        <w:rPr>
          <w:color w:val="000000"/>
          <w:spacing w:val="-4"/>
          <w:sz w:val="28"/>
          <w:szCs w:val="21"/>
        </w:rPr>
        <w:t xml:space="preserve"> </w:t>
      </w:r>
      <w:r>
        <w:rPr>
          <w:color w:val="000000"/>
          <w:spacing w:val="65"/>
          <w:sz w:val="28"/>
          <w:szCs w:val="21"/>
        </w:rPr>
        <w:t xml:space="preserve">первого </w:t>
      </w:r>
      <w:r>
        <w:rPr>
          <w:color w:val="000000"/>
          <w:spacing w:val="50"/>
          <w:sz w:val="28"/>
          <w:szCs w:val="21"/>
        </w:rPr>
        <w:t>порядка.</w:t>
      </w:r>
    </w:p>
    <w:p>
      <w:pPr>
        <w:pStyle w:val="Normal"/>
        <w:shd w:fill="FFFFFF" w:val="clear"/>
        <w:ind w:left="19" w:right="-16" w:hanging="0"/>
        <w:jc w:val="both"/>
        <w:rPr>
          <w:sz w:val="28"/>
          <w:lang w:val="en-US"/>
        </w:rPr>
      </w:pPr>
      <w:r>
        <w:rPr>
          <w:color w:val="000000"/>
          <w:spacing w:val="1"/>
          <w:sz w:val="28"/>
          <w:szCs w:val="21"/>
        </w:rPr>
        <w:t xml:space="preserve">       </w:t>
      </w:r>
      <w:r>
        <w:rPr>
          <w:color w:val="000000"/>
          <w:spacing w:val="1"/>
          <w:sz w:val="28"/>
          <w:szCs w:val="21"/>
        </w:rPr>
        <w:t>Однако имеются вещества, которые образованы в результате соеди</w:t>
      </w:r>
      <w:r>
        <w:rPr>
          <w:color w:val="000000"/>
          <w:spacing w:val="5"/>
          <w:sz w:val="28"/>
          <w:szCs w:val="21"/>
        </w:rPr>
        <w:t>нения друг с другом нейтральных молекул без возникновения новых св</w:t>
      </w:r>
      <w:r>
        <w:rPr>
          <w:color w:val="000000"/>
          <w:spacing w:val="9"/>
          <w:sz w:val="28"/>
          <w:szCs w:val="21"/>
        </w:rPr>
        <w:t>язующих электронных пар. Например</w:t>
      </w:r>
      <w:r>
        <w:rPr>
          <w:color w:val="000000"/>
          <w:spacing w:val="9"/>
          <w:sz w:val="28"/>
          <w:szCs w:val="21"/>
          <w:lang w:val="en-US"/>
        </w:rPr>
        <w:t>:</w:t>
      </w:r>
    </w:p>
    <w:p>
      <w:pPr>
        <w:pStyle w:val="Normal"/>
        <w:shd w:fill="FFFFFF" w:val="clear"/>
        <w:spacing w:before="48" w:after="0"/>
        <w:ind w:right="-16" w:hanging="0"/>
        <w:jc w:val="center"/>
        <w:rPr>
          <w:sz w:val="28"/>
          <w:lang w:val="en-US"/>
        </w:rPr>
      </w:pPr>
      <w:r>
        <w:rPr>
          <w:color w:val="000000"/>
          <w:spacing w:val="-3"/>
          <w:sz w:val="28"/>
          <w:szCs w:val="18"/>
          <w:lang w:val="en-US"/>
        </w:rPr>
        <w:t>K</w:t>
      </w:r>
      <w:r>
        <w:rPr>
          <w:color w:val="000000"/>
          <w:spacing w:val="-3"/>
          <w:sz w:val="28"/>
          <w:szCs w:val="18"/>
          <w:vertAlign w:val="subscript"/>
          <w:lang w:val="en-US"/>
        </w:rPr>
        <w:t>2</w:t>
      </w:r>
      <w:r>
        <w:rPr>
          <w:color w:val="000000"/>
          <w:spacing w:val="-3"/>
          <w:sz w:val="28"/>
          <w:szCs w:val="18"/>
          <w:lang w:val="en-US"/>
        </w:rPr>
        <w:t>S0</w:t>
      </w:r>
      <w:r>
        <w:rPr>
          <w:color w:val="000000"/>
          <w:spacing w:val="-3"/>
          <w:sz w:val="28"/>
          <w:szCs w:val="18"/>
          <w:vertAlign w:val="subscript"/>
          <w:lang w:val="en-US"/>
        </w:rPr>
        <w:t>4</w:t>
      </w:r>
      <w:r>
        <w:rPr>
          <w:color w:val="000000"/>
          <w:spacing w:val="-3"/>
          <w:sz w:val="28"/>
          <w:szCs w:val="18"/>
          <w:lang w:val="en-US"/>
        </w:rPr>
        <w:t xml:space="preserve"> + A1</w:t>
      </w:r>
      <w:r>
        <w:rPr>
          <w:color w:val="000000"/>
          <w:spacing w:val="-3"/>
          <w:sz w:val="28"/>
          <w:szCs w:val="18"/>
          <w:vertAlign w:val="subscript"/>
          <w:lang w:val="en-US"/>
        </w:rPr>
        <w:t>2</w:t>
      </w:r>
      <w:r>
        <w:rPr>
          <w:color w:val="000000"/>
          <w:spacing w:val="-3"/>
          <w:sz w:val="28"/>
          <w:szCs w:val="18"/>
          <w:lang w:val="en-US"/>
        </w:rPr>
        <w:t xml:space="preserve"> (S0</w:t>
      </w:r>
      <w:r>
        <w:rPr>
          <w:color w:val="000000"/>
          <w:spacing w:val="-3"/>
          <w:sz w:val="28"/>
          <w:szCs w:val="18"/>
          <w:vertAlign w:val="subscript"/>
          <w:lang w:val="en-US"/>
        </w:rPr>
        <w:t>4</w:t>
      </w:r>
      <w:r>
        <w:rPr>
          <w:color w:val="000000"/>
          <w:spacing w:val="-3"/>
          <w:sz w:val="28"/>
          <w:szCs w:val="18"/>
          <w:lang w:val="en-US"/>
        </w:rPr>
        <w:t>)</w:t>
      </w:r>
      <w:r>
        <w:rPr>
          <w:color w:val="000000"/>
          <w:spacing w:val="-3"/>
          <w:sz w:val="28"/>
          <w:szCs w:val="18"/>
          <w:vertAlign w:val="subscript"/>
          <w:lang w:val="en-US"/>
        </w:rPr>
        <w:t>3</w:t>
      </w:r>
      <w:r>
        <w:rPr>
          <w:color w:val="000000"/>
          <w:spacing w:val="-3"/>
          <w:sz w:val="28"/>
          <w:szCs w:val="18"/>
          <w:lang w:val="en-US"/>
        </w:rPr>
        <w:t xml:space="preserve"> = K</w:t>
      </w:r>
      <w:r>
        <w:rPr>
          <w:color w:val="000000"/>
          <w:spacing w:val="-3"/>
          <w:sz w:val="28"/>
          <w:szCs w:val="18"/>
          <w:vertAlign w:val="subscript"/>
          <w:lang w:val="en-US"/>
        </w:rPr>
        <w:t>2</w:t>
      </w:r>
      <w:r>
        <w:rPr>
          <w:color w:val="000000"/>
          <w:spacing w:val="-3"/>
          <w:sz w:val="28"/>
          <w:szCs w:val="18"/>
          <w:lang w:val="en-US"/>
        </w:rPr>
        <w:t>S0</w:t>
      </w:r>
      <w:r>
        <w:rPr>
          <w:color w:val="000000"/>
          <w:spacing w:val="-3"/>
          <w:sz w:val="28"/>
          <w:szCs w:val="18"/>
          <w:vertAlign w:val="subscript"/>
          <w:lang w:val="en-US"/>
        </w:rPr>
        <w:t>4</w:t>
      </w:r>
      <w:r>
        <w:rPr>
          <w:color w:val="000000"/>
          <w:spacing w:val="-3"/>
          <w:sz w:val="28"/>
          <w:szCs w:val="18"/>
          <w:lang w:val="en-US"/>
        </w:rPr>
        <w:t>·AI</w:t>
      </w:r>
      <w:r>
        <w:rPr>
          <w:color w:val="000000"/>
          <w:spacing w:val="-3"/>
          <w:sz w:val="28"/>
          <w:szCs w:val="18"/>
          <w:vertAlign w:val="subscript"/>
          <w:lang w:val="en-US"/>
        </w:rPr>
        <w:t>2</w:t>
      </w:r>
      <w:r>
        <w:rPr>
          <w:color w:val="000000"/>
          <w:spacing w:val="-3"/>
          <w:sz w:val="28"/>
          <w:szCs w:val="18"/>
          <w:lang w:val="en-US"/>
        </w:rPr>
        <w:t xml:space="preserve"> (S</w:t>
      </w:r>
      <w:r>
        <w:rPr>
          <w:color w:val="000000"/>
          <w:spacing w:val="-3"/>
          <w:sz w:val="28"/>
          <w:szCs w:val="18"/>
        </w:rPr>
        <w:t>О</w:t>
      </w:r>
      <w:r>
        <w:rPr>
          <w:color w:val="000000"/>
          <w:spacing w:val="-3"/>
          <w:sz w:val="28"/>
          <w:szCs w:val="18"/>
          <w:vertAlign w:val="subscript"/>
          <w:lang w:val="en-US"/>
        </w:rPr>
        <w:t>4</w:t>
      </w:r>
      <w:r>
        <w:rPr>
          <w:color w:val="000000"/>
          <w:spacing w:val="-3"/>
          <w:sz w:val="28"/>
          <w:szCs w:val="18"/>
          <w:lang w:val="en-US"/>
        </w:rPr>
        <w:t>)</w:t>
      </w:r>
      <w:r>
        <w:rPr>
          <w:color w:val="000000"/>
          <w:spacing w:val="-3"/>
          <w:sz w:val="28"/>
          <w:szCs w:val="18"/>
          <w:vertAlign w:val="subscript"/>
          <w:lang w:val="en-US"/>
        </w:rPr>
        <w:t>3</w:t>
      </w:r>
      <w:r>
        <w:rPr>
          <w:color w:val="000000"/>
          <w:spacing w:val="-3"/>
          <w:sz w:val="28"/>
          <w:szCs w:val="18"/>
          <w:lang w:val="en-US"/>
        </w:rPr>
        <w:t xml:space="preserve"> = 2KA1 (SO</w:t>
      </w:r>
      <w:r>
        <w:rPr>
          <w:color w:val="000000"/>
          <w:spacing w:val="-3"/>
          <w:sz w:val="28"/>
          <w:szCs w:val="18"/>
          <w:vertAlign w:val="subscript"/>
          <w:lang w:val="en-US"/>
        </w:rPr>
        <w:t>4</w:t>
      </w:r>
      <w:r>
        <w:rPr>
          <w:color w:val="000000"/>
          <w:spacing w:val="-3"/>
          <w:sz w:val="28"/>
          <w:szCs w:val="18"/>
          <w:lang w:val="en-US"/>
        </w:rPr>
        <w:t>)</w:t>
      </w:r>
      <w:r>
        <w:rPr>
          <w:color w:val="000000"/>
          <w:spacing w:val="-3"/>
          <w:sz w:val="28"/>
          <w:szCs w:val="18"/>
          <w:vertAlign w:val="subscript"/>
          <w:lang w:val="en-US"/>
        </w:rPr>
        <w:t>2</w:t>
      </w:r>
    </w:p>
    <w:p>
      <w:pPr>
        <w:pStyle w:val="Normal"/>
        <w:shd w:fill="FFFFFF" w:val="clear"/>
        <w:ind w:right="-16" w:hanging="0"/>
        <w:jc w:val="center"/>
        <w:rPr>
          <w:sz w:val="28"/>
          <w:lang w:val="en-US"/>
        </w:rPr>
      </w:pPr>
      <w:r>
        <w:rPr>
          <w:color w:val="000000"/>
          <w:spacing w:val="-7"/>
          <w:sz w:val="28"/>
          <w:szCs w:val="18"/>
          <w:lang w:val="en-US"/>
        </w:rPr>
        <w:t>CuSO</w:t>
      </w:r>
      <w:r>
        <w:rPr>
          <w:color w:val="000000"/>
          <w:spacing w:val="-7"/>
          <w:sz w:val="28"/>
          <w:szCs w:val="18"/>
          <w:vertAlign w:val="subscript"/>
          <w:lang w:val="en-US"/>
        </w:rPr>
        <w:t>4</w:t>
      </w:r>
      <w:r>
        <w:rPr>
          <w:color w:val="000000"/>
          <w:spacing w:val="-7"/>
          <w:sz w:val="28"/>
          <w:szCs w:val="18"/>
          <w:lang w:val="en-US"/>
        </w:rPr>
        <w:t xml:space="preserve"> + 5H</w:t>
      </w:r>
      <w:r>
        <w:rPr>
          <w:color w:val="000000"/>
          <w:spacing w:val="-7"/>
          <w:sz w:val="28"/>
          <w:szCs w:val="18"/>
          <w:vertAlign w:val="subscript"/>
          <w:lang w:val="en-US"/>
        </w:rPr>
        <w:t>2</w:t>
      </w:r>
      <w:r>
        <w:rPr>
          <w:color w:val="000000"/>
          <w:spacing w:val="-7"/>
          <w:sz w:val="28"/>
          <w:szCs w:val="18"/>
          <w:lang w:val="en-US"/>
        </w:rPr>
        <w:t>O = CuSO</w:t>
      </w:r>
      <w:r>
        <w:rPr>
          <w:color w:val="000000"/>
          <w:spacing w:val="-7"/>
          <w:sz w:val="28"/>
          <w:szCs w:val="18"/>
          <w:vertAlign w:val="subscript"/>
          <w:lang w:val="en-US"/>
        </w:rPr>
        <w:t>4</w:t>
      </w:r>
      <w:r>
        <w:rPr>
          <w:color w:val="000000"/>
          <w:spacing w:val="-7"/>
          <w:sz w:val="28"/>
          <w:szCs w:val="18"/>
          <w:lang w:val="en-US"/>
        </w:rPr>
        <w:t xml:space="preserve"> </w:t>
      </w:r>
      <w:r>
        <w:rPr>
          <w:color w:val="000000"/>
          <w:spacing w:val="-3"/>
          <w:sz w:val="28"/>
          <w:szCs w:val="18"/>
          <w:lang w:val="en-US"/>
        </w:rPr>
        <w:t>·</w:t>
      </w:r>
      <w:r>
        <w:rPr>
          <w:color w:val="000000"/>
          <w:spacing w:val="-7"/>
          <w:sz w:val="28"/>
          <w:szCs w:val="18"/>
          <w:lang w:val="en-US"/>
        </w:rPr>
        <w:t xml:space="preserve"> 5H</w:t>
      </w:r>
      <w:r>
        <w:rPr>
          <w:color w:val="000000"/>
          <w:spacing w:val="-7"/>
          <w:sz w:val="28"/>
          <w:szCs w:val="18"/>
          <w:vertAlign w:val="subscript"/>
          <w:lang w:val="en-US"/>
        </w:rPr>
        <w:t>2</w:t>
      </w:r>
      <w:r>
        <w:rPr>
          <w:color w:val="000000"/>
          <w:spacing w:val="-7"/>
          <w:sz w:val="28"/>
          <w:szCs w:val="18"/>
          <w:lang w:val="en-US"/>
        </w:rPr>
        <w:t>O</w:t>
      </w:r>
    </w:p>
    <w:p>
      <w:pPr>
        <w:pStyle w:val="Normal"/>
        <w:shd w:fill="FFFFFF" w:val="clear"/>
        <w:ind w:right="-16" w:hanging="0"/>
        <w:jc w:val="center"/>
        <w:rPr>
          <w:sz w:val="28"/>
          <w:lang w:val="en-US"/>
        </w:rPr>
      </w:pPr>
      <w:r>
        <w:rPr>
          <w:color w:val="000000"/>
          <w:spacing w:val="-1"/>
          <w:sz w:val="28"/>
          <w:szCs w:val="18"/>
          <w:lang w:val="en-US"/>
        </w:rPr>
        <w:t>CuS0</w:t>
      </w:r>
      <w:r>
        <w:rPr>
          <w:color w:val="000000"/>
          <w:spacing w:val="-1"/>
          <w:sz w:val="28"/>
          <w:szCs w:val="18"/>
          <w:vertAlign w:val="subscript"/>
          <w:lang w:val="en-US"/>
        </w:rPr>
        <w:t>4</w:t>
      </w:r>
      <w:r>
        <w:rPr>
          <w:color w:val="000000"/>
          <w:spacing w:val="-1"/>
          <w:sz w:val="28"/>
          <w:szCs w:val="18"/>
          <w:lang w:val="en-US"/>
        </w:rPr>
        <w:t xml:space="preserve"> + 4NH</w:t>
      </w:r>
      <w:r>
        <w:rPr>
          <w:color w:val="000000"/>
          <w:spacing w:val="-1"/>
          <w:sz w:val="28"/>
          <w:szCs w:val="18"/>
          <w:vertAlign w:val="subscript"/>
          <w:lang w:val="en-US"/>
        </w:rPr>
        <w:t>3</w:t>
      </w:r>
      <w:r>
        <w:rPr>
          <w:color w:val="000000"/>
          <w:spacing w:val="-1"/>
          <w:sz w:val="28"/>
          <w:szCs w:val="18"/>
          <w:lang w:val="en-US"/>
        </w:rPr>
        <w:t xml:space="preserve"> = CuS</w:t>
      </w:r>
      <w:r>
        <w:rPr>
          <w:color w:val="000000"/>
          <w:spacing w:val="-1"/>
          <w:sz w:val="28"/>
          <w:szCs w:val="18"/>
        </w:rPr>
        <w:t>О</w:t>
      </w:r>
      <w:r>
        <w:rPr>
          <w:color w:val="000000"/>
          <w:spacing w:val="-1"/>
          <w:sz w:val="28"/>
          <w:szCs w:val="18"/>
          <w:vertAlign w:val="subscript"/>
          <w:lang w:val="en-US"/>
        </w:rPr>
        <w:t>4</w:t>
      </w:r>
      <w:r>
        <w:rPr>
          <w:color w:val="000000"/>
          <w:spacing w:val="-3"/>
          <w:sz w:val="28"/>
          <w:szCs w:val="18"/>
          <w:lang w:val="en-US"/>
        </w:rPr>
        <w:t>·</w:t>
      </w:r>
      <w:r>
        <w:rPr>
          <w:color w:val="000000"/>
          <w:spacing w:val="-1"/>
          <w:sz w:val="28"/>
          <w:szCs w:val="18"/>
          <w:lang w:val="en-US"/>
        </w:rPr>
        <w:t>4NH</w:t>
      </w:r>
      <w:r>
        <w:rPr>
          <w:color w:val="000000"/>
          <w:spacing w:val="-1"/>
          <w:sz w:val="28"/>
          <w:szCs w:val="18"/>
          <w:vertAlign w:val="subscript"/>
          <w:lang w:val="en-US"/>
        </w:rPr>
        <w:t>3</w:t>
      </w:r>
      <w:r>
        <w:rPr>
          <w:color w:val="000000"/>
          <w:spacing w:val="-1"/>
          <w:sz w:val="28"/>
          <w:szCs w:val="18"/>
          <w:lang w:val="en-US"/>
        </w:rPr>
        <w:t xml:space="preserve"> = [Cu (NH</w:t>
      </w:r>
      <w:r>
        <w:rPr>
          <w:color w:val="000000"/>
          <w:spacing w:val="-1"/>
          <w:sz w:val="28"/>
          <w:szCs w:val="18"/>
          <w:vertAlign w:val="subscript"/>
          <w:lang w:val="en-US"/>
        </w:rPr>
        <w:t>3</w:t>
      </w:r>
      <w:r>
        <w:rPr>
          <w:color w:val="000000"/>
          <w:spacing w:val="-1"/>
          <w:sz w:val="28"/>
          <w:szCs w:val="18"/>
          <w:lang w:val="en-US"/>
        </w:rPr>
        <w:t>)</w:t>
      </w:r>
      <w:r>
        <w:rPr>
          <w:color w:val="000000"/>
          <w:spacing w:val="-1"/>
          <w:sz w:val="28"/>
          <w:szCs w:val="18"/>
          <w:vertAlign w:val="subscript"/>
          <w:lang w:val="en-US"/>
        </w:rPr>
        <w:t>4</w:t>
      </w:r>
      <w:r>
        <w:rPr>
          <w:color w:val="000000"/>
          <w:spacing w:val="-1"/>
          <w:sz w:val="28"/>
          <w:szCs w:val="18"/>
          <w:lang w:val="en-US"/>
        </w:rPr>
        <w:t>] SO</w:t>
      </w:r>
      <w:r>
        <w:rPr>
          <w:color w:val="000000"/>
          <w:spacing w:val="-1"/>
          <w:sz w:val="28"/>
          <w:szCs w:val="18"/>
          <w:vertAlign w:val="subscript"/>
          <w:lang w:val="en-US"/>
        </w:rPr>
        <w:t>4</w:t>
      </w:r>
    </w:p>
    <w:p>
      <w:pPr>
        <w:pStyle w:val="Normal"/>
        <w:shd w:fill="FFFFFF" w:val="clear"/>
        <w:ind w:right="-16" w:hanging="0"/>
        <w:jc w:val="center"/>
        <w:rPr>
          <w:sz w:val="28"/>
          <w:lang w:val="en-US"/>
        </w:rPr>
      </w:pPr>
      <w:r>
        <w:rPr>
          <w:color w:val="000000"/>
          <w:spacing w:val="-3"/>
          <w:sz w:val="28"/>
          <w:szCs w:val="18"/>
          <w:lang w:val="en-US"/>
        </w:rPr>
        <w:t>Fe (CN)</w:t>
      </w:r>
      <w:r>
        <w:rPr>
          <w:color w:val="000000"/>
          <w:spacing w:val="-3"/>
          <w:sz w:val="28"/>
          <w:szCs w:val="18"/>
          <w:vertAlign w:val="subscript"/>
          <w:lang w:val="en-US"/>
        </w:rPr>
        <w:t>3</w:t>
      </w:r>
      <w:r>
        <w:rPr>
          <w:color w:val="000000"/>
          <w:spacing w:val="-3"/>
          <w:sz w:val="28"/>
          <w:szCs w:val="18"/>
          <w:lang w:val="en-US"/>
        </w:rPr>
        <w:t xml:space="preserve"> + 3KCN = Fe (CN)</w:t>
      </w:r>
      <w:r>
        <w:rPr>
          <w:color w:val="000000"/>
          <w:spacing w:val="-3"/>
          <w:sz w:val="28"/>
          <w:szCs w:val="18"/>
          <w:vertAlign w:val="subscript"/>
          <w:lang w:val="en-US"/>
        </w:rPr>
        <w:t>3</w:t>
      </w:r>
      <w:r>
        <w:rPr>
          <w:color w:val="000000"/>
          <w:spacing w:val="-3"/>
          <w:sz w:val="28"/>
          <w:szCs w:val="18"/>
          <w:lang w:val="en-US"/>
        </w:rPr>
        <w:t>·3KCN = K</w:t>
      </w:r>
      <w:r>
        <w:rPr>
          <w:color w:val="000000"/>
          <w:spacing w:val="-3"/>
          <w:sz w:val="28"/>
          <w:szCs w:val="18"/>
          <w:vertAlign w:val="subscript"/>
          <w:lang w:val="en-US"/>
        </w:rPr>
        <w:t>3</w:t>
      </w:r>
      <w:r>
        <w:rPr>
          <w:color w:val="000000"/>
          <w:spacing w:val="-3"/>
          <w:sz w:val="28"/>
          <w:szCs w:val="18"/>
          <w:lang w:val="en-US"/>
        </w:rPr>
        <w:t xml:space="preserve"> [Fe (CN)</w:t>
      </w:r>
      <w:r>
        <w:rPr>
          <w:color w:val="000000"/>
          <w:spacing w:val="-3"/>
          <w:sz w:val="28"/>
          <w:szCs w:val="18"/>
          <w:vertAlign w:val="subscript"/>
          <w:lang w:val="en-US"/>
        </w:rPr>
        <w:t>6</w:t>
      </w:r>
      <w:r>
        <w:rPr>
          <w:color w:val="000000"/>
          <w:spacing w:val="-3"/>
          <w:sz w:val="28"/>
          <w:szCs w:val="18"/>
          <w:lang w:val="en-US"/>
        </w:rPr>
        <w:t>]</w:t>
      </w:r>
    </w:p>
    <w:p>
      <w:pPr>
        <w:pStyle w:val="Normal"/>
        <w:shd w:fill="FFFFFF" w:val="clear"/>
        <w:ind w:right="-16" w:hanging="0"/>
        <w:jc w:val="center"/>
        <w:rPr>
          <w:sz w:val="28"/>
          <w:lang w:val="en-US"/>
        </w:rPr>
      </w:pPr>
      <w:r>
        <w:rPr>
          <w:color w:val="000000"/>
          <w:spacing w:val="4"/>
          <w:sz w:val="28"/>
          <w:szCs w:val="18"/>
          <w:lang w:val="en-US"/>
        </w:rPr>
        <w:t>HgI</w:t>
      </w:r>
      <w:r>
        <w:rPr>
          <w:color w:val="000000"/>
          <w:spacing w:val="4"/>
          <w:sz w:val="28"/>
          <w:szCs w:val="18"/>
          <w:vertAlign w:val="subscript"/>
          <w:lang w:val="en-US"/>
        </w:rPr>
        <w:t>2</w:t>
      </w:r>
      <w:r>
        <w:rPr>
          <w:color w:val="000000"/>
          <w:spacing w:val="4"/>
          <w:sz w:val="28"/>
          <w:szCs w:val="18"/>
          <w:lang w:val="en-US"/>
        </w:rPr>
        <w:t xml:space="preserve"> + 2KI = HgI</w:t>
      </w:r>
      <w:r>
        <w:rPr>
          <w:color w:val="000000"/>
          <w:spacing w:val="4"/>
          <w:sz w:val="28"/>
          <w:szCs w:val="18"/>
          <w:vertAlign w:val="subscript"/>
          <w:lang w:val="en-US"/>
        </w:rPr>
        <w:t>2</w:t>
      </w:r>
      <w:r>
        <w:rPr>
          <w:color w:val="000000"/>
          <w:spacing w:val="-3"/>
          <w:sz w:val="28"/>
          <w:szCs w:val="18"/>
          <w:lang w:val="en-US"/>
        </w:rPr>
        <w:t>·</w:t>
      </w:r>
      <w:r>
        <w:rPr>
          <w:color w:val="000000"/>
          <w:spacing w:val="4"/>
          <w:sz w:val="28"/>
          <w:szCs w:val="18"/>
          <w:lang w:val="en-US"/>
        </w:rPr>
        <w:t>2KI = K</w:t>
      </w:r>
      <w:r>
        <w:rPr>
          <w:color w:val="000000"/>
          <w:spacing w:val="4"/>
          <w:sz w:val="28"/>
          <w:szCs w:val="18"/>
          <w:vertAlign w:val="subscript"/>
          <w:lang w:val="en-US"/>
        </w:rPr>
        <w:t>2</w:t>
      </w:r>
      <w:r>
        <w:rPr>
          <w:color w:val="000000"/>
          <w:spacing w:val="4"/>
          <w:sz w:val="28"/>
          <w:szCs w:val="18"/>
          <w:lang w:val="en-US"/>
        </w:rPr>
        <w:t>[HgI</w:t>
      </w:r>
      <w:r>
        <w:rPr>
          <w:color w:val="000000"/>
          <w:spacing w:val="4"/>
          <w:sz w:val="28"/>
          <w:szCs w:val="18"/>
          <w:vertAlign w:val="subscript"/>
          <w:lang w:val="en-US"/>
        </w:rPr>
        <w:t>4</w:t>
      </w:r>
      <w:r>
        <w:rPr>
          <w:color w:val="000000"/>
          <w:spacing w:val="4"/>
          <w:sz w:val="28"/>
          <w:szCs w:val="18"/>
          <w:lang w:val="en-US"/>
        </w:rPr>
        <w:t>]</w:t>
      </w:r>
    </w:p>
    <w:p>
      <w:pPr>
        <w:pStyle w:val="Normal"/>
        <w:shd w:fill="FFFFFF" w:val="clear"/>
        <w:spacing w:before="62" w:after="0"/>
        <w:ind w:left="62" w:right="-16" w:hanging="0"/>
        <w:jc w:val="both"/>
        <w:rPr>
          <w:sz w:val="28"/>
        </w:rPr>
      </w:pPr>
      <w:r>
        <w:rPr>
          <w:color w:val="000000"/>
          <w:spacing w:val="-1"/>
          <w:sz w:val="28"/>
          <w:szCs w:val="21"/>
          <w:lang w:val="en-US"/>
        </w:rPr>
        <w:t xml:space="preserve">       </w:t>
      </w:r>
      <w:r>
        <w:rPr>
          <w:color w:val="000000"/>
          <w:spacing w:val="-1"/>
          <w:sz w:val="28"/>
          <w:szCs w:val="21"/>
        </w:rPr>
        <w:t xml:space="preserve">Это молекулярные соединения, или </w:t>
      </w:r>
      <w:r>
        <w:rPr>
          <w:color w:val="000000"/>
          <w:spacing w:val="69"/>
          <w:sz w:val="28"/>
          <w:szCs w:val="21"/>
        </w:rPr>
        <w:t>соединения</w:t>
      </w:r>
      <w:r>
        <w:rPr>
          <w:color w:val="000000"/>
          <w:spacing w:val="-1"/>
          <w:sz w:val="28"/>
          <w:szCs w:val="21"/>
        </w:rPr>
        <w:t xml:space="preserve"> </w:t>
      </w:r>
      <w:r>
        <w:rPr>
          <w:color w:val="000000"/>
          <w:spacing w:val="66"/>
          <w:sz w:val="28"/>
          <w:szCs w:val="21"/>
        </w:rPr>
        <w:t xml:space="preserve">высшего </w:t>
      </w:r>
      <w:r>
        <w:rPr>
          <w:color w:val="000000"/>
          <w:sz w:val="28"/>
          <w:szCs w:val="21"/>
        </w:rPr>
        <w:t xml:space="preserve">порядка. Одни из них диссоциируют в водном растворе на простые </w:t>
      </w:r>
      <w:r>
        <w:rPr>
          <w:color w:val="000000"/>
          <w:spacing w:val="3"/>
          <w:sz w:val="28"/>
          <w:szCs w:val="21"/>
        </w:rPr>
        <w:t>ноны, например:</w:t>
      </w:r>
    </w:p>
    <w:p>
      <w:pPr>
        <w:pStyle w:val="Normal"/>
        <w:shd w:fill="FFFFFF" w:val="clear"/>
        <w:spacing w:before="62" w:after="0"/>
        <w:ind w:right="-16" w:hanging="0"/>
        <w:jc w:val="center"/>
        <w:rPr>
          <w:sz w:val="28"/>
        </w:rPr>
      </w:pPr>
      <w:r>
        <w:rPr>
          <w:color w:val="000000"/>
          <w:spacing w:val="1"/>
          <w:sz w:val="28"/>
          <w:szCs w:val="19"/>
        </w:rPr>
        <w:t>КА1 (</w:t>
      </w:r>
      <w:r>
        <w:rPr>
          <w:color w:val="000000"/>
          <w:spacing w:val="1"/>
          <w:sz w:val="28"/>
          <w:szCs w:val="19"/>
          <w:lang w:val="en-US"/>
        </w:rPr>
        <w:t>S</w:t>
      </w:r>
      <w:r>
        <w:rPr>
          <w:color w:val="000000"/>
          <w:spacing w:val="1"/>
          <w:sz w:val="28"/>
          <w:szCs w:val="19"/>
        </w:rPr>
        <w:t>О</w:t>
      </w:r>
      <w:r>
        <w:rPr>
          <w:color w:val="000000"/>
          <w:spacing w:val="1"/>
          <w:sz w:val="28"/>
          <w:szCs w:val="19"/>
          <w:vertAlign w:val="subscript"/>
        </w:rPr>
        <w:t>4</w:t>
      </w:r>
      <w:r>
        <w:rPr>
          <w:color w:val="000000"/>
          <w:spacing w:val="1"/>
          <w:sz w:val="28"/>
          <w:szCs w:val="19"/>
        </w:rPr>
        <w:t>)</w:t>
      </w:r>
      <w:r>
        <w:rPr>
          <w:color w:val="000000"/>
          <w:spacing w:val="1"/>
          <w:sz w:val="28"/>
          <w:szCs w:val="19"/>
          <w:vertAlign w:val="subscript"/>
        </w:rPr>
        <w:t>2</w:t>
      </w:r>
      <w:r>
        <w:rPr>
          <w:color w:val="000000"/>
          <w:spacing w:val="1"/>
          <w:sz w:val="28"/>
          <w:szCs w:val="19"/>
        </w:rPr>
        <w:t xml:space="preserve"> ↔ </w:t>
      </w:r>
      <w:r>
        <w:rPr>
          <w:color w:val="000000"/>
          <w:spacing w:val="1"/>
          <w:sz w:val="28"/>
          <w:szCs w:val="19"/>
          <w:lang w:val="en-US"/>
        </w:rPr>
        <w:t>K</w:t>
      </w:r>
      <w:r>
        <w:rPr>
          <w:color w:val="000000"/>
          <w:spacing w:val="1"/>
          <w:sz w:val="28"/>
          <w:szCs w:val="19"/>
          <w:vertAlign w:val="superscript"/>
        </w:rPr>
        <w:t>+</w:t>
      </w:r>
      <w:r>
        <w:rPr>
          <w:color w:val="000000"/>
          <w:spacing w:val="1"/>
          <w:sz w:val="28"/>
          <w:szCs w:val="19"/>
        </w:rPr>
        <w:t xml:space="preserve"> + А1</w:t>
      </w:r>
      <w:r>
        <w:rPr>
          <w:color w:val="000000"/>
          <w:spacing w:val="1"/>
          <w:sz w:val="28"/>
          <w:szCs w:val="19"/>
          <w:vertAlign w:val="superscript"/>
        </w:rPr>
        <w:t>3+</w:t>
      </w:r>
      <w:r>
        <w:rPr>
          <w:color w:val="000000"/>
          <w:spacing w:val="1"/>
          <w:sz w:val="28"/>
          <w:szCs w:val="19"/>
        </w:rPr>
        <w:t xml:space="preserve"> + 2 </w:t>
      </w:r>
      <w:r>
        <w:rPr>
          <w:color w:val="000000"/>
          <w:spacing w:val="1"/>
          <w:sz w:val="28"/>
          <w:szCs w:val="19"/>
          <w:lang w:val="en-US"/>
        </w:rPr>
        <w:t>S</w:t>
      </w:r>
      <w:r>
        <w:rPr>
          <w:color w:val="000000"/>
          <w:spacing w:val="1"/>
          <w:sz w:val="28"/>
          <w:szCs w:val="19"/>
        </w:rPr>
        <w:t>О</w:t>
      </w:r>
      <w:r>
        <w:rPr>
          <w:color w:val="000000"/>
          <w:spacing w:val="1"/>
          <w:sz w:val="28"/>
          <w:szCs w:val="19"/>
          <w:vertAlign w:val="subscript"/>
        </w:rPr>
        <w:t>4</w:t>
      </w:r>
      <w:r>
        <w:rPr>
          <w:color w:val="000000"/>
          <w:spacing w:val="1"/>
          <w:sz w:val="28"/>
          <w:szCs w:val="19"/>
          <w:vertAlign w:val="superscript"/>
        </w:rPr>
        <w:t>2 -</w:t>
      </w:r>
    </w:p>
    <w:p>
      <w:pPr>
        <w:pStyle w:val="Normal"/>
        <w:shd w:fill="FFFFFF" w:val="clear"/>
        <w:spacing w:before="43" w:after="0"/>
        <w:ind w:right="-16" w:hanging="0"/>
        <w:jc w:val="both"/>
        <w:rPr>
          <w:sz w:val="28"/>
        </w:rPr>
      </w:pPr>
      <w:r>
        <w:rPr>
          <w:color w:val="000000"/>
          <w:spacing w:val="17"/>
          <w:sz w:val="28"/>
          <w:szCs w:val="21"/>
        </w:rPr>
        <w:t xml:space="preserve">       </w:t>
      </w:r>
      <w:r>
        <w:rPr>
          <w:color w:val="000000"/>
          <w:spacing w:val="17"/>
          <w:sz w:val="28"/>
          <w:szCs w:val="21"/>
        </w:rPr>
        <w:t>другие</w:t>
      </w:r>
      <w:r>
        <w:rPr>
          <w:color w:val="000000"/>
          <w:spacing w:val="-1"/>
          <w:sz w:val="28"/>
          <w:szCs w:val="21"/>
        </w:rPr>
        <w:t xml:space="preserve"> — на сложные (комплексные) ионы, состоящие, в свою очередь, из </w:t>
      </w:r>
      <w:r>
        <w:rPr>
          <w:color w:val="000000"/>
          <w:spacing w:val="6"/>
          <w:sz w:val="28"/>
          <w:szCs w:val="21"/>
        </w:rPr>
        <w:t>более простых ионов,  как,  например:</w:t>
      </w:r>
    </w:p>
    <w:p>
      <w:pPr>
        <w:pStyle w:val="Normal"/>
        <w:shd w:fill="FFFFFF" w:val="clear"/>
        <w:spacing w:before="38" w:after="0"/>
        <w:ind w:right="-16" w:hanging="0"/>
        <w:jc w:val="center"/>
        <w:rPr>
          <w:sz w:val="28"/>
        </w:rPr>
      </w:pPr>
      <w:r>
        <w:rPr>
          <w:color w:val="000000"/>
          <w:spacing w:val="2"/>
          <w:sz w:val="28"/>
          <w:szCs w:val="18"/>
        </w:rPr>
        <w:t>К</w:t>
      </w:r>
      <w:r>
        <w:rPr>
          <w:color w:val="000000"/>
          <w:spacing w:val="2"/>
          <w:sz w:val="28"/>
          <w:szCs w:val="18"/>
          <w:vertAlign w:val="subscript"/>
        </w:rPr>
        <w:t>3</w:t>
      </w:r>
      <w:r>
        <w:rPr>
          <w:color w:val="000000"/>
          <w:spacing w:val="2"/>
          <w:sz w:val="28"/>
          <w:szCs w:val="18"/>
        </w:rPr>
        <w:t xml:space="preserve"> [</w:t>
      </w:r>
      <w:r>
        <w:rPr>
          <w:color w:val="000000"/>
          <w:spacing w:val="2"/>
          <w:sz w:val="28"/>
          <w:szCs w:val="18"/>
          <w:lang w:val="en-US"/>
        </w:rPr>
        <w:t>Fe</w:t>
      </w:r>
      <w:r>
        <w:rPr>
          <w:color w:val="000000"/>
          <w:spacing w:val="2"/>
          <w:sz w:val="28"/>
          <w:szCs w:val="18"/>
        </w:rPr>
        <w:t xml:space="preserve"> (</w:t>
      </w:r>
      <w:r>
        <w:rPr>
          <w:color w:val="000000"/>
          <w:spacing w:val="2"/>
          <w:sz w:val="28"/>
          <w:szCs w:val="18"/>
          <w:lang w:val="en-US"/>
        </w:rPr>
        <w:t>CN</w:t>
      </w:r>
      <w:r>
        <w:rPr>
          <w:color w:val="000000"/>
          <w:spacing w:val="2"/>
          <w:sz w:val="28"/>
          <w:szCs w:val="18"/>
        </w:rPr>
        <w:t>)</w:t>
      </w:r>
      <w:r>
        <w:rPr>
          <w:color w:val="000000"/>
          <w:spacing w:val="2"/>
          <w:sz w:val="28"/>
          <w:szCs w:val="18"/>
          <w:vertAlign w:val="subscript"/>
        </w:rPr>
        <w:t>6</w:t>
      </w:r>
      <w:r>
        <w:rPr>
          <w:color w:val="000000"/>
          <w:spacing w:val="2"/>
          <w:sz w:val="28"/>
          <w:szCs w:val="18"/>
        </w:rPr>
        <w:t xml:space="preserve">] </w:t>
      </w:r>
      <w:r>
        <w:rPr>
          <w:color w:val="000000"/>
          <w:spacing w:val="1"/>
          <w:sz w:val="28"/>
          <w:szCs w:val="19"/>
        </w:rPr>
        <w:t>↔</w:t>
      </w:r>
      <w:r>
        <w:rPr>
          <w:color w:val="000000"/>
          <w:spacing w:val="2"/>
          <w:sz w:val="28"/>
          <w:szCs w:val="18"/>
        </w:rPr>
        <w:t xml:space="preserve">ЗК </w:t>
      </w:r>
      <w:r>
        <w:rPr>
          <w:color w:val="000000"/>
          <w:spacing w:val="2"/>
          <w:sz w:val="28"/>
          <w:szCs w:val="18"/>
          <w:vertAlign w:val="superscript"/>
        </w:rPr>
        <w:t>+</w:t>
      </w:r>
      <w:r>
        <w:rPr>
          <w:color w:val="000000"/>
          <w:spacing w:val="2"/>
          <w:sz w:val="28"/>
          <w:szCs w:val="18"/>
        </w:rPr>
        <w:t xml:space="preserve"> + [</w:t>
      </w:r>
      <w:r>
        <w:rPr>
          <w:color w:val="000000"/>
          <w:spacing w:val="2"/>
          <w:sz w:val="28"/>
          <w:szCs w:val="18"/>
          <w:lang w:val="en-US"/>
        </w:rPr>
        <w:t>Fe</w:t>
      </w:r>
      <w:r>
        <w:rPr>
          <w:color w:val="000000"/>
          <w:spacing w:val="2"/>
          <w:sz w:val="28"/>
          <w:szCs w:val="18"/>
        </w:rPr>
        <w:t xml:space="preserve"> (</w:t>
      </w:r>
      <w:r>
        <w:rPr>
          <w:color w:val="000000"/>
          <w:spacing w:val="2"/>
          <w:sz w:val="28"/>
          <w:szCs w:val="18"/>
          <w:lang w:val="en-US"/>
        </w:rPr>
        <w:t>CN</w:t>
      </w:r>
      <w:r>
        <w:rPr>
          <w:color w:val="000000"/>
          <w:spacing w:val="2"/>
          <w:sz w:val="28"/>
          <w:szCs w:val="18"/>
        </w:rPr>
        <w:t>)</w:t>
      </w:r>
      <w:r>
        <w:rPr>
          <w:color w:val="000000"/>
          <w:spacing w:val="2"/>
          <w:sz w:val="28"/>
          <w:szCs w:val="18"/>
          <w:vertAlign w:val="subscript"/>
        </w:rPr>
        <w:t>6</w:t>
      </w:r>
      <w:r>
        <w:rPr>
          <w:color w:val="000000"/>
          <w:spacing w:val="4"/>
          <w:sz w:val="28"/>
          <w:szCs w:val="18"/>
        </w:rPr>
        <w:t>]</w:t>
      </w:r>
      <w:r>
        <w:rPr>
          <w:color w:val="000000"/>
          <w:spacing w:val="2"/>
          <w:sz w:val="28"/>
          <w:szCs w:val="18"/>
          <w:vertAlign w:val="superscript"/>
        </w:rPr>
        <w:t>3-</w:t>
      </w:r>
    </w:p>
    <w:p>
      <w:pPr>
        <w:pStyle w:val="Normal"/>
        <w:shd w:fill="FFFFFF" w:val="clear"/>
        <w:spacing w:before="67" w:after="0"/>
        <w:ind w:right="-16" w:hanging="0"/>
        <w:jc w:val="both"/>
        <w:rPr>
          <w:sz w:val="28"/>
        </w:rPr>
      </w:pPr>
      <w:r>
        <w:rPr>
          <w:color w:val="000000"/>
          <w:spacing w:val="3"/>
          <w:sz w:val="28"/>
          <w:szCs w:val="21"/>
        </w:rPr>
        <w:t xml:space="preserve">        </w:t>
      </w:r>
      <w:r>
        <w:rPr>
          <w:color w:val="000000"/>
          <w:spacing w:val="3"/>
          <w:sz w:val="28"/>
          <w:szCs w:val="21"/>
        </w:rPr>
        <w:t>Молекулярные соединения, образующие комплексные ионы, способн</w:t>
      </w:r>
      <w:r>
        <w:rPr>
          <w:color w:val="000000"/>
          <w:spacing w:val="2"/>
          <w:sz w:val="28"/>
          <w:szCs w:val="21"/>
        </w:rPr>
        <w:t>ые к существованию как в растворе, так и в кристалле, называют комплексными</w:t>
      </w:r>
      <w:r>
        <w:rPr>
          <w:i/>
          <w:iCs/>
          <w:color w:val="000000"/>
          <w:spacing w:val="2"/>
          <w:sz w:val="28"/>
          <w:szCs w:val="21"/>
        </w:rPr>
        <w:t xml:space="preserve">. </w:t>
      </w:r>
      <w:r>
        <w:rPr>
          <w:color w:val="000000"/>
          <w:spacing w:val="2"/>
          <w:sz w:val="28"/>
          <w:szCs w:val="21"/>
        </w:rPr>
        <w:t>Но такое определение применимо лишь в известных пре</w:t>
      </w:r>
      <w:r>
        <w:rPr>
          <w:color w:val="000000"/>
          <w:sz w:val="28"/>
          <w:szCs w:val="21"/>
        </w:rPr>
        <w:t>делах. Оно не охватывает соединений типа неэлектролитов, например</w:t>
      </w:r>
      <w:r>
        <w:rPr>
          <w:color w:val="000000"/>
          <w:spacing w:val="12"/>
          <w:sz w:val="28"/>
          <w:szCs w:val="21"/>
        </w:rPr>
        <w:t xml:space="preserve"> карбонилов металлов —</w:t>
      </w:r>
      <w:r>
        <w:rPr>
          <w:color w:val="000000"/>
          <w:spacing w:val="12"/>
          <w:sz w:val="28"/>
          <w:szCs w:val="21"/>
          <w:lang w:val="en-US"/>
        </w:rPr>
        <w:t>Ni</w:t>
      </w:r>
      <w:r>
        <w:rPr>
          <w:color w:val="000000"/>
          <w:spacing w:val="12"/>
          <w:sz w:val="28"/>
          <w:szCs w:val="21"/>
        </w:rPr>
        <w:t>(</w:t>
      </w:r>
      <w:r>
        <w:rPr>
          <w:color w:val="000000"/>
          <w:spacing w:val="12"/>
          <w:sz w:val="28"/>
          <w:szCs w:val="21"/>
          <w:lang w:val="en-US"/>
        </w:rPr>
        <w:t>CO</w:t>
      </w:r>
      <w:r>
        <w:rPr>
          <w:color w:val="000000"/>
          <w:spacing w:val="12"/>
          <w:sz w:val="28"/>
          <w:szCs w:val="21"/>
        </w:rPr>
        <w:t>)</w:t>
      </w:r>
      <w:r>
        <w:rPr>
          <w:color w:val="000000"/>
          <w:spacing w:val="12"/>
          <w:sz w:val="28"/>
          <w:szCs w:val="21"/>
          <w:vertAlign w:val="subscript"/>
        </w:rPr>
        <w:t>4</w:t>
      </w:r>
      <w:r>
        <w:rPr>
          <w:color w:val="000000"/>
          <w:spacing w:val="12"/>
          <w:sz w:val="28"/>
          <w:szCs w:val="21"/>
        </w:rPr>
        <w:t xml:space="preserve"> и др., а потому не является </w:t>
      </w:r>
      <w:r>
        <w:rPr>
          <w:color w:val="000000"/>
          <w:spacing w:val="-10"/>
          <w:sz w:val="28"/>
          <w:szCs w:val="21"/>
        </w:rPr>
        <w:t>и полным.</w:t>
      </w:r>
    </w:p>
    <w:p>
      <w:pPr>
        <w:pStyle w:val="Normal"/>
        <w:shd w:fill="FFFFFF" w:val="clear"/>
        <w:ind w:right="-16" w:hanging="0"/>
        <w:jc w:val="both"/>
        <w:rPr/>
      </w:pPr>
      <w:r>
        <w:rPr>
          <w:color w:val="000000"/>
          <w:spacing w:val="-1"/>
          <w:sz w:val="28"/>
          <w:szCs w:val="21"/>
        </w:rPr>
        <w:t xml:space="preserve">        </w:t>
      </w:r>
      <w:r>
        <w:rPr>
          <w:color w:val="000000"/>
          <w:spacing w:val="-1"/>
          <w:sz w:val="28"/>
          <w:szCs w:val="21"/>
        </w:rPr>
        <w:t>Чтобы объяснить, почему происходит присоединение одних простых моле</w:t>
      </w:r>
      <w:r>
        <w:rPr>
          <w:color w:val="000000"/>
          <w:spacing w:val="1"/>
          <w:sz w:val="28"/>
          <w:szCs w:val="21"/>
        </w:rPr>
        <w:t>кул к другим, швейцарский химик А. Вернер ввел понятие о главной</w:t>
      </w:r>
      <w:r>
        <w:rPr>
          <w:color w:val="000000"/>
          <w:spacing w:val="6"/>
          <w:sz w:val="28"/>
          <w:szCs w:val="21"/>
        </w:rPr>
        <w:t xml:space="preserve"> и побочной валентности. Тогда образование, скажем, </w:t>
      </w:r>
      <w:r>
        <w:rPr>
          <w:color w:val="000000"/>
          <w:spacing w:val="6"/>
          <w:sz w:val="28"/>
          <w:szCs w:val="21"/>
          <w:lang w:val="en-US"/>
        </w:rPr>
        <w:t>K</w:t>
      </w:r>
      <w:r>
        <w:rPr>
          <w:color w:val="000000"/>
          <w:spacing w:val="6"/>
          <w:sz w:val="28"/>
          <w:szCs w:val="21"/>
          <w:vertAlign w:val="subscript"/>
        </w:rPr>
        <w:t>2</w:t>
      </w:r>
      <w:r>
        <w:rPr>
          <w:color w:val="000000"/>
          <w:spacing w:val="6"/>
          <w:sz w:val="28"/>
          <w:szCs w:val="21"/>
        </w:rPr>
        <w:t>[</w:t>
      </w:r>
      <w:r>
        <w:rPr>
          <w:color w:val="000000"/>
          <w:spacing w:val="6"/>
          <w:sz w:val="28"/>
          <w:szCs w:val="21"/>
          <w:lang w:val="en-US"/>
        </w:rPr>
        <w:t>HgI</w:t>
      </w:r>
      <w:r>
        <w:rPr>
          <w:color w:val="000000"/>
          <w:spacing w:val="6"/>
          <w:sz w:val="28"/>
          <w:szCs w:val="21"/>
          <w:vertAlign w:val="subscript"/>
        </w:rPr>
        <w:t>4</w:t>
      </w:r>
      <w:r>
        <w:rPr>
          <w:color w:val="000000"/>
          <w:spacing w:val="4"/>
          <w:sz w:val="28"/>
          <w:szCs w:val="18"/>
        </w:rPr>
        <w:t>]</w:t>
      </w:r>
      <w:r>
        <w:rPr>
          <w:color w:val="000000"/>
          <w:spacing w:val="6"/>
          <w:sz w:val="28"/>
          <w:szCs w:val="21"/>
        </w:rPr>
        <w:t xml:space="preserve"> </w:t>
      </w:r>
      <w:r>
        <w:rPr>
          <w:smallCaps/>
          <w:color w:val="000000"/>
          <w:spacing w:val="-1"/>
          <w:sz w:val="28"/>
          <w:szCs w:val="21"/>
        </w:rPr>
        <w:t>мож</w:t>
      </w:r>
      <w:r>
        <w:rPr>
          <w:smallCaps/>
          <w:color w:val="000000"/>
          <w:spacing w:val="-1"/>
          <w:sz w:val="28"/>
          <w:szCs w:val="21"/>
          <w:lang w:val="en-US"/>
        </w:rPr>
        <w:t>ho</w:t>
      </w:r>
      <w:r>
        <w:rPr>
          <w:smallCaps/>
          <w:color w:val="000000"/>
          <w:spacing w:val="-1"/>
          <w:sz w:val="28"/>
          <w:szCs w:val="21"/>
        </w:rPr>
        <w:t xml:space="preserve"> </w:t>
      </w:r>
      <w:r>
        <w:rPr>
          <w:color w:val="000000"/>
          <w:spacing w:val="-1"/>
          <w:sz w:val="28"/>
          <w:szCs w:val="21"/>
        </w:rPr>
        <w:t xml:space="preserve">представить так: ион ртути за счет своей главной валентности </w:t>
      </w:r>
      <w:r>
        <w:rPr>
          <w:color w:val="000000"/>
          <w:spacing w:val="10"/>
          <w:sz w:val="28"/>
          <w:szCs w:val="21"/>
        </w:rPr>
        <w:t>(обозначается сплошной линией), равной двум, присоединяет два иоди</w:t>
      </w:r>
      <w:r>
        <w:rPr>
          <w:color w:val="000000"/>
          <w:spacing w:val="3"/>
          <w:sz w:val="28"/>
          <w:szCs w:val="21"/>
        </w:rPr>
        <w:t>д-иона, а за счет побочной - (обозначается пунктиром) — допол</w:t>
      </w:r>
      <w:r>
        <w:rPr>
          <w:color w:val="000000"/>
          <w:spacing w:val="1"/>
          <w:sz w:val="28"/>
          <w:szCs w:val="21"/>
        </w:rPr>
        <w:t>нительно еще два иодид-иона. По Вернеру, это может быть изображено формулой</w:t>
      </w:r>
    </w:p>
    <w:p>
      <w:pPr>
        <w:pStyle w:val="1"/>
        <w:numPr>
          <w:ilvl w:val="0"/>
          <w:numId w:val="1"/>
        </w:numPr>
        <w:rPr>
          <w:lang w:val="en-US"/>
        </w:rPr>
      </w:pPr>
      <w:r>
        <mc:AlternateContent>
          <mc:Choice Requires="wps">
            <w:drawing>
              <wp:anchor behindDoc="0" distT="0" distB="0" distL="114935" distR="114935" simplePos="0" locked="0" layoutInCell="1" allowOverlap="1" relativeHeight="645">
                <wp:simplePos x="0" y="0"/>
                <wp:positionH relativeFrom="column">
                  <wp:posOffset>3213735</wp:posOffset>
                </wp:positionH>
                <wp:positionV relativeFrom="paragraph">
                  <wp:posOffset>159385</wp:posOffset>
                </wp:positionV>
                <wp:extent cx="229235" cy="114935"/>
                <wp:effectExtent l="0" t="0" r="0" b="0"/>
                <wp:wrapNone/>
                <wp:docPr id="333" name=""/>
                <a:graphic xmlns:a="http://schemas.openxmlformats.org/drawingml/2006/main">
                  <a:graphicData uri="http://schemas.microsoft.com/office/word/2010/wordprocessingShape">
                    <wps:wsp>
                      <wps:cNvSpPr/>
                      <wps:spPr>
                        <a:xfrm flipV="1">
                          <a:off x="0" y="0"/>
                          <a:ext cx="22860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52pt,9pt" to="269.95pt,17.95pt" stroked="t" style="position:absolute;flip:y">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47">
                <wp:simplePos x="0" y="0"/>
                <wp:positionH relativeFrom="column">
                  <wp:posOffset>1257300</wp:posOffset>
                </wp:positionH>
                <wp:positionV relativeFrom="paragraph">
                  <wp:posOffset>114300</wp:posOffset>
                </wp:positionV>
                <wp:extent cx="635" cy="635"/>
                <wp:effectExtent l="0" t="0" r="0" b="0"/>
                <wp:wrapNone/>
                <wp:docPr id="334" name=""/>
                <a:graphic xmlns:a="http://schemas.openxmlformats.org/drawingml/2006/main">
                  <a:graphicData uri="http://schemas.microsoft.com/office/word/2010/wordprocessingShape">
                    <wps:wsp>
                      <wps:cNvSpPr/>
                      <wps:spPr>
                        <a:xfrm>
                          <a:off x="0" y="0"/>
                          <a:ext cx="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99pt,9pt" to="99pt,9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48">
                <wp:simplePos x="0" y="0"/>
                <wp:positionH relativeFrom="column">
                  <wp:posOffset>2409190</wp:posOffset>
                </wp:positionH>
                <wp:positionV relativeFrom="paragraph">
                  <wp:posOffset>165735</wp:posOffset>
                </wp:positionV>
                <wp:extent cx="343535" cy="114935"/>
                <wp:effectExtent l="0" t="0" r="0" b="0"/>
                <wp:wrapNone/>
                <wp:docPr id="335" name=""/>
                <a:graphic xmlns:a="http://schemas.openxmlformats.org/drawingml/2006/main">
                  <a:graphicData uri="http://schemas.microsoft.com/office/word/2010/wordprocessingShape">
                    <wps:wsp>
                      <wps:cNvSpPr/>
                      <wps:spPr>
                        <a:xfrm>
                          <a:off x="0" y="0"/>
                          <a:ext cx="34308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9.05pt" to="215.95pt,18pt" stroked="t" style="position:absolute">
                <v:stroke color="black" weight="9360" joinstyle="miter" endcap="square"/>
                <v:fill o:detectmouseclick="t" on="false"/>
              </v:line>
            </w:pict>
          </mc:Fallback>
        </mc:AlternateContent>
      </w:r>
      <w:r>
        <w:rPr>
          <w:lang w:val="en-US"/>
        </w:rPr>
        <w:t xml:space="preserve"> </w:t>
      </w:r>
      <w:r>
        <w:rPr>
          <w:lang w:val="en-US"/>
        </w:rPr>
        <w:t xml:space="preserve">                                  </w:t>
      </w:r>
      <w:r>
        <w:rPr/>
        <w:t>К</w:t>
      </w:r>
      <w:r>
        <w:rPr>
          <w:vertAlign w:val="superscript"/>
          <w:lang w:val="en-US"/>
        </w:rPr>
        <w:t>+</w:t>
      </w:r>
      <w:r>
        <w:rPr>
          <w:lang w:val="en-US"/>
        </w:rPr>
        <w:t xml:space="preserve">          I</w:t>
      </w:r>
      <w:r>
        <w:rPr>
          <w:vertAlign w:val="superscript"/>
          <w:lang w:val="en-US"/>
        </w:rPr>
        <w:t xml:space="preserve"> – </w:t>
      </w:r>
      <w:r>
        <w:rPr>
          <w:lang w:val="en-US"/>
        </w:rPr>
        <w:t xml:space="preserve">                         I</w:t>
      </w:r>
      <w:r>
        <w:rPr>
          <w:vertAlign w:val="superscript"/>
          <w:lang w:val="en-US"/>
        </w:rPr>
        <w:t>–</w:t>
      </w:r>
    </w:p>
    <w:p>
      <w:pPr>
        <w:pStyle w:val="Normal"/>
        <w:rPr/>
      </w:pPr>
      <w:r>
        <mc:AlternateContent>
          <mc:Choice Requires="wps">
            <w:drawing>
              <wp:anchor behindDoc="0" distT="0" distB="0" distL="114935" distR="114935" simplePos="0" locked="0" layoutInCell="1" allowOverlap="1" relativeHeight="646">
                <wp:simplePos x="0" y="0"/>
                <wp:positionH relativeFrom="column">
                  <wp:posOffset>3213735</wp:posOffset>
                </wp:positionH>
                <wp:positionV relativeFrom="paragraph">
                  <wp:posOffset>183515</wp:posOffset>
                </wp:positionV>
                <wp:extent cx="229235" cy="114935"/>
                <wp:effectExtent l="0" t="0" r="0" b="0"/>
                <wp:wrapNone/>
                <wp:docPr id="336" name=""/>
                <a:graphic xmlns:a="http://schemas.openxmlformats.org/drawingml/2006/main">
                  <a:graphicData uri="http://schemas.microsoft.com/office/word/2010/wordprocessingShape">
                    <wps:wsp>
                      <wps:cNvSpPr/>
                      <wps:spPr>
                        <a:xfrm>
                          <a:off x="0" y="0"/>
                          <a:ext cx="22860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52pt,10.9pt" to="269.95pt,19.8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49">
                <wp:simplePos x="0" y="0"/>
                <wp:positionH relativeFrom="column">
                  <wp:posOffset>2409190</wp:posOffset>
                </wp:positionH>
                <wp:positionV relativeFrom="paragraph">
                  <wp:posOffset>189865</wp:posOffset>
                </wp:positionV>
                <wp:extent cx="343535" cy="114935"/>
                <wp:effectExtent l="0" t="0" r="0" b="0"/>
                <wp:wrapNone/>
                <wp:docPr id="337" name=""/>
                <a:graphic xmlns:a="http://schemas.openxmlformats.org/drawingml/2006/main">
                  <a:graphicData uri="http://schemas.microsoft.com/office/word/2010/wordprocessingShape">
                    <wps:wsp>
                      <wps:cNvSpPr/>
                      <wps:spPr>
                        <a:xfrm flipV="1">
                          <a:off x="0" y="0"/>
                          <a:ext cx="343080" cy="1144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10.9pt" to="215.95pt,19.85pt" stroked="t" style="position:absolute;flip:y">
                <v:stroke color="black" weight="9360" joinstyle="miter" endcap="square"/>
                <v:fill o:detectmouseclick="t" on="false"/>
              </v:line>
            </w:pict>
          </mc:Fallback>
        </mc:AlternateContent>
      </w:r>
      <w:r>
        <w:rPr>
          <w:sz w:val="28"/>
          <w:lang w:val="en-US"/>
        </w:rPr>
        <w:t xml:space="preserve"> </w:t>
      </w:r>
      <w:r>
        <w:rPr>
          <w:sz w:val="28"/>
          <w:lang w:val="en-US"/>
        </w:rPr>
        <w:t xml:space="preserve">                                                              </w:t>
      </w:r>
      <w:r>
        <w:rPr>
          <w:sz w:val="28"/>
          <w:lang w:val="en-US"/>
        </w:rPr>
        <w:t>Hg</w:t>
      </w:r>
      <w:r>
        <w:rPr>
          <w:sz w:val="28"/>
          <w:vertAlign w:val="superscript"/>
          <w:lang w:val="en-US"/>
        </w:rPr>
        <w:t>2+</w:t>
      </w:r>
    </w:p>
    <w:p>
      <w:pPr>
        <w:pStyle w:val="Normal"/>
        <w:rPr>
          <w:sz w:val="28"/>
          <w:lang w:val="en-US"/>
        </w:rPr>
      </w:pPr>
      <w:r>
        <w:rPr>
          <w:sz w:val="28"/>
          <w:lang w:val="en-US"/>
        </w:rPr>
        <w:t xml:space="preserve">                                   </w:t>
      </w:r>
      <w:r>
        <w:rPr>
          <w:sz w:val="28"/>
        </w:rPr>
        <w:t>К</w:t>
      </w:r>
      <w:r>
        <w:rPr>
          <w:sz w:val="28"/>
          <w:vertAlign w:val="superscript"/>
          <w:lang w:val="en-US"/>
        </w:rPr>
        <w:t>+</w:t>
      </w:r>
      <w:r>
        <w:rPr>
          <w:sz w:val="28"/>
          <w:lang w:val="en-US"/>
        </w:rPr>
        <w:t xml:space="preserve">          I</w:t>
      </w:r>
      <w:r>
        <w:rPr>
          <w:vertAlign w:val="superscript"/>
          <w:lang w:val="en-US"/>
        </w:rPr>
        <w:t xml:space="preserve">– </w:t>
      </w:r>
      <w:r>
        <w:rPr>
          <w:sz w:val="28"/>
          <w:lang w:val="en-US"/>
        </w:rPr>
        <w:t xml:space="preserve">                          I</w:t>
      </w:r>
      <w:r>
        <w:rPr>
          <w:vertAlign w:val="superscript"/>
          <w:lang w:val="en-US"/>
        </w:rPr>
        <w:t>–</w:t>
      </w:r>
    </w:p>
    <w:p>
      <w:pPr>
        <w:pStyle w:val="Normal"/>
        <w:shd w:fill="FFFFFF" w:val="clear"/>
        <w:ind w:right="-16" w:hanging="0"/>
        <w:jc w:val="both"/>
        <w:rPr/>
      </w:pPr>
      <w:r>
        <w:rPr>
          <w:sz w:val="28"/>
          <w:lang w:val="en-US"/>
        </w:rPr>
        <w:t xml:space="preserve">       </w:t>
      </w:r>
      <w:r>
        <w:rPr>
          <w:sz w:val="28"/>
        </w:rPr>
        <w:t>В настоящее время главную валентность надо объяснить ионной или ковалентной связью, а побочную – ковалентной связью, возникшей по донорно-акцепторному механизму (см. раздел 4.8.2.).  Исходя из механизма образования комплексных соединений, им  можно дать более точное, не имеющее исключений определение</w:t>
      </w:r>
      <w:r>
        <w:rPr>
          <w:i/>
          <w:iCs/>
          <w:sz w:val="28"/>
        </w:rPr>
        <w:t>: комплексные соединения – это соединения, характеризующиеся наличием хотя бы одной ковалентной связи, возникшей по донорно-акцепторному механизму.</w:t>
      </w:r>
      <w:r>
        <w:rPr>
          <w:sz w:val="28"/>
        </w:rPr>
        <w:t xml:space="preserve"> </w:t>
      </w:r>
    </w:p>
    <w:p>
      <w:pPr>
        <w:pStyle w:val="Normal"/>
        <w:jc w:val="both"/>
        <w:rPr/>
      </w:pPr>
      <w:r>
        <w:rPr>
          <w:sz w:val="28"/>
        </w:rPr>
        <w:t xml:space="preserve">       </w:t>
      </w:r>
      <w:r>
        <w:rPr>
          <w:sz w:val="28"/>
        </w:rPr>
        <w:t xml:space="preserve">Комплексообразование происходит во всех случаях, когда из менее сложных систем образуются системы более сложные. Согласно координационной теории А. Вернера в структуре комплексного соединения различают </w:t>
      </w:r>
      <w:r>
        <w:rPr>
          <w:i/>
          <w:sz w:val="28"/>
        </w:rPr>
        <w:t>коорди</w:t>
        <w:softHyphen/>
        <w:t>национную (внутреннюю) сферу,</w:t>
      </w:r>
      <w:r>
        <w:rPr>
          <w:sz w:val="28"/>
        </w:rPr>
        <w:t xml:space="preserve"> состоящую из центральной частицы – комплексообразователя (ион или атом) – и окру</w:t>
        <w:softHyphen/>
        <w:t>жающих ее лигандов (ионы противоположного знака или моле</w:t>
        <w:softHyphen/>
        <w:t xml:space="preserve">кулы). Ионы, находящиеся за пределами координационной сферы, образуют </w:t>
      </w:r>
      <w:r>
        <w:rPr>
          <w:i/>
          <w:sz w:val="28"/>
        </w:rPr>
        <w:t>внешнюю сферу</w:t>
      </w:r>
      <w:r>
        <w:rPr>
          <w:sz w:val="28"/>
        </w:rPr>
        <w:t xml:space="preserve"> комплексного соединения. Число лигандов вокруг комплексообразователя называется его </w:t>
      </w:r>
      <w:r>
        <w:rPr>
          <w:i/>
          <w:iCs/>
          <w:sz w:val="28"/>
        </w:rPr>
        <w:t>коорди</w:t>
        <w:softHyphen/>
        <w:t>национным числом.</w:t>
      </w:r>
      <w:r>
        <w:rPr>
          <w:sz w:val="28"/>
        </w:rPr>
        <w:t xml:space="preserve"> Внутренняя сфера (комплекс) может быть анионом, катионом и не иметь заряда. Например, в комплексном соединении </w:t>
      </w:r>
      <w:r>
        <w:rPr>
          <w:sz w:val="28"/>
          <w:lang w:val="en-US"/>
        </w:rPr>
        <w:t>K</w:t>
      </w:r>
      <w:r>
        <w:rPr>
          <w:sz w:val="28"/>
          <w:vertAlign w:val="subscript"/>
        </w:rPr>
        <w:t>3</w:t>
      </w:r>
      <w:r>
        <w:rPr>
          <w:sz w:val="28"/>
        </w:rPr>
        <w:t>[</w:t>
      </w:r>
      <w:r>
        <w:rPr>
          <w:sz w:val="28"/>
          <w:lang w:val="en-US"/>
        </w:rPr>
        <w:t>Fe</w:t>
      </w:r>
      <w:r>
        <w:rPr>
          <w:sz w:val="28"/>
        </w:rPr>
        <w:t>(</w:t>
      </w:r>
      <w:r>
        <w:rPr>
          <w:sz w:val="28"/>
          <w:lang w:val="en-US"/>
        </w:rPr>
        <w:t>CN</w:t>
      </w:r>
      <w:r>
        <w:rPr>
          <w:sz w:val="28"/>
        </w:rPr>
        <w:t>)</w:t>
      </w:r>
      <w:r>
        <w:rPr>
          <w:sz w:val="28"/>
          <w:vertAlign w:val="subscript"/>
        </w:rPr>
        <w:t>6</w:t>
      </w:r>
      <w:r>
        <w:rPr>
          <w:sz w:val="28"/>
        </w:rPr>
        <w:t>] внешняя сфера – 3К</w:t>
      </w:r>
      <w:r>
        <w:rPr>
          <w:sz w:val="28"/>
          <w:vertAlign w:val="superscript"/>
        </w:rPr>
        <w:t>+</w:t>
      </w:r>
      <w:r>
        <w:rPr>
          <w:sz w:val="28"/>
        </w:rPr>
        <w:t>, внутренняя сфера [</w:t>
      </w:r>
      <w:r>
        <w:rPr>
          <w:sz w:val="28"/>
          <w:lang w:val="en-US"/>
        </w:rPr>
        <w:t>Fe</w:t>
      </w:r>
      <w:r>
        <w:rPr>
          <w:sz w:val="28"/>
        </w:rPr>
        <w:t>(</w:t>
      </w:r>
      <w:r>
        <w:rPr>
          <w:sz w:val="28"/>
          <w:lang w:val="en-US"/>
        </w:rPr>
        <w:t>CN</w:t>
      </w:r>
      <w:r>
        <w:rPr>
          <w:sz w:val="28"/>
        </w:rPr>
        <w:t>)</w:t>
      </w:r>
      <w:r>
        <w:rPr>
          <w:sz w:val="28"/>
          <w:vertAlign w:val="subscript"/>
        </w:rPr>
        <w:t>6</w:t>
      </w:r>
      <w:r>
        <w:rPr>
          <w:sz w:val="28"/>
        </w:rPr>
        <w:t>]</w:t>
      </w:r>
      <w:r>
        <w:rPr>
          <w:sz w:val="28"/>
          <w:vertAlign w:val="superscript"/>
        </w:rPr>
        <w:t>3-</w:t>
      </w:r>
      <w:r>
        <w:rPr>
          <w:sz w:val="28"/>
        </w:rPr>
        <w:t xml:space="preserve">, где </w:t>
      </w:r>
      <w:r>
        <w:rPr>
          <w:sz w:val="28"/>
          <w:lang w:val="en-US"/>
        </w:rPr>
        <w:t>Fe</w:t>
      </w:r>
      <w:r>
        <w:rPr>
          <w:sz w:val="28"/>
          <w:vertAlign w:val="superscript"/>
        </w:rPr>
        <w:t>3+</w:t>
      </w:r>
      <w:r>
        <w:rPr>
          <w:sz w:val="28"/>
        </w:rPr>
        <w:t xml:space="preserve"> — комплексообразователь, </w:t>
      </w:r>
      <w:r>
        <w:rPr>
          <w:sz w:val="28"/>
          <w:lang w:val="en-US"/>
        </w:rPr>
        <w:t>a</w:t>
      </w:r>
      <w:r>
        <w:rPr>
          <w:sz w:val="28"/>
        </w:rPr>
        <w:t xml:space="preserve"> 6</w:t>
      </w:r>
      <w:r>
        <w:rPr>
          <w:sz w:val="28"/>
          <w:lang w:val="en-US"/>
        </w:rPr>
        <w:t>CN</w:t>
      </w:r>
      <w:r>
        <w:rPr>
          <w:rFonts w:eastAsia="Symbol" w:cs="Symbol" w:ascii="Symbol" w:hAnsi="Symbol"/>
          <w:sz w:val="28"/>
          <w:vertAlign w:val="superscript"/>
          <w:lang w:val="en-US"/>
        </w:rPr>
        <w:t></w:t>
      </w:r>
      <w:r>
        <w:rPr>
          <w:sz w:val="28"/>
        </w:rPr>
        <w:t xml:space="preserve"> – лиганды, причем, 6 – координационное число. Таким образом, </w:t>
      </w:r>
      <w:r>
        <w:rPr>
          <w:i/>
          <w:iCs/>
          <w:sz w:val="28"/>
        </w:rPr>
        <w:t>комплексное соединение</w:t>
      </w:r>
      <w:r>
        <w:rPr>
          <w:sz w:val="28"/>
        </w:rPr>
        <w:t xml:space="preserve"> (как правило) в </w:t>
      </w:r>
      <w:r>
        <w:rPr>
          <w:i/>
          <w:sz w:val="28"/>
        </w:rPr>
        <w:t>узлах кристаллической решетки содержит комплекс, способный к самостоятельному существованию и в растворе.</w:t>
      </w:r>
    </w:p>
    <w:p>
      <w:pPr>
        <w:pStyle w:val="Normal"/>
        <w:autoSpaceDE w:val="false"/>
        <w:ind w:firstLine="360"/>
        <w:jc w:val="both"/>
        <w:rPr/>
      </w:pPr>
      <w:r>
        <w:rPr>
          <w:iCs/>
          <w:sz w:val="28"/>
        </w:rPr>
        <w:t xml:space="preserve">   </w:t>
      </w:r>
      <w:r>
        <w:rPr>
          <w:b/>
          <w:bCs/>
          <w:iCs/>
          <w:sz w:val="28"/>
        </w:rPr>
        <w:t>9.2. Комплексообразователи.</w:t>
      </w:r>
      <w:r>
        <w:rPr>
          <w:b/>
          <w:bCs/>
          <w:sz w:val="28"/>
          <w:szCs w:val="28"/>
        </w:rPr>
        <w:t xml:space="preserve"> </w:t>
      </w:r>
      <w:r>
        <w:rPr>
          <w:sz w:val="28"/>
          <w:szCs w:val="28"/>
        </w:rPr>
        <w:t>Комплексообразователями  служат атомы или ионы, имеющие вакантные орбитали. Способность к комплексообразованию возрастает с увеличением заряда иона и умень</w:t>
        <w:softHyphen/>
        <w:t xml:space="preserve">шением его размера. К наиболее распространенным комплексообразователям относятся ионы </w:t>
      </w:r>
      <w:r>
        <w:rPr>
          <w:sz w:val="28"/>
          <w:szCs w:val="28"/>
          <w:lang w:val="en-US"/>
        </w:rPr>
        <w:t>d</w:t>
      </w:r>
      <w:r>
        <w:rPr>
          <w:sz w:val="28"/>
          <w:szCs w:val="28"/>
        </w:rPr>
        <w:t xml:space="preserve">-элементов VII, VIII, </w:t>
      </w:r>
      <w:r>
        <w:rPr>
          <w:sz w:val="28"/>
          <w:szCs w:val="28"/>
          <w:lang w:val="en-US"/>
        </w:rPr>
        <w:t>I</w:t>
      </w:r>
      <w:r>
        <w:rPr>
          <w:sz w:val="28"/>
          <w:szCs w:val="28"/>
        </w:rPr>
        <w:t xml:space="preserve"> и </w:t>
      </w:r>
      <w:r>
        <w:rPr>
          <w:sz w:val="28"/>
          <w:szCs w:val="28"/>
          <w:lang w:val="en-US"/>
        </w:rPr>
        <w:t>II</w:t>
      </w:r>
      <w:r>
        <w:rPr>
          <w:sz w:val="28"/>
          <w:szCs w:val="28"/>
        </w:rPr>
        <w:t xml:space="preserve"> групп периоди</w:t>
        <w:softHyphen/>
        <w:t>ческой таблицы элементов.</w:t>
      </w:r>
    </w:p>
    <w:p>
      <w:pPr>
        <w:pStyle w:val="Normal"/>
        <w:autoSpaceDE w:val="false"/>
        <w:ind w:firstLine="360"/>
        <w:jc w:val="both"/>
        <w:rPr/>
      </w:pPr>
      <w:r>
        <w:rPr>
          <w:b/>
          <w:bCs/>
          <w:sz w:val="28"/>
          <w:szCs w:val="28"/>
        </w:rPr>
        <w:t xml:space="preserve">   </w:t>
      </w:r>
      <w:r>
        <w:rPr>
          <w:b/>
          <w:bCs/>
          <w:sz w:val="28"/>
          <w:szCs w:val="28"/>
        </w:rPr>
        <w:t>9.3.Лиганды.</w:t>
      </w:r>
      <w:r>
        <w:rPr>
          <w:sz w:val="28"/>
          <w:szCs w:val="28"/>
        </w:rPr>
        <w:t xml:space="preserve"> К числу лигандов относятся простые анионы, та</w:t>
        <w:softHyphen/>
        <w:t xml:space="preserve">кие как </w:t>
      </w:r>
      <w:r>
        <w:rPr>
          <w:sz w:val="28"/>
          <w:szCs w:val="28"/>
          <w:lang w:val="en-US"/>
        </w:rPr>
        <w:t>F</w:t>
      </w:r>
      <w:r>
        <w:rPr>
          <w:sz w:val="28"/>
          <w:szCs w:val="28"/>
          <w:vertAlign w:val="superscript"/>
        </w:rPr>
        <w:t>-</w:t>
      </w:r>
      <w:r>
        <w:rPr>
          <w:sz w:val="28"/>
          <w:szCs w:val="28"/>
        </w:rPr>
        <w:t xml:space="preserve"> , С</w:t>
      </w:r>
      <w:r>
        <w:rPr>
          <w:sz w:val="28"/>
          <w:szCs w:val="28"/>
          <w:lang w:val="en-US"/>
        </w:rPr>
        <w:t>I</w:t>
      </w:r>
      <w:r>
        <w:rPr>
          <w:sz w:val="28"/>
          <w:szCs w:val="28"/>
          <w:vertAlign w:val="superscript"/>
        </w:rPr>
        <w:t>-</w:t>
      </w:r>
      <w:r>
        <w:rPr>
          <w:sz w:val="28"/>
          <w:szCs w:val="28"/>
        </w:rPr>
        <w:t>, В</w:t>
      </w:r>
      <w:r>
        <w:rPr>
          <w:sz w:val="28"/>
          <w:szCs w:val="28"/>
          <w:lang w:val="en-US"/>
        </w:rPr>
        <w:t>r</w:t>
      </w:r>
      <w:r>
        <w:rPr>
          <w:sz w:val="28"/>
          <w:szCs w:val="28"/>
          <w:vertAlign w:val="superscript"/>
        </w:rPr>
        <w:t>-</w:t>
      </w:r>
      <w:r>
        <w:rPr>
          <w:sz w:val="28"/>
          <w:szCs w:val="28"/>
        </w:rPr>
        <w:t xml:space="preserve">, </w:t>
      </w:r>
      <w:r>
        <w:rPr>
          <w:sz w:val="28"/>
          <w:szCs w:val="28"/>
          <w:lang w:val="en-US"/>
        </w:rPr>
        <w:t>I</w:t>
      </w:r>
      <w:r>
        <w:rPr>
          <w:sz w:val="28"/>
          <w:szCs w:val="28"/>
          <w:vertAlign w:val="superscript"/>
        </w:rPr>
        <w:t>-</w:t>
      </w:r>
      <w:r>
        <w:rPr>
          <w:sz w:val="28"/>
          <w:szCs w:val="28"/>
        </w:rPr>
        <w:t xml:space="preserve">, </w:t>
      </w:r>
      <w:r>
        <w:rPr>
          <w:sz w:val="28"/>
          <w:szCs w:val="28"/>
          <w:lang w:val="en-US"/>
        </w:rPr>
        <w:t>S</w:t>
      </w:r>
      <w:r>
        <w:rPr>
          <w:sz w:val="28"/>
          <w:szCs w:val="28"/>
          <w:vertAlign w:val="superscript"/>
        </w:rPr>
        <w:t>2-</w:t>
      </w:r>
      <w:r>
        <w:rPr>
          <w:sz w:val="28"/>
          <w:szCs w:val="28"/>
        </w:rPr>
        <w:t xml:space="preserve">, сложные анионы, например </w:t>
      </w:r>
      <w:r>
        <w:rPr>
          <w:sz w:val="28"/>
          <w:szCs w:val="28"/>
          <w:lang w:val="en-US"/>
        </w:rPr>
        <w:t>CN</w:t>
      </w:r>
      <w:r>
        <w:rPr>
          <w:sz w:val="28"/>
          <w:szCs w:val="28"/>
          <w:vertAlign w:val="superscript"/>
        </w:rPr>
        <w:t xml:space="preserve">– </w:t>
      </w:r>
      <w:r>
        <w:rPr>
          <w:sz w:val="28"/>
          <w:szCs w:val="28"/>
        </w:rPr>
        <w:t xml:space="preserve">, </w:t>
      </w:r>
      <w:r>
        <w:rPr>
          <w:sz w:val="28"/>
          <w:szCs w:val="28"/>
          <w:lang w:val="en-US"/>
        </w:rPr>
        <w:t>NCS</w:t>
      </w:r>
      <w:r>
        <w:rPr>
          <w:sz w:val="28"/>
          <w:szCs w:val="28"/>
          <w:vertAlign w:val="superscript"/>
        </w:rPr>
        <w:t xml:space="preserve"> – </w:t>
      </w:r>
      <w:r>
        <w:rPr>
          <w:sz w:val="28"/>
          <w:szCs w:val="28"/>
        </w:rPr>
        <w:t xml:space="preserve">, </w:t>
      </w:r>
      <w:r>
        <w:rPr>
          <w:smallCaps/>
          <w:sz w:val="28"/>
          <w:szCs w:val="28"/>
          <w:lang w:val="en-US"/>
        </w:rPr>
        <w:t>NO</w:t>
      </w:r>
      <w:r>
        <w:rPr>
          <w:smallCaps/>
          <w:sz w:val="28"/>
          <w:szCs w:val="28"/>
          <w:vertAlign w:val="subscript"/>
        </w:rPr>
        <w:t>2</w:t>
      </w:r>
      <w:r>
        <w:rPr>
          <w:smallCaps/>
          <w:sz w:val="28"/>
          <w:szCs w:val="28"/>
          <w:vertAlign w:val="superscript"/>
        </w:rPr>
        <w:t>-</w:t>
      </w:r>
      <w:r>
        <w:rPr>
          <w:smallCaps/>
          <w:sz w:val="28"/>
          <w:szCs w:val="28"/>
        </w:rPr>
        <w:t xml:space="preserve">) </w:t>
      </w:r>
      <w:r>
        <w:rPr>
          <w:sz w:val="28"/>
          <w:szCs w:val="28"/>
        </w:rPr>
        <w:t>, молекулы, например Н</w:t>
      </w:r>
      <w:r>
        <w:rPr>
          <w:sz w:val="28"/>
          <w:szCs w:val="28"/>
          <w:vertAlign w:val="subscript"/>
        </w:rPr>
        <w:t>2</w:t>
      </w:r>
      <w:r>
        <w:rPr>
          <w:sz w:val="28"/>
          <w:szCs w:val="28"/>
        </w:rPr>
        <w:t xml:space="preserve">О, </w:t>
      </w:r>
      <w:r>
        <w:rPr>
          <w:sz w:val="28"/>
          <w:szCs w:val="28"/>
          <w:lang w:val="en-US"/>
        </w:rPr>
        <w:t>NH</w:t>
      </w:r>
      <w:r>
        <w:rPr>
          <w:sz w:val="28"/>
          <w:szCs w:val="28"/>
          <w:vertAlign w:val="subscript"/>
        </w:rPr>
        <w:t>3</w:t>
      </w:r>
      <w:r>
        <w:rPr>
          <w:sz w:val="28"/>
          <w:szCs w:val="28"/>
        </w:rPr>
        <w:t xml:space="preserve">, </w:t>
      </w:r>
      <w:r>
        <w:rPr>
          <w:sz w:val="28"/>
          <w:szCs w:val="28"/>
          <w:lang w:val="en-US"/>
        </w:rPr>
        <w:t>C</w:t>
      </w:r>
      <w:r>
        <w:rPr>
          <w:sz w:val="28"/>
          <w:szCs w:val="28"/>
        </w:rPr>
        <w:t>. Ионы или отдельные атомы ионов и молекул лигандов имеют неподелен</w:t>
        <w:softHyphen/>
        <w:t>ные пары электронов. В зависимости от того, какое число вакантных орбиталей у комплексообразователя занимают лиганды, они подраз</w:t>
        <w:softHyphen/>
        <w:t xml:space="preserve">деляются на </w:t>
      </w:r>
      <w:r>
        <w:rPr>
          <w:i/>
          <w:iCs/>
          <w:sz w:val="28"/>
          <w:szCs w:val="28"/>
        </w:rPr>
        <w:t>монодентантные</w:t>
      </w:r>
      <w:r>
        <w:rPr>
          <w:sz w:val="28"/>
          <w:szCs w:val="28"/>
        </w:rPr>
        <w:t xml:space="preserve"> (одна орбиталь), например </w:t>
      </w:r>
      <w:r>
        <w:rPr>
          <w:sz w:val="28"/>
          <w:szCs w:val="28"/>
          <w:lang w:val="en-US"/>
        </w:rPr>
        <w:t>N</w:t>
      </w:r>
      <w:r>
        <w:rPr>
          <w:sz w:val="28"/>
          <w:szCs w:val="28"/>
        </w:rPr>
        <w:t>Н</w:t>
      </w:r>
      <w:r>
        <w:rPr>
          <w:sz w:val="28"/>
          <w:szCs w:val="28"/>
          <w:vertAlign w:val="subscript"/>
        </w:rPr>
        <w:t>3</w:t>
      </w:r>
      <w:r>
        <w:rPr>
          <w:sz w:val="28"/>
          <w:szCs w:val="28"/>
        </w:rPr>
        <w:t>, С</w:t>
      </w:r>
      <w:r>
        <w:rPr>
          <w:sz w:val="28"/>
          <w:szCs w:val="28"/>
          <w:lang w:val="en-US"/>
        </w:rPr>
        <w:t>I</w:t>
      </w:r>
      <w:r>
        <w:rPr>
          <w:sz w:val="28"/>
          <w:szCs w:val="28"/>
          <w:vertAlign w:val="superscript"/>
        </w:rPr>
        <w:t>-</w:t>
      </w:r>
      <w:r>
        <w:rPr>
          <w:sz w:val="28"/>
          <w:szCs w:val="28"/>
        </w:rPr>
        <w:t xml:space="preserve">, </w:t>
      </w:r>
      <w:r>
        <w:rPr>
          <w:i/>
          <w:iCs/>
          <w:sz w:val="28"/>
          <w:szCs w:val="28"/>
        </w:rPr>
        <w:t xml:space="preserve">бидентантные, </w:t>
      </w:r>
      <w:r>
        <w:rPr>
          <w:sz w:val="28"/>
          <w:szCs w:val="28"/>
        </w:rPr>
        <w:t>например N</w:t>
      </w:r>
      <w:r>
        <w:rPr>
          <w:sz w:val="28"/>
          <w:szCs w:val="28"/>
          <w:vertAlign w:val="subscript"/>
        </w:rPr>
        <w:t>2</w:t>
      </w:r>
      <w:r>
        <w:rPr>
          <w:sz w:val="28"/>
          <w:szCs w:val="28"/>
          <w:lang w:val="en-US"/>
        </w:rPr>
        <w:t>H</w:t>
      </w:r>
      <w:r>
        <w:rPr>
          <w:sz w:val="28"/>
          <w:szCs w:val="28"/>
          <w:vertAlign w:val="subscript"/>
        </w:rPr>
        <w:t>4</w:t>
      </w:r>
      <w:r>
        <w:rPr>
          <w:sz w:val="28"/>
          <w:szCs w:val="28"/>
        </w:rPr>
        <w:t xml:space="preserve">или </w:t>
      </w:r>
      <w:r>
        <w:rPr>
          <w:sz w:val="28"/>
          <w:szCs w:val="28"/>
          <w:lang w:val="en-US"/>
        </w:rPr>
        <w:t>En</w:t>
      </w:r>
      <w:r>
        <w:rPr>
          <w:sz w:val="28"/>
          <w:szCs w:val="28"/>
        </w:rPr>
        <w:t xml:space="preserve">, </w:t>
      </w:r>
      <w:r>
        <w:rPr>
          <w:i/>
          <w:iCs/>
          <w:sz w:val="28"/>
          <w:szCs w:val="28"/>
        </w:rPr>
        <w:t>полидентантные</w:t>
      </w:r>
      <w:r>
        <w:rPr>
          <w:sz w:val="28"/>
          <w:szCs w:val="28"/>
        </w:rPr>
        <w:t>, например этилендиаминтетрауксусная кислота (ЕДТА), являющаяся шестидентантным лигандом</w:t>
      </w:r>
    </w:p>
    <w:p>
      <w:pPr>
        <w:pStyle w:val="Normal"/>
        <w:autoSpaceDE w:val="false"/>
        <w:spacing w:lineRule="auto" w:line="360"/>
        <w:ind w:firstLine="360"/>
        <w:jc w:val="center"/>
        <w:rPr>
          <w:sz w:val="28"/>
          <w:szCs w:val="28"/>
        </w:rPr>
      </w:pPr>
      <w:r>
        <w:rPr>
          <w:sz w:val="28"/>
          <w:szCs w:val="28"/>
        </w:rPr>
        <w:drawing>
          <wp:inline distT="0" distB="0" distL="0" distR="0">
            <wp:extent cx="2916555" cy="567690"/>
            <wp:effectExtent l="0" t="0" r="0" b="0"/>
            <wp:docPr id="338" name="Изображение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Изображение50" descr=""/>
                    <pic:cNvPicPr>
                      <a:picLocks noChangeAspect="1" noChangeArrowheads="1"/>
                    </pic:cNvPicPr>
                  </pic:nvPicPr>
                  <pic:blipFill>
                    <a:blip r:embed="rId53"/>
                    <a:srcRect l="-12" t="-62" r="-12" b="-62"/>
                    <a:stretch>
                      <a:fillRect/>
                    </a:stretch>
                  </pic:blipFill>
                  <pic:spPr bwMode="auto">
                    <a:xfrm>
                      <a:off x="0" y="0"/>
                      <a:ext cx="2916555" cy="567690"/>
                    </a:xfrm>
                    <a:prstGeom prst="rect">
                      <a:avLst/>
                    </a:prstGeom>
                  </pic:spPr>
                </pic:pic>
              </a:graphicData>
            </a:graphic>
          </wp:inline>
        </w:drawing>
      </w:r>
    </w:p>
    <w:p>
      <w:pPr>
        <w:pStyle w:val="Normal"/>
        <w:autoSpaceDE w:val="false"/>
        <w:ind w:firstLine="360"/>
        <w:jc w:val="both"/>
        <w:rPr/>
      </w:pPr>
      <w:r>
        <w:rPr>
          <w:sz w:val="28"/>
          <w:szCs w:val="28"/>
        </w:rPr>
        <w:t>Динатриевая соль ЕДТА и сама кислота относятся к классу соеди</w:t>
        <w:softHyphen/>
        <w:t xml:space="preserve">нений, называемых </w:t>
      </w:r>
      <w:r>
        <w:rPr>
          <w:i/>
          <w:iCs/>
          <w:sz w:val="28"/>
          <w:szCs w:val="28"/>
        </w:rPr>
        <w:t>комплексонами.</w:t>
      </w:r>
      <w:r>
        <w:rPr>
          <w:sz w:val="28"/>
          <w:szCs w:val="28"/>
        </w:rPr>
        <w:t xml:space="preserve"> Би- и полидентантные ли</w:t>
        <w:softHyphen/>
        <w:t>ганды при взаимодействии с комлексообразователями образуют замкнутые циклы, называемые хелатными, поэтому и комплексы с би- и полидентантными лигандами называют хелатными (или клеш</w:t>
        <w:softHyphen/>
        <w:t>невидными), например</w:t>
      </w:r>
    </w:p>
    <w:p>
      <w:pPr>
        <w:pStyle w:val="Normal"/>
        <w:autoSpaceDE w:val="false"/>
        <w:spacing w:lineRule="auto" w:line="360"/>
        <w:ind w:firstLine="360"/>
        <w:jc w:val="center"/>
        <w:rPr>
          <w:sz w:val="28"/>
          <w:szCs w:val="28"/>
        </w:rPr>
      </w:pPr>
      <w:r>
        <w:rPr>
          <w:sz w:val="28"/>
          <w:szCs w:val="28"/>
        </w:rPr>
        <w:drawing>
          <wp:inline distT="0" distB="0" distL="0" distR="0">
            <wp:extent cx="2149475" cy="926465"/>
            <wp:effectExtent l="0" t="0" r="0" b="0"/>
            <wp:docPr id="339" name="Изображение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Изображение51" descr=""/>
                    <pic:cNvPicPr>
                      <a:picLocks noChangeAspect="1" noChangeArrowheads="1"/>
                    </pic:cNvPicPr>
                  </pic:nvPicPr>
                  <pic:blipFill>
                    <a:blip r:embed="rId54"/>
                    <a:srcRect l="-16" t="-38" r="-16" b="-38"/>
                    <a:stretch>
                      <a:fillRect/>
                    </a:stretch>
                  </pic:blipFill>
                  <pic:spPr bwMode="auto">
                    <a:xfrm>
                      <a:off x="0" y="0"/>
                      <a:ext cx="2149475" cy="926465"/>
                    </a:xfrm>
                    <a:prstGeom prst="rect">
                      <a:avLst/>
                    </a:prstGeom>
                  </pic:spPr>
                </pic:pic>
              </a:graphicData>
            </a:graphic>
          </wp:inline>
        </w:drawing>
      </w:r>
    </w:p>
    <w:p>
      <w:pPr>
        <w:pStyle w:val="Normal"/>
        <w:jc w:val="both"/>
        <w:rPr/>
      </w:pPr>
      <w:r>
        <w:rPr>
          <w:b/>
          <w:sz w:val="28"/>
        </w:rPr>
        <w:t xml:space="preserve">         </w:t>
      </w:r>
      <w:r>
        <w:rPr>
          <w:b/>
          <w:i/>
          <w:iCs/>
          <w:sz w:val="28"/>
        </w:rPr>
        <w:t>Пример 1.</w:t>
      </w:r>
      <w:r>
        <w:rPr>
          <w:sz w:val="28"/>
        </w:rPr>
        <w:t xml:space="preserve"> Определите заряд комплексного иона, координа</w:t>
        <w:softHyphen/>
        <w:t xml:space="preserve">ционное число (к.ч.) и степень окисления комплексообразователя в соединениях: </w:t>
      </w:r>
      <w:r>
        <w:rPr>
          <w:sz w:val="28"/>
          <w:lang w:val="en-US"/>
        </w:rPr>
        <w:t>a</w:t>
      </w:r>
      <w:r>
        <w:rPr>
          <w:sz w:val="28"/>
        </w:rPr>
        <w:t xml:space="preserve">) </w:t>
      </w:r>
      <w:r>
        <w:rPr>
          <w:sz w:val="28"/>
          <w:lang w:val="en-US"/>
        </w:rPr>
        <w:t>K</w:t>
      </w:r>
      <w:r>
        <w:rPr>
          <w:sz w:val="28"/>
          <w:vertAlign w:val="subscript"/>
        </w:rPr>
        <w:t>4</w:t>
      </w:r>
      <w:r>
        <w:rPr>
          <w:sz w:val="28"/>
        </w:rPr>
        <w:t>[</w:t>
      </w:r>
      <w:r>
        <w:rPr>
          <w:sz w:val="28"/>
          <w:lang w:val="en-US"/>
        </w:rPr>
        <w:t>Fe</w:t>
      </w:r>
      <w:r>
        <w:rPr>
          <w:sz w:val="28"/>
        </w:rPr>
        <w:t>(</w:t>
      </w:r>
      <w:r>
        <w:rPr>
          <w:sz w:val="28"/>
          <w:lang w:val="en-US"/>
        </w:rPr>
        <w:t>CN</w:t>
      </w:r>
      <w:r>
        <w:rPr>
          <w:sz w:val="28"/>
        </w:rPr>
        <w:t>)</w:t>
      </w:r>
      <w:r>
        <w:rPr>
          <w:sz w:val="28"/>
          <w:vertAlign w:val="subscript"/>
        </w:rPr>
        <w:t>6</w:t>
      </w:r>
      <w:r>
        <w:rPr>
          <w:sz w:val="28"/>
        </w:rPr>
        <w:t xml:space="preserve">]; б) </w:t>
      </w:r>
      <w:r>
        <w:rPr>
          <w:sz w:val="28"/>
          <w:lang w:val="en-US"/>
        </w:rPr>
        <w:t>Na</w:t>
      </w:r>
      <w:r>
        <w:rPr>
          <w:sz w:val="28"/>
        </w:rPr>
        <w:t>[</w:t>
      </w:r>
      <w:r>
        <w:rPr>
          <w:sz w:val="28"/>
          <w:lang w:val="en-US"/>
        </w:rPr>
        <w:t>Ag</w:t>
      </w:r>
      <w:r>
        <w:rPr>
          <w:sz w:val="28"/>
        </w:rPr>
        <w:t>(</w:t>
      </w:r>
      <w:r>
        <w:rPr>
          <w:sz w:val="28"/>
          <w:lang w:val="en-US"/>
        </w:rPr>
        <w:t>NO</w:t>
      </w:r>
      <w:r>
        <w:rPr>
          <w:sz w:val="28"/>
          <w:vertAlign w:val="subscript"/>
        </w:rPr>
        <w:t>2</w:t>
      </w:r>
      <w:r>
        <w:rPr>
          <w:sz w:val="28"/>
        </w:rPr>
        <w:t>)</w:t>
      </w:r>
      <w:r>
        <w:rPr>
          <w:sz w:val="28"/>
          <w:vertAlign w:val="subscript"/>
        </w:rPr>
        <w:t>2</w:t>
      </w:r>
      <w:r>
        <w:rPr>
          <w:sz w:val="28"/>
        </w:rPr>
        <w:t xml:space="preserve">]; в) </w:t>
      </w:r>
      <w:r>
        <w:rPr>
          <w:sz w:val="28"/>
          <w:lang w:val="en-US"/>
        </w:rPr>
        <w:t>K</w:t>
      </w:r>
      <w:r>
        <w:rPr>
          <w:sz w:val="28"/>
          <w:vertAlign w:val="subscript"/>
        </w:rPr>
        <w:t>2</w:t>
      </w:r>
      <w:r>
        <w:rPr>
          <w:sz w:val="28"/>
        </w:rPr>
        <w:t>[</w:t>
      </w:r>
      <w:r>
        <w:rPr>
          <w:sz w:val="28"/>
          <w:lang w:val="en-US"/>
        </w:rPr>
        <w:t>MoF</w:t>
      </w:r>
      <w:r>
        <w:rPr>
          <w:sz w:val="28"/>
          <w:vertAlign w:val="subscript"/>
        </w:rPr>
        <w:t>8</w:t>
      </w:r>
      <w:r>
        <w:rPr>
          <w:sz w:val="28"/>
        </w:rPr>
        <w:t>]; г) [С</w:t>
      </w:r>
      <w:r>
        <w:rPr>
          <w:sz w:val="28"/>
          <w:lang w:val="en-US"/>
        </w:rPr>
        <w:t>r</w:t>
      </w:r>
      <w:r>
        <w:rPr>
          <w:sz w:val="28"/>
        </w:rPr>
        <w:t>(Н</w:t>
      </w:r>
      <w:r>
        <w:rPr>
          <w:sz w:val="28"/>
          <w:vertAlign w:val="subscript"/>
        </w:rPr>
        <w:t>2</w:t>
      </w:r>
      <w:r>
        <w:rPr>
          <w:sz w:val="28"/>
          <w:lang w:val="en-US"/>
        </w:rPr>
        <w:t>O</w:t>
      </w:r>
      <w:r>
        <w:rPr>
          <w:sz w:val="28"/>
        </w:rPr>
        <w:t>)</w:t>
      </w:r>
      <w:r>
        <w:rPr>
          <w:sz w:val="28"/>
          <w:vertAlign w:val="subscript"/>
        </w:rPr>
        <w:t>2</w:t>
      </w:r>
      <w:r>
        <w:rPr>
          <w:sz w:val="28"/>
        </w:rPr>
        <w:t>(</w:t>
      </w:r>
      <w:r>
        <w:rPr>
          <w:sz w:val="28"/>
          <w:lang w:val="en-US"/>
        </w:rPr>
        <w:t>N</w:t>
      </w:r>
      <w:r>
        <w:rPr>
          <w:sz w:val="28"/>
        </w:rPr>
        <w:t>Н</w:t>
      </w:r>
      <w:r>
        <w:rPr>
          <w:sz w:val="28"/>
          <w:vertAlign w:val="subscript"/>
        </w:rPr>
        <w:t>3</w:t>
      </w:r>
      <w:r>
        <w:rPr>
          <w:sz w:val="28"/>
        </w:rPr>
        <w:t>)</w:t>
      </w:r>
      <w:r>
        <w:rPr>
          <w:sz w:val="28"/>
          <w:vertAlign w:val="subscript"/>
        </w:rPr>
        <w:t>3</w:t>
      </w:r>
      <w:r>
        <w:rPr>
          <w:sz w:val="28"/>
        </w:rPr>
        <w:t>С1]С1</w:t>
      </w:r>
      <w:r>
        <w:rPr>
          <w:sz w:val="28"/>
          <w:vertAlign w:val="subscript"/>
        </w:rPr>
        <w:t>2</w:t>
      </w:r>
      <w:r>
        <w:rPr>
          <w:sz w:val="28"/>
        </w:rPr>
        <w:t>.</w:t>
      </w:r>
    </w:p>
    <w:p>
      <w:pPr>
        <w:pStyle w:val="Normal"/>
        <w:jc w:val="both"/>
        <w:rPr/>
      </w:pPr>
      <w:r>
        <w:rPr>
          <w:i/>
          <w:sz w:val="28"/>
        </w:rPr>
        <w:t xml:space="preserve">         </w:t>
      </w:r>
      <w:r>
        <w:rPr>
          <w:i/>
          <w:sz w:val="28"/>
        </w:rPr>
        <w:t>Решение.</w:t>
      </w:r>
      <w:r>
        <w:rPr>
          <w:sz w:val="28"/>
        </w:rPr>
        <w:t xml:space="preserve"> Заряд комплексного иона равен заряду внешней сферы, но противоположен ему по знаку. Координационное число комплексообразователя равно числу лигандов, координированных вокруг  него.   Степень  окисления  комплексообразователя определяется так же, как степень окисления атома в любом соединении, исходя из того, что сумма степеней окисления всех атомов в молекуле равна нулю. Заряды нейтральных молекул (</w:t>
      </w:r>
      <w:r>
        <w:rPr>
          <w:sz w:val="28"/>
          <w:lang w:val="en-US"/>
        </w:rPr>
        <w:t>H</w:t>
      </w:r>
      <w:r>
        <w:rPr>
          <w:sz w:val="28"/>
          <w:vertAlign w:val="subscript"/>
        </w:rPr>
        <w:t>2</w:t>
      </w:r>
      <w:r>
        <w:rPr>
          <w:sz w:val="28"/>
          <w:lang w:val="en-US"/>
        </w:rPr>
        <w:t>O</w:t>
      </w:r>
      <w:r>
        <w:rPr>
          <w:sz w:val="28"/>
        </w:rPr>
        <w:t xml:space="preserve">, </w:t>
      </w:r>
      <w:r>
        <w:rPr>
          <w:sz w:val="28"/>
          <w:lang w:val="en-US"/>
        </w:rPr>
        <w:t>N</w:t>
      </w:r>
      <w:r>
        <w:rPr>
          <w:sz w:val="28"/>
        </w:rPr>
        <w:t>Н</w:t>
      </w:r>
      <w:r>
        <w:rPr>
          <w:sz w:val="28"/>
          <w:vertAlign w:val="subscript"/>
        </w:rPr>
        <w:t>3</w:t>
      </w:r>
      <w:r>
        <w:rPr>
          <w:sz w:val="28"/>
        </w:rPr>
        <w:t>) равны нулю. Заряды кислотных остатков определяют из формул соответствующих кислот. Отсю</w:t>
      </w:r>
      <w:r>
        <w:rPr/>
        <w:t>да:</w:t>
      </w:r>
    </w:p>
    <w:tbl>
      <w:tblPr>
        <w:tblW w:w="9604" w:type="dxa"/>
        <w:jc w:val="center"/>
        <w:tblInd w:w="0" w:type="dxa"/>
        <w:tblBorders/>
        <w:tblCellMar>
          <w:top w:w="0" w:type="dxa"/>
          <w:left w:w="40" w:type="dxa"/>
          <w:bottom w:w="0" w:type="dxa"/>
          <w:right w:w="40" w:type="dxa"/>
        </w:tblCellMar>
      </w:tblPr>
      <w:tblGrid>
        <w:gridCol w:w="1036"/>
        <w:gridCol w:w="2856"/>
        <w:gridCol w:w="2856"/>
        <w:gridCol w:w="2856"/>
      </w:tblGrid>
      <w:tr>
        <w:trPr>
          <w:trHeight w:val="360" w:hRule="atLeast"/>
        </w:trPr>
        <w:tc>
          <w:tcPr>
            <w:tcW w:w="1036" w:type="dxa"/>
            <w:tcBorders/>
            <w:shd w:fill="auto" w:val="clear"/>
            <w:vAlign w:val="center"/>
          </w:tcPr>
          <w:p>
            <w:pPr>
              <w:pStyle w:val="Normal1"/>
              <w:snapToGrid w:val="false"/>
              <w:spacing w:lineRule="auto" w:line="240" w:before="40" w:after="40"/>
              <w:rPr>
                <w:sz w:val="28"/>
                <w:szCs w:val="28"/>
              </w:rPr>
            </w:pPr>
            <w:r>
              <w:rPr>
                <w:sz w:val="28"/>
                <w:szCs w:val="28"/>
              </w:rPr>
            </w:r>
          </w:p>
        </w:tc>
        <w:tc>
          <w:tcPr>
            <w:tcW w:w="2856" w:type="dxa"/>
            <w:tcBorders/>
            <w:shd w:fill="auto" w:val="clear"/>
            <w:vAlign w:val="center"/>
          </w:tcPr>
          <w:p>
            <w:pPr>
              <w:pStyle w:val="Normal1"/>
              <w:spacing w:lineRule="auto" w:line="240" w:before="40" w:after="40"/>
              <w:rPr>
                <w:sz w:val="28"/>
                <w:szCs w:val="28"/>
              </w:rPr>
            </w:pPr>
            <w:r>
              <w:rPr>
                <w:sz w:val="28"/>
                <w:szCs w:val="28"/>
              </w:rPr>
              <w:t>Заряд иона</w:t>
            </w:r>
          </w:p>
        </w:tc>
        <w:tc>
          <w:tcPr>
            <w:tcW w:w="2856" w:type="dxa"/>
            <w:tcBorders/>
            <w:shd w:fill="auto" w:val="clear"/>
            <w:vAlign w:val="center"/>
          </w:tcPr>
          <w:p>
            <w:pPr>
              <w:pStyle w:val="Normal1"/>
              <w:spacing w:lineRule="auto" w:line="240" w:before="40" w:after="40"/>
              <w:rPr>
                <w:sz w:val="28"/>
                <w:szCs w:val="28"/>
              </w:rPr>
            </w:pPr>
            <w:r>
              <w:rPr>
                <w:sz w:val="28"/>
                <w:szCs w:val="28"/>
              </w:rPr>
              <w:t>К.ч.</w:t>
            </w:r>
          </w:p>
        </w:tc>
        <w:tc>
          <w:tcPr>
            <w:tcW w:w="2856" w:type="dxa"/>
            <w:tcBorders/>
            <w:shd w:fill="auto" w:val="clear"/>
            <w:vAlign w:val="center"/>
          </w:tcPr>
          <w:p>
            <w:pPr>
              <w:pStyle w:val="Normal1"/>
              <w:spacing w:lineRule="auto" w:line="240" w:before="40" w:after="40"/>
              <w:rPr/>
            </w:pPr>
            <w:r>
              <w:rPr>
                <w:sz w:val="28"/>
                <w:szCs w:val="28"/>
              </w:rPr>
              <w:t>Степень окисления</w:t>
            </w:r>
          </w:p>
        </w:tc>
      </w:tr>
      <w:tr>
        <w:trPr>
          <w:trHeight w:val="360" w:hRule="atLeast"/>
        </w:trPr>
        <w:tc>
          <w:tcPr>
            <w:tcW w:w="1036" w:type="dxa"/>
            <w:tcBorders/>
            <w:shd w:fill="auto" w:val="clear"/>
            <w:vAlign w:val="center"/>
          </w:tcPr>
          <w:p>
            <w:pPr>
              <w:pStyle w:val="Normal1"/>
              <w:spacing w:lineRule="auto" w:line="240" w:before="40" w:after="40"/>
              <w:rPr>
                <w:sz w:val="28"/>
                <w:szCs w:val="28"/>
              </w:rPr>
            </w:pPr>
            <w:r>
              <w:rPr>
                <w:sz w:val="28"/>
                <w:szCs w:val="28"/>
              </w:rPr>
              <w:t>а)</w:t>
            </w:r>
          </w:p>
        </w:tc>
        <w:tc>
          <w:tcPr>
            <w:tcW w:w="2856" w:type="dxa"/>
            <w:tcBorders/>
            <w:shd w:fill="auto" w:val="clear"/>
            <w:vAlign w:val="center"/>
          </w:tcPr>
          <w:p>
            <w:pPr>
              <w:pStyle w:val="Normal1"/>
              <w:spacing w:lineRule="auto" w:line="240" w:before="40" w:after="40"/>
              <w:rPr>
                <w:sz w:val="28"/>
                <w:szCs w:val="28"/>
              </w:rPr>
            </w:pPr>
            <w:r>
              <w:rPr>
                <w:sz w:val="28"/>
                <w:szCs w:val="28"/>
              </w:rPr>
              <w:t>-4</w:t>
            </w:r>
          </w:p>
        </w:tc>
        <w:tc>
          <w:tcPr>
            <w:tcW w:w="2856" w:type="dxa"/>
            <w:tcBorders/>
            <w:shd w:fill="auto" w:val="clear"/>
            <w:vAlign w:val="center"/>
          </w:tcPr>
          <w:p>
            <w:pPr>
              <w:pStyle w:val="Normal1"/>
              <w:spacing w:lineRule="auto" w:line="240" w:before="40" w:after="40"/>
              <w:rPr>
                <w:sz w:val="28"/>
                <w:szCs w:val="28"/>
              </w:rPr>
            </w:pPr>
            <w:r>
              <w:rPr>
                <w:sz w:val="28"/>
                <w:szCs w:val="28"/>
              </w:rPr>
              <w:t>6</w:t>
            </w:r>
          </w:p>
        </w:tc>
        <w:tc>
          <w:tcPr>
            <w:tcW w:w="2856" w:type="dxa"/>
            <w:tcBorders/>
            <w:shd w:fill="auto" w:val="clear"/>
            <w:vAlign w:val="center"/>
          </w:tcPr>
          <w:p>
            <w:pPr>
              <w:pStyle w:val="Normal1"/>
              <w:spacing w:lineRule="auto" w:line="240" w:before="40" w:after="40"/>
              <w:rPr>
                <w:sz w:val="28"/>
                <w:szCs w:val="28"/>
              </w:rPr>
            </w:pPr>
            <w:r>
              <w:rPr>
                <w:sz w:val="28"/>
                <w:szCs w:val="28"/>
              </w:rPr>
              <w:t>+2</w:t>
            </w:r>
          </w:p>
        </w:tc>
      </w:tr>
      <w:tr>
        <w:trPr>
          <w:trHeight w:val="360" w:hRule="atLeast"/>
        </w:trPr>
        <w:tc>
          <w:tcPr>
            <w:tcW w:w="1036" w:type="dxa"/>
            <w:tcBorders/>
            <w:shd w:fill="auto" w:val="clear"/>
            <w:vAlign w:val="center"/>
          </w:tcPr>
          <w:p>
            <w:pPr>
              <w:pStyle w:val="Normal1"/>
              <w:spacing w:lineRule="auto" w:line="240" w:before="40" w:after="40"/>
              <w:rPr>
                <w:sz w:val="28"/>
                <w:szCs w:val="28"/>
              </w:rPr>
            </w:pPr>
            <w:r>
              <w:rPr>
                <w:sz w:val="28"/>
                <w:szCs w:val="28"/>
              </w:rPr>
              <w:t>б)</w:t>
            </w:r>
          </w:p>
        </w:tc>
        <w:tc>
          <w:tcPr>
            <w:tcW w:w="2856" w:type="dxa"/>
            <w:tcBorders/>
            <w:shd w:fill="auto" w:val="clear"/>
            <w:vAlign w:val="center"/>
          </w:tcPr>
          <w:p>
            <w:pPr>
              <w:pStyle w:val="Normal1"/>
              <w:spacing w:lineRule="auto" w:line="240" w:before="40" w:after="40"/>
              <w:rPr>
                <w:sz w:val="28"/>
                <w:szCs w:val="28"/>
              </w:rPr>
            </w:pPr>
            <w:r>
              <w:rPr>
                <w:sz w:val="28"/>
                <w:szCs w:val="28"/>
              </w:rPr>
              <w:t>-1</w:t>
            </w:r>
          </w:p>
        </w:tc>
        <w:tc>
          <w:tcPr>
            <w:tcW w:w="2856" w:type="dxa"/>
            <w:tcBorders/>
            <w:shd w:fill="auto" w:val="clear"/>
            <w:vAlign w:val="center"/>
          </w:tcPr>
          <w:p>
            <w:pPr>
              <w:pStyle w:val="Normal1"/>
              <w:spacing w:lineRule="auto" w:line="240" w:before="40" w:after="40"/>
              <w:rPr>
                <w:sz w:val="28"/>
                <w:szCs w:val="28"/>
              </w:rPr>
            </w:pPr>
            <w:r>
              <w:rPr>
                <w:sz w:val="28"/>
                <w:szCs w:val="28"/>
              </w:rPr>
              <w:t>2</w:t>
            </w:r>
          </w:p>
        </w:tc>
        <w:tc>
          <w:tcPr>
            <w:tcW w:w="2856" w:type="dxa"/>
            <w:tcBorders/>
            <w:shd w:fill="auto" w:val="clear"/>
            <w:vAlign w:val="center"/>
          </w:tcPr>
          <w:p>
            <w:pPr>
              <w:pStyle w:val="Normal1"/>
              <w:spacing w:lineRule="auto" w:line="240" w:before="40" w:after="40"/>
              <w:rPr>
                <w:sz w:val="28"/>
                <w:szCs w:val="28"/>
              </w:rPr>
            </w:pPr>
            <w:r>
              <w:rPr>
                <w:sz w:val="28"/>
                <w:szCs w:val="28"/>
              </w:rPr>
              <w:t>+1</w:t>
            </w:r>
          </w:p>
        </w:tc>
      </w:tr>
      <w:tr>
        <w:trPr>
          <w:trHeight w:val="360" w:hRule="atLeast"/>
        </w:trPr>
        <w:tc>
          <w:tcPr>
            <w:tcW w:w="1036" w:type="dxa"/>
            <w:tcBorders/>
            <w:shd w:fill="auto" w:val="clear"/>
            <w:vAlign w:val="center"/>
          </w:tcPr>
          <w:p>
            <w:pPr>
              <w:pStyle w:val="Normal1"/>
              <w:spacing w:lineRule="auto" w:line="240" w:before="40" w:after="40"/>
              <w:rPr>
                <w:sz w:val="28"/>
                <w:szCs w:val="28"/>
              </w:rPr>
            </w:pPr>
            <w:r>
              <w:rPr>
                <w:sz w:val="28"/>
                <w:szCs w:val="28"/>
              </w:rPr>
              <w:t>в)</w:t>
            </w:r>
          </w:p>
        </w:tc>
        <w:tc>
          <w:tcPr>
            <w:tcW w:w="2856" w:type="dxa"/>
            <w:tcBorders/>
            <w:shd w:fill="auto" w:val="clear"/>
            <w:vAlign w:val="center"/>
          </w:tcPr>
          <w:p>
            <w:pPr>
              <w:pStyle w:val="Normal1"/>
              <w:spacing w:lineRule="auto" w:line="240" w:before="40" w:after="40"/>
              <w:rPr>
                <w:sz w:val="28"/>
                <w:szCs w:val="28"/>
              </w:rPr>
            </w:pPr>
            <w:r>
              <w:rPr>
                <w:sz w:val="28"/>
                <w:szCs w:val="28"/>
              </w:rPr>
              <w:t>-2</w:t>
            </w:r>
          </w:p>
        </w:tc>
        <w:tc>
          <w:tcPr>
            <w:tcW w:w="2856" w:type="dxa"/>
            <w:tcBorders/>
            <w:shd w:fill="auto" w:val="clear"/>
            <w:vAlign w:val="center"/>
          </w:tcPr>
          <w:p>
            <w:pPr>
              <w:pStyle w:val="Normal1"/>
              <w:spacing w:lineRule="auto" w:line="240" w:before="40" w:after="40"/>
              <w:rPr>
                <w:sz w:val="28"/>
                <w:szCs w:val="28"/>
              </w:rPr>
            </w:pPr>
            <w:r>
              <w:rPr>
                <w:sz w:val="28"/>
                <w:szCs w:val="28"/>
              </w:rPr>
              <w:t>8</w:t>
            </w:r>
          </w:p>
        </w:tc>
        <w:tc>
          <w:tcPr>
            <w:tcW w:w="2856" w:type="dxa"/>
            <w:tcBorders/>
            <w:shd w:fill="auto" w:val="clear"/>
            <w:vAlign w:val="center"/>
          </w:tcPr>
          <w:p>
            <w:pPr>
              <w:pStyle w:val="Normal1"/>
              <w:spacing w:lineRule="auto" w:line="240" w:before="40" w:after="40"/>
              <w:rPr>
                <w:sz w:val="28"/>
                <w:szCs w:val="28"/>
              </w:rPr>
            </w:pPr>
            <w:r>
              <w:rPr>
                <w:sz w:val="28"/>
                <w:szCs w:val="28"/>
              </w:rPr>
              <w:t>+6</w:t>
            </w:r>
          </w:p>
        </w:tc>
      </w:tr>
      <w:tr>
        <w:trPr>
          <w:trHeight w:val="360" w:hRule="atLeast"/>
        </w:trPr>
        <w:tc>
          <w:tcPr>
            <w:tcW w:w="1036" w:type="dxa"/>
            <w:tcBorders/>
            <w:shd w:fill="auto" w:val="clear"/>
            <w:vAlign w:val="center"/>
          </w:tcPr>
          <w:p>
            <w:pPr>
              <w:pStyle w:val="Normal1"/>
              <w:spacing w:lineRule="auto" w:line="240" w:before="40" w:after="40"/>
              <w:rPr>
                <w:sz w:val="28"/>
                <w:szCs w:val="28"/>
              </w:rPr>
            </w:pPr>
            <w:r>
              <w:rPr>
                <w:sz w:val="28"/>
                <w:szCs w:val="28"/>
              </w:rPr>
              <w:t>г)</w:t>
            </w:r>
          </w:p>
        </w:tc>
        <w:tc>
          <w:tcPr>
            <w:tcW w:w="2856" w:type="dxa"/>
            <w:tcBorders/>
            <w:shd w:fill="auto" w:val="clear"/>
            <w:vAlign w:val="center"/>
          </w:tcPr>
          <w:p>
            <w:pPr>
              <w:pStyle w:val="Normal1"/>
              <w:spacing w:lineRule="auto" w:line="240" w:before="40" w:after="40"/>
              <w:rPr>
                <w:sz w:val="28"/>
                <w:szCs w:val="28"/>
              </w:rPr>
            </w:pPr>
            <w:r>
              <w:rPr>
                <w:sz w:val="28"/>
                <w:szCs w:val="28"/>
              </w:rPr>
              <w:t>+2</w:t>
            </w:r>
          </w:p>
        </w:tc>
        <w:tc>
          <w:tcPr>
            <w:tcW w:w="2856" w:type="dxa"/>
            <w:tcBorders/>
            <w:shd w:fill="auto" w:val="clear"/>
            <w:vAlign w:val="center"/>
          </w:tcPr>
          <w:p>
            <w:pPr>
              <w:pStyle w:val="Normal1"/>
              <w:spacing w:lineRule="auto" w:line="240" w:before="40" w:after="40"/>
              <w:rPr>
                <w:sz w:val="28"/>
                <w:szCs w:val="28"/>
              </w:rPr>
            </w:pPr>
            <w:r>
              <w:rPr>
                <w:sz w:val="28"/>
                <w:szCs w:val="28"/>
              </w:rPr>
              <w:t>6</w:t>
            </w:r>
          </w:p>
        </w:tc>
        <w:tc>
          <w:tcPr>
            <w:tcW w:w="2856" w:type="dxa"/>
            <w:tcBorders/>
            <w:shd w:fill="auto" w:val="clear"/>
            <w:vAlign w:val="center"/>
          </w:tcPr>
          <w:p>
            <w:pPr>
              <w:pStyle w:val="Normal1"/>
              <w:spacing w:lineRule="auto" w:line="240" w:before="40" w:after="40"/>
              <w:rPr>
                <w:sz w:val="28"/>
                <w:szCs w:val="28"/>
              </w:rPr>
            </w:pPr>
            <w:r>
              <w:rPr>
                <w:sz w:val="28"/>
                <w:szCs w:val="28"/>
              </w:rPr>
              <w:t>+3</w:t>
            </w:r>
          </w:p>
        </w:tc>
      </w:tr>
    </w:tbl>
    <w:p>
      <w:pPr>
        <w:pStyle w:val="Normal"/>
        <w:shd w:fill="FFFFFF" w:val="clear"/>
        <w:spacing w:before="77" w:after="0"/>
        <w:ind w:right="-16" w:hanging="0"/>
        <w:jc w:val="both"/>
        <w:rPr/>
      </w:pPr>
      <w:r>
        <w:rPr/>
        <w:t xml:space="preserve">          </w:t>
      </w:r>
      <w:r>
        <w:rPr>
          <w:b/>
          <w:bCs/>
          <w:sz w:val="28"/>
        </w:rPr>
        <w:t xml:space="preserve">9.4. Номенклатура комплексных соединений. </w:t>
      </w:r>
      <w:r>
        <w:rPr>
          <w:sz w:val="28"/>
          <w:szCs w:val="28"/>
        </w:rPr>
        <w:t>Название комплекс</w:t>
        <w:softHyphen/>
        <w:t>ного катиона записывается одним словом, начинающимся с названия отрицательного лиганда с прибавлением буквы «о», затем приводятся нейтральные молекулы и центральный атом с указанием римской цифрой его степени окисления для металлов переменной валентно</w:t>
        <w:softHyphen/>
        <w:t>сти. Для молекул Н</w:t>
      </w:r>
      <w:r>
        <w:rPr>
          <w:sz w:val="28"/>
          <w:szCs w:val="28"/>
          <w:vertAlign w:val="subscript"/>
        </w:rPr>
        <w:t>2</w:t>
      </w:r>
      <w:r>
        <w:rPr>
          <w:sz w:val="28"/>
          <w:szCs w:val="28"/>
        </w:rPr>
        <w:t xml:space="preserve">О (аква), </w:t>
      </w:r>
      <w:r>
        <w:rPr>
          <w:sz w:val="28"/>
          <w:szCs w:val="28"/>
          <w:lang w:val="en-US"/>
        </w:rPr>
        <w:t>N</w:t>
      </w:r>
      <w:r>
        <w:rPr>
          <w:sz w:val="28"/>
          <w:szCs w:val="28"/>
        </w:rPr>
        <w:t>Н</w:t>
      </w:r>
      <w:r>
        <w:rPr>
          <w:sz w:val="28"/>
          <w:szCs w:val="28"/>
          <w:vertAlign w:val="subscript"/>
        </w:rPr>
        <w:t>3</w:t>
      </w:r>
      <w:r>
        <w:rPr>
          <w:sz w:val="28"/>
          <w:szCs w:val="28"/>
        </w:rPr>
        <w:t xml:space="preserve"> (аммин), СО (карбонил), N</w:t>
      </w:r>
      <w:r>
        <w:rPr>
          <w:sz w:val="28"/>
          <w:szCs w:val="28"/>
          <w:lang w:val="en-US"/>
        </w:rPr>
        <w:t>O</w:t>
      </w:r>
      <w:r>
        <w:rPr>
          <w:sz w:val="28"/>
          <w:szCs w:val="28"/>
        </w:rPr>
        <w:t xml:space="preserve"> (нитрозил) даются особые названия, указанные в скобках.         </w:t>
      </w:r>
    </w:p>
    <w:p>
      <w:pPr>
        <w:pStyle w:val="Normal"/>
        <w:shd w:fill="FFFFFF" w:val="clear"/>
        <w:spacing w:before="77" w:after="0"/>
        <w:ind w:right="-16" w:hanging="0"/>
        <w:jc w:val="both"/>
        <w:rPr/>
      </w:pPr>
      <w:r>
        <w:rPr>
          <w:sz w:val="28"/>
          <w:szCs w:val="28"/>
        </w:rPr>
        <w:t xml:space="preserve">       </w:t>
      </w:r>
      <w:r>
        <w:rPr>
          <w:sz w:val="28"/>
          <w:szCs w:val="28"/>
        </w:rPr>
        <w:t>Число лигандов обозначают греческими приставками (ди-, три-, тетра- и т.д.) или бис-, трис-, тетракис-, пентакис- и гексакис- для 2, 3, 4, 5 и 6 со</w:t>
        <w:softHyphen/>
        <w:t>ответственно у  сложных лигандов.  Например,  соединение [</w:t>
      </w:r>
      <w:r>
        <w:rPr>
          <w:sz w:val="28"/>
          <w:szCs w:val="28"/>
          <w:lang w:val="en-US"/>
        </w:rPr>
        <w:t>Zn</w:t>
      </w:r>
      <w:r>
        <w:rPr>
          <w:sz w:val="28"/>
          <w:szCs w:val="28"/>
        </w:rPr>
        <w:t>(</w:t>
      </w:r>
      <w:r>
        <w:rPr>
          <w:sz w:val="28"/>
          <w:szCs w:val="28"/>
          <w:lang w:val="en-US"/>
        </w:rPr>
        <w:t>NH</w:t>
      </w:r>
      <w:r>
        <w:rPr>
          <w:sz w:val="28"/>
          <w:szCs w:val="28"/>
          <w:vertAlign w:val="subscript"/>
        </w:rPr>
        <w:t>3</w:t>
      </w:r>
      <w:r>
        <w:rPr>
          <w:sz w:val="28"/>
          <w:szCs w:val="28"/>
        </w:rPr>
        <w:t>)</w:t>
      </w:r>
      <w:r>
        <w:rPr>
          <w:sz w:val="28"/>
          <w:szCs w:val="28"/>
          <w:vertAlign w:val="subscript"/>
        </w:rPr>
        <w:t>2</w:t>
      </w:r>
      <w:r>
        <w:rPr>
          <w:sz w:val="28"/>
          <w:szCs w:val="28"/>
          <w:lang w:val="en-US"/>
        </w:rPr>
        <w:t>Cl</w:t>
      </w:r>
      <w:r>
        <w:rPr>
          <w:sz w:val="28"/>
          <w:szCs w:val="28"/>
        </w:rPr>
        <w:t>]</w:t>
      </w:r>
      <w:r>
        <w:rPr>
          <w:sz w:val="28"/>
          <w:szCs w:val="28"/>
          <w:lang w:val="en-US"/>
        </w:rPr>
        <w:t>CI</w:t>
      </w:r>
      <w:r>
        <w:rPr>
          <w:sz w:val="28"/>
          <w:szCs w:val="28"/>
        </w:rPr>
        <w:t xml:space="preserve"> называется хлорид хлородиамин цинка (II), а [</w:t>
      </w:r>
      <w:r>
        <w:rPr>
          <w:sz w:val="28"/>
          <w:szCs w:val="28"/>
          <w:lang w:val="en-US"/>
        </w:rPr>
        <w:t>Ni</w:t>
      </w:r>
      <w:r>
        <w:rPr>
          <w:sz w:val="28"/>
          <w:szCs w:val="28"/>
        </w:rPr>
        <w:t>(</w:t>
      </w:r>
      <w:r>
        <w:rPr>
          <w:sz w:val="28"/>
          <w:szCs w:val="28"/>
          <w:lang w:val="en-US"/>
        </w:rPr>
        <w:t>En</w:t>
      </w:r>
      <w:r>
        <w:rPr>
          <w:sz w:val="28"/>
          <w:szCs w:val="28"/>
        </w:rPr>
        <w:t>)</w:t>
      </w:r>
      <w:r>
        <w:rPr>
          <w:sz w:val="28"/>
          <w:szCs w:val="28"/>
          <w:vertAlign w:val="subscript"/>
        </w:rPr>
        <w:t>2</w:t>
      </w:r>
      <w:r>
        <w:rPr>
          <w:sz w:val="28"/>
          <w:szCs w:val="28"/>
        </w:rPr>
        <w:t>]</w:t>
      </w:r>
      <w:r>
        <w:rPr>
          <w:sz w:val="28"/>
          <w:szCs w:val="28"/>
          <w:lang w:val="en-US"/>
        </w:rPr>
        <w:t>Cl</w:t>
      </w:r>
      <w:r>
        <w:rPr>
          <w:sz w:val="28"/>
          <w:szCs w:val="28"/>
          <w:vertAlign w:val="subscript"/>
        </w:rPr>
        <w:t>2</w:t>
      </w:r>
      <w:r>
        <w:rPr>
          <w:sz w:val="28"/>
          <w:szCs w:val="28"/>
        </w:rPr>
        <w:t xml:space="preserve"> – хлорид бис(этилендиамин) никеля (II). </w:t>
      </w:r>
    </w:p>
    <w:p>
      <w:pPr>
        <w:pStyle w:val="Normal"/>
        <w:shd w:fill="FFFFFF" w:val="clear"/>
        <w:spacing w:before="77" w:after="0"/>
        <w:ind w:right="-16" w:hanging="0"/>
        <w:jc w:val="both"/>
        <w:rPr/>
      </w:pPr>
      <w:r>
        <w:rPr>
          <w:sz w:val="28"/>
          <w:szCs w:val="28"/>
        </w:rPr>
        <w:t xml:space="preserve">       </w:t>
      </w:r>
      <w:r>
        <w:rPr>
          <w:sz w:val="28"/>
          <w:szCs w:val="28"/>
        </w:rPr>
        <w:t xml:space="preserve">Комплексный анион записывается аналогично названию катиона, но с добавлением суффикса </w:t>
      </w:r>
      <w:r>
        <w:rPr>
          <w:i/>
          <w:iCs/>
          <w:sz w:val="28"/>
          <w:szCs w:val="28"/>
        </w:rPr>
        <w:t>-«</w:t>
      </w:r>
      <w:r>
        <w:rPr>
          <w:i/>
          <w:iCs/>
          <w:sz w:val="28"/>
          <w:szCs w:val="28"/>
          <w:lang w:val="en-US"/>
        </w:rPr>
        <w:t>am</w:t>
      </w:r>
      <w:r>
        <w:rPr>
          <w:i/>
          <w:iCs/>
          <w:sz w:val="28"/>
          <w:szCs w:val="28"/>
        </w:rPr>
        <w:t>» к</w:t>
      </w:r>
      <w:r>
        <w:rPr>
          <w:sz w:val="28"/>
          <w:szCs w:val="28"/>
        </w:rPr>
        <w:t xml:space="preserve"> названию комплексообразователя, например </w:t>
      </w:r>
      <w:r>
        <w:rPr>
          <w:sz w:val="28"/>
          <w:szCs w:val="28"/>
          <w:lang w:val="en-US"/>
        </w:rPr>
        <w:t>K</w:t>
      </w:r>
      <w:r>
        <w:rPr>
          <w:sz w:val="28"/>
          <w:szCs w:val="28"/>
          <w:vertAlign w:val="subscript"/>
        </w:rPr>
        <w:t>2</w:t>
      </w:r>
      <w:r>
        <w:rPr>
          <w:sz w:val="28"/>
          <w:szCs w:val="28"/>
        </w:rPr>
        <w:t>[</w:t>
      </w:r>
      <w:r>
        <w:rPr>
          <w:sz w:val="28"/>
          <w:szCs w:val="28"/>
          <w:lang w:val="en-US"/>
        </w:rPr>
        <w:t>Zn</w:t>
      </w:r>
      <w:r>
        <w:rPr>
          <w:sz w:val="28"/>
          <w:szCs w:val="28"/>
        </w:rPr>
        <w:t>(</w:t>
      </w:r>
      <w:r>
        <w:rPr>
          <w:sz w:val="28"/>
          <w:szCs w:val="28"/>
          <w:lang w:val="en-US"/>
        </w:rPr>
        <w:t>CN</w:t>
      </w:r>
      <w:r>
        <w:rPr>
          <w:sz w:val="28"/>
          <w:szCs w:val="28"/>
        </w:rPr>
        <w:t>)</w:t>
      </w:r>
      <w:r>
        <w:rPr>
          <w:sz w:val="28"/>
          <w:szCs w:val="28"/>
          <w:vertAlign w:val="subscript"/>
        </w:rPr>
        <w:t>4</w:t>
      </w:r>
      <w:r>
        <w:rPr>
          <w:sz w:val="28"/>
          <w:szCs w:val="28"/>
        </w:rPr>
        <w:t>] - тетрацианоцинкат (II) калия. Нейтральный комплекс записывается подобно катиону, например комплекс [</w:t>
      </w:r>
      <w:r>
        <w:rPr>
          <w:sz w:val="28"/>
          <w:szCs w:val="28"/>
          <w:lang w:val="en-US"/>
        </w:rPr>
        <w:t>Ni</w:t>
      </w:r>
      <w:r>
        <w:rPr>
          <w:sz w:val="28"/>
          <w:szCs w:val="28"/>
        </w:rPr>
        <w:t>(</w:t>
      </w:r>
      <w:r>
        <w:rPr>
          <w:sz w:val="28"/>
          <w:szCs w:val="28"/>
          <w:lang w:val="en-US"/>
        </w:rPr>
        <w:t>C</w:t>
      </w:r>
      <w:r>
        <w:rPr>
          <w:sz w:val="28"/>
          <w:szCs w:val="28"/>
        </w:rPr>
        <w:t>О)</w:t>
      </w:r>
      <w:r>
        <w:rPr>
          <w:sz w:val="28"/>
          <w:szCs w:val="28"/>
          <w:vertAlign w:val="subscript"/>
        </w:rPr>
        <w:t>4</w:t>
      </w:r>
      <w:r>
        <w:rPr>
          <w:sz w:val="28"/>
          <w:szCs w:val="28"/>
        </w:rPr>
        <w:t>] назы</w:t>
        <w:softHyphen/>
        <w:t>вается тетракарбонил никеля (II). Соответственно по типу лигандов комплексы называют аквакомплексы (лиганд Н</w:t>
      </w:r>
      <w:r>
        <w:rPr>
          <w:sz w:val="28"/>
          <w:szCs w:val="28"/>
          <w:vertAlign w:val="subscript"/>
        </w:rPr>
        <w:t>2</w:t>
      </w:r>
      <w:r>
        <w:rPr>
          <w:sz w:val="28"/>
          <w:szCs w:val="28"/>
        </w:rPr>
        <w:t xml:space="preserve">О), аминокомплексы (лиганд </w:t>
      </w:r>
      <w:r>
        <w:rPr>
          <w:sz w:val="28"/>
          <w:szCs w:val="28"/>
          <w:lang w:val="en-US"/>
        </w:rPr>
        <w:t>NH</w:t>
      </w:r>
      <w:r>
        <w:rPr>
          <w:sz w:val="28"/>
          <w:szCs w:val="28"/>
          <w:vertAlign w:val="subscript"/>
        </w:rPr>
        <w:t>3</w:t>
      </w:r>
      <w:r>
        <w:rPr>
          <w:sz w:val="28"/>
          <w:szCs w:val="28"/>
        </w:rPr>
        <w:t>), ацидокомплексы (лиганды анионы кислот), комплексонатные комплексы (лиганды-комплексоны) и т.д.</w:t>
      </w:r>
    </w:p>
    <w:p>
      <w:pPr>
        <w:pStyle w:val="Normal"/>
        <w:shd w:fill="FFFFFF" w:val="clear"/>
        <w:spacing w:before="77" w:after="0"/>
        <w:ind w:right="-16" w:hanging="0"/>
        <w:jc w:val="both"/>
        <w:rPr>
          <w:sz w:val="28"/>
          <w:szCs w:val="28"/>
        </w:rPr>
      </w:pPr>
      <w:r>
        <w:rPr>
          <w:sz w:val="28"/>
          <w:szCs w:val="28"/>
        </w:rPr>
      </w:r>
    </w:p>
    <w:p>
      <w:pPr>
        <w:pStyle w:val="Normal"/>
        <w:shd w:fill="FFFFFF" w:val="clear"/>
        <w:ind w:right="-16" w:hanging="0"/>
        <w:jc w:val="both"/>
        <w:rPr>
          <w:sz w:val="28"/>
        </w:rPr>
      </w:pPr>
      <w:r>
        <w:rPr>
          <w:b/>
          <w:bCs/>
          <w:sz w:val="28"/>
          <w:szCs w:val="28"/>
        </w:rPr>
        <w:t xml:space="preserve">        </w:t>
      </w:r>
      <w:r>
        <w:rPr>
          <w:b/>
          <w:bCs/>
          <w:sz w:val="28"/>
          <w:szCs w:val="28"/>
        </w:rPr>
        <w:t xml:space="preserve">9.5. Диссоциация комплексных соединений. </w:t>
      </w:r>
      <w:r>
        <w:rPr>
          <w:color w:val="000000"/>
          <w:spacing w:val="6"/>
          <w:sz w:val="28"/>
          <w:szCs w:val="21"/>
        </w:rPr>
        <w:t>Комплексные соединения — неэлектролиты  в  водных  растворах ди</w:t>
      </w:r>
      <w:r>
        <w:rPr>
          <w:color w:val="000000"/>
          <w:spacing w:val="2"/>
          <w:sz w:val="28"/>
          <w:szCs w:val="21"/>
        </w:rPr>
        <w:t>ссоциации не подвергаются. У них отсутствует внешняя сфера компле</w:t>
      </w:r>
      <w:r>
        <w:rPr>
          <w:color w:val="000000"/>
          <w:spacing w:val="-3"/>
          <w:sz w:val="28"/>
          <w:szCs w:val="21"/>
        </w:rPr>
        <w:t>кса,   например:   [</w:t>
      </w:r>
      <w:r>
        <w:rPr>
          <w:color w:val="000000"/>
          <w:spacing w:val="-3"/>
          <w:sz w:val="28"/>
          <w:szCs w:val="21"/>
          <w:lang w:val="en-US"/>
        </w:rPr>
        <w:t>Zn</w:t>
      </w:r>
      <w:r>
        <w:rPr>
          <w:color w:val="000000"/>
          <w:spacing w:val="-3"/>
          <w:sz w:val="28"/>
          <w:szCs w:val="21"/>
        </w:rPr>
        <w:t>(</w:t>
      </w:r>
      <w:r>
        <w:rPr>
          <w:color w:val="000000"/>
          <w:spacing w:val="-3"/>
          <w:sz w:val="28"/>
          <w:szCs w:val="21"/>
          <w:lang w:val="en-US"/>
        </w:rPr>
        <w:t>NH</w:t>
      </w:r>
      <w:r>
        <w:rPr>
          <w:color w:val="000000"/>
          <w:spacing w:val="-3"/>
          <w:sz w:val="28"/>
          <w:szCs w:val="21"/>
          <w:vertAlign w:val="subscript"/>
        </w:rPr>
        <w:t>3</w:t>
      </w:r>
      <w:r>
        <w:rPr>
          <w:color w:val="000000"/>
          <w:spacing w:val="-3"/>
          <w:sz w:val="28"/>
          <w:szCs w:val="21"/>
        </w:rPr>
        <w:t>)</w:t>
      </w:r>
      <w:r>
        <w:rPr>
          <w:color w:val="000000"/>
          <w:spacing w:val="-3"/>
          <w:sz w:val="28"/>
          <w:szCs w:val="21"/>
          <w:vertAlign w:val="subscript"/>
        </w:rPr>
        <w:t>2</w:t>
      </w:r>
      <w:r>
        <w:rPr>
          <w:color w:val="000000"/>
          <w:spacing w:val="-3"/>
          <w:sz w:val="28"/>
          <w:szCs w:val="21"/>
          <w:lang w:val="en-US"/>
        </w:rPr>
        <w:t>Cl</w:t>
      </w:r>
      <w:r>
        <w:rPr>
          <w:color w:val="000000"/>
          <w:spacing w:val="-3"/>
          <w:sz w:val="28"/>
          <w:szCs w:val="21"/>
          <w:vertAlign w:val="subscript"/>
        </w:rPr>
        <w:t>2</w:t>
      </w:r>
      <w:r>
        <w:rPr>
          <w:color w:val="000000"/>
          <w:spacing w:val="-3"/>
          <w:sz w:val="28"/>
          <w:szCs w:val="21"/>
        </w:rPr>
        <w:t>],   [</w:t>
      </w:r>
      <w:r>
        <w:rPr>
          <w:color w:val="000000"/>
          <w:spacing w:val="-3"/>
          <w:sz w:val="28"/>
          <w:szCs w:val="21"/>
          <w:lang w:val="en-US"/>
        </w:rPr>
        <w:t>Co</w:t>
      </w:r>
      <w:r>
        <w:rPr>
          <w:color w:val="000000"/>
          <w:spacing w:val="-3"/>
          <w:sz w:val="28"/>
          <w:szCs w:val="21"/>
        </w:rPr>
        <w:t>(</w:t>
      </w:r>
      <w:r>
        <w:rPr>
          <w:color w:val="000000"/>
          <w:spacing w:val="-3"/>
          <w:sz w:val="28"/>
          <w:szCs w:val="21"/>
          <w:lang w:val="en-US"/>
        </w:rPr>
        <w:t>NH</w:t>
      </w:r>
      <w:r>
        <w:rPr>
          <w:color w:val="000000"/>
          <w:spacing w:val="-3"/>
          <w:sz w:val="28"/>
          <w:szCs w:val="21"/>
          <w:vertAlign w:val="subscript"/>
        </w:rPr>
        <w:t>3</w:t>
      </w:r>
      <w:r>
        <w:rPr>
          <w:color w:val="000000"/>
          <w:spacing w:val="-3"/>
          <w:sz w:val="28"/>
          <w:szCs w:val="21"/>
        </w:rPr>
        <w:t>)</w:t>
      </w:r>
      <w:r>
        <w:rPr>
          <w:color w:val="000000"/>
          <w:spacing w:val="-3"/>
          <w:sz w:val="28"/>
          <w:szCs w:val="21"/>
          <w:vertAlign w:val="subscript"/>
        </w:rPr>
        <w:t>3</w:t>
      </w:r>
      <w:r>
        <w:rPr>
          <w:color w:val="000000"/>
          <w:spacing w:val="-3"/>
          <w:sz w:val="28"/>
          <w:szCs w:val="21"/>
        </w:rPr>
        <w:t>(</w:t>
      </w:r>
      <w:r>
        <w:rPr>
          <w:color w:val="000000"/>
          <w:spacing w:val="-3"/>
          <w:sz w:val="28"/>
          <w:szCs w:val="21"/>
          <w:lang w:val="en-US"/>
        </w:rPr>
        <w:t>NO</w:t>
      </w:r>
      <w:r>
        <w:rPr>
          <w:color w:val="000000"/>
          <w:spacing w:val="-3"/>
          <w:sz w:val="28"/>
          <w:szCs w:val="21"/>
          <w:vertAlign w:val="subscript"/>
        </w:rPr>
        <w:t>3</w:t>
      </w:r>
      <w:r>
        <w:rPr>
          <w:color w:val="000000"/>
          <w:spacing w:val="-3"/>
          <w:sz w:val="28"/>
          <w:szCs w:val="21"/>
        </w:rPr>
        <w:t>)</w:t>
      </w:r>
      <w:r>
        <w:rPr>
          <w:color w:val="000000"/>
          <w:spacing w:val="-3"/>
          <w:sz w:val="28"/>
          <w:szCs w:val="21"/>
          <w:vertAlign w:val="subscript"/>
        </w:rPr>
        <w:t>3</w:t>
      </w:r>
      <w:r>
        <w:rPr>
          <w:color w:val="000000"/>
          <w:spacing w:val="-3"/>
          <w:sz w:val="28"/>
          <w:szCs w:val="21"/>
        </w:rPr>
        <w:t>],    [</w:t>
      </w:r>
      <w:r>
        <w:rPr>
          <w:color w:val="000000"/>
          <w:spacing w:val="-3"/>
          <w:sz w:val="28"/>
          <w:szCs w:val="21"/>
          <w:lang w:val="en-US"/>
        </w:rPr>
        <w:t>Pt</w:t>
      </w:r>
      <w:r>
        <w:rPr>
          <w:color w:val="000000"/>
          <w:spacing w:val="-3"/>
          <w:sz w:val="28"/>
          <w:szCs w:val="21"/>
        </w:rPr>
        <w:t xml:space="preserve"> (</w:t>
      </w:r>
      <w:r>
        <w:rPr>
          <w:color w:val="000000"/>
          <w:spacing w:val="-3"/>
          <w:sz w:val="28"/>
          <w:szCs w:val="21"/>
          <w:lang w:val="en-US"/>
        </w:rPr>
        <w:t>NH</w:t>
      </w:r>
      <w:r>
        <w:rPr>
          <w:color w:val="000000"/>
          <w:spacing w:val="-3"/>
          <w:sz w:val="28"/>
          <w:szCs w:val="21"/>
          <w:vertAlign w:val="subscript"/>
        </w:rPr>
        <w:t>3</w:t>
      </w:r>
      <w:r>
        <w:rPr>
          <w:color w:val="000000"/>
          <w:spacing w:val="-3"/>
          <w:sz w:val="28"/>
          <w:szCs w:val="21"/>
        </w:rPr>
        <w:t>)</w:t>
      </w:r>
      <w:r>
        <w:rPr>
          <w:color w:val="000000"/>
          <w:spacing w:val="-3"/>
          <w:sz w:val="28"/>
          <w:szCs w:val="21"/>
          <w:vertAlign w:val="subscript"/>
        </w:rPr>
        <w:t>2</w:t>
      </w:r>
      <w:r>
        <w:rPr>
          <w:color w:val="000000"/>
          <w:spacing w:val="-3"/>
          <w:sz w:val="28"/>
          <w:szCs w:val="21"/>
          <w:lang w:val="en-US"/>
        </w:rPr>
        <w:t>C</w:t>
      </w:r>
      <w:r>
        <w:rPr>
          <w:color w:val="000000"/>
          <w:spacing w:val="-3"/>
          <w:sz w:val="28"/>
          <w:szCs w:val="21"/>
        </w:rPr>
        <w:t>1</w:t>
      </w:r>
      <w:r>
        <w:rPr>
          <w:color w:val="000000"/>
          <w:spacing w:val="-3"/>
          <w:sz w:val="28"/>
          <w:szCs w:val="21"/>
          <w:vertAlign w:val="subscript"/>
        </w:rPr>
        <w:t>2</w:t>
      </w:r>
      <w:r>
        <w:rPr>
          <w:color w:val="000000"/>
          <w:spacing w:val="-3"/>
          <w:sz w:val="28"/>
          <w:szCs w:val="21"/>
        </w:rPr>
        <w:t xml:space="preserve">]. </w:t>
      </w:r>
      <w:r>
        <w:rPr>
          <w:color w:val="000000"/>
          <w:spacing w:val="8"/>
          <w:sz w:val="28"/>
          <w:szCs w:val="21"/>
        </w:rPr>
        <w:t>В водной среде такие молекулы гидратируются как единое образован</w:t>
      </w:r>
      <w:r>
        <w:rPr>
          <w:color w:val="000000"/>
          <w:spacing w:val="-11"/>
          <w:sz w:val="28"/>
          <w:szCs w:val="21"/>
        </w:rPr>
        <w:t>ие.</w:t>
      </w:r>
    </w:p>
    <w:p>
      <w:pPr>
        <w:pStyle w:val="Normal"/>
        <w:shd w:fill="FFFFFF" w:val="clear"/>
        <w:ind w:right="-16" w:firstLine="451"/>
        <w:jc w:val="both"/>
        <w:rPr>
          <w:sz w:val="28"/>
        </w:rPr>
      </w:pPr>
      <w:r>
        <w:rPr>
          <w:color w:val="000000"/>
          <w:spacing w:val="2"/>
          <w:sz w:val="28"/>
          <w:szCs w:val="21"/>
        </w:rPr>
        <w:t>Комплексные соединения — электролиты при диссоциации в водн</w:t>
      </w:r>
      <w:r>
        <w:rPr>
          <w:color w:val="000000"/>
          <w:spacing w:val="8"/>
          <w:sz w:val="28"/>
          <w:szCs w:val="21"/>
        </w:rPr>
        <w:t>ых растворах образуют комплексные ионы, например:</w:t>
      </w:r>
    </w:p>
    <w:p>
      <w:pPr>
        <w:pStyle w:val="Normal"/>
        <w:shd w:fill="FFFFFF" w:val="clear"/>
        <w:spacing w:before="134" w:after="0"/>
        <w:jc w:val="center"/>
        <w:rPr>
          <w:sz w:val="28"/>
        </w:rPr>
      </w:pPr>
      <w:r>
        <w:rPr>
          <w:color w:val="000000"/>
          <w:spacing w:val="-2"/>
          <w:sz w:val="28"/>
          <w:szCs w:val="19"/>
        </w:rPr>
        <w:t>[</w:t>
      </w:r>
      <w:r>
        <w:rPr>
          <w:color w:val="000000"/>
          <w:spacing w:val="-2"/>
          <w:sz w:val="28"/>
          <w:szCs w:val="19"/>
          <w:lang w:val="en-US"/>
        </w:rPr>
        <w:t>Ag</w:t>
      </w:r>
      <w:r>
        <w:rPr>
          <w:color w:val="000000"/>
          <w:spacing w:val="-2"/>
          <w:sz w:val="28"/>
          <w:szCs w:val="19"/>
        </w:rPr>
        <w:t xml:space="preserve"> (</w:t>
      </w:r>
      <w:r>
        <w:rPr>
          <w:color w:val="000000"/>
          <w:spacing w:val="-2"/>
          <w:sz w:val="28"/>
          <w:szCs w:val="19"/>
          <w:lang w:val="en-US"/>
        </w:rPr>
        <w:t>NH</w:t>
      </w:r>
      <w:r>
        <w:rPr>
          <w:color w:val="000000"/>
          <w:spacing w:val="-2"/>
          <w:sz w:val="28"/>
          <w:szCs w:val="19"/>
          <w:vertAlign w:val="subscript"/>
        </w:rPr>
        <w:t>3</w:t>
      </w:r>
      <w:r>
        <w:rPr>
          <w:color w:val="000000"/>
          <w:spacing w:val="-2"/>
          <w:sz w:val="28"/>
          <w:szCs w:val="19"/>
        </w:rPr>
        <w:t>)</w:t>
      </w:r>
      <w:r>
        <w:rPr>
          <w:color w:val="000000"/>
          <w:spacing w:val="-2"/>
          <w:sz w:val="28"/>
          <w:szCs w:val="19"/>
          <w:vertAlign w:val="subscript"/>
        </w:rPr>
        <w:t>2</w:t>
      </w:r>
      <w:r>
        <w:rPr>
          <w:color w:val="000000"/>
          <w:spacing w:val="-2"/>
          <w:sz w:val="28"/>
          <w:szCs w:val="19"/>
        </w:rPr>
        <w:t xml:space="preserve">] </w:t>
      </w:r>
      <w:r>
        <w:rPr>
          <w:color w:val="000000"/>
          <w:spacing w:val="-2"/>
          <w:sz w:val="28"/>
          <w:szCs w:val="19"/>
          <w:lang w:val="en-US"/>
        </w:rPr>
        <w:t>CI</w:t>
      </w:r>
      <w:r>
        <w:rPr>
          <w:color w:val="000000"/>
          <w:spacing w:val="-2"/>
          <w:sz w:val="28"/>
          <w:szCs w:val="19"/>
        </w:rPr>
        <w:t xml:space="preserve"> ↔[</w:t>
      </w:r>
      <w:r>
        <w:rPr>
          <w:color w:val="000000"/>
          <w:spacing w:val="-2"/>
          <w:sz w:val="28"/>
          <w:szCs w:val="19"/>
          <w:lang w:val="en-US"/>
        </w:rPr>
        <w:t>Ag</w:t>
      </w:r>
      <w:r>
        <w:rPr>
          <w:color w:val="000000"/>
          <w:spacing w:val="-2"/>
          <w:sz w:val="28"/>
          <w:szCs w:val="19"/>
        </w:rPr>
        <w:t xml:space="preserve"> (</w:t>
      </w:r>
      <w:r>
        <w:rPr>
          <w:color w:val="000000"/>
          <w:spacing w:val="-2"/>
          <w:sz w:val="28"/>
          <w:szCs w:val="19"/>
          <w:lang w:val="en-US"/>
        </w:rPr>
        <w:t>NH</w:t>
      </w:r>
      <w:r>
        <w:rPr>
          <w:color w:val="000000"/>
          <w:spacing w:val="-2"/>
          <w:sz w:val="28"/>
          <w:szCs w:val="19"/>
          <w:vertAlign w:val="subscript"/>
        </w:rPr>
        <w:t>3</w:t>
      </w:r>
      <w:r>
        <w:rPr>
          <w:color w:val="000000"/>
          <w:spacing w:val="-2"/>
          <w:sz w:val="28"/>
          <w:szCs w:val="19"/>
        </w:rPr>
        <w:t>)</w:t>
      </w:r>
      <w:r>
        <w:rPr>
          <w:color w:val="000000"/>
          <w:spacing w:val="-2"/>
          <w:sz w:val="28"/>
          <w:szCs w:val="19"/>
          <w:vertAlign w:val="subscript"/>
        </w:rPr>
        <w:t>2</w:t>
      </w:r>
      <w:r>
        <w:rPr>
          <w:color w:val="000000"/>
          <w:spacing w:val="-2"/>
          <w:sz w:val="28"/>
          <w:szCs w:val="19"/>
        </w:rPr>
        <w:t>]</w:t>
      </w:r>
      <w:r>
        <w:rPr>
          <w:color w:val="000000"/>
          <w:spacing w:val="-2"/>
          <w:sz w:val="28"/>
          <w:szCs w:val="19"/>
          <w:vertAlign w:val="superscript"/>
        </w:rPr>
        <w:t>+</w:t>
      </w:r>
      <w:r>
        <w:rPr>
          <w:color w:val="000000"/>
          <w:spacing w:val="-2"/>
          <w:sz w:val="28"/>
          <w:szCs w:val="19"/>
        </w:rPr>
        <w:t xml:space="preserve"> +С1</w:t>
      </w:r>
      <w:r>
        <w:rPr>
          <w:color w:val="000000"/>
          <w:spacing w:val="-2"/>
          <w:sz w:val="28"/>
          <w:szCs w:val="19"/>
          <w:vertAlign w:val="superscript"/>
        </w:rPr>
        <w:t xml:space="preserve">–      </w:t>
      </w:r>
      <w:r>
        <w:rPr>
          <w:color w:val="000000"/>
          <w:spacing w:val="-2"/>
          <w:sz w:val="28"/>
          <w:szCs w:val="19"/>
        </w:rPr>
        <w:t>;    К [</w:t>
      </w:r>
      <w:r>
        <w:rPr>
          <w:color w:val="000000"/>
          <w:spacing w:val="-2"/>
          <w:sz w:val="28"/>
          <w:szCs w:val="19"/>
          <w:lang w:val="en-US"/>
        </w:rPr>
        <w:t>Ag</w:t>
      </w:r>
      <w:r>
        <w:rPr>
          <w:color w:val="000000"/>
          <w:spacing w:val="-2"/>
          <w:sz w:val="28"/>
          <w:szCs w:val="19"/>
        </w:rPr>
        <w:t xml:space="preserve"> (</w:t>
      </w:r>
      <w:r>
        <w:rPr>
          <w:color w:val="000000"/>
          <w:spacing w:val="-2"/>
          <w:sz w:val="28"/>
          <w:szCs w:val="19"/>
          <w:lang w:val="en-US"/>
        </w:rPr>
        <w:t>CN</w:t>
      </w:r>
      <w:r>
        <w:rPr>
          <w:color w:val="000000"/>
          <w:spacing w:val="-2"/>
          <w:sz w:val="28"/>
          <w:szCs w:val="19"/>
        </w:rPr>
        <w:t>)</w:t>
      </w:r>
      <w:r>
        <w:rPr>
          <w:color w:val="000000"/>
          <w:spacing w:val="-2"/>
          <w:sz w:val="28"/>
          <w:szCs w:val="19"/>
          <w:vertAlign w:val="subscript"/>
        </w:rPr>
        <w:t xml:space="preserve">2 </w:t>
      </w:r>
      <w:r>
        <w:rPr>
          <w:color w:val="000000"/>
          <w:spacing w:val="-2"/>
          <w:sz w:val="28"/>
          <w:szCs w:val="19"/>
        </w:rPr>
        <w:t>↔</w:t>
      </w:r>
      <w:r>
        <w:rPr>
          <w:color w:val="000000"/>
          <w:spacing w:val="-2"/>
          <w:sz w:val="28"/>
          <w:szCs w:val="19"/>
          <w:lang w:val="en-US"/>
        </w:rPr>
        <w:t>K</w:t>
      </w:r>
      <w:r>
        <w:rPr>
          <w:color w:val="000000"/>
          <w:spacing w:val="-2"/>
          <w:sz w:val="28"/>
          <w:szCs w:val="19"/>
          <w:vertAlign w:val="superscript"/>
        </w:rPr>
        <w:t>+</w:t>
      </w:r>
      <w:r>
        <w:rPr>
          <w:color w:val="000000"/>
          <w:spacing w:val="-2"/>
          <w:sz w:val="28"/>
          <w:szCs w:val="19"/>
        </w:rPr>
        <w:t xml:space="preserve"> + [</w:t>
      </w:r>
      <w:r>
        <w:rPr>
          <w:color w:val="000000"/>
          <w:spacing w:val="-2"/>
          <w:sz w:val="28"/>
          <w:szCs w:val="19"/>
          <w:lang w:val="en-US"/>
        </w:rPr>
        <w:t>Ag</w:t>
      </w:r>
      <w:r>
        <w:rPr>
          <w:color w:val="000000"/>
          <w:spacing w:val="-2"/>
          <w:sz w:val="28"/>
          <w:szCs w:val="19"/>
        </w:rPr>
        <w:t xml:space="preserve"> (</w:t>
      </w:r>
      <w:r>
        <w:rPr>
          <w:color w:val="000000"/>
          <w:spacing w:val="-2"/>
          <w:sz w:val="28"/>
          <w:szCs w:val="19"/>
          <w:lang w:val="en-US"/>
        </w:rPr>
        <w:t>CN</w:t>
      </w:r>
      <w:r>
        <w:rPr>
          <w:color w:val="000000"/>
          <w:spacing w:val="-2"/>
          <w:sz w:val="28"/>
          <w:szCs w:val="19"/>
        </w:rPr>
        <w:t>)</w:t>
      </w:r>
      <w:r>
        <w:rPr>
          <w:color w:val="000000"/>
          <w:spacing w:val="-2"/>
          <w:sz w:val="28"/>
          <w:szCs w:val="19"/>
          <w:vertAlign w:val="subscript"/>
        </w:rPr>
        <w:t>2</w:t>
      </w:r>
      <w:r>
        <w:rPr>
          <w:color w:val="000000"/>
          <w:spacing w:val="-2"/>
          <w:sz w:val="28"/>
          <w:szCs w:val="19"/>
        </w:rPr>
        <w:t>]</w:t>
      </w:r>
      <w:r>
        <w:rPr>
          <w:color w:val="000000"/>
          <w:spacing w:val="-2"/>
          <w:sz w:val="28"/>
          <w:szCs w:val="19"/>
          <w:vertAlign w:val="superscript"/>
        </w:rPr>
        <w:t>-</w:t>
      </w:r>
    </w:p>
    <w:p>
      <w:pPr>
        <w:pStyle w:val="Normal"/>
        <w:shd w:fill="FFFFFF" w:val="clear"/>
        <w:spacing w:before="154" w:after="0"/>
        <w:jc w:val="both"/>
        <w:rPr>
          <w:sz w:val="28"/>
        </w:rPr>
      </w:pPr>
      <w:r>
        <w:rPr>
          <w:color w:val="000000"/>
          <w:spacing w:val="3"/>
          <w:sz w:val="28"/>
          <w:szCs w:val="21"/>
        </w:rPr>
        <w:t xml:space="preserve">      </w:t>
      </w:r>
      <w:r>
        <w:rPr>
          <w:color w:val="000000"/>
          <w:spacing w:val="3"/>
          <w:sz w:val="28"/>
          <w:szCs w:val="21"/>
        </w:rPr>
        <w:t xml:space="preserve">Такая   диссоциация   протекает   полностью,    ионы   гидратируются. </w:t>
      </w:r>
      <w:r>
        <w:rPr>
          <w:color w:val="000000"/>
          <w:spacing w:val="7"/>
          <w:sz w:val="28"/>
          <w:szCs w:val="21"/>
        </w:rPr>
        <w:t>Комплексные ионы в свою очередь подвергаются вторичной диссоци</w:t>
      </w:r>
      <w:r>
        <w:rPr>
          <w:color w:val="000000"/>
          <w:spacing w:val="-9"/>
          <w:sz w:val="28"/>
          <w:szCs w:val="21"/>
        </w:rPr>
        <w:t>ации:</w:t>
      </w:r>
    </w:p>
    <w:p>
      <w:pPr>
        <w:pStyle w:val="Normal"/>
        <w:shd w:fill="FFFFFF" w:val="clear"/>
        <w:ind w:right="-16" w:hanging="0"/>
        <w:jc w:val="center"/>
        <w:rPr/>
      </w:pPr>
      <w:r>
        <w:rPr>
          <w:color w:val="000000"/>
          <w:spacing w:val="5"/>
          <w:sz w:val="28"/>
          <w:szCs w:val="19"/>
          <w:lang w:val="en-US"/>
        </w:rPr>
        <w:t>[Ag(NH</w:t>
      </w:r>
      <w:r>
        <w:rPr>
          <w:color w:val="000000"/>
          <w:spacing w:val="5"/>
          <w:sz w:val="28"/>
          <w:szCs w:val="19"/>
          <w:vertAlign w:val="subscript"/>
          <w:lang w:val="en-US"/>
        </w:rPr>
        <w:t>3</w:t>
      </w:r>
      <w:r>
        <w:rPr>
          <w:color w:val="000000"/>
          <w:spacing w:val="5"/>
          <w:sz w:val="28"/>
          <w:szCs w:val="19"/>
          <w:lang w:val="en-US"/>
        </w:rPr>
        <w:t>)</w:t>
      </w:r>
      <w:r>
        <w:rPr>
          <w:color w:val="000000"/>
          <w:spacing w:val="5"/>
          <w:sz w:val="28"/>
          <w:szCs w:val="19"/>
          <w:vertAlign w:val="subscript"/>
          <w:lang w:val="en-US"/>
        </w:rPr>
        <w:t>2</w:t>
      </w:r>
      <w:r>
        <w:rPr>
          <w:color w:val="000000"/>
          <w:spacing w:val="5"/>
          <w:sz w:val="28"/>
          <w:szCs w:val="19"/>
          <w:lang w:val="en-US"/>
        </w:rPr>
        <w:t>]</w:t>
      </w:r>
      <w:r>
        <w:rPr>
          <w:color w:val="000000"/>
          <w:spacing w:val="5"/>
          <w:sz w:val="28"/>
          <w:szCs w:val="19"/>
          <w:vertAlign w:val="superscript"/>
          <w:lang w:val="en-US"/>
        </w:rPr>
        <w:t>+</w:t>
      </w:r>
      <w:r>
        <w:rPr>
          <w:color w:val="000000"/>
          <w:spacing w:val="-2"/>
          <w:sz w:val="28"/>
          <w:szCs w:val="19"/>
          <w:lang w:val="en-US"/>
        </w:rPr>
        <w:t xml:space="preserve"> ↔</w:t>
      </w:r>
      <w:r>
        <w:rPr>
          <w:color w:val="000000"/>
          <w:spacing w:val="5"/>
          <w:sz w:val="28"/>
          <w:szCs w:val="19"/>
          <w:lang w:val="en-US"/>
        </w:rPr>
        <w:t>Ag</w:t>
      </w:r>
      <w:r>
        <w:rPr>
          <w:color w:val="000000"/>
          <w:spacing w:val="5"/>
          <w:sz w:val="28"/>
          <w:szCs w:val="19"/>
          <w:vertAlign w:val="superscript"/>
          <w:lang w:val="en-US"/>
        </w:rPr>
        <w:t>+</w:t>
      </w:r>
      <w:r>
        <w:rPr>
          <w:color w:val="000000"/>
          <w:spacing w:val="5"/>
          <w:sz w:val="28"/>
          <w:szCs w:val="19"/>
          <w:lang w:val="en-US"/>
        </w:rPr>
        <w:t>+2NH</w:t>
      </w:r>
      <w:r>
        <w:rPr>
          <w:color w:val="000000"/>
          <w:spacing w:val="5"/>
          <w:sz w:val="28"/>
          <w:szCs w:val="19"/>
          <w:vertAlign w:val="subscript"/>
          <w:lang w:val="en-US"/>
        </w:rPr>
        <w:t>3</w:t>
      </w:r>
      <w:r>
        <w:rPr>
          <w:color w:val="000000"/>
          <w:spacing w:val="5"/>
          <w:sz w:val="28"/>
          <w:szCs w:val="19"/>
          <w:lang w:val="en-US"/>
        </w:rPr>
        <w:t xml:space="preserve">   (a)</w:t>
      </w:r>
    </w:p>
    <w:p>
      <w:pPr>
        <w:pStyle w:val="Normal"/>
        <w:shd w:fill="FFFFFF" w:val="clear"/>
        <w:ind w:right="-16" w:hanging="0"/>
        <w:jc w:val="center"/>
        <w:rPr>
          <w:sz w:val="28"/>
          <w:lang w:val="en-US"/>
        </w:rPr>
      </w:pPr>
      <w:r>
        <w:rPr>
          <w:color w:val="000000"/>
          <w:spacing w:val="1"/>
          <w:sz w:val="28"/>
          <w:szCs w:val="19"/>
          <w:lang w:val="en-US"/>
        </w:rPr>
        <w:t>[Ag (CN)</w:t>
      </w:r>
      <w:r>
        <w:rPr>
          <w:color w:val="000000"/>
          <w:spacing w:val="1"/>
          <w:sz w:val="28"/>
          <w:szCs w:val="19"/>
          <w:vertAlign w:val="subscript"/>
          <w:lang w:val="en-US"/>
        </w:rPr>
        <w:t>2</w:t>
      </w:r>
      <w:r>
        <w:rPr>
          <w:color w:val="000000"/>
          <w:spacing w:val="1"/>
          <w:sz w:val="28"/>
          <w:szCs w:val="19"/>
          <w:lang w:val="en-US"/>
        </w:rPr>
        <w:t xml:space="preserve">] </w:t>
      </w:r>
      <w:r>
        <w:rPr>
          <w:color w:val="000000"/>
          <w:spacing w:val="1"/>
          <w:sz w:val="28"/>
          <w:szCs w:val="19"/>
          <w:vertAlign w:val="superscript"/>
          <w:lang w:val="en-US"/>
        </w:rPr>
        <w:t>-</w:t>
      </w:r>
      <w:r>
        <w:rPr>
          <w:color w:val="000000"/>
          <w:spacing w:val="1"/>
          <w:sz w:val="28"/>
          <w:szCs w:val="19"/>
          <w:lang w:val="en-US"/>
        </w:rPr>
        <w:t xml:space="preserve"> </w:t>
      </w:r>
      <w:r>
        <w:rPr>
          <w:color w:val="000000"/>
          <w:spacing w:val="-2"/>
          <w:sz w:val="28"/>
          <w:szCs w:val="19"/>
          <w:lang w:val="en-US"/>
        </w:rPr>
        <w:t>↔</w:t>
      </w:r>
      <w:r>
        <w:rPr>
          <w:color w:val="000000"/>
          <w:spacing w:val="1"/>
          <w:sz w:val="28"/>
          <w:szCs w:val="19"/>
          <w:lang w:val="en-US"/>
        </w:rPr>
        <w:t xml:space="preserve"> Ag</w:t>
      </w:r>
      <w:r>
        <w:rPr>
          <w:color w:val="000000"/>
          <w:spacing w:val="1"/>
          <w:sz w:val="28"/>
          <w:szCs w:val="19"/>
          <w:vertAlign w:val="superscript"/>
          <w:lang w:val="en-US"/>
        </w:rPr>
        <w:t>+</w:t>
      </w:r>
      <w:r>
        <w:rPr>
          <w:color w:val="000000"/>
          <w:spacing w:val="1"/>
          <w:sz w:val="28"/>
          <w:szCs w:val="19"/>
          <w:lang w:val="en-US"/>
        </w:rPr>
        <w:t xml:space="preserve"> +2CN</w:t>
      </w:r>
      <w:r>
        <w:rPr>
          <w:color w:val="000000"/>
          <w:spacing w:val="1"/>
          <w:sz w:val="28"/>
          <w:szCs w:val="19"/>
          <w:vertAlign w:val="superscript"/>
          <w:lang w:val="en-US"/>
        </w:rPr>
        <w:t>-</w:t>
      </w:r>
      <w:r>
        <w:rPr>
          <w:color w:val="000000"/>
          <w:spacing w:val="1"/>
          <w:sz w:val="28"/>
          <w:szCs w:val="19"/>
          <w:lang w:val="en-US"/>
        </w:rPr>
        <w:t xml:space="preserve">    (</w:t>
      </w:r>
      <w:r>
        <w:rPr>
          <w:color w:val="000000"/>
          <w:spacing w:val="1"/>
          <w:sz w:val="28"/>
          <w:szCs w:val="19"/>
        </w:rPr>
        <w:t>б</w:t>
      </w:r>
      <w:r>
        <w:rPr>
          <w:color w:val="000000"/>
          <w:spacing w:val="1"/>
          <w:sz w:val="28"/>
          <w:szCs w:val="19"/>
          <w:lang w:val="en-US"/>
        </w:rPr>
        <w:t>)</w:t>
      </w:r>
    </w:p>
    <w:p>
      <w:pPr>
        <w:pStyle w:val="Normal"/>
        <w:shd w:fill="FFFFFF" w:val="clear"/>
        <w:spacing w:before="149" w:after="0"/>
        <w:ind w:right="38" w:hanging="0"/>
        <w:jc w:val="both"/>
        <w:rPr>
          <w:sz w:val="28"/>
        </w:rPr>
      </w:pPr>
      <w:r>
        <w:rPr>
          <w:color w:val="000000"/>
          <w:spacing w:val="42"/>
          <w:sz w:val="28"/>
          <w:szCs w:val="21"/>
          <w:lang w:val="en-US"/>
        </w:rPr>
        <w:t xml:space="preserve">    </w:t>
      </w:r>
      <w:r>
        <w:rPr>
          <w:color w:val="000000"/>
          <w:spacing w:val="42"/>
          <w:sz w:val="28"/>
          <w:szCs w:val="21"/>
        </w:rPr>
        <w:t>Одна</w:t>
      </w:r>
      <w:r>
        <w:rPr>
          <w:color w:val="000000"/>
          <w:spacing w:val="1"/>
          <w:sz w:val="28"/>
          <w:szCs w:val="21"/>
        </w:rPr>
        <w:t xml:space="preserve">ко эта диссоциация обычно протекает в незначительной степени. </w:t>
      </w:r>
      <w:r>
        <w:rPr>
          <w:color w:val="000000"/>
          <w:spacing w:val="3"/>
          <w:sz w:val="28"/>
          <w:szCs w:val="21"/>
        </w:rPr>
        <w:t xml:space="preserve">Применяя закон действующих масс к обратимым процессам (а) и (б), </w:t>
      </w:r>
      <w:r>
        <w:rPr>
          <w:color w:val="000000"/>
          <w:spacing w:val="8"/>
          <w:sz w:val="28"/>
          <w:szCs w:val="21"/>
        </w:rPr>
        <w:t>получаем выражения констант нестойкости комплексных ионов:</w:t>
      </w:r>
    </w:p>
    <w:p>
      <w:pPr>
        <w:pStyle w:val="Normal"/>
        <w:shd w:fill="FFFFFF" w:val="clear"/>
        <w:spacing w:lineRule="exact" w:line="240" w:before="115" w:after="0"/>
        <w:jc w:val="both"/>
        <w:rPr/>
      </w:pPr>
      <w:r>
        <w:rPr>
          <w:color w:val="000000"/>
          <w:spacing w:val="-17"/>
          <w:sz w:val="28"/>
          <w:szCs w:val="21"/>
        </w:rPr>
        <w:t xml:space="preserve">                                                  </w:t>
      </w:r>
      <w:r>
        <w:rPr>
          <w:color w:val="000000"/>
          <w:spacing w:val="-17"/>
          <w:sz w:val="28"/>
          <w:szCs w:val="21"/>
        </w:rPr>
        <w:t>[</w:t>
      </w:r>
      <w:r>
        <w:rPr>
          <w:color w:val="000000"/>
          <w:spacing w:val="-17"/>
          <w:sz w:val="28"/>
          <w:szCs w:val="21"/>
          <w:lang w:val="en-US"/>
        </w:rPr>
        <w:t>Ag</w:t>
      </w:r>
      <w:r>
        <w:rPr>
          <w:color w:val="000000"/>
          <w:spacing w:val="-17"/>
          <w:sz w:val="28"/>
          <w:szCs w:val="21"/>
          <w:vertAlign w:val="superscript"/>
        </w:rPr>
        <w:t>+</w:t>
      </w:r>
      <w:r>
        <w:rPr>
          <w:color w:val="000000"/>
          <w:spacing w:val="-5"/>
          <w:sz w:val="28"/>
          <w:szCs w:val="19"/>
        </w:rPr>
        <w:t>]</w:t>
      </w:r>
      <w:r>
        <w:rPr>
          <w:color w:val="000000"/>
          <w:spacing w:val="-17"/>
          <w:sz w:val="28"/>
          <w:szCs w:val="21"/>
        </w:rPr>
        <w:t xml:space="preserve"> [</w:t>
      </w:r>
      <w:r>
        <w:rPr>
          <w:color w:val="000000"/>
          <w:spacing w:val="-17"/>
          <w:sz w:val="28"/>
          <w:szCs w:val="21"/>
          <w:lang w:val="en-US"/>
        </w:rPr>
        <w:t>NH</w:t>
      </w:r>
      <w:r>
        <w:rPr>
          <w:color w:val="000000"/>
          <w:spacing w:val="-17"/>
          <w:sz w:val="28"/>
          <w:szCs w:val="21"/>
          <w:vertAlign w:val="subscript"/>
        </w:rPr>
        <w:t>3</w:t>
      </w:r>
      <w:r>
        <w:rPr>
          <w:color w:val="000000"/>
          <w:spacing w:val="-17"/>
          <w:sz w:val="28"/>
          <w:szCs w:val="21"/>
        </w:rPr>
        <w:t>]</w:t>
      </w:r>
      <w:r>
        <w:rPr>
          <w:color w:val="000000"/>
          <w:spacing w:val="-17"/>
          <w:sz w:val="28"/>
          <w:szCs w:val="21"/>
          <w:vertAlign w:val="superscript"/>
        </w:rPr>
        <w:t>2</w:t>
      </w:r>
    </w:p>
    <w:p>
      <w:pPr>
        <w:pStyle w:val="Normal"/>
        <w:shd w:fill="FFFFFF" w:val="clear"/>
        <w:spacing w:lineRule="exact" w:line="240" w:before="115" w:after="0"/>
        <w:jc w:val="both"/>
        <w:rPr>
          <w:sz w:val="28"/>
          <w:vertAlign w:val="superscript"/>
        </w:rPr>
      </w:pPr>
      <w:r>
        <mc:AlternateContent>
          <mc:Choice Requires="wps">
            <w:drawing>
              <wp:anchor behindDoc="0" distT="0" distB="0" distL="114935" distR="114935" simplePos="0" locked="0" layoutInCell="1" allowOverlap="1" relativeHeight="614">
                <wp:simplePos x="0" y="0"/>
                <wp:positionH relativeFrom="column">
                  <wp:posOffset>1485900</wp:posOffset>
                </wp:positionH>
                <wp:positionV relativeFrom="paragraph">
                  <wp:posOffset>127635</wp:posOffset>
                </wp:positionV>
                <wp:extent cx="1143635" cy="635"/>
                <wp:effectExtent l="0" t="0" r="0" b="0"/>
                <wp:wrapNone/>
                <wp:docPr id="340"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17pt,10.05pt" to="206.95pt,10.05pt" stroked="t" style="position:absolute">
                <v:stroke color="black" weight="9360" joinstyle="miter" endcap="square"/>
                <v:fill o:detectmouseclick="t" on="false"/>
              </v:line>
            </w:pict>
          </mc:Fallback>
        </mc:AlternateContent>
      </w:r>
      <w:r>
        <w:rPr>
          <w:color w:val="000000"/>
          <w:spacing w:val="-5"/>
          <w:sz w:val="28"/>
          <w:szCs w:val="19"/>
        </w:rPr>
        <w:t xml:space="preserve"> </w:t>
      </w:r>
      <w:r>
        <w:rPr>
          <w:color w:val="000000"/>
          <w:spacing w:val="-5"/>
          <w:sz w:val="28"/>
          <w:szCs w:val="19"/>
        </w:rPr>
        <w:t xml:space="preserve">                                                                  </w:t>
      </w:r>
      <w:r>
        <w:rPr>
          <w:color w:val="000000"/>
          <w:spacing w:val="-5"/>
          <w:sz w:val="28"/>
          <w:szCs w:val="19"/>
        </w:rPr>
        <w:t>= К</w:t>
      </w:r>
      <w:r>
        <w:rPr>
          <w:color w:val="000000"/>
          <w:spacing w:val="-5"/>
          <w:sz w:val="28"/>
          <w:szCs w:val="19"/>
          <w:vertAlign w:val="subscript"/>
        </w:rPr>
        <w:t>Н</w:t>
      </w:r>
      <w:r>
        <w:rPr>
          <w:color w:val="000000"/>
          <w:spacing w:val="-5"/>
          <w:sz w:val="28"/>
          <w:szCs w:val="19"/>
        </w:rPr>
        <w:t xml:space="preserve"> </w:t>
      </w:r>
      <w:r>
        <w:rPr>
          <w:color w:val="000000"/>
          <w:spacing w:val="-5"/>
          <w:sz w:val="28"/>
          <w:szCs w:val="19"/>
          <w:vertAlign w:val="subscript"/>
        </w:rPr>
        <w:t>[</w:t>
      </w:r>
      <w:r>
        <w:rPr>
          <w:color w:val="000000"/>
          <w:spacing w:val="-5"/>
          <w:sz w:val="28"/>
          <w:szCs w:val="19"/>
          <w:vertAlign w:val="subscript"/>
          <w:lang w:val="en-US"/>
        </w:rPr>
        <w:t>Ag</w:t>
      </w:r>
      <w:r>
        <w:rPr>
          <w:color w:val="000000"/>
          <w:spacing w:val="-5"/>
          <w:sz w:val="28"/>
          <w:szCs w:val="19"/>
          <w:vertAlign w:val="subscript"/>
        </w:rPr>
        <w:t>(</w:t>
      </w:r>
      <w:r>
        <w:rPr>
          <w:color w:val="000000"/>
          <w:spacing w:val="-5"/>
          <w:sz w:val="28"/>
          <w:szCs w:val="19"/>
          <w:vertAlign w:val="subscript"/>
          <w:lang w:val="en-US"/>
        </w:rPr>
        <w:t>NH</w:t>
      </w:r>
      <w:r>
        <w:rPr>
          <w:color w:val="000000"/>
          <w:spacing w:val="-5"/>
          <w:sz w:val="20"/>
          <w:szCs w:val="19"/>
          <w:vertAlign w:val="subscript"/>
        </w:rPr>
        <w:t>3</w:t>
      </w:r>
      <w:r>
        <w:rPr>
          <w:color w:val="000000"/>
          <w:spacing w:val="-5"/>
          <w:sz w:val="28"/>
          <w:szCs w:val="19"/>
          <w:vertAlign w:val="subscript"/>
        </w:rPr>
        <w:t>)</w:t>
      </w:r>
      <w:r>
        <w:rPr>
          <w:color w:val="000000"/>
          <w:spacing w:val="-5"/>
          <w:sz w:val="20"/>
          <w:szCs w:val="19"/>
          <w:vertAlign w:val="subscript"/>
        </w:rPr>
        <w:t>2</w:t>
      </w:r>
      <w:r>
        <w:rPr>
          <w:color w:val="000000"/>
          <w:spacing w:val="-5"/>
          <w:sz w:val="28"/>
          <w:szCs w:val="19"/>
          <w:vertAlign w:val="subscript"/>
        </w:rPr>
        <w:t>]</w:t>
      </w:r>
      <w:r>
        <w:rPr>
          <w:color w:val="000000"/>
          <w:spacing w:val="-5"/>
          <w:sz w:val="28"/>
          <w:szCs w:val="19"/>
          <w:vertAlign w:val="superscript"/>
        </w:rPr>
        <w:t>+</w:t>
      </w:r>
      <w:r>
        <w:rPr>
          <w:color w:val="000000"/>
          <w:spacing w:val="-5"/>
          <w:sz w:val="28"/>
          <w:szCs w:val="19"/>
        </w:rPr>
        <w:t xml:space="preserve"> = 6,8∙ 10</w:t>
      </w:r>
      <w:r>
        <w:rPr>
          <w:color w:val="000000"/>
          <w:spacing w:val="-5"/>
          <w:sz w:val="28"/>
          <w:szCs w:val="19"/>
          <w:vertAlign w:val="superscript"/>
        </w:rPr>
        <w:t xml:space="preserve"> – 8 </w:t>
      </w:r>
    </w:p>
    <w:p>
      <w:pPr>
        <w:pStyle w:val="Normal"/>
        <w:shd w:fill="FFFFFF" w:val="clear"/>
        <w:spacing w:lineRule="exact" w:line="240"/>
        <w:jc w:val="both"/>
        <w:rPr>
          <w:sz w:val="28"/>
          <w:lang w:val="en-US"/>
        </w:rPr>
      </w:pPr>
      <w:r>
        <w:rPr>
          <w:color w:val="000000"/>
          <w:spacing w:val="-5"/>
          <w:sz w:val="28"/>
          <w:szCs w:val="19"/>
        </w:rPr>
        <w:t xml:space="preserve">                                       </w:t>
      </w:r>
      <w:r>
        <w:rPr>
          <w:color w:val="000000"/>
          <w:spacing w:val="-5"/>
          <w:sz w:val="28"/>
          <w:szCs w:val="19"/>
          <w:lang w:val="en-US"/>
        </w:rPr>
        <w:t>[[Ag(NH</w:t>
      </w:r>
      <w:r>
        <w:rPr>
          <w:color w:val="000000"/>
          <w:spacing w:val="-5"/>
          <w:sz w:val="28"/>
          <w:szCs w:val="19"/>
          <w:vertAlign w:val="subscript"/>
          <w:lang w:val="en-US"/>
        </w:rPr>
        <w:t>3</w:t>
      </w:r>
      <w:r>
        <w:rPr>
          <w:color w:val="000000"/>
          <w:spacing w:val="-5"/>
          <w:sz w:val="28"/>
          <w:szCs w:val="19"/>
          <w:lang w:val="en-US"/>
        </w:rPr>
        <w:t>)</w:t>
      </w:r>
      <w:r>
        <w:rPr>
          <w:color w:val="000000"/>
          <w:spacing w:val="-5"/>
          <w:sz w:val="28"/>
          <w:szCs w:val="19"/>
          <w:vertAlign w:val="subscript"/>
          <w:lang w:val="en-US"/>
        </w:rPr>
        <w:t>2</w:t>
      </w:r>
      <w:r>
        <w:rPr>
          <w:color w:val="000000"/>
          <w:spacing w:val="-5"/>
          <w:sz w:val="28"/>
          <w:szCs w:val="19"/>
          <w:lang w:val="en-US"/>
        </w:rPr>
        <w:t>]</w:t>
      </w:r>
      <w:r>
        <w:rPr>
          <w:color w:val="000000"/>
          <w:spacing w:val="-5"/>
          <w:sz w:val="28"/>
          <w:szCs w:val="19"/>
          <w:vertAlign w:val="superscript"/>
          <w:lang w:val="en-US"/>
        </w:rPr>
        <w:t>+</w:t>
      </w:r>
      <w:r>
        <w:rPr>
          <w:color w:val="000000"/>
          <w:spacing w:val="-5"/>
          <w:sz w:val="28"/>
          <w:szCs w:val="19"/>
          <w:lang w:val="en-US"/>
        </w:rPr>
        <w:t xml:space="preserve">] </w:t>
      </w:r>
    </w:p>
    <w:p>
      <w:pPr>
        <w:pStyle w:val="Normal"/>
        <w:shd w:fill="FFFFFF" w:val="clear"/>
        <w:tabs>
          <w:tab w:val="left" w:pos="3293" w:leader="none"/>
        </w:tabs>
        <w:spacing w:lineRule="exact" w:line="240" w:before="336" w:after="0"/>
        <w:jc w:val="both"/>
        <w:rPr/>
      </w:pPr>
      <w:r>
        <w:rPr>
          <w:color w:val="000000"/>
          <w:spacing w:val="1"/>
          <w:sz w:val="28"/>
          <w:szCs w:val="19"/>
          <w:lang w:val="en-US"/>
        </w:rPr>
        <w:t xml:space="preserve">                                     </w:t>
      </w:r>
      <w:r>
        <w:rPr>
          <w:color w:val="000000"/>
          <w:spacing w:val="1"/>
          <w:sz w:val="28"/>
          <w:szCs w:val="19"/>
          <w:lang w:val="en-US"/>
        </w:rPr>
        <w:t>[Ag</w:t>
      </w:r>
      <w:r>
        <w:rPr>
          <w:color w:val="000000"/>
          <w:spacing w:val="1"/>
          <w:sz w:val="28"/>
          <w:szCs w:val="19"/>
          <w:vertAlign w:val="superscript"/>
          <w:lang w:val="en-US"/>
        </w:rPr>
        <w:t>+</w:t>
      </w:r>
      <w:r>
        <w:rPr>
          <w:color w:val="000000"/>
          <w:spacing w:val="1"/>
          <w:sz w:val="28"/>
          <w:szCs w:val="19"/>
          <w:lang w:val="en-US"/>
        </w:rPr>
        <w:t>][CN</w:t>
      </w:r>
      <w:r>
        <w:rPr>
          <w:color w:val="000000"/>
          <w:spacing w:val="1"/>
          <w:sz w:val="28"/>
          <w:szCs w:val="19"/>
          <w:vertAlign w:val="superscript"/>
          <w:lang w:val="en-US"/>
        </w:rPr>
        <w:t>-</w:t>
      </w:r>
      <w:r>
        <w:rPr>
          <w:color w:val="000000"/>
          <w:spacing w:val="1"/>
          <w:sz w:val="28"/>
          <w:szCs w:val="19"/>
          <w:lang w:val="en-US"/>
        </w:rPr>
        <w:t>]</w:t>
      </w:r>
      <w:r>
        <w:rPr>
          <w:color w:val="000000"/>
          <w:spacing w:val="1"/>
          <w:sz w:val="28"/>
          <w:szCs w:val="19"/>
          <w:vertAlign w:val="superscript"/>
          <w:lang w:val="en-US"/>
        </w:rPr>
        <w:t>2</w:t>
      </w:r>
    </w:p>
    <w:p>
      <w:pPr>
        <w:pStyle w:val="Normal"/>
        <w:shd w:fill="FFFFFF" w:val="clear"/>
        <w:tabs>
          <w:tab w:val="left" w:pos="3293" w:leader="none"/>
        </w:tabs>
        <w:spacing w:lineRule="exact" w:line="240" w:before="336" w:after="0"/>
        <w:jc w:val="both"/>
        <w:rPr/>
      </w:pPr>
      <w:r>
        <mc:AlternateContent>
          <mc:Choice Requires="wps">
            <w:drawing>
              <wp:anchor behindDoc="0" distT="0" distB="0" distL="114935" distR="114935" simplePos="0" locked="0" layoutInCell="1" allowOverlap="1" relativeHeight="615">
                <wp:simplePos x="0" y="0"/>
                <wp:positionH relativeFrom="column">
                  <wp:posOffset>1485900</wp:posOffset>
                </wp:positionH>
                <wp:positionV relativeFrom="paragraph">
                  <wp:posOffset>190500</wp:posOffset>
                </wp:positionV>
                <wp:extent cx="1143635" cy="635"/>
                <wp:effectExtent l="0" t="0" r="0" b="0"/>
                <wp:wrapNone/>
                <wp:docPr id="341"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17pt,15pt" to="206.95pt,15pt" stroked="t" style="position:absolute">
                <v:stroke color="black" weight="9360" joinstyle="miter" endcap="square"/>
                <v:fill o:detectmouseclick="t" on="false"/>
              </v:line>
            </w:pict>
          </mc:Fallback>
        </mc:AlternateContent>
      </w:r>
      <w:r>
        <w:rPr>
          <w:color w:val="000000"/>
          <w:spacing w:val="-5"/>
          <w:sz w:val="28"/>
          <w:szCs w:val="19"/>
          <w:lang w:val="en-US"/>
        </w:rPr>
        <w:t xml:space="preserve"> </w:t>
      </w:r>
      <w:r>
        <w:rPr>
          <w:color w:val="000000"/>
          <w:spacing w:val="-5"/>
          <w:sz w:val="28"/>
          <w:szCs w:val="19"/>
          <w:lang w:val="en-US"/>
        </w:rPr>
        <w:t xml:space="preserve">                                                                   </w:t>
      </w:r>
      <w:r>
        <w:rPr>
          <w:color w:val="000000"/>
          <w:spacing w:val="-5"/>
          <w:sz w:val="28"/>
          <w:szCs w:val="19"/>
          <w:lang w:val="en-US"/>
        </w:rPr>
        <w:t xml:space="preserve">= </w:t>
      </w:r>
      <w:r>
        <w:rPr>
          <w:color w:val="000000"/>
          <w:spacing w:val="-5"/>
          <w:sz w:val="28"/>
          <w:szCs w:val="19"/>
        </w:rPr>
        <w:t>К</w:t>
      </w:r>
      <w:r>
        <w:rPr>
          <w:color w:val="000000"/>
          <w:spacing w:val="-5"/>
          <w:sz w:val="28"/>
          <w:szCs w:val="19"/>
          <w:vertAlign w:val="subscript"/>
        </w:rPr>
        <w:t>Н</w:t>
      </w:r>
      <w:r>
        <w:rPr>
          <w:color w:val="000000"/>
          <w:spacing w:val="-5"/>
          <w:sz w:val="28"/>
          <w:szCs w:val="19"/>
          <w:lang w:val="en-US"/>
        </w:rPr>
        <w:t xml:space="preserve"> </w:t>
      </w:r>
      <w:r>
        <w:rPr>
          <w:color w:val="000000"/>
          <w:spacing w:val="-5"/>
          <w:sz w:val="28"/>
          <w:szCs w:val="19"/>
          <w:vertAlign w:val="subscript"/>
          <w:lang w:val="en-US"/>
        </w:rPr>
        <w:t>[Ag(</w:t>
      </w:r>
      <w:r>
        <w:rPr>
          <w:color w:val="000000"/>
          <w:spacing w:val="1"/>
          <w:sz w:val="28"/>
          <w:szCs w:val="19"/>
          <w:vertAlign w:val="subscript"/>
          <w:lang w:val="en-US"/>
        </w:rPr>
        <w:t>CN</w:t>
      </w:r>
      <w:r>
        <w:rPr>
          <w:color w:val="000000"/>
          <w:spacing w:val="-5"/>
          <w:sz w:val="28"/>
          <w:szCs w:val="19"/>
          <w:vertAlign w:val="subscript"/>
          <w:lang w:val="en-US"/>
        </w:rPr>
        <w:t>)</w:t>
      </w:r>
      <w:r>
        <w:rPr>
          <w:color w:val="000000"/>
          <w:spacing w:val="-5"/>
          <w:sz w:val="20"/>
          <w:szCs w:val="19"/>
          <w:vertAlign w:val="subscript"/>
          <w:lang w:val="en-US"/>
        </w:rPr>
        <w:t>2</w:t>
      </w:r>
      <w:r>
        <w:rPr>
          <w:color w:val="000000"/>
          <w:spacing w:val="-5"/>
          <w:sz w:val="28"/>
          <w:szCs w:val="19"/>
          <w:vertAlign w:val="subscript"/>
          <w:lang w:val="en-US"/>
        </w:rPr>
        <w:t>]</w:t>
      </w:r>
      <w:r>
        <w:rPr>
          <w:color w:val="000000"/>
          <w:spacing w:val="-5"/>
          <w:sz w:val="28"/>
          <w:szCs w:val="19"/>
          <w:lang w:val="en-US"/>
        </w:rPr>
        <w:t xml:space="preserve"> </w:t>
      </w:r>
      <w:r>
        <w:rPr>
          <w:color w:val="000000"/>
          <w:spacing w:val="-5"/>
          <w:szCs w:val="19"/>
          <w:vertAlign w:val="superscript"/>
          <w:lang w:val="en-US"/>
        </w:rPr>
        <w:t>-</w:t>
      </w:r>
      <w:r>
        <w:rPr>
          <w:color w:val="000000"/>
          <w:spacing w:val="-5"/>
          <w:sz w:val="28"/>
          <w:szCs w:val="19"/>
          <w:lang w:val="en-US"/>
        </w:rPr>
        <w:t xml:space="preserve"> = 1,0 ∙ 10</w:t>
      </w:r>
      <w:r>
        <w:rPr>
          <w:color w:val="000000"/>
          <w:spacing w:val="-5"/>
          <w:sz w:val="28"/>
          <w:szCs w:val="19"/>
          <w:vertAlign w:val="superscript"/>
          <w:lang w:val="en-US"/>
        </w:rPr>
        <w:t xml:space="preserve"> – 21</w:t>
      </w:r>
    </w:p>
    <w:p>
      <w:pPr>
        <w:pStyle w:val="Normal"/>
        <w:shd w:fill="FFFFFF" w:val="clear"/>
        <w:spacing w:lineRule="exact" w:line="240"/>
        <w:jc w:val="both"/>
        <w:rPr/>
      </w:pPr>
      <w:r>
        <w:rPr>
          <w:color w:val="000000"/>
          <w:spacing w:val="-5"/>
          <w:sz w:val="28"/>
          <w:szCs w:val="19"/>
          <w:lang w:val="en-US"/>
        </w:rPr>
        <w:t xml:space="preserve">                                                                            </w:t>
      </w:r>
    </w:p>
    <w:p>
      <w:pPr>
        <w:pStyle w:val="Normal"/>
        <w:shd w:fill="FFFFFF" w:val="clear"/>
        <w:spacing w:lineRule="exact" w:line="240"/>
        <w:jc w:val="both"/>
        <w:rPr>
          <w:sz w:val="28"/>
        </w:rPr>
      </w:pPr>
      <w:r>
        <w:rPr>
          <w:color w:val="000000"/>
          <w:spacing w:val="-5"/>
          <w:sz w:val="28"/>
          <w:szCs w:val="19"/>
          <w:lang w:val="en-US"/>
        </w:rPr>
        <w:t xml:space="preserve">                                         </w:t>
      </w:r>
      <w:r>
        <w:rPr>
          <w:color w:val="000000"/>
          <w:spacing w:val="-5"/>
          <w:sz w:val="28"/>
          <w:szCs w:val="19"/>
        </w:rPr>
        <w:t>[[</w:t>
      </w:r>
      <w:r>
        <w:rPr>
          <w:color w:val="000000"/>
          <w:spacing w:val="-5"/>
          <w:sz w:val="28"/>
          <w:szCs w:val="19"/>
          <w:lang w:val="en-US"/>
        </w:rPr>
        <w:t>Ag</w:t>
      </w:r>
      <w:r>
        <w:rPr>
          <w:color w:val="000000"/>
          <w:spacing w:val="-5"/>
          <w:sz w:val="28"/>
          <w:szCs w:val="19"/>
        </w:rPr>
        <w:t>(</w:t>
      </w:r>
      <w:r>
        <w:rPr>
          <w:color w:val="000000"/>
          <w:spacing w:val="1"/>
          <w:sz w:val="28"/>
          <w:szCs w:val="19"/>
          <w:lang w:val="en-US"/>
        </w:rPr>
        <w:t>CN</w:t>
      </w:r>
      <w:r>
        <w:rPr>
          <w:color w:val="000000"/>
          <w:spacing w:val="-5"/>
          <w:sz w:val="28"/>
          <w:szCs w:val="19"/>
        </w:rPr>
        <w:t>)</w:t>
      </w:r>
      <w:r>
        <w:rPr>
          <w:color w:val="000000"/>
          <w:spacing w:val="-5"/>
          <w:sz w:val="28"/>
          <w:szCs w:val="19"/>
          <w:vertAlign w:val="subscript"/>
        </w:rPr>
        <w:t>2</w:t>
      </w:r>
      <w:r>
        <w:rPr>
          <w:color w:val="000000"/>
          <w:spacing w:val="-5"/>
          <w:sz w:val="28"/>
          <w:szCs w:val="19"/>
        </w:rPr>
        <w:t>]</w:t>
      </w:r>
      <w:r>
        <w:rPr>
          <w:color w:val="000000"/>
          <w:spacing w:val="-5"/>
          <w:sz w:val="28"/>
          <w:szCs w:val="19"/>
          <w:vertAlign w:val="superscript"/>
        </w:rPr>
        <w:t>-</w:t>
      </w:r>
      <w:r>
        <w:rPr>
          <w:color w:val="000000"/>
          <w:spacing w:val="-5"/>
          <w:sz w:val="28"/>
          <w:szCs w:val="19"/>
        </w:rPr>
        <w:t xml:space="preserve">] </w:t>
      </w:r>
    </w:p>
    <w:p>
      <w:pPr>
        <w:pStyle w:val="Normal"/>
        <w:shd w:fill="FFFFFF" w:val="clear"/>
        <w:spacing w:before="182" w:after="0"/>
        <w:jc w:val="both"/>
        <w:rPr/>
      </w:pPr>
      <w:r>
        <w:rPr>
          <w:color w:val="000000"/>
          <w:spacing w:val="8"/>
          <w:sz w:val="28"/>
          <w:szCs w:val="21"/>
        </w:rPr>
        <w:t xml:space="preserve">       </w:t>
      </w:r>
      <w:r>
        <w:rPr>
          <w:color w:val="000000"/>
          <w:spacing w:val="8"/>
          <w:sz w:val="28"/>
          <w:szCs w:val="21"/>
        </w:rPr>
        <w:t>Константа нестойкости  комплексного иона характеризует прочность</w:t>
      </w:r>
      <w:r>
        <w:rPr>
          <w:color w:val="000000"/>
          <w:spacing w:val="1"/>
          <w:sz w:val="28"/>
          <w:szCs w:val="21"/>
        </w:rPr>
        <w:t xml:space="preserve">   (устойчивость)   внутренней   сферы  комплексного  соединения. В п</w:t>
      </w:r>
      <w:r>
        <w:rPr>
          <w:color w:val="000000"/>
          <w:spacing w:val="4"/>
          <w:sz w:val="28"/>
          <w:szCs w:val="21"/>
        </w:rPr>
        <w:t>риведенных  примерах  комплекс [</w:t>
      </w:r>
      <w:r>
        <w:rPr>
          <w:color w:val="000000"/>
          <w:spacing w:val="4"/>
          <w:sz w:val="28"/>
          <w:szCs w:val="21"/>
          <w:lang w:val="en-US"/>
        </w:rPr>
        <w:t>Ag</w:t>
      </w:r>
      <w:r>
        <w:rPr>
          <w:color w:val="000000"/>
          <w:spacing w:val="4"/>
          <w:sz w:val="28"/>
          <w:szCs w:val="21"/>
        </w:rPr>
        <w:t>(</w:t>
      </w:r>
      <w:r>
        <w:rPr>
          <w:color w:val="000000"/>
          <w:spacing w:val="4"/>
          <w:sz w:val="28"/>
          <w:szCs w:val="21"/>
          <w:lang w:val="en-US"/>
        </w:rPr>
        <w:t>CN</w:t>
      </w:r>
      <w:r>
        <w:rPr>
          <w:color w:val="000000"/>
          <w:spacing w:val="4"/>
          <w:sz w:val="28"/>
          <w:szCs w:val="21"/>
        </w:rPr>
        <w:t>)</w:t>
      </w:r>
      <w:r>
        <w:rPr>
          <w:color w:val="000000"/>
          <w:spacing w:val="4"/>
          <w:sz w:val="28"/>
          <w:szCs w:val="21"/>
          <w:vertAlign w:val="subscript"/>
        </w:rPr>
        <w:t>2</w:t>
      </w:r>
      <w:r>
        <w:rPr>
          <w:color w:val="000000"/>
          <w:spacing w:val="4"/>
          <w:sz w:val="28"/>
          <w:szCs w:val="21"/>
        </w:rPr>
        <w:t>]</w:t>
      </w:r>
      <w:r>
        <w:rPr>
          <w:color w:val="000000"/>
          <w:spacing w:val="4"/>
          <w:sz w:val="28"/>
          <w:szCs w:val="21"/>
          <w:vertAlign w:val="superscript"/>
        </w:rPr>
        <w:t>-</w:t>
      </w:r>
      <w:r>
        <w:rPr>
          <w:color w:val="000000"/>
          <w:spacing w:val="4"/>
          <w:sz w:val="28"/>
          <w:szCs w:val="21"/>
        </w:rPr>
        <w:t xml:space="preserve">  более прочен,  чем</w:t>
        <w:br/>
      </w:r>
      <w:r>
        <w:rPr>
          <w:color w:val="000000"/>
          <w:spacing w:val="6"/>
          <w:sz w:val="28"/>
          <w:szCs w:val="21"/>
        </w:rPr>
        <w:t>комплекс  [</w:t>
      </w:r>
      <w:r>
        <w:rPr>
          <w:color w:val="000000"/>
          <w:spacing w:val="6"/>
          <w:sz w:val="28"/>
          <w:szCs w:val="21"/>
          <w:lang w:val="en-US"/>
        </w:rPr>
        <w:t>Ag</w:t>
      </w:r>
      <w:r>
        <w:rPr>
          <w:color w:val="000000"/>
          <w:spacing w:val="6"/>
          <w:sz w:val="28"/>
          <w:szCs w:val="21"/>
        </w:rPr>
        <w:t>(</w:t>
      </w:r>
      <w:r>
        <w:rPr>
          <w:color w:val="000000"/>
          <w:spacing w:val="6"/>
          <w:sz w:val="28"/>
          <w:szCs w:val="21"/>
          <w:lang w:val="en-US"/>
        </w:rPr>
        <w:t>NH</w:t>
      </w:r>
      <w:r>
        <w:rPr>
          <w:color w:val="000000"/>
          <w:spacing w:val="6"/>
          <w:sz w:val="28"/>
          <w:szCs w:val="21"/>
          <w:vertAlign w:val="subscript"/>
        </w:rPr>
        <w:t>3</w:t>
      </w:r>
      <w:r>
        <w:rPr>
          <w:color w:val="000000"/>
          <w:spacing w:val="6"/>
          <w:sz w:val="28"/>
          <w:szCs w:val="21"/>
        </w:rPr>
        <w:t>)</w:t>
      </w:r>
      <w:r>
        <w:rPr>
          <w:color w:val="000000"/>
          <w:spacing w:val="6"/>
          <w:sz w:val="28"/>
          <w:szCs w:val="21"/>
          <w:vertAlign w:val="subscript"/>
        </w:rPr>
        <w:t>2</w:t>
      </w:r>
      <w:r>
        <w:rPr>
          <w:color w:val="000000"/>
          <w:spacing w:val="6"/>
          <w:sz w:val="28"/>
          <w:szCs w:val="21"/>
        </w:rPr>
        <w:t>]</w:t>
      </w:r>
      <w:r>
        <w:rPr>
          <w:color w:val="000000"/>
          <w:spacing w:val="6"/>
          <w:sz w:val="28"/>
          <w:szCs w:val="21"/>
          <w:vertAlign w:val="superscript"/>
        </w:rPr>
        <w:t>+</w:t>
      </w:r>
      <w:r>
        <w:rPr>
          <w:color w:val="000000"/>
          <w:spacing w:val="6"/>
          <w:sz w:val="28"/>
          <w:szCs w:val="21"/>
        </w:rPr>
        <w:t>,  так  как имеет меньшее значение К</w:t>
      </w:r>
      <w:r>
        <w:rPr>
          <w:color w:val="000000"/>
          <w:spacing w:val="6"/>
          <w:sz w:val="28"/>
          <w:szCs w:val="21"/>
          <w:vertAlign w:val="subscript"/>
        </w:rPr>
        <w:t>Н</w:t>
      </w:r>
      <w:r>
        <w:rPr>
          <w:color w:val="000000"/>
          <w:spacing w:val="6"/>
          <w:sz w:val="28"/>
          <w:szCs w:val="21"/>
        </w:rPr>
        <w:t>.</w:t>
      </w:r>
    </w:p>
    <w:p>
      <w:pPr>
        <w:pStyle w:val="Normal"/>
        <w:shd w:fill="FFFFFF" w:val="clear"/>
        <w:spacing w:before="24" w:after="0"/>
        <w:ind w:right="-16" w:hanging="0"/>
        <w:jc w:val="both"/>
        <w:rPr>
          <w:sz w:val="28"/>
        </w:rPr>
      </w:pPr>
      <w:r>
        <w:rPr>
          <w:color w:val="000000"/>
          <w:sz w:val="28"/>
          <w:szCs w:val="22"/>
        </w:rPr>
        <w:t xml:space="preserve">         </w:t>
      </w:r>
      <w:r>
        <w:rPr>
          <w:color w:val="000000"/>
          <w:sz w:val="28"/>
          <w:szCs w:val="22"/>
        </w:rPr>
        <w:t>Соединения с малоустойчивой внутренней сферой называют двой</w:t>
      </w:r>
      <w:r>
        <w:rPr>
          <w:color w:val="000000"/>
          <w:spacing w:val="2"/>
          <w:sz w:val="28"/>
          <w:szCs w:val="22"/>
        </w:rPr>
        <w:t>ными солями.</w:t>
      </w:r>
      <w:r>
        <w:rPr>
          <w:i/>
          <w:iCs/>
          <w:color w:val="000000"/>
          <w:spacing w:val="2"/>
          <w:sz w:val="28"/>
          <w:szCs w:val="22"/>
        </w:rPr>
        <w:t xml:space="preserve"> </w:t>
      </w:r>
      <w:r>
        <w:rPr>
          <w:color w:val="000000"/>
          <w:spacing w:val="2"/>
          <w:sz w:val="28"/>
          <w:szCs w:val="22"/>
        </w:rPr>
        <w:t xml:space="preserve">Обозначают их иначе,  чем  комплексные соединения, </w:t>
      </w:r>
      <w:r>
        <w:rPr>
          <w:color w:val="000000"/>
          <w:spacing w:val="-5"/>
          <w:sz w:val="28"/>
          <w:szCs w:val="22"/>
        </w:rPr>
        <w:t xml:space="preserve">а   именно — как   соединения   молекул,   например    </w:t>
      </w:r>
      <w:r>
        <w:rPr>
          <w:color w:val="000000"/>
          <w:spacing w:val="-5"/>
          <w:sz w:val="28"/>
          <w:szCs w:val="22"/>
          <w:lang w:val="en-US"/>
        </w:rPr>
        <w:t>K</w:t>
      </w:r>
      <w:r>
        <w:rPr>
          <w:color w:val="000000"/>
          <w:spacing w:val="-5"/>
          <w:sz w:val="28"/>
          <w:szCs w:val="22"/>
          <w:vertAlign w:val="subscript"/>
        </w:rPr>
        <w:t>2</w:t>
      </w:r>
      <w:r>
        <w:rPr>
          <w:color w:val="000000"/>
          <w:spacing w:val="-5"/>
          <w:sz w:val="28"/>
          <w:szCs w:val="22"/>
          <w:lang w:val="en-US"/>
        </w:rPr>
        <w:t>SO</w:t>
      </w:r>
      <w:r>
        <w:rPr>
          <w:color w:val="000000"/>
          <w:spacing w:val="-5"/>
          <w:sz w:val="28"/>
          <w:szCs w:val="22"/>
          <w:vertAlign w:val="subscript"/>
        </w:rPr>
        <w:t>4</w:t>
      </w:r>
      <w:r>
        <w:rPr>
          <w:color w:val="000000"/>
          <w:spacing w:val="-5"/>
          <w:sz w:val="28"/>
          <w:szCs w:val="22"/>
        </w:rPr>
        <w:t>∙</w:t>
      </w:r>
      <w:r>
        <w:rPr>
          <w:color w:val="000000"/>
          <w:spacing w:val="-5"/>
          <w:sz w:val="28"/>
          <w:szCs w:val="22"/>
          <w:lang w:val="en-US"/>
        </w:rPr>
        <w:t>A</w:t>
      </w:r>
      <w:r>
        <w:rPr>
          <w:color w:val="000000"/>
          <w:spacing w:val="-5"/>
          <w:sz w:val="28"/>
          <w:szCs w:val="22"/>
        </w:rPr>
        <w:t>1</w:t>
      </w:r>
      <w:r>
        <w:rPr>
          <w:color w:val="000000"/>
          <w:spacing w:val="-5"/>
          <w:sz w:val="28"/>
          <w:szCs w:val="22"/>
          <w:vertAlign w:val="subscript"/>
        </w:rPr>
        <w:t>2</w:t>
      </w:r>
      <w:r>
        <w:rPr>
          <w:color w:val="000000"/>
          <w:spacing w:val="-5"/>
          <w:sz w:val="28"/>
          <w:szCs w:val="22"/>
        </w:rPr>
        <w:t>(</w:t>
      </w:r>
      <w:r>
        <w:rPr>
          <w:color w:val="000000"/>
          <w:spacing w:val="-5"/>
          <w:sz w:val="28"/>
          <w:szCs w:val="22"/>
          <w:lang w:val="en-US"/>
        </w:rPr>
        <w:t>SO</w:t>
      </w:r>
      <w:r>
        <w:rPr>
          <w:color w:val="000000"/>
          <w:spacing w:val="-5"/>
          <w:sz w:val="28"/>
          <w:szCs w:val="22"/>
          <w:vertAlign w:val="subscript"/>
        </w:rPr>
        <w:t>4</w:t>
      </w:r>
      <w:r>
        <w:rPr>
          <w:color w:val="000000"/>
          <w:spacing w:val="-5"/>
          <w:sz w:val="28"/>
          <w:szCs w:val="22"/>
        </w:rPr>
        <w:t>)</w:t>
      </w:r>
      <w:r>
        <w:rPr>
          <w:color w:val="000000"/>
          <w:spacing w:val="-5"/>
          <w:sz w:val="28"/>
          <w:szCs w:val="22"/>
          <w:vertAlign w:val="subscript"/>
        </w:rPr>
        <w:t>3</w:t>
      </w:r>
      <w:r>
        <w:rPr>
          <w:color w:val="000000"/>
          <w:spacing w:val="-5"/>
          <w:sz w:val="28"/>
          <w:szCs w:val="22"/>
        </w:rPr>
        <w:t xml:space="preserve">. </w:t>
      </w:r>
      <w:r>
        <w:rPr>
          <w:color w:val="000000"/>
          <w:spacing w:val="3"/>
          <w:sz w:val="28"/>
          <w:szCs w:val="22"/>
        </w:rPr>
        <w:t>Принципиальной же разницы между двойными солями и комплекс</w:t>
      </w:r>
      <w:r>
        <w:rPr>
          <w:color w:val="000000"/>
          <w:spacing w:val="-1"/>
          <w:sz w:val="28"/>
          <w:szCs w:val="22"/>
        </w:rPr>
        <w:t xml:space="preserve">ными соединениями нет. В растворе двойной соли имеется некоторое </w:t>
      </w:r>
      <w:r>
        <w:rPr>
          <w:color w:val="000000"/>
          <w:spacing w:val="-5"/>
          <w:sz w:val="28"/>
          <w:szCs w:val="22"/>
        </w:rPr>
        <w:t>количество   комплексных   ионов   (например,   [</w:t>
      </w:r>
      <w:r>
        <w:rPr>
          <w:color w:val="000000"/>
          <w:spacing w:val="-5"/>
          <w:sz w:val="28"/>
          <w:szCs w:val="22"/>
          <w:lang w:val="en-US"/>
        </w:rPr>
        <w:t>Al</w:t>
      </w:r>
      <w:r>
        <w:rPr>
          <w:color w:val="000000"/>
          <w:spacing w:val="-5"/>
          <w:sz w:val="28"/>
          <w:szCs w:val="22"/>
        </w:rPr>
        <w:t xml:space="preserve"> (</w:t>
      </w:r>
      <w:r>
        <w:rPr>
          <w:color w:val="000000"/>
          <w:spacing w:val="-5"/>
          <w:sz w:val="28"/>
          <w:szCs w:val="22"/>
          <w:lang w:val="en-US"/>
        </w:rPr>
        <w:t>SO</w:t>
      </w:r>
      <w:r>
        <w:rPr>
          <w:color w:val="000000"/>
          <w:spacing w:val="-5"/>
          <w:sz w:val="28"/>
          <w:szCs w:val="22"/>
          <w:vertAlign w:val="subscript"/>
        </w:rPr>
        <w:t>4</w:t>
      </w:r>
      <w:r>
        <w:rPr>
          <w:color w:val="000000"/>
          <w:spacing w:val="-5"/>
          <w:sz w:val="28"/>
          <w:szCs w:val="22"/>
        </w:rPr>
        <w:t>)</w:t>
      </w:r>
      <w:r>
        <w:rPr>
          <w:color w:val="000000"/>
          <w:spacing w:val="-5"/>
          <w:sz w:val="28"/>
          <w:szCs w:val="22"/>
          <w:vertAlign w:val="subscript"/>
        </w:rPr>
        <w:t>2</w:t>
      </w:r>
      <w:r>
        <w:rPr>
          <w:color w:val="000000"/>
          <w:spacing w:val="6"/>
          <w:sz w:val="28"/>
          <w:szCs w:val="21"/>
        </w:rPr>
        <w:t>]</w:t>
      </w:r>
      <w:r>
        <w:rPr>
          <w:color w:val="000000"/>
          <w:spacing w:val="-5"/>
          <w:sz w:val="28"/>
          <w:szCs w:val="22"/>
          <w:vertAlign w:val="superscript"/>
        </w:rPr>
        <w:t>-</w:t>
      </w:r>
      <w:r>
        <w:rPr>
          <w:color w:val="000000"/>
          <w:spacing w:val="-5"/>
          <w:sz w:val="28"/>
          <w:szCs w:val="22"/>
        </w:rPr>
        <w:t xml:space="preserve">).   Двойная </w:t>
      </w:r>
      <w:r>
        <w:rPr>
          <w:color w:val="000000"/>
          <w:spacing w:val="1"/>
          <w:sz w:val="28"/>
          <w:szCs w:val="22"/>
        </w:rPr>
        <w:t>соль отличается от комплексной соли лишь диссоциацией комплекс</w:t>
      </w:r>
      <w:r>
        <w:rPr>
          <w:color w:val="000000"/>
          <w:spacing w:val="5"/>
          <w:sz w:val="28"/>
          <w:szCs w:val="22"/>
        </w:rPr>
        <w:t>ного иона: у первой она практически полная, а у второй — незна</w:t>
      </w:r>
      <w:r>
        <w:rPr>
          <w:color w:val="000000"/>
          <w:sz w:val="28"/>
          <w:szCs w:val="22"/>
        </w:rPr>
        <w:t>чительная.</w:t>
      </w:r>
    </w:p>
    <w:p>
      <w:pPr>
        <w:pStyle w:val="Normal"/>
        <w:shd w:fill="FFFFFF" w:val="clear"/>
        <w:spacing w:before="10" w:after="0"/>
        <w:ind w:right="-16" w:hanging="0"/>
        <w:jc w:val="both"/>
        <w:rPr>
          <w:sz w:val="28"/>
        </w:rPr>
      </w:pPr>
      <w:r>
        <w:rPr>
          <w:color w:val="000000"/>
          <w:spacing w:val="2"/>
          <w:sz w:val="28"/>
          <w:szCs w:val="22"/>
        </w:rPr>
        <w:t xml:space="preserve">          </w:t>
      </w:r>
      <w:r>
        <w:rPr>
          <w:color w:val="000000"/>
          <w:spacing w:val="2"/>
          <w:sz w:val="28"/>
          <w:szCs w:val="22"/>
        </w:rPr>
        <w:t xml:space="preserve">Двойные соли — довольно распространенные соединения. К ним </w:t>
      </w:r>
      <w:r>
        <w:rPr>
          <w:color w:val="000000"/>
          <w:spacing w:val="-1"/>
          <w:sz w:val="28"/>
          <w:szCs w:val="22"/>
        </w:rPr>
        <w:t>относятся соль Мора (</w:t>
      </w:r>
      <w:r>
        <w:rPr>
          <w:color w:val="000000"/>
          <w:spacing w:val="-1"/>
          <w:sz w:val="28"/>
          <w:szCs w:val="22"/>
          <w:lang w:val="en-US"/>
        </w:rPr>
        <w:t>NH</w:t>
      </w:r>
      <w:r>
        <w:rPr>
          <w:color w:val="000000"/>
          <w:spacing w:val="-1"/>
          <w:sz w:val="28"/>
          <w:szCs w:val="22"/>
          <w:vertAlign w:val="subscript"/>
        </w:rPr>
        <w:t>4</w:t>
      </w:r>
      <w:r>
        <w:rPr>
          <w:color w:val="000000"/>
          <w:spacing w:val="-1"/>
          <w:sz w:val="28"/>
          <w:szCs w:val="22"/>
        </w:rPr>
        <w:t>)</w:t>
      </w:r>
      <w:r>
        <w:rPr>
          <w:color w:val="000000"/>
          <w:spacing w:val="-1"/>
          <w:sz w:val="28"/>
          <w:szCs w:val="22"/>
          <w:vertAlign w:val="subscript"/>
        </w:rPr>
        <w:t>2</w:t>
      </w:r>
      <w:r>
        <w:rPr>
          <w:color w:val="000000"/>
          <w:spacing w:val="-1"/>
          <w:sz w:val="28"/>
          <w:szCs w:val="22"/>
          <w:lang w:val="en-US"/>
        </w:rPr>
        <w:t>SO</w:t>
      </w:r>
      <w:r>
        <w:rPr>
          <w:color w:val="000000"/>
          <w:spacing w:val="-1"/>
          <w:sz w:val="28"/>
          <w:szCs w:val="22"/>
          <w:vertAlign w:val="subscript"/>
        </w:rPr>
        <w:t>4</w:t>
      </w:r>
      <w:r>
        <w:rPr>
          <w:color w:val="000000"/>
          <w:spacing w:val="-5"/>
          <w:sz w:val="28"/>
          <w:szCs w:val="22"/>
        </w:rPr>
        <w:t>∙</w:t>
      </w:r>
      <w:r>
        <w:rPr>
          <w:color w:val="000000"/>
          <w:spacing w:val="-1"/>
          <w:sz w:val="28"/>
          <w:szCs w:val="22"/>
          <w:lang w:val="en-US"/>
        </w:rPr>
        <w:t>FeSO</w:t>
      </w:r>
      <w:r>
        <w:rPr>
          <w:color w:val="000000"/>
          <w:spacing w:val="-1"/>
          <w:sz w:val="28"/>
          <w:szCs w:val="22"/>
          <w:vertAlign w:val="subscript"/>
        </w:rPr>
        <w:t>4</w:t>
      </w:r>
      <w:r>
        <w:rPr>
          <w:color w:val="000000"/>
          <w:spacing w:val="-5"/>
          <w:sz w:val="28"/>
          <w:szCs w:val="22"/>
        </w:rPr>
        <w:t>∙</w:t>
      </w:r>
      <w:r>
        <w:rPr>
          <w:color w:val="000000"/>
          <w:spacing w:val="-1"/>
          <w:sz w:val="28"/>
          <w:szCs w:val="22"/>
        </w:rPr>
        <w:t>6</w:t>
      </w:r>
      <w:r>
        <w:rPr>
          <w:color w:val="000000"/>
          <w:spacing w:val="-1"/>
          <w:sz w:val="28"/>
          <w:szCs w:val="22"/>
          <w:lang w:val="en-US"/>
        </w:rPr>
        <w:t>H</w:t>
      </w:r>
      <w:r>
        <w:rPr>
          <w:color w:val="000000"/>
          <w:spacing w:val="-1"/>
          <w:sz w:val="28"/>
          <w:szCs w:val="22"/>
          <w:vertAlign w:val="subscript"/>
        </w:rPr>
        <w:t>2</w:t>
      </w:r>
      <w:r>
        <w:rPr>
          <w:color w:val="000000"/>
          <w:spacing w:val="-1"/>
          <w:sz w:val="28"/>
          <w:szCs w:val="22"/>
          <w:lang w:val="en-US"/>
        </w:rPr>
        <w:t>O</w:t>
      </w:r>
      <w:r>
        <w:rPr>
          <w:color w:val="000000"/>
          <w:spacing w:val="-1"/>
          <w:sz w:val="28"/>
          <w:szCs w:val="22"/>
        </w:rPr>
        <w:t xml:space="preserve">, двойной хлорид калия и меди 2КС1 </w:t>
      </w:r>
      <w:r>
        <w:rPr>
          <w:color w:val="000000"/>
          <w:spacing w:val="-5"/>
          <w:sz w:val="28"/>
          <w:szCs w:val="22"/>
        </w:rPr>
        <w:t xml:space="preserve">∙ </w:t>
      </w:r>
      <w:r>
        <w:rPr>
          <w:color w:val="000000"/>
          <w:spacing w:val="-1"/>
          <w:sz w:val="28"/>
          <w:szCs w:val="22"/>
        </w:rPr>
        <w:t>С</w:t>
      </w:r>
      <w:r>
        <w:rPr>
          <w:color w:val="000000"/>
          <w:spacing w:val="-1"/>
          <w:sz w:val="28"/>
          <w:szCs w:val="22"/>
          <w:lang w:val="en-US"/>
        </w:rPr>
        <w:t>u</w:t>
      </w:r>
      <w:r>
        <w:rPr>
          <w:color w:val="000000"/>
          <w:spacing w:val="-1"/>
          <w:sz w:val="28"/>
          <w:szCs w:val="22"/>
        </w:rPr>
        <w:t>С1</w:t>
      </w:r>
      <w:r>
        <w:rPr>
          <w:color w:val="000000"/>
          <w:spacing w:val="-1"/>
          <w:sz w:val="28"/>
          <w:szCs w:val="22"/>
          <w:vertAlign w:val="subscript"/>
        </w:rPr>
        <w:t xml:space="preserve">2 </w:t>
      </w:r>
      <w:r>
        <w:rPr>
          <w:color w:val="000000"/>
          <w:spacing w:val="-5"/>
          <w:sz w:val="28"/>
          <w:szCs w:val="22"/>
        </w:rPr>
        <w:t xml:space="preserve">∙ </w:t>
      </w:r>
      <w:r>
        <w:rPr>
          <w:color w:val="000000"/>
          <w:spacing w:val="-1"/>
          <w:sz w:val="28"/>
          <w:szCs w:val="22"/>
        </w:rPr>
        <w:t>2Н</w:t>
      </w:r>
      <w:r>
        <w:rPr>
          <w:color w:val="000000"/>
          <w:spacing w:val="-1"/>
          <w:sz w:val="28"/>
          <w:szCs w:val="22"/>
          <w:vertAlign w:val="subscript"/>
        </w:rPr>
        <w:t>2</w:t>
      </w:r>
      <w:r>
        <w:rPr>
          <w:color w:val="000000"/>
          <w:spacing w:val="-1"/>
          <w:sz w:val="28"/>
          <w:szCs w:val="22"/>
        </w:rPr>
        <w:t>О и многие другие. Если, например, раство</w:t>
      </w:r>
      <w:r>
        <w:rPr>
          <w:color w:val="000000"/>
          <w:spacing w:val="6"/>
          <w:sz w:val="28"/>
          <w:szCs w:val="22"/>
        </w:rPr>
        <w:t>рить в воде двойной хлорид, то происходит диссоциация</w:t>
      </w:r>
    </w:p>
    <w:p>
      <w:pPr>
        <w:pStyle w:val="Normal"/>
        <w:shd w:fill="FFFFFF" w:val="clear"/>
        <w:spacing w:before="58" w:after="0"/>
        <w:ind w:right="-16" w:hanging="0"/>
        <w:jc w:val="center"/>
        <w:rPr>
          <w:sz w:val="28"/>
        </w:rPr>
      </w:pPr>
      <w:r>
        <w:rPr>
          <w:color w:val="000000"/>
          <w:spacing w:val="1"/>
          <w:sz w:val="28"/>
          <w:szCs w:val="19"/>
        </w:rPr>
        <w:t>2КС1</w:t>
      </w:r>
      <w:r>
        <w:rPr>
          <w:color w:val="000000"/>
          <w:spacing w:val="-5"/>
          <w:sz w:val="28"/>
          <w:szCs w:val="22"/>
        </w:rPr>
        <w:t>∙</w:t>
      </w:r>
      <w:r>
        <w:rPr>
          <w:color w:val="000000"/>
          <w:spacing w:val="1"/>
          <w:sz w:val="28"/>
          <w:szCs w:val="19"/>
        </w:rPr>
        <w:t>С</w:t>
      </w:r>
      <w:r>
        <w:rPr>
          <w:color w:val="000000"/>
          <w:spacing w:val="-1"/>
          <w:sz w:val="28"/>
          <w:szCs w:val="22"/>
          <w:lang w:val="en-US"/>
        </w:rPr>
        <w:t>u</w:t>
      </w:r>
      <w:r>
        <w:rPr>
          <w:color w:val="000000"/>
          <w:spacing w:val="1"/>
          <w:sz w:val="28"/>
          <w:szCs w:val="19"/>
        </w:rPr>
        <w:t>С1</w:t>
      </w:r>
      <w:r>
        <w:rPr>
          <w:color w:val="000000"/>
          <w:spacing w:val="1"/>
          <w:sz w:val="28"/>
          <w:szCs w:val="19"/>
          <w:vertAlign w:val="subscript"/>
        </w:rPr>
        <w:t>2</w:t>
      </w:r>
      <w:r>
        <w:rPr>
          <w:color w:val="000000"/>
          <w:spacing w:val="-5"/>
          <w:sz w:val="28"/>
          <w:szCs w:val="22"/>
        </w:rPr>
        <w:t>∙</w:t>
      </w:r>
      <w:r>
        <w:rPr>
          <w:color w:val="000000"/>
          <w:spacing w:val="1"/>
          <w:sz w:val="28"/>
          <w:szCs w:val="19"/>
        </w:rPr>
        <w:t>2Н</w:t>
      </w:r>
      <w:r>
        <w:rPr>
          <w:color w:val="000000"/>
          <w:spacing w:val="1"/>
          <w:sz w:val="28"/>
          <w:szCs w:val="19"/>
          <w:vertAlign w:val="subscript"/>
        </w:rPr>
        <w:t>2</w:t>
      </w:r>
      <w:r>
        <w:rPr>
          <w:color w:val="000000"/>
          <w:spacing w:val="1"/>
          <w:sz w:val="28"/>
          <w:szCs w:val="19"/>
        </w:rPr>
        <w:t>О↔2К</w:t>
      </w:r>
      <w:r>
        <w:rPr>
          <w:color w:val="000000"/>
          <w:spacing w:val="1"/>
          <w:sz w:val="28"/>
          <w:szCs w:val="19"/>
          <w:vertAlign w:val="superscript"/>
        </w:rPr>
        <w:t>+</w:t>
      </w:r>
      <w:r>
        <w:rPr>
          <w:color w:val="000000"/>
          <w:spacing w:val="1"/>
          <w:sz w:val="28"/>
          <w:szCs w:val="19"/>
        </w:rPr>
        <w:t>+С</w:t>
      </w:r>
      <w:r>
        <w:rPr>
          <w:color w:val="000000"/>
          <w:spacing w:val="-1"/>
          <w:sz w:val="28"/>
          <w:szCs w:val="22"/>
          <w:lang w:val="en-US"/>
        </w:rPr>
        <w:t>u</w:t>
      </w:r>
      <w:r>
        <w:rPr>
          <w:color w:val="000000"/>
          <w:spacing w:val="1"/>
          <w:sz w:val="28"/>
          <w:szCs w:val="19"/>
          <w:vertAlign w:val="superscript"/>
        </w:rPr>
        <w:t>2+</w:t>
      </w:r>
      <w:r>
        <w:rPr>
          <w:color w:val="000000"/>
          <w:spacing w:val="1"/>
          <w:sz w:val="28"/>
          <w:szCs w:val="19"/>
        </w:rPr>
        <w:t xml:space="preserve"> + 4С1</w:t>
      </w:r>
      <w:r>
        <w:rPr>
          <w:color w:val="000000"/>
          <w:spacing w:val="1"/>
          <w:sz w:val="28"/>
          <w:szCs w:val="19"/>
          <w:vertAlign w:val="superscript"/>
        </w:rPr>
        <w:t>-</w:t>
      </w:r>
      <w:r>
        <w:rPr>
          <w:color w:val="000000"/>
          <w:spacing w:val="1"/>
          <w:sz w:val="28"/>
          <w:szCs w:val="19"/>
        </w:rPr>
        <w:t>+2Н</w:t>
      </w:r>
      <w:r>
        <w:rPr>
          <w:color w:val="000000"/>
          <w:spacing w:val="1"/>
          <w:sz w:val="28"/>
          <w:szCs w:val="19"/>
          <w:vertAlign w:val="subscript"/>
        </w:rPr>
        <w:t>2</w:t>
      </w:r>
      <w:r>
        <w:rPr>
          <w:color w:val="000000"/>
          <w:spacing w:val="1"/>
          <w:sz w:val="28"/>
          <w:szCs w:val="19"/>
        </w:rPr>
        <w:t>О</w:t>
      </w:r>
    </w:p>
    <w:p>
      <w:pPr>
        <w:pStyle w:val="Normal"/>
        <w:shd w:fill="FFFFFF" w:val="clear"/>
        <w:spacing w:before="62" w:after="0"/>
        <w:ind w:right="-16" w:hanging="0"/>
        <w:jc w:val="both"/>
        <w:rPr>
          <w:sz w:val="28"/>
        </w:rPr>
      </w:pPr>
      <w:r>
        <w:rPr>
          <w:color w:val="000000"/>
          <w:spacing w:val="-1"/>
          <w:sz w:val="28"/>
          <w:szCs w:val="22"/>
        </w:rPr>
        <w:t xml:space="preserve">и все образовавшиеся в растворе ионы можно обнаружить с помощью соответствующих  реакций.   Но  если  это  соединение  рассматривать </w:t>
      </w:r>
      <w:r>
        <w:rPr>
          <w:color w:val="000000"/>
          <w:spacing w:val="-6"/>
          <w:sz w:val="28"/>
          <w:szCs w:val="22"/>
        </w:rPr>
        <w:t xml:space="preserve">как комплексное, то его формулу надо изобразить как </w:t>
      </w:r>
      <w:r>
        <w:rPr>
          <w:color w:val="000000"/>
          <w:spacing w:val="-6"/>
          <w:sz w:val="28"/>
          <w:szCs w:val="22"/>
          <w:lang w:val="en-US"/>
        </w:rPr>
        <w:t>K</w:t>
      </w:r>
      <w:r>
        <w:rPr>
          <w:color w:val="000000"/>
          <w:spacing w:val="-6"/>
          <w:sz w:val="28"/>
          <w:szCs w:val="22"/>
          <w:vertAlign w:val="subscript"/>
        </w:rPr>
        <w:t>2</w:t>
      </w:r>
      <w:r>
        <w:rPr>
          <w:color w:val="000000"/>
          <w:spacing w:val="-6"/>
          <w:sz w:val="28"/>
          <w:szCs w:val="22"/>
        </w:rPr>
        <w:t>[</w:t>
      </w:r>
      <w:r>
        <w:rPr>
          <w:color w:val="000000"/>
          <w:spacing w:val="-6"/>
          <w:sz w:val="28"/>
          <w:szCs w:val="22"/>
          <w:lang w:val="en-US"/>
        </w:rPr>
        <w:t>Cu</w:t>
      </w:r>
      <w:r>
        <w:rPr>
          <w:color w:val="000000"/>
          <w:spacing w:val="-6"/>
          <w:sz w:val="28"/>
          <w:szCs w:val="22"/>
        </w:rPr>
        <w:t>С1</w:t>
      </w:r>
      <w:r>
        <w:rPr>
          <w:color w:val="000000"/>
          <w:spacing w:val="-6"/>
          <w:sz w:val="28"/>
          <w:szCs w:val="22"/>
          <w:vertAlign w:val="subscript"/>
        </w:rPr>
        <w:t>4</w:t>
      </w:r>
      <w:r>
        <w:rPr>
          <w:color w:val="000000"/>
          <w:spacing w:val="-6"/>
          <w:sz w:val="28"/>
          <w:szCs w:val="22"/>
        </w:rPr>
        <w:t>]</w:t>
      </w:r>
      <w:r>
        <w:rPr>
          <w:color w:val="000000"/>
          <w:spacing w:val="-5"/>
          <w:sz w:val="28"/>
          <w:szCs w:val="22"/>
        </w:rPr>
        <w:t>∙</w:t>
      </w:r>
      <w:r>
        <w:rPr>
          <w:color w:val="000000"/>
          <w:spacing w:val="-6"/>
          <w:sz w:val="28"/>
          <w:szCs w:val="22"/>
        </w:rPr>
        <w:t>2</w:t>
      </w:r>
      <w:r>
        <w:rPr>
          <w:color w:val="000000"/>
          <w:spacing w:val="-6"/>
          <w:sz w:val="28"/>
          <w:szCs w:val="22"/>
          <w:lang w:val="en-US"/>
        </w:rPr>
        <w:t>H</w:t>
      </w:r>
      <w:r>
        <w:rPr>
          <w:color w:val="000000"/>
          <w:spacing w:val="-6"/>
          <w:sz w:val="28"/>
          <w:szCs w:val="22"/>
          <w:vertAlign w:val="subscript"/>
        </w:rPr>
        <w:t>2</w:t>
      </w:r>
      <w:r>
        <w:rPr>
          <w:color w:val="000000"/>
          <w:spacing w:val="-6"/>
          <w:sz w:val="28"/>
          <w:szCs w:val="22"/>
        </w:rPr>
        <w:t xml:space="preserve">О. </w:t>
      </w:r>
      <w:r>
        <w:rPr>
          <w:color w:val="000000"/>
          <w:spacing w:val="1"/>
          <w:sz w:val="28"/>
          <w:szCs w:val="22"/>
        </w:rPr>
        <w:t xml:space="preserve">Диссоциация   </w:t>
      </w:r>
      <w:r>
        <w:rPr>
          <w:color w:val="000000"/>
          <w:spacing w:val="1"/>
          <w:sz w:val="28"/>
          <w:szCs w:val="22"/>
          <w:lang w:val="en-US"/>
        </w:rPr>
        <w:t>K</w:t>
      </w:r>
      <w:r>
        <w:rPr>
          <w:color w:val="000000"/>
          <w:spacing w:val="1"/>
          <w:sz w:val="28"/>
          <w:szCs w:val="22"/>
          <w:vertAlign w:val="subscript"/>
        </w:rPr>
        <w:t>2</w:t>
      </w:r>
      <w:r>
        <w:rPr>
          <w:color w:val="000000"/>
          <w:spacing w:val="-6"/>
          <w:sz w:val="28"/>
          <w:szCs w:val="22"/>
        </w:rPr>
        <w:t>[</w:t>
      </w:r>
      <w:r>
        <w:rPr>
          <w:color w:val="000000"/>
          <w:spacing w:val="-6"/>
          <w:sz w:val="28"/>
          <w:szCs w:val="22"/>
          <w:lang w:val="en-US"/>
        </w:rPr>
        <w:t>Cu</w:t>
      </w:r>
      <w:r>
        <w:rPr>
          <w:color w:val="000000"/>
          <w:spacing w:val="-6"/>
          <w:sz w:val="28"/>
          <w:szCs w:val="22"/>
        </w:rPr>
        <w:t>С1</w:t>
      </w:r>
      <w:r>
        <w:rPr>
          <w:color w:val="000000"/>
          <w:spacing w:val="-6"/>
          <w:sz w:val="28"/>
          <w:szCs w:val="22"/>
          <w:vertAlign w:val="subscript"/>
        </w:rPr>
        <w:t>4</w:t>
      </w:r>
      <w:r>
        <w:rPr>
          <w:color w:val="000000"/>
          <w:spacing w:val="-6"/>
          <w:sz w:val="28"/>
          <w:szCs w:val="22"/>
        </w:rPr>
        <w:t>]</w:t>
      </w:r>
      <w:r>
        <w:rPr>
          <w:color w:val="000000"/>
          <w:spacing w:val="-5"/>
          <w:sz w:val="28"/>
          <w:szCs w:val="22"/>
        </w:rPr>
        <w:t>∙</w:t>
      </w:r>
      <w:r>
        <w:rPr>
          <w:color w:val="000000"/>
          <w:spacing w:val="-6"/>
          <w:sz w:val="28"/>
          <w:szCs w:val="22"/>
        </w:rPr>
        <w:t>2</w:t>
      </w:r>
      <w:r>
        <w:rPr>
          <w:color w:val="000000"/>
          <w:spacing w:val="-6"/>
          <w:sz w:val="28"/>
          <w:szCs w:val="22"/>
          <w:lang w:val="en-US"/>
        </w:rPr>
        <w:t>H</w:t>
      </w:r>
      <w:r>
        <w:rPr>
          <w:color w:val="000000"/>
          <w:spacing w:val="-6"/>
          <w:sz w:val="28"/>
          <w:szCs w:val="22"/>
          <w:vertAlign w:val="subscript"/>
        </w:rPr>
        <w:t>2</w:t>
      </w:r>
      <w:r>
        <w:rPr>
          <w:color w:val="000000"/>
          <w:spacing w:val="-6"/>
          <w:sz w:val="28"/>
          <w:szCs w:val="22"/>
        </w:rPr>
        <w:t>О</w:t>
      </w:r>
      <w:r>
        <w:rPr>
          <w:color w:val="000000"/>
          <w:spacing w:val="1"/>
          <w:sz w:val="28"/>
          <w:szCs w:val="22"/>
        </w:rPr>
        <w:t xml:space="preserve"> протекает  по  уравнению:</w:t>
      </w:r>
    </w:p>
    <w:p>
      <w:pPr>
        <w:pStyle w:val="Normal"/>
        <w:shd w:fill="FFFFFF" w:val="clear"/>
        <w:spacing w:before="38" w:after="0"/>
        <w:ind w:right="-16" w:hanging="0"/>
        <w:jc w:val="center"/>
        <w:rPr/>
      </w:pPr>
      <w:r>
        <w:rPr>
          <w:color w:val="000000"/>
          <w:spacing w:val="-5"/>
          <w:sz w:val="28"/>
          <w:szCs w:val="19"/>
        </w:rPr>
        <w:t>К</w:t>
      </w:r>
      <w:r>
        <w:rPr>
          <w:color w:val="000000"/>
          <w:spacing w:val="-5"/>
          <w:sz w:val="28"/>
          <w:szCs w:val="19"/>
          <w:vertAlign w:val="subscript"/>
        </w:rPr>
        <w:t>2</w:t>
      </w:r>
      <w:r>
        <w:rPr>
          <w:color w:val="000000"/>
          <w:spacing w:val="-5"/>
          <w:sz w:val="28"/>
          <w:szCs w:val="19"/>
        </w:rPr>
        <w:t xml:space="preserve"> [</w:t>
      </w:r>
      <w:r>
        <w:rPr>
          <w:color w:val="000000"/>
          <w:spacing w:val="-5"/>
          <w:sz w:val="28"/>
          <w:szCs w:val="19"/>
          <w:lang w:val="en-US"/>
        </w:rPr>
        <w:t>CuCl</w:t>
      </w:r>
      <w:r>
        <w:rPr>
          <w:color w:val="000000"/>
          <w:spacing w:val="-5"/>
          <w:sz w:val="28"/>
          <w:szCs w:val="19"/>
          <w:vertAlign w:val="subscript"/>
        </w:rPr>
        <w:t>4</w:t>
      </w:r>
      <w:r>
        <w:rPr>
          <w:color w:val="000000"/>
          <w:spacing w:val="-5"/>
          <w:sz w:val="28"/>
          <w:szCs w:val="19"/>
        </w:rPr>
        <w:t>]</w:t>
      </w:r>
      <w:r>
        <w:rPr>
          <w:color w:val="000000"/>
          <w:spacing w:val="-5"/>
          <w:sz w:val="28"/>
          <w:szCs w:val="22"/>
        </w:rPr>
        <w:t xml:space="preserve"> ∙ </w:t>
      </w:r>
      <w:r>
        <w:rPr>
          <w:color w:val="000000"/>
          <w:spacing w:val="-5"/>
          <w:sz w:val="28"/>
          <w:szCs w:val="19"/>
        </w:rPr>
        <w:t>2</w:t>
      </w:r>
      <w:r>
        <w:rPr>
          <w:color w:val="000000"/>
          <w:spacing w:val="-5"/>
          <w:sz w:val="28"/>
          <w:szCs w:val="19"/>
          <w:lang w:val="en-US"/>
        </w:rPr>
        <w:t>H</w:t>
      </w:r>
      <w:r>
        <w:rPr>
          <w:color w:val="000000"/>
          <w:spacing w:val="-5"/>
          <w:sz w:val="28"/>
          <w:szCs w:val="19"/>
          <w:vertAlign w:val="subscript"/>
        </w:rPr>
        <w:t>2</w:t>
      </w:r>
      <w:r>
        <w:rPr>
          <w:color w:val="000000"/>
          <w:spacing w:val="-5"/>
          <w:sz w:val="28"/>
          <w:szCs w:val="19"/>
          <w:lang w:val="en-US"/>
        </w:rPr>
        <w:t>O</w:t>
      </w:r>
      <w:r>
        <w:rPr>
          <w:color w:val="000000"/>
          <w:spacing w:val="1"/>
          <w:sz w:val="28"/>
          <w:szCs w:val="19"/>
        </w:rPr>
        <w:t>↔</w:t>
      </w:r>
      <w:r>
        <w:rPr>
          <w:color w:val="000000"/>
          <w:spacing w:val="-5"/>
          <w:sz w:val="28"/>
          <w:szCs w:val="19"/>
        </w:rPr>
        <w:t xml:space="preserve"> 2К </w:t>
      </w:r>
      <w:r>
        <w:rPr>
          <w:color w:val="000000"/>
          <w:spacing w:val="-5"/>
          <w:sz w:val="28"/>
          <w:szCs w:val="19"/>
          <w:vertAlign w:val="superscript"/>
        </w:rPr>
        <w:t>+</w:t>
      </w:r>
      <w:r>
        <w:rPr>
          <w:color w:val="000000"/>
          <w:spacing w:val="-5"/>
          <w:sz w:val="28"/>
          <w:szCs w:val="19"/>
        </w:rPr>
        <w:t xml:space="preserve"> + [</w:t>
      </w:r>
      <w:r>
        <w:rPr>
          <w:color w:val="000000"/>
          <w:spacing w:val="-5"/>
          <w:sz w:val="28"/>
          <w:szCs w:val="19"/>
          <w:lang w:val="en-US"/>
        </w:rPr>
        <w:t>CuC</w:t>
      </w:r>
      <w:r>
        <w:rPr>
          <w:color w:val="000000"/>
          <w:spacing w:val="-5"/>
          <w:sz w:val="28"/>
          <w:szCs w:val="19"/>
        </w:rPr>
        <w:t>1</w:t>
      </w:r>
      <w:r>
        <w:rPr>
          <w:color w:val="000000"/>
          <w:spacing w:val="-5"/>
          <w:sz w:val="28"/>
          <w:szCs w:val="19"/>
          <w:vertAlign w:val="subscript"/>
        </w:rPr>
        <w:t>4</w:t>
      </w:r>
      <w:r>
        <w:rPr>
          <w:color w:val="000000"/>
          <w:spacing w:val="-5"/>
          <w:sz w:val="28"/>
          <w:szCs w:val="19"/>
        </w:rPr>
        <w:t>]</w:t>
      </w:r>
      <w:r>
        <w:rPr>
          <w:color w:val="000000"/>
          <w:spacing w:val="-5"/>
          <w:sz w:val="28"/>
          <w:szCs w:val="19"/>
          <w:vertAlign w:val="superscript"/>
        </w:rPr>
        <w:t>2 -</w:t>
      </w:r>
      <w:r>
        <w:rPr>
          <w:color w:val="000000"/>
          <w:spacing w:val="-5"/>
          <w:sz w:val="28"/>
          <w:szCs w:val="19"/>
        </w:rPr>
        <w:t xml:space="preserve"> + 2Н</w:t>
      </w:r>
      <w:r>
        <w:rPr>
          <w:color w:val="000000"/>
          <w:spacing w:val="-5"/>
          <w:sz w:val="28"/>
          <w:szCs w:val="19"/>
          <w:vertAlign w:val="subscript"/>
        </w:rPr>
        <w:t>2</w:t>
      </w:r>
      <w:r>
        <w:rPr>
          <w:color w:val="000000"/>
          <w:spacing w:val="-5"/>
          <w:sz w:val="28"/>
          <w:szCs w:val="19"/>
        </w:rPr>
        <w:t>О</w:t>
      </w:r>
    </w:p>
    <w:p>
      <w:pPr>
        <w:pStyle w:val="Normal"/>
        <w:shd w:fill="FFFFFF" w:val="clear"/>
        <w:spacing w:before="38" w:after="0"/>
        <w:ind w:right="-16" w:hanging="0"/>
        <w:jc w:val="both"/>
        <w:rPr>
          <w:sz w:val="28"/>
        </w:rPr>
      </w:pPr>
      <w:r>
        <w:rPr>
          <w:color w:val="000000"/>
          <w:sz w:val="28"/>
          <w:szCs w:val="19"/>
        </w:rPr>
        <w:t xml:space="preserve">        </w:t>
      </w:r>
      <w:r>
        <w:rPr>
          <w:color w:val="000000"/>
          <w:sz w:val="28"/>
          <w:szCs w:val="19"/>
        </w:rPr>
        <w:t>и</w:t>
      </w:r>
    </w:p>
    <w:p>
      <w:pPr>
        <w:pStyle w:val="Normal"/>
        <w:shd w:fill="FFFFFF" w:val="clear"/>
        <w:ind w:right="-16" w:hanging="0"/>
        <w:jc w:val="center"/>
        <w:rPr>
          <w:sz w:val="28"/>
        </w:rPr>
      </w:pPr>
      <w:r>
        <w:rPr>
          <w:color w:val="000000"/>
          <w:spacing w:val="1"/>
          <w:sz w:val="28"/>
          <w:szCs w:val="19"/>
        </w:rPr>
        <w:t>[</w:t>
      </w:r>
      <w:r>
        <w:rPr>
          <w:color w:val="000000"/>
          <w:spacing w:val="1"/>
          <w:sz w:val="28"/>
          <w:szCs w:val="19"/>
          <w:lang w:val="en-US"/>
        </w:rPr>
        <w:t>CuCl</w:t>
      </w:r>
      <w:r>
        <w:rPr>
          <w:color w:val="000000"/>
          <w:spacing w:val="1"/>
          <w:sz w:val="28"/>
          <w:szCs w:val="19"/>
          <w:vertAlign w:val="subscript"/>
        </w:rPr>
        <w:t>4</w:t>
      </w:r>
      <w:r>
        <w:rPr>
          <w:color w:val="000000"/>
          <w:spacing w:val="1"/>
          <w:sz w:val="28"/>
          <w:szCs w:val="19"/>
        </w:rPr>
        <w:t>]</w:t>
      </w:r>
      <w:r>
        <w:rPr>
          <w:color w:val="000000"/>
          <w:spacing w:val="1"/>
          <w:sz w:val="28"/>
          <w:szCs w:val="19"/>
          <w:vertAlign w:val="superscript"/>
        </w:rPr>
        <w:t>2-</w:t>
      </w:r>
      <w:r>
        <w:rPr>
          <w:color w:val="000000"/>
          <w:spacing w:val="1"/>
          <w:sz w:val="28"/>
          <w:szCs w:val="19"/>
        </w:rPr>
        <w:t>↔</w:t>
      </w:r>
      <w:r>
        <w:rPr>
          <w:color w:val="000000"/>
          <w:spacing w:val="1"/>
          <w:sz w:val="28"/>
          <w:szCs w:val="19"/>
          <w:lang w:val="en-US"/>
        </w:rPr>
        <w:t>Cu</w:t>
      </w:r>
      <w:r>
        <w:rPr>
          <w:color w:val="000000"/>
          <w:spacing w:val="1"/>
          <w:sz w:val="28"/>
          <w:szCs w:val="19"/>
          <w:vertAlign w:val="superscript"/>
        </w:rPr>
        <w:t>2+</w:t>
      </w:r>
      <w:r>
        <w:rPr>
          <w:color w:val="000000"/>
          <w:spacing w:val="1"/>
          <w:sz w:val="28"/>
          <w:szCs w:val="19"/>
        </w:rPr>
        <w:t xml:space="preserve"> + 4</w:t>
      </w:r>
      <w:r>
        <w:rPr>
          <w:color w:val="000000"/>
          <w:spacing w:val="1"/>
          <w:sz w:val="28"/>
          <w:szCs w:val="19"/>
          <w:lang w:val="en-US"/>
        </w:rPr>
        <w:t>Cl</w:t>
      </w:r>
      <w:r>
        <w:rPr>
          <w:color w:val="000000"/>
          <w:spacing w:val="1"/>
          <w:sz w:val="28"/>
          <w:szCs w:val="19"/>
          <w:vertAlign w:val="superscript"/>
        </w:rPr>
        <w:t>-</w:t>
      </w:r>
    </w:p>
    <w:p>
      <w:pPr>
        <w:pStyle w:val="Normal"/>
        <w:shd w:fill="FFFFFF" w:val="clear"/>
        <w:spacing w:before="130" w:after="0"/>
        <w:ind w:right="-16" w:hanging="0"/>
        <w:jc w:val="both"/>
        <w:rPr>
          <w:sz w:val="28"/>
        </w:rPr>
      </w:pPr>
      <w:r>
        <w:rPr>
          <w:color w:val="000000"/>
          <w:spacing w:val="-2"/>
          <w:sz w:val="28"/>
          <w:szCs w:val="22"/>
        </w:rPr>
        <w:t xml:space="preserve">         </w:t>
      </w:r>
      <w:r>
        <w:rPr>
          <w:color w:val="000000"/>
          <w:spacing w:val="-2"/>
          <w:sz w:val="28"/>
          <w:szCs w:val="22"/>
        </w:rPr>
        <w:t>Образующийся комплексный ион устойчив только в концентрированн</w:t>
      </w:r>
      <w:r>
        <w:rPr>
          <w:color w:val="000000"/>
          <w:sz w:val="28"/>
          <w:szCs w:val="22"/>
        </w:rPr>
        <w:t>ых растворах, и его константа нестойкости при комнатной температуре</w:t>
      </w:r>
    </w:p>
    <w:p>
      <w:pPr>
        <w:pStyle w:val="Normal"/>
        <w:shd w:fill="FFFFFF" w:val="clear"/>
        <w:spacing w:before="168" w:after="0"/>
        <w:ind w:right="-16" w:hanging="0"/>
        <w:jc w:val="both"/>
        <w:rPr/>
      </w:pPr>
      <w:r>
        <w:rPr>
          <w:color w:val="000000"/>
          <w:spacing w:val="1"/>
          <w:sz w:val="28"/>
          <w:szCs w:val="19"/>
        </w:rPr>
        <w:t xml:space="preserve">                                                      </w:t>
      </w:r>
      <w:r>
        <w:rPr>
          <w:color w:val="000000"/>
          <w:spacing w:val="1"/>
          <w:sz w:val="28"/>
          <w:szCs w:val="19"/>
          <w:lang w:val="en-US"/>
        </w:rPr>
        <w:t>[Cu</w:t>
      </w:r>
      <w:r>
        <w:rPr>
          <w:color w:val="000000"/>
          <w:spacing w:val="1"/>
          <w:sz w:val="28"/>
          <w:szCs w:val="19"/>
          <w:vertAlign w:val="superscript"/>
          <w:lang w:val="en-US"/>
        </w:rPr>
        <w:t>2+</w:t>
      </w:r>
      <w:r>
        <w:rPr>
          <w:color w:val="000000"/>
          <w:spacing w:val="1"/>
          <w:sz w:val="28"/>
          <w:szCs w:val="19"/>
          <w:lang w:val="en-US"/>
        </w:rPr>
        <w:t>] [Cl</w:t>
      </w:r>
      <w:r>
        <w:rPr>
          <w:color w:val="000000"/>
          <w:spacing w:val="1"/>
          <w:sz w:val="28"/>
          <w:szCs w:val="19"/>
          <w:vertAlign w:val="superscript"/>
          <w:lang w:val="en-US"/>
        </w:rPr>
        <w:t>-</w:t>
      </w:r>
      <w:r>
        <w:rPr>
          <w:color w:val="000000"/>
          <w:spacing w:val="1"/>
          <w:sz w:val="28"/>
          <w:szCs w:val="19"/>
          <w:lang w:val="en-US"/>
        </w:rPr>
        <w:t>]</w:t>
      </w:r>
      <w:r>
        <w:rPr>
          <w:color w:val="000000"/>
          <w:spacing w:val="1"/>
          <w:sz w:val="28"/>
          <w:szCs w:val="19"/>
          <w:vertAlign w:val="superscript"/>
          <w:lang w:val="en-US"/>
        </w:rPr>
        <w:t>4</w:t>
      </w:r>
    </w:p>
    <w:p>
      <w:pPr>
        <w:pStyle w:val="Normal"/>
        <w:shd w:fill="FFFFFF" w:val="clear"/>
        <w:spacing w:before="168" w:after="0"/>
        <w:ind w:right="-16" w:hanging="0"/>
        <w:jc w:val="both"/>
        <w:rPr/>
      </w:pPr>
      <w:r>
        <mc:AlternateContent>
          <mc:Choice Requires="wps">
            <w:drawing>
              <wp:anchor behindDoc="0" distT="0" distB="0" distL="114935" distR="114935" simplePos="0" locked="0" layoutInCell="1" allowOverlap="1" relativeHeight="616">
                <wp:simplePos x="0" y="0"/>
                <wp:positionH relativeFrom="column">
                  <wp:posOffset>2286000</wp:posOffset>
                </wp:positionH>
                <wp:positionV relativeFrom="paragraph">
                  <wp:posOffset>202565</wp:posOffset>
                </wp:positionV>
                <wp:extent cx="1029335" cy="635"/>
                <wp:effectExtent l="0" t="0" r="0" b="0"/>
                <wp:wrapNone/>
                <wp:docPr id="342" name=""/>
                <a:graphic xmlns:a="http://schemas.openxmlformats.org/drawingml/2006/main">
                  <a:graphicData uri="http://schemas.microsoft.com/office/word/2010/wordprocessingShape">
                    <wps:wsp>
                      <wps:cNvSpPr/>
                      <wps:spPr>
                        <a:xfrm>
                          <a:off x="0" y="0"/>
                          <a:ext cx="10288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0pt,15.95pt" to="260.95pt,15.95pt" stroked="t" style="position:absolute">
                <v:stroke color="black" weight="9360" joinstyle="miter" endcap="square"/>
                <v:fill o:detectmouseclick="t" on="false"/>
              </v:line>
            </w:pict>
          </mc:Fallback>
        </mc:AlternateContent>
      </w:r>
      <w:r>
        <w:rPr>
          <w:color w:val="000000"/>
          <w:spacing w:val="1"/>
          <w:sz w:val="28"/>
          <w:szCs w:val="19"/>
          <w:lang w:val="en-US"/>
        </w:rPr>
        <w:t xml:space="preserve"> </w:t>
      </w:r>
      <w:r>
        <w:rPr>
          <w:color w:val="000000"/>
          <w:spacing w:val="1"/>
          <w:sz w:val="28"/>
          <w:szCs w:val="19"/>
          <w:lang w:val="en-US"/>
        </w:rPr>
        <w:t xml:space="preserve">                            </w:t>
      </w:r>
      <w:r>
        <w:rPr>
          <w:color w:val="000000"/>
          <w:spacing w:val="1"/>
          <w:sz w:val="28"/>
          <w:szCs w:val="19"/>
        </w:rPr>
        <w:t>К</w:t>
      </w:r>
      <w:r>
        <w:rPr>
          <w:color w:val="000000"/>
          <w:spacing w:val="1"/>
          <w:sz w:val="28"/>
          <w:szCs w:val="19"/>
          <w:vertAlign w:val="subscript"/>
        </w:rPr>
        <w:t>Н</w:t>
      </w:r>
      <w:r>
        <w:rPr>
          <w:color w:val="000000"/>
          <w:spacing w:val="1"/>
          <w:sz w:val="28"/>
          <w:szCs w:val="19"/>
          <w:lang w:val="en-US"/>
        </w:rPr>
        <w:t xml:space="preserve"> </w:t>
      </w:r>
      <w:r>
        <w:rPr>
          <w:color w:val="000000"/>
          <w:spacing w:val="1"/>
          <w:sz w:val="28"/>
          <w:szCs w:val="19"/>
          <w:vertAlign w:val="subscript"/>
          <w:lang w:val="en-US"/>
        </w:rPr>
        <w:t>[CuCl</w:t>
      </w:r>
      <w:r>
        <w:rPr>
          <w:color w:val="000000"/>
          <w:spacing w:val="1"/>
          <w:sz w:val="22"/>
          <w:szCs w:val="19"/>
          <w:vertAlign w:val="subscript"/>
          <w:lang w:val="en-US"/>
        </w:rPr>
        <w:t>4</w:t>
      </w:r>
      <w:r>
        <w:rPr>
          <w:color w:val="000000"/>
          <w:spacing w:val="1"/>
          <w:sz w:val="28"/>
          <w:szCs w:val="19"/>
          <w:vertAlign w:val="subscript"/>
          <w:lang w:val="en-US"/>
        </w:rPr>
        <w:t>]</w:t>
      </w:r>
      <w:r>
        <w:rPr>
          <w:color w:val="000000"/>
          <w:spacing w:val="1"/>
          <w:szCs w:val="19"/>
          <w:vertAlign w:val="superscript"/>
          <w:lang w:val="en-US"/>
        </w:rPr>
        <w:t>2-</w:t>
      </w:r>
      <w:r>
        <w:rPr>
          <w:color w:val="000000"/>
          <w:spacing w:val="1"/>
          <w:sz w:val="28"/>
          <w:szCs w:val="19"/>
          <w:lang w:val="en-US"/>
        </w:rPr>
        <w:t xml:space="preserve">  =                            = 2 </w:t>
      </w:r>
      <w:r>
        <w:rPr>
          <w:color w:val="000000"/>
          <w:spacing w:val="-5"/>
          <w:sz w:val="28"/>
          <w:szCs w:val="22"/>
          <w:lang w:val="en-US"/>
        </w:rPr>
        <w:t xml:space="preserve">∙ 10 </w:t>
      </w:r>
      <w:r>
        <w:rPr>
          <w:color w:val="000000"/>
          <w:spacing w:val="-5"/>
          <w:sz w:val="28"/>
          <w:szCs w:val="22"/>
          <w:vertAlign w:val="superscript"/>
          <w:lang w:val="en-US"/>
        </w:rPr>
        <w:t xml:space="preserve">– 4 </w:t>
      </w:r>
    </w:p>
    <w:p>
      <w:pPr>
        <w:pStyle w:val="Normal"/>
        <w:shd w:fill="FFFFFF" w:val="clear"/>
        <w:spacing w:before="168" w:after="0"/>
        <w:ind w:right="-16" w:hanging="0"/>
        <w:jc w:val="both"/>
        <w:rPr>
          <w:color w:val="000000"/>
          <w:spacing w:val="3"/>
          <w:sz w:val="28"/>
        </w:rPr>
      </w:pPr>
      <w:r>
        <w:rPr>
          <w:color w:val="000000"/>
          <w:spacing w:val="-5"/>
          <w:sz w:val="28"/>
          <w:szCs w:val="22"/>
          <w:lang w:val="en-US"/>
        </w:rPr>
        <w:t xml:space="preserve">                                                            </w:t>
      </w:r>
      <w:r>
        <w:rPr>
          <w:color w:val="000000"/>
          <w:spacing w:val="1"/>
          <w:sz w:val="28"/>
          <w:szCs w:val="19"/>
        </w:rPr>
        <w:t>[[</w:t>
      </w:r>
      <w:r>
        <w:rPr>
          <w:color w:val="000000"/>
          <w:spacing w:val="1"/>
          <w:sz w:val="28"/>
          <w:szCs w:val="19"/>
          <w:lang w:val="en-US"/>
        </w:rPr>
        <w:t>CuCl</w:t>
      </w:r>
      <w:r>
        <w:rPr>
          <w:color w:val="000000"/>
          <w:spacing w:val="1"/>
          <w:sz w:val="28"/>
          <w:szCs w:val="19"/>
          <w:vertAlign w:val="subscript"/>
        </w:rPr>
        <w:t>4</w:t>
      </w:r>
      <w:r>
        <w:rPr>
          <w:color w:val="000000"/>
          <w:spacing w:val="1"/>
          <w:sz w:val="28"/>
          <w:szCs w:val="19"/>
        </w:rPr>
        <w:t>]</w:t>
      </w:r>
      <w:r>
        <w:rPr>
          <w:color w:val="000000"/>
          <w:spacing w:val="1"/>
          <w:sz w:val="28"/>
          <w:szCs w:val="19"/>
          <w:vertAlign w:val="superscript"/>
        </w:rPr>
        <w:t>2-</w:t>
      </w:r>
      <w:r>
        <w:rPr>
          <w:color w:val="000000"/>
          <w:spacing w:val="1"/>
          <w:sz w:val="28"/>
          <w:szCs w:val="19"/>
        </w:rPr>
        <w:t>]</w:t>
      </w:r>
    </w:p>
    <w:p>
      <w:pPr>
        <w:pStyle w:val="Normal"/>
        <w:shd w:fill="FFFFFF" w:val="clear"/>
        <w:spacing w:before="168" w:after="0"/>
        <w:ind w:right="-16" w:hanging="0"/>
        <w:jc w:val="both"/>
        <w:rPr/>
      </w:pPr>
      <w:r>
        <w:rPr>
          <w:color w:val="000000"/>
          <w:spacing w:val="3"/>
          <w:sz w:val="28"/>
        </w:rPr>
        <w:t xml:space="preserve">        </w:t>
      </w:r>
      <w:r>
        <w:rPr>
          <w:color w:val="000000"/>
          <w:spacing w:val="3"/>
          <w:sz w:val="28"/>
        </w:rPr>
        <w:t xml:space="preserve">Сравним   значение   </w:t>
      </w:r>
      <w:r>
        <w:rPr>
          <w:color w:val="000000"/>
          <w:spacing w:val="1"/>
          <w:sz w:val="28"/>
          <w:szCs w:val="19"/>
        </w:rPr>
        <w:t>К</w:t>
      </w:r>
      <w:r>
        <w:rPr>
          <w:color w:val="000000"/>
          <w:spacing w:val="1"/>
          <w:sz w:val="28"/>
          <w:szCs w:val="19"/>
          <w:vertAlign w:val="subscript"/>
        </w:rPr>
        <w:t>Н</w:t>
      </w:r>
      <w:r>
        <w:rPr>
          <w:color w:val="000000"/>
          <w:spacing w:val="1"/>
          <w:sz w:val="28"/>
          <w:szCs w:val="19"/>
        </w:rPr>
        <w:t xml:space="preserve"> </w:t>
      </w:r>
      <w:r>
        <w:rPr>
          <w:color w:val="000000"/>
          <w:spacing w:val="1"/>
          <w:sz w:val="28"/>
          <w:szCs w:val="19"/>
          <w:vertAlign w:val="subscript"/>
        </w:rPr>
        <w:t>[</w:t>
      </w:r>
      <w:r>
        <w:rPr>
          <w:color w:val="000000"/>
          <w:spacing w:val="1"/>
          <w:sz w:val="28"/>
          <w:szCs w:val="19"/>
          <w:vertAlign w:val="subscript"/>
          <w:lang w:val="en-US"/>
        </w:rPr>
        <w:t>CuCl</w:t>
      </w:r>
      <w:r>
        <w:rPr>
          <w:color w:val="000000"/>
          <w:spacing w:val="1"/>
          <w:sz w:val="22"/>
          <w:szCs w:val="19"/>
          <w:vertAlign w:val="subscript"/>
        </w:rPr>
        <w:t>4</w:t>
      </w:r>
      <w:r>
        <w:rPr>
          <w:color w:val="000000"/>
          <w:spacing w:val="1"/>
          <w:sz w:val="28"/>
          <w:szCs w:val="19"/>
          <w:vertAlign w:val="subscript"/>
        </w:rPr>
        <w:t>]</w:t>
      </w:r>
      <w:r>
        <w:rPr>
          <w:color w:val="000000"/>
          <w:spacing w:val="1"/>
          <w:szCs w:val="19"/>
          <w:vertAlign w:val="superscript"/>
        </w:rPr>
        <w:t>2-</w:t>
      </w:r>
      <w:r>
        <w:rPr>
          <w:color w:val="000000"/>
          <w:spacing w:val="1"/>
          <w:sz w:val="28"/>
          <w:szCs w:val="19"/>
        </w:rPr>
        <w:t xml:space="preserve">  </w:t>
      </w:r>
      <w:r>
        <w:rPr>
          <w:color w:val="000000"/>
          <w:spacing w:val="3"/>
          <w:sz w:val="28"/>
        </w:rPr>
        <w:t>со   значением  константы  нестой</w:t>
      </w:r>
      <w:r>
        <w:rPr>
          <w:color w:val="000000"/>
          <w:spacing w:val="4"/>
          <w:sz w:val="28"/>
        </w:rPr>
        <w:t>кости одного из комплексных ионов меди, например  К</w:t>
      </w:r>
      <w:r>
        <w:rPr>
          <w:color w:val="000000"/>
          <w:spacing w:val="4"/>
          <w:sz w:val="28"/>
          <w:vertAlign w:val="subscript"/>
        </w:rPr>
        <w:t>Н</w:t>
      </w:r>
      <w:r>
        <w:rPr>
          <w:color w:val="000000"/>
          <w:spacing w:val="1"/>
          <w:sz w:val="28"/>
          <w:szCs w:val="19"/>
          <w:vertAlign w:val="subscript"/>
        </w:rPr>
        <w:t>[</w:t>
      </w:r>
      <w:r>
        <w:rPr>
          <w:color w:val="000000"/>
          <w:spacing w:val="1"/>
          <w:sz w:val="28"/>
          <w:szCs w:val="19"/>
          <w:vertAlign w:val="subscript"/>
          <w:lang w:val="en-US"/>
        </w:rPr>
        <w:t>Cu</w:t>
      </w:r>
      <w:r>
        <w:rPr>
          <w:color w:val="000000"/>
          <w:spacing w:val="1"/>
          <w:sz w:val="28"/>
          <w:szCs w:val="19"/>
          <w:vertAlign w:val="subscript"/>
        </w:rPr>
        <w:t>(</w:t>
      </w:r>
      <w:r>
        <w:rPr>
          <w:color w:val="000000"/>
          <w:spacing w:val="1"/>
          <w:sz w:val="28"/>
          <w:szCs w:val="19"/>
          <w:vertAlign w:val="subscript"/>
          <w:lang w:val="en-US"/>
        </w:rPr>
        <w:t>NH</w:t>
      </w:r>
      <w:r>
        <w:rPr>
          <w:color w:val="000000"/>
          <w:spacing w:val="1"/>
          <w:sz w:val="22"/>
          <w:szCs w:val="19"/>
          <w:vertAlign w:val="subscript"/>
        </w:rPr>
        <w:t>3</w:t>
      </w:r>
      <w:r>
        <w:rPr>
          <w:color w:val="000000"/>
          <w:spacing w:val="1"/>
          <w:sz w:val="28"/>
          <w:szCs w:val="19"/>
          <w:vertAlign w:val="subscript"/>
        </w:rPr>
        <w:t>)</w:t>
      </w:r>
      <w:r>
        <w:rPr>
          <w:color w:val="000000"/>
          <w:spacing w:val="1"/>
          <w:sz w:val="22"/>
          <w:szCs w:val="19"/>
          <w:vertAlign w:val="subscript"/>
        </w:rPr>
        <w:t>4</w:t>
      </w:r>
      <w:r>
        <w:rPr>
          <w:color w:val="000000"/>
          <w:spacing w:val="1"/>
          <w:sz w:val="28"/>
          <w:szCs w:val="19"/>
          <w:vertAlign w:val="subscript"/>
        </w:rPr>
        <w:t>]</w:t>
      </w:r>
      <w:r>
        <w:rPr>
          <w:color w:val="000000"/>
          <w:spacing w:val="1"/>
          <w:szCs w:val="19"/>
          <w:vertAlign w:val="superscript"/>
        </w:rPr>
        <w:t>2+</w:t>
      </w:r>
      <w:r>
        <w:rPr>
          <w:color w:val="000000"/>
          <w:spacing w:val="1"/>
          <w:sz w:val="28"/>
          <w:szCs w:val="19"/>
        </w:rPr>
        <w:t xml:space="preserve"> = 4,6 </w:t>
      </w:r>
      <w:r>
        <w:rPr>
          <w:color w:val="000000"/>
          <w:spacing w:val="-5"/>
          <w:sz w:val="28"/>
          <w:szCs w:val="22"/>
        </w:rPr>
        <w:t xml:space="preserve">∙ 10 </w:t>
      </w:r>
      <w:r>
        <w:rPr>
          <w:color w:val="000000"/>
          <w:spacing w:val="-5"/>
          <w:sz w:val="28"/>
          <w:szCs w:val="22"/>
          <w:vertAlign w:val="superscript"/>
        </w:rPr>
        <w:t>– 14</w:t>
      </w:r>
      <w:r>
        <w:rPr>
          <w:color w:val="000000"/>
          <w:spacing w:val="-5"/>
          <w:sz w:val="28"/>
          <w:szCs w:val="22"/>
        </w:rPr>
        <w:t xml:space="preserve">. </w:t>
      </w:r>
      <w:r>
        <w:rPr>
          <w:sz w:val="28"/>
          <w:szCs w:val="28"/>
        </w:rPr>
        <w:t xml:space="preserve">Тогда мы увидим, что </w:t>
      </w:r>
      <w:r>
        <w:rPr>
          <w:color w:val="000000"/>
          <w:spacing w:val="1"/>
          <w:sz w:val="28"/>
          <w:szCs w:val="19"/>
        </w:rPr>
        <w:t>К</w:t>
      </w:r>
      <w:r>
        <w:rPr>
          <w:color w:val="000000"/>
          <w:spacing w:val="1"/>
          <w:sz w:val="28"/>
          <w:szCs w:val="19"/>
          <w:vertAlign w:val="subscript"/>
        </w:rPr>
        <w:t>Н</w:t>
      </w:r>
      <w:r>
        <w:rPr>
          <w:color w:val="000000"/>
          <w:spacing w:val="1"/>
          <w:sz w:val="28"/>
          <w:szCs w:val="19"/>
        </w:rPr>
        <w:t xml:space="preserve"> </w:t>
      </w:r>
      <w:r>
        <w:rPr>
          <w:color w:val="000000"/>
          <w:spacing w:val="1"/>
          <w:sz w:val="28"/>
          <w:szCs w:val="19"/>
          <w:vertAlign w:val="subscript"/>
        </w:rPr>
        <w:t>[</w:t>
      </w:r>
      <w:r>
        <w:rPr>
          <w:color w:val="000000"/>
          <w:spacing w:val="1"/>
          <w:sz w:val="28"/>
          <w:szCs w:val="19"/>
          <w:vertAlign w:val="subscript"/>
          <w:lang w:val="en-US"/>
        </w:rPr>
        <w:t>CuCl</w:t>
      </w:r>
      <w:r>
        <w:rPr>
          <w:color w:val="000000"/>
          <w:spacing w:val="1"/>
          <w:sz w:val="22"/>
          <w:szCs w:val="19"/>
          <w:vertAlign w:val="subscript"/>
        </w:rPr>
        <w:t>4</w:t>
      </w:r>
      <w:r>
        <w:rPr>
          <w:color w:val="000000"/>
          <w:spacing w:val="1"/>
          <w:sz w:val="28"/>
          <w:szCs w:val="19"/>
          <w:vertAlign w:val="subscript"/>
        </w:rPr>
        <w:t>]</w:t>
      </w:r>
      <w:r>
        <w:rPr>
          <w:color w:val="000000"/>
          <w:spacing w:val="1"/>
          <w:szCs w:val="19"/>
          <w:vertAlign w:val="superscript"/>
        </w:rPr>
        <w:t>2-</w:t>
      </w:r>
      <w:r>
        <w:rPr>
          <w:color w:val="000000"/>
          <w:spacing w:val="1"/>
          <w:sz w:val="28"/>
          <w:szCs w:val="19"/>
        </w:rPr>
        <w:t xml:space="preserve">  &gt; </w:t>
      </w:r>
      <w:r>
        <w:rPr>
          <w:color w:val="000000"/>
          <w:spacing w:val="4"/>
          <w:sz w:val="28"/>
        </w:rPr>
        <w:t>К</w:t>
      </w:r>
      <w:r>
        <w:rPr>
          <w:color w:val="000000"/>
          <w:spacing w:val="4"/>
          <w:sz w:val="28"/>
          <w:vertAlign w:val="subscript"/>
        </w:rPr>
        <w:t>Н</w:t>
      </w:r>
      <w:r>
        <w:rPr>
          <w:color w:val="000000"/>
          <w:spacing w:val="1"/>
          <w:sz w:val="28"/>
          <w:szCs w:val="19"/>
          <w:vertAlign w:val="subscript"/>
        </w:rPr>
        <w:t>[</w:t>
      </w:r>
      <w:r>
        <w:rPr>
          <w:color w:val="000000"/>
          <w:spacing w:val="1"/>
          <w:sz w:val="28"/>
          <w:szCs w:val="19"/>
          <w:vertAlign w:val="subscript"/>
          <w:lang w:val="en-US"/>
        </w:rPr>
        <w:t>Cu</w:t>
      </w:r>
      <w:r>
        <w:rPr>
          <w:color w:val="000000"/>
          <w:spacing w:val="1"/>
          <w:sz w:val="28"/>
          <w:szCs w:val="19"/>
          <w:vertAlign w:val="subscript"/>
        </w:rPr>
        <w:t>(</w:t>
      </w:r>
      <w:r>
        <w:rPr>
          <w:color w:val="000000"/>
          <w:spacing w:val="1"/>
          <w:sz w:val="28"/>
          <w:szCs w:val="19"/>
          <w:vertAlign w:val="subscript"/>
          <w:lang w:val="en-US"/>
        </w:rPr>
        <w:t>NH</w:t>
      </w:r>
      <w:r>
        <w:rPr>
          <w:color w:val="000000"/>
          <w:spacing w:val="1"/>
          <w:sz w:val="22"/>
          <w:szCs w:val="19"/>
          <w:vertAlign w:val="subscript"/>
        </w:rPr>
        <w:t>3</w:t>
      </w:r>
      <w:r>
        <w:rPr>
          <w:color w:val="000000"/>
          <w:spacing w:val="1"/>
          <w:sz w:val="28"/>
          <w:szCs w:val="19"/>
          <w:vertAlign w:val="subscript"/>
        </w:rPr>
        <w:t>)</w:t>
      </w:r>
      <w:r>
        <w:rPr>
          <w:color w:val="000000"/>
          <w:spacing w:val="1"/>
          <w:sz w:val="22"/>
          <w:szCs w:val="19"/>
          <w:vertAlign w:val="subscript"/>
        </w:rPr>
        <w:t>4</w:t>
      </w:r>
      <w:r>
        <w:rPr>
          <w:color w:val="000000"/>
          <w:spacing w:val="1"/>
          <w:sz w:val="28"/>
          <w:szCs w:val="19"/>
          <w:vertAlign w:val="subscript"/>
        </w:rPr>
        <w:t>]</w:t>
      </w:r>
      <w:r>
        <w:rPr>
          <w:color w:val="000000"/>
          <w:spacing w:val="1"/>
          <w:szCs w:val="19"/>
          <w:vertAlign w:val="superscript"/>
        </w:rPr>
        <w:t>2+</w:t>
      </w:r>
      <w:r>
        <w:rPr>
          <w:color w:val="000000"/>
          <w:spacing w:val="1"/>
          <w:szCs w:val="19"/>
        </w:rPr>
        <w:t xml:space="preserve"> </w:t>
      </w:r>
      <w:r>
        <w:rPr>
          <w:color w:val="000000"/>
          <w:spacing w:val="1"/>
          <w:sz w:val="28"/>
          <w:szCs w:val="19"/>
        </w:rPr>
        <w:t>на несколько порядков, а чем меньше константа нестойкости комплекса, тем больше его устойчивость.</w:t>
      </w:r>
    </w:p>
    <w:p>
      <w:pPr>
        <w:pStyle w:val="Normal"/>
        <w:jc w:val="both"/>
        <w:rPr/>
      </w:pPr>
      <w:r>
        <w:rPr>
          <w:color w:val="000000"/>
          <w:spacing w:val="1"/>
          <w:sz w:val="28"/>
          <w:szCs w:val="19"/>
        </w:rPr>
        <w:t xml:space="preserve">       </w:t>
      </w:r>
      <w:r>
        <w:rPr>
          <w:b/>
          <w:i/>
          <w:iCs/>
          <w:sz w:val="28"/>
        </w:rPr>
        <w:t xml:space="preserve">  </w:t>
      </w:r>
      <w:r>
        <w:rPr>
          <w:b/>
          <w:i/>
          <w:iCs/>
          <w:sz w:val="28"/>
        </w:rPr>
        <w:t>Пример</w:t>
      </w:r>
      <w:r>
        <w:rPr>
          <w:i/>
          <w:iCs/>
          <w:sz w:val="28"/>
        </w:rPr>
        <w:t xml:space="preserve"> </w:t>
      </w:r>
      <w:r>
        <w:rPr>
          <w:b/>
          <w:bCs/>
          <w:i/>
          <w:iCs/>
          <w:sz w:val="28"/>
        </w:rPr>
        <w:t>1.</w:t>
      </w:r>
      <w:r>
        <w:rPr>
          <w:sz w:val="28"/>
        </w:rPr>
        <w:t xml:space="preserve"> Напишите выражение для константы нестойкости комплекса [</w:t>
      </w:r>
      <w:r>
        <w:rPr>
          <w:sz w:val="28"/>
          <w:lang w:val="en-US"/>
        </w:rPr>
        <w:t>F</w:t>
      </w:r>
      <w:r>
        <w:rPr>
          <w:sz w:val="28"/>
        </w:rPr>
        <w:t>е(СМ)</w:t>
      </w:r>
      <w:r>
        <w:rPr>
          <w:sz w:val="28"/>
          <w:vertAlign w:val="subscript"/>
        </w:rPr>
        <w:t>6</w:t>
      </w:r>
      <w:r>
        <w:rPr>
          <w:sz w:val="28"/>
        </w:rPr>
        <w:t>]</w:t>
      </w:r>
      <w:r>
        <w:rPr>
          <w:sz w:val="28"/>
          <w:vertAlign w:val="superscript"/>
        </w:rPr>
        <w:t>4-</w:t>
      </w:r>
      <w:r>
        <w:rPr>
          <w:sz w:val="28"/>
        </w:rPr>
        <w:t>.</w:t>
      </w:r>
    </w:p>
    <w:p>
      <w:pPr>
        <w:pStyle w:val="Normal"/>
        <w:jc w:val="both"/>
        <w:rPr/>
      </w:pPr>
      <w:r>
        <w:rPr>
          <w:i/>
          <w:sz w:val="28"/>
        </w:rPr>
        <w:t xml:space="preserve">      </w:t>
      </w:r>
      <w:r>
        <w:rPr>
          <w:i/>
          <w:sz w:val="28"/>
        </w:rPr>
        <w:t>Решение.</w:t>
      </w:r>
      <w:r>
        <w:rPr>
          <w:sz w:val="28"/>
        </w:rPr>
        <w:t xml:space="preserve"> Если комплексная соль гексацианоферрат (II) калия, являясь сильным электролитом, в водном растворе необратимо диссоциирует на ионы внешней и внутренней сфер</w:t>
      </w:r>
    </w:p>
    <w:p>
      <w:pPr>
        <w:pStyle w:val="Normal"/>
        <w:jc w:val="center"/>
        <w:rPr/>
      </w:pPr>
      <w:r>
        <w:rPr>
          <w:sz w:val="28"/>
          <w:lang w:val="en-US"/>
        </w:rPr>
        <w:t>K</w:t>
      </w:r>
      <w:r>
        <w:rPr>
          <w:sz w:val="28"/>
          <w:vertAlign w:val="subscript"/>
          <w:lang w:val="en-US"/>
        </w:rPr>
        <w:t>4</w:t>
      </w:r>
      <w:r>
        <w:rPr>
          <w:sz w:val="28"/>
          <w:lang w:val="en-US"/>
        </w:rPr>
        <w:t>[Fe(CN)</w:t>
      </w:r>
      <w:r>
        <w:rPr>
          <w:sz w:val="28"/>
          <w:vertAlign w:val="subscript"/>
          <w:lang w:val="en-US"/>
        </w:rPr>
        <w:t>6</w:t>
      </w:r>
      <w:r>
        <w:rPr>
          <w:sz w:val="28"/>
          <w:lang w:val="en-US"/>
        </w:rPr>
        <w:t>] = 4K</w:t>
      </w:r>
      <w:r>
        <w:rPr>
          <w:sz w:val="28"/>
          <w:vertAlign w:val="superscript"/>
          <w:lang w:val="en-US"/>
        </w:rPr>
        <w:t>+</w:t>
      </w:r>
      <w:r>
        <w:rPr>
          <w:sz w:val="28"/>
          <w:lang w:val="en-US"/>
        </w:rPr>
        <w:t xml:space="preserve"> + [Fe(CN)</w:t>
      </w:r>
      <w:r>
        <w:rPr>
          <w:sz w:val="28"/>
          <w:vertAlign w:val="subscript"/>
          <w:lang w:val="en-US"/>
        </w:rPr>
        <w:t>6</w:t>
      </w:r>
      <w:r>
        <w:rPr>
          <w:sz w:val="28"/>
          <w:lang w:val="en-US"/>
        </w:rPr>
        <w:t>]</w:t>
      </w:r>
      <w:r>
        <w:rPr>
          <w:sz w:val="28"/>
          <w:vertAlign w:val="superscript"/>
          <w:lang w:val="en-US"/>
        </w:rPr>
        <w:t>4–</w:t>
      </w:r>
    </w:p>
    <w:p>
      <w:pPr>
        <w:pStyle w:val="Normal"/>
        <w:jc w:val="both"/>
        <w:rPr/>
      </w:pPr>
      <w:r>
        <w:rPr>
          <w:sz w:val="28"/>
        </w:rPr>
        <w:t>то комплексный ион диссоциирует обратимо и в незначительной степени на составляющие его частицы:</w:t>
      </w:r>
    </w:p>
    <w:p>
      <w:pPr>
        <w:pStyle w:val="Normal"/>
        <w:jc w:val="center"/>
        <w:rPr/>
      </w:pPr>
      <w:r>
        <w:rPr>
          <w:sz w:val="28"/>
          <w:lang w:val="en-US"/>
        </w:rPr>
        <w:t>[Fe(CN)</w:t>
      </w:r>
      <w:r>
        <w:rPr>
          <w:sz w:val="28"/>
          <w:vertAlign w:val="subscript"/>
          <w:lang w:val="en-US"/>
        </w:rPr>
        <w:t>6</w:t>
      </w:r>
      <w:r>
        <w:rPr>
          <w:sz w:val="28"/>
          <w:lang w:val="en-US"/>
        </w:rPr>
        <w:t>]</w:t>
      </w:r>
      <w:r>
        <w:rPr>
          <w:sz w:val="28"/>
          <w:vertAlign w:val="superscript"/>
          <w:lang w:val="en-US"/>
        </w:rPr>
        <w:t xml:space="preserve">4– </w:t>
      </w:r>
      <w:r>
        <w:rPr>
          <w:sz w:val="28"/>
          <w:lang w:val="en-US"/>
        </w:rPr>
        <w:t>↔ Fe</w:t>
      </w:r>
      <w:r>
        <w:rPr>
          <w:sz w:val="28"/>
          <w:vertAlign w:val="superscript"/>
          <w:lang w:val="en-US"/>
        </w:rPr>
        <w:t>2+</w:t>
      </w:r>
      <w:r>
        <w:rPr>
          <w:sz w:val="28"/>
          <w:lang w:val="en-US"/>
        </w:rPr>
        <w:t xml:space="preserve"> + 6CN</w:t>
      </w:r>
      <w:r>
        <w:rPr>
          <w:sz w:val="28"/>
          <w:vertAlign w:val="superscript"/>
          <w:lang w:val="en-US"/>
        </w:rPr>
        <w:t>–</w:t>
      </w:r>
    </w:p>
    <w:p>
      <w:pPr>
        <w:pStyle w:val="Normal"/>
        <w:jc w:val="both"/>
        <w:rPr/>
      </w:pPr>
      <w:r>
        <w:rPr>
          <w:sz w:val="28"/>
          <w:lang w:val="en-US"/>
        </w:rPr>
        <w:t xml:space="preserve">       </w:t>
      </w:r>
      <w:r>
        <w:rPr>
          <w:sz w:val="28"/>
        </w:rPr>
        <w:t xml:space="preserve">Обратимый   процесс   характеризуется   своей   константой равновесия, которая в данном случае называется константой нестойкости </w:t>
      </w:r>
      <w:r>
        <w:rPr>
          <w:i/>
          <w:sz w:val="28"/>
        </w:rPr>
        <w:t>(К</w:t>
      </w:r>
      <w:r>
        <w:rPr>
          <w:i/>
          <w:sz w:val="28"/>
          <w:vertAlign w:val="subscript"/>
        </w:rPr>
        <w:t>н</w:t>
      </w:r>
      <w:r>
        <w:rPr>
          <w:i/>
          <w:sz w:val="28"/>
        </w:rPr>
        <w:t>)</w:t>
      </w:r>
      <w:r>
        <w:rPr>
          <w:sz w:val="28"/>
        </w:rPr>
        <w:t xml:space="preserve"> комплекса:</w:t>
      </w:r>
    </w:p>
    <w:p>
      <w:pPr>
        <w:pStyle w:val="Normal"/>
        <w:jc w:val="center"/>
        <w:rPr>
          <w:sz w:val="28"/>
          <w:lang w:val="en-US"/>
        </w:rPr>
      </w:pPr>
      <w:r>
        <w:rPr>
          <w:sz w:val="28"/>
        </w:rPr>
        <w:t xml:space="preserve">    </w:t>
      </w:r>
      <w:r>
        <w:rPr>
          <w:sz w:val="28"/>
          <w:lang w:val="en-US"/>
        </w:rPr>
        <w:t>[Fe</w:t>
      </w:r>
      <w:r>
        <w:rPr>
          <w:sz w:val="28"/>
          <w:vertAlign w:val="superscript"/>
          <w:lang w:val="en-US"/>
        </w:rPr>
        <w:t>2+</w:t>
      </w:r>
      <w:r>
        <w:rPr>
          <w:sz w:val="28"/>
          <w:lang w:val="en-US"/>
        </w:rPr>
        <w:t>][CN</w:t>
      </w:r>
      <w:r>
        <w:rPr>
          <w:sz w:val="28"/>
          <w:vertAlign w:val="superscript"/>
          <w:lang w:val="en-US"/>
        </w:rPr>
        <w:t>–</w:t>
      </w:r>
      <w:r>
        <w:rPr>
          <w:sz w:val="28"/>
          <w:lang w:val="en-US"/>
        </w:rPr>
        <w:t>]</w:t>
      </w:r>
      <w:r>
        <w:rPr>
          <w:sz w:val="28"/>
          <w:vertAlign w:val="superscript"/>
          <w:lang w:val="en-US"/>
        </w:rPr>
        <w:t>6</w:t>
      </w:r>
    </w:p>
    <w:p>
      <w:pPr>
        <w:pStyle w:val="Normal"/>
        <w:rPr/>
      </w:pPr>
      <w:r>
        <mc:AlternateContent>
          <mc:Choice Requires="wps">
            <w:drawing>
              <wp:anchor behindDoc="0" distT="0" distB="0" distL="114935" distR="114935" simplePos="0" locked="0" layoutInCell="1" allowOverlap="1" relativeHeight="650">
                <wp:simplePos x="0" y="0"/>
                <wp:positionH relativeFrom="column">
                  <wp:posOffset>2400300</wp:posOffset>
                </wp:positionH>
                <wp:positionV relativeFrom="paragraph">
                  <wp:posOffset>95250</wp:posOffset>
                </wp:positionV>
                <wp:extent cx="1600835" cy="635"/>
                <wp:effectExtent l="0" t="0" r="0" b="0"/>
                <wp:wrapNone/>
                <wp:docPr id="343" name=""/>
                <a:graphic xmlns:a="http://schemas.openxmlformats.org/drawingml/2006/main">
                  <a:graphicData uri="http://schemas.microsoft.com/office/word/2010/wordprocessingShape">
                    <wps:wsp>
                      <wps:cNvSpPr/>
                      <wps:spPr>
                        <a:xfrm>
                          <a:off x="0" y="0"/>
                          <a:ext cx="16002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89pt,7.5pt" to="314.95pt,7.5pt" stroked="t" style="position:absolute">
                <v:stroke color="black" weight="3240" joinstyle="miter" endcap="square"/>
                <v:fill o:detectmouseclick="t" on="false"/>
              </v:line>
            </w:pict>
          </mc:Fallback>
        </mc:AlternateContent>
      </w:r>
      <w:r>
        <w:rPr>
          <w:sz w:val="28"/>
          <w:lang w:val="en-US"/>
        </w:rPr>
        <w:t xml:space="preserve"> </w:t>
      </w:r>
      <w:r>
        <w:rPr>
          <w:sz w:val="28"/>
          <w:lang w:val="en-US"/>
        </w:rPr>
        <w:t xml:space="preserve">                                         </w:t>
      </w:r>
      <w:r>
        <w:rPr>
          <w:sz w:val="28"/>
          <w:lang w:val="en-US"/>
        </w:rPr>
        <w:t>K</w:t>
      </w:r>
      <w:r>
        <w:rPr>
          <w:sz w:val="28"/>
          <w:vertAlign w:val="subscript"/>
          <w:lang w:val="en-US"/>
        </w:rPr>
        <w:t>H</w:t>
      </w:r>
      <w:r>
        <w:rPr>
          <w:sz w:val="28"/>
          <w:lang w:val="en-US"/>
        </w:rPr>
        <w:t xml:space="preserve"> =</w:t>
      </w:r>
    </w:p>
    <w:p>
      <w:pPr>
        <w:pStyle w:val="Normal"/>
        <w:jc w:val="center"/>
        <w:rPr>
          <w:sz w:val="28"/>
        </w:rPr>
      </w:pPr>
      <w:r>
        <w:rPr>
          <w:sz w:val="28"/>
          <w:lang w:val="en-US"/>
        </w:rPr>
        <w:t xml:space="preserve">      </w:t>
      </w:r>
      <w:r>
        <w:rPr>
          <w:sz w:val="28"/>
        </w:rPr>
        <w:t>[</w:t>
      </w:r>
      <w:r>
        <w:rPr>
          <w:sz w:val="28"/>
          <w:lang w:val="en-US"/>
        </w:rPr>
        <w:t>Fe</w:t>
      </w:r>
      <w:r>
        <w:rPr>
          <w:sz w:val="28"/>
        </w:rPr>
        <w:t>(</w:t>
      </w:r>
      <w:r>
        <w:rPr>
          <w:sz w:val="28"/>
          <w:lang w:val="en-US"/>
        </w:rPr>
        <w:t>CN</w:t>
      </w:r>
      <w:r>
        <w:rPr>
          <w:sz w:val="28"/>
          <w:vertAlign w:val="subscript"/>
        </w:rPr>
        <w:t>6</w:t>
      </w:r>
      <w:r>
        <w:rPr>
          <w:sz w:val="28"/>
        </w:rPr>
        <w:t>]</w:t>
      </w:r>
      <w:r>
        <w:rPr>
          <w:sz w:val="28"/>
          <w:vertAlign w:val="superscript"/>
        </w:rPr>
        <w:t>4–</w:t>
      </w:r>
    </w:p>
    <w:p>
      <w:pPr>
        <w:pStyle w:val="Normal"/>
        <w:jc w:val="both"/>
        <w:rPr/>
      </w:pPr>
      <w:r>
        <w:rPr>
          <w:sz w:val="28"/>
        </w:rPr>
        <w:t xml:space="preserve">       </w:t>
      </w:r>
      <w:r>
        <w:rPr>
          <w:sz w:val="28"/>
        </w:rPr>
        <w:t xml:space="preserve">Чем меньше </w:t>
      </w:r>
      <w:r>
        <w:rPr>
          <w:sz w:val="28"/>
          <w:lang w:val="en-US"/>
        </w:rPr>
        <w:t>K</w:t>
      </w:r>
      <w:r>
        <w:rPr>
          <w:sz w:val="28"/>
          <w:vertAlign w:val="subscript"/>
          <w:lang w:val="en-US"/>
        </w:rPr>
        <w:t>H</w:t>
      </w:r>
      <w:r>
        <w:rPr>
          <w:sz w:val="28"/>
          <w:vertAlign w:val="subscript"/>
        </w:rPr>
        <w:t>,</w:t>
      </w:r>
      <w:r>
        <w:rPr>
          <w:sz w:val="28"/>
        </w:rPr>
        <w:t xml:space="preserve"> тем более прочен данный комплекс.</w:t>
      </w:r>
    </w:p>
    <w:p>
      <w:pPr>
        <w:pStyle w:val="Normal"/>
        <w:shd w:fill="FFFFFF" w:val="clear"/>
        <w:jc w:val="both"/>
        <w:rPr>
          <w:sz w:val="28"/>
        </w:rPr>
      </w:pPr>
      <w:r>
        <w:rPr>
          <w:b/>
          <w:bCs/>
          <w:color w:val="000000"/>
          <w:spacing w:val="1"/>
          <w:sz w:val="28"/>
          <w:szCs w:val="19"/>
        </w:rPr>
        <w:t xml:space="preserve">       </w:t>
      </w:r>
      <w:r>
        <w:rPr>
          <w:b/>
          <w:bCs/>
          <w:color w:val="000000"/>
          <w:spacing w:val="1"/>
          <w:sz w:val="28"/>
          <w:szCs w:val="19"/>
        </w:rPr>
        <w:t xml:space="preserve">9.6. </w:t>
      </w:r>
      <w:r>
        <w:rPr>
          <w:b/>
          <w:bCs/>
          <w:color w:val="000000"/>
          <w:spacing w:val="-1"/>
          <w:sz w:val="28"/>
        </w:rPr>
        <w:t xml:space="preserve">Константы   устойчивости комплексов. </w:t>
      </w:r>
      <w:r>
        <w:rPr>
          <w:color w:val="000000"/>
          <w:spacing w:val="1"/>
          <w:sz w:val="28"/>
          <w:szCs w:val="21"/>
        </w:rPr>
        <w:t>Для характеристики устойчивости (прочности) комплексного иона пр</w:t>
      </w:r>
      <w:r>
        <w:rPr>
          <w:color w:val="000000"/>
          <w:spacing w:val="5"/>
          <w:sz w:val="28"/>
          <w:szCs w:val="21"/>
        </w:rPr>
        <w:t>именяют также величину, обратную константе нестойкости. Ее наз</w:t>
      </w:r>
      <w:r>
        <w:rPr>
          <w:color w:val="000000"/>
          <w:spacing w:val="2"/>
          <w:sz w:val="28"/>
          <w:szCs w:val="21"/>
        </w:rPr>
        <w:t xml:space="preserve">ывают </w:t>
      </w:r>
      <w:r>
        <w:rPr>
          <w:i/>
          <w:iCs/>
          <w:color w:val="000000"/>
          <w:spacing w:val="2"/>
          <w:sz w:val="28"/>
          <w:szCs w:val="21"/>
        </w:rPr>
        <w:t xml:space="preserve">константой устойчивости </w:t>
      </w:r>
      <w:r>
        <w:rPr>
          <w:color w:val="000000"/>
          <w:spacing w:val="2"/>
          <w:sz w:val="28"/>
          <w:szCs w:val="21"/>
        </w:rPr>
        <w:t>(К</w:t>
      </w:r>
      <w:r>
        <w:rPr>
          <w:color w:val="000000"/>
          <w:spacing w:val="2"/>
          <w:sz w:val="28"/>
          <w:szCs w:val="21"/>
          <w:vertAlign w:val="subscript"/>
        </w:rPr>
        <w:t>УСТ</w:t>
      </w:r>
      <w:r>
        <w:rPr>
          <w:color w:val="000000"/>
          <w:spacing w:val="2"/>
          <w:sz w:val="28"/>
          <w:szCs w:val="21"/>
        </w:rPr>
        <w:t>) или константой образова</w:t>
      </w:r>
      <w:r>
        <w:rPr>
          <w:color w:val="000000"/>
          <w:spacing w:val="6"/>
          <w:sz w:val="28"/>
          <w:szCs w:val="21"/>
        </w:rPr>
        <w:t>ния комплекса. Величины К</w:t>
      </w:r>
      <w:r>
        <w:rPr>
          <w:color w:val="000000"/>
          <w:spacing w:val="6"/>
          <w:sz w:val="28"/>
          <w:szCs w:val="21"/>
          <w:vertAlign w:val="subscript"/>
        </w:rPr>
        <w:t>Н</w:t>
      </w:r>
      <w:r>
        <w:rPr>
          <w:color w:val="000000"/>
          <w:spacing w:val="6"/>
          <w:sz w:val="28"/>
          <w:szCs w:val="21"/>
        </w:rPr>
        <w:t xml:space="preserve"> и К</w:t>
      </w:r>
      <w:r>
        <w:rPr>
          <w:color w:val="000000"/>
          <w:spacing w:val="6"/>
          <w:sz w:val="28"/>
          <w:szCs w:val="21"/>
          <w:vertAlign w:val="subscript"/>
        </w:rPr>
        <w:t>УСТ</w:t>
      </w:r>
      <w:r>
        <w:rPr>
          <w:color w:val="000000"/>
          <w:spacing w:val="6"/>
          <w:sz w:val="28"/>
          <w:szCs w:val="21"/>
        </w:rPr>
        <w:t xml:space="preserve"> взаимосвязаны:                                                         </w:t>
      </w:r>
    </w:p>
    <w:p>
      <w:pPr>
        <w:pStyle w:val="Normal"/>
        <w:shd w:fill="FFFFFF" w:val="clear"/>
        <w:tabs>
          <w:tab w:val="left" w:pos="3298" w:leader="none"/>
        </w:tabs>
        <w:spacing w:before="226" w:after="0"/>
        <w:jc w:val="both"/>
        <w:rPr>
          <w:sz w:val="28"/>
          <w:vertAlign w:val="subscript"/>
        </w:rPr>
      </w:pPr>
      <w:r>
        <w:rPr>
          <w:color w:val="000000"/>
          <w:spacing w:val="4"/>
          <w:sz w:val="28"/>
          <w:szCs w:val="17"/>
        </w:rPr>
        <w:t xml:space="preserve">                                                </w:t>
      </w:r>
      <w:r>
        <w:rPr>
          <w:color w:val="000000"/>
          <w:spacing w:val="4"/>
          <w:sz w:val="28"/>
          <w:szCs w:val="17"/>
        </w:rPr>
        <w:t>К</w:t>
      </w:r>
      <w:r>
        <w:rPr>
          <w:color w:val="000000"/>
          <w:spacing w:val="4"/>
          <w:sz w:val="28"/>
          <w:szCs w:val="17"/>
          <w:vertAlign w:val="subscript"/>
        </w:rPr>
        <w:t>УСТ</w:t>
      </w:r>
      <w:r>
        <w:rPr>
          <w:color w:val="000000"/>
          <w:spacing w:val="4"/>
          <w:sz w:val="28"/>
          <w:szCs w:val="17"/>
        </w:rPr>
        <w:t xml:space="preserve"> = </w:t>
      </w:r>
      <w:r>
        <w:rPr>
          <w:color w:val="000000"/>
          <w:spacing w:val="6"/>
          <w:sz w:val="28"/>
          <w:szCs w:val="21"/>
        </w:rPr>
        <w:t>1/</w:t>
      </w:r>
      <w:r>
        <w:rPr>
          <w:color w:val="000000"/>
          <w:spacing w:val="4"/>
          <w:sz w:val="28"/>
          <w:szCs w:val="17"/>
        </w:rPr>
        <w:t xml:space="preserve"> К</w:t>
      </w:r>
      <w:r>
        <w:rPr>
          <w:color w:val="000000"/>
          <w:spacing w:val="4"/>
          <w:sz w:val="28"/>
          <w:szCs w:val="17"/>
          <w:vertAlign w:val="subscript"/>
        </w:rPr>
        <w:t>Н</w:t>
      </w:r>
      <w:r>
        <w:rPr>
          <w:color w:val="000000"/>
          <w:spacing w:val="4"/>
          <w:sz w:val="28"/>
          <w:szCs w:val="17"/>
        </w:rPr>
        <w:t xml:space="preserve">                                                              </w:t>
      </w:r>
    </w:p>
    <w:p>
      <w:pPr>
        <w:pStyle w:val="Normal"/>
        <w:shd w:fill="FFFFFF" w:val="clear"/>
        <w:spacing w:before="115" w:after="0"/>
        <w:ind w:left="134" w:hanging="0"/>
        <w:jc w:val="both"/>
        <w:rPr>
          <w:sz w:val="28"/>
        </w:rPr>
      </w:pPr>
      <w:r>
        <w:rPr>
          <w:color w:val="000000"/>
          <w:spacing w:val="3"/>
          <w:sz w:val="28"/>
          <w:szCs w:val="21"/>
        </w:rPr>
        <w:t xml:space="preserve">   </w:t>
      </w:r>
      <w:r>
        <w:rPr>
          <w:color w:val="000000"/>
          <w:spacing w:val="3"/>
          <w:sz w:val="28"/>
          <w:szCs w:val="21"/>
        </w:rPr>
        <w:t>Тогда  для   иона  [</w:t>
      </w:r>
      <w:r>
        <w:rPr>
          <w:color w:val="000000"/>
          <w:spacing w:val="3"/>
          <w:sz w:val="28"/>
          <w:szCs w:val="21"/>
          <w:lang w:val="en-US"/>
        </w:rPr>
        <w:t>Ag</w:t>
      </w:r>
      <w:r>
        <w:rPr>
          <w:color w:val="000000"/>
          <w:spacing w:val="3"/>
          <w:sz w:val="28"/>
          <w:szCs w:val="21"/>
        </w:rPr>
        <w:t>(</w:t>
      </w:r>
      <w:r>
        <w:rPr>
          <w:color w:val="000000"/>
          <w:spacing w:val="3"/>
          <w:sz w:val="28"/>
          <w:szCs w:val="21"/>
          <w:lang w:val="en-US"/>
        </w:rPr>
        <w:t>NH</w:t>
      </w:r>
      <w:r>
        <w:rPr>
          <w:color w:val="000000"/>
          <w:spacing w:val="3"/>
          <w:sz w:val="28"/>
          <w:szCs w:val="21"/>
          <w:vertAlign w:val="subscript"/>
        </w:rPr>
        <w:t>3</w:t>
      </w:r>
      <w:r>
        <w:rPr>
          <w:color w:val="000000"/>
          <w:spacing w:val="3"/>
          <w:sz w:val="28"/>
          <w:szCs w:val="21"/>
        </w:rPr>
        <w:t>)</w:t>
      </w:r>
      <w:r>
        <w:rPr>
          <w:color w:val="000000"/>
          <w:spacing w:val="3"/>
          <w:sz w:val="28"/>
          <w:szCs w:val="21"/>
          <w:vertAlign w:val="subscript"/>
        </w:rPr>
        <w:t>2</w:t>
      </w:r>
      <w:r>
        <w:rPr>
          <w:color w:val="000000"/>
          <w:spacing w:val="3"/>
          <w:sz w:val="28"/>
          <w:szCs w:val="21"/>
        </w:rPr>
        <w:t>]</w:t>
      </w:r>
      <w:r>
        <w:rPr>
          <w:color w:val="000000"/>
          <w:spacing w:val="3"/>
          <w:sz w:val="28"/>
          <w:szCs w:val="21"/>
          <w:vertAlign w:val="superscript"/>
        </w:rPr>
        <w:t>+</w:t>
      </w:r>
      <w:r>
        <w:rPr>
          <w:color w:val="000000"/>
          <w:spacing w:val="3"/>
          <w:sz w:val="28"/>
          <w:szCs w:val="21"/>
        </w:rPr>
        <w:t>:</w:t>
      </w:r>
    </w:p>
    <w:p>
      <w:pPr>
        <w:pStyle w:val="Normal"/>
        <w:shd w:fill="FFFFFF" w:val="clear"/>
        <w:spacing w:before="168" w:after="0"/>
        <w:ind w:right="-16" w:hanging="0"/>
        <w:jc w:val="center"/>
        <w:rPr>
          <w:color w:val="000000"/>
          <w:spacing w:val="-2"/>
          <w:sz w:val="28"/>
          <w:lang w:val="en-US"/>
        </w:rPr>
      </w:pPr>
      <w:r>
        <w:rPr>
          <w:color w:val="000000"/>
          <w:spacing w:val="-2"/>
          <w:sz w:val="28"/>
          <w:lang w:val="en-US"/>
        </w:rPr>
        <w:t>Ag</w:t>
      </w:r>
      <w:r>
        <w:rPr>
          <w:color w:val="000000"/>
          <w:spacing w:val="-2"/>
          <w:sz w:val="28"/>
          <w:vertAlign w:val="superscript"/>
          <w:lang w:val="en-US"/>
        </w:rPr>
        <w:t>+</w:t>
      </w:r>
      <w:r>
        <w:rPr>
          <w:color w:val="000000"/>
          <w:spacing w:val="-2"/>
          <w:sz w:val="28"/>
          <w:lang w:val="en-US"/>
        </w:rPr>
        <w:t>+2NH</w:t>
      </w:r>
      <w:r>
        <w:rPr>
          <w:color w:val="000000"/>
          <w:spacing w:val="-2"/>
          <w:sz w:val="28"/>
          <w:vertAlign w:val="subscript"/>
          <w:lang w:val="en-US"/>
        </w:rPr>
        <w:t>3</w:t>
      </w:r>
      <w:r>
        <w:rPr>
          <w:color w:val="000000"/>
          <w:spacing w:val="-2"/>
          <w:sz w:val="28"/>
          <w:lang w:val="en-US"/>
        </w:rPr>
        <w:t>↔[Ag(NH</w:t>
      </w:r>
      <w:r>
        <w:rPr>
          <w:color w:val="000000"/>
          <w:spacing w:val="-2"/>
          <w:sz w:val="28"/>
          <w:vertAlign w:val="subscript"/>
          <w:lang w:val="en-US"/>
        </w:rPr>
        <w:t>3</w:t>
      </w:r>
      <w:r>
        <w:rPr>
          <w:color w:val="000000"/>
          <w:spacing w:val="-2"/>
          <w:sz w:val="28"/>
          <w:lang w:val="en-US"/>
        </w:rPr>
        <w:t>)</w:t>
      </w:r>
      <w:r>
        <w:rPr>
          <w:color w:val="000000"/>
          <w:spacing w:val="-2"/>
          <w:sz w:val="28"/>
          <w:vertAlign w:val="subscript"/>
          <w:lang w:val="en-US"/>
        </w:rPr>
        <w:t>2</w:t>
      </w:r>
      <w:r>
        <w:rPr>
          <w:color w:val="000000"/>
          <w:spacing w:val="-1"/>
          <w:sz w:val="28"/>
          <w:lang w:val="en-US"/>
        </w:rPr>
        <w:t>]</w:t>
      </w:r>
      <w:r>
        <w:rPr>
          <w:color w:val="000000"/>
          <w:spacing w:val="-2"/>
          <w:sz w:val="28"/>
          <w:vertAlign w:val="superscript"/>
          <w:lang w:val="en-US"/>
        </w:rPr>
        <w:t>+</w:t>
      </w:r>
    </w:p>
    <w:p>
      <w:pPr>
        <w:pStyle w:val="Normal"/>
        <w:shd w:fill="FFFFFF" w:val="clear"/>
        <w:spacing w:lineRule="exact" w:line="240" w:before="168" w:after="0"/>
        <w:ind w:right="-17" w:hanging="0"/>
        <w:jc w:val="both"/>
        <w:rPr/>
      </w:pPr>
      <w:r>
        <w:rPr>
          <w:color w:val="000000"/>
          <w:spacing w:val="-2"/>
          <w:sz w:val="28"/>
          <w:lang w:val="en-US"/>
        </w:rPr>
        <w:t xml:space="preserve">                                          </w:t>
      </w:r>
      <w:r>
        <w:rPr>
          <w:color w:val="000000"/>
          <w:spacing w:val="-2"/>
          <w:sz w:val="28"/>
          <w:lang w:val="en-US"/>
        </w:rPr>
        <w:t xml:space="preserve">1          </w:t>
      </w:r>
      <w:r>
        <w:rPr>
          <w:color w:val="000000"/>
          <w:spacing w:val="-1"/>
          <w:sz w:val="28"/>
          <w:lang w:val="en-US"/>
        </w:rPr>
        <w:t xml:space="preserve">  [[Ag(NH</w:t>
      </w:r>
      <w:r>
        <w:rPr>
          <w:color w:val="000000"/>
          <w:spacing w:val="-1"/>
          <w:sz w:val="28"/>
          <w:vertAlign w:val="subscript"/>
          <w:lang w:val="en-US"/>
        </w:rPr>
        <w:t>3</w:t>
      </w:r>
      <w:r>
        <w:rPr>
          <w:color w:val="000000"/>
          <w:spacing w:val="-1"/>
          <w:sz w:val="28"/>
          <w:lang w:val="en-US"/>
        </w:rPr>
        <w:t>)</w:t>
      </w:r>
      <w:r>
        <w:rPr>
          <w:color w:val="000000"/>
          <w:spacing w:val="-1"/>
          <w:sz w:val="28"/>
          <w:vertAlign w:val="subscript"/>
          <w:lang w:val="en-US"/>
        </w:rPr>
        <w:t>2</w:t>
      </w:r>
      <w:r>
        <w:rPr>
          <w:color w:val="000000"/>
          <w:spacing w:val="-1"/>
          <w:sz w:val="28"/>
          <w:lang w:val="en-US"/>
        </w:rPr>
        <w:t>]</w:t>
      </w:r>
      <w:r>
        <w:rPr>
          <w:color w:val="000000"/>
          <w:spacing w:val="-1"/>
          <w:sz w:val="28"/>
          <w:vertAlign w:val="superscript"/>
          <w:lang w:val="en-US"/>
        </w:rPr>
        <w:t>+</w:t>
      </w:r>
      <w:r>
        <w:rPr>
          <w:color w:val="000000"/>
          <w:spacing w:val="-1"/>
          <w:sz w:val="28"/>
          <w:lang w:val="en-US"/>
        </w:rPr>
        <w:t>]               1</w:t>
      </w:r>
    </w:p>
    <w:p>
      <w:pPr>
        <w:pStyle w:val="Normal"/>
        <w:shd w:fill="FFFFFF" w:val="clear"/>
        <w:spacing w:lineRule="exact" w:line="240" w:before="168" w:after="0"/>
        <w:ind w:right="-17" w:hanging="0"/>
        <w:jc w:val="both"/>
        <w:rPr/>
      </w:pPr>
      <w:r>
        <mc:AlternateContent>
          <mc:Choice Requires="wps">
            <w:drawing>
              <wp:anchor behindDoc="0" distT="0" distB="0" distL="114935" distR="114935" simplePos="0" locked="0" layoutInCell="1" allowOverlap="1" relativeHeight="617">
                <wp:simplePos x="0" y="0"/>
                <wp:positionH relativeFrom="column">
                  <wp:posOffset>1714500</wp:posOffset>
                </wp:positionH>
                <wp:positionV relativeFrom="paragraph">
                  <wp:posOffset>170180</wp:posOffset>
                </wp:positionV>
                <wp:extent cx="343535" cy="635"/>
                <wp:effectExtent l="0" t="0" r="0" b="0"/>
                <wp:wrapNone/>
                <wp:docPr id="344"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35pt,13.4pt" to="161.95pt,13.4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18">
                <wp:simplePos x="0" y="0"/>
                <wp:positionH relativeFrom="column">
                  <wp:posOffset>2400300</wp:posOffset>
                </wp:positionH>
                <wp:positionV relativeFrom="paragraph">
                  <wp:posOffset>194945</wp:posOffset>
                </wp:positionV>
                <wp:extent cx="1143635" cy="635"/>
                <wp:effectExtent l="0" t="0" r="0" b="0"/>
                <wp:wrapNone/>
                <wp:docPr id="345"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15.35pt" to="278.95pt,15.3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19">
                <wp:simplePos x="0" y="0"/>
                <wp:positionH relativeFrom="column">
                  <wp:posOffset>3886200</wp:posOffset>
                </wp:positionH>
                <wp:positionV relativeFrom="paragraph">
                  <wp:posOffset>170180</wp:posOffset>
                </wp:positionV>
                <wp:extent cx="572135" cy="635"/>
                <wp:effectExtent l="0" t="0" r="0" b="0"/>
                <wp:wrapNone/>
                <wp:docPr id="346"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06pt,13.4pt" to="350.95pt,13.4pt" stroked="t" style="position:absolute">
                <v:stroke color="black" weight="9360" joinstyle="miter" endcap="square"/>
                <v:fill o:detectmouseclick="t" on="false"/>
              </v:line>
            </w:pict>
          </mc:Fallback>
        </mc:AlternateContent>
      </w:r>
      <w:r>
        <w:rPr>
          <w:color w:val="000000"/>
          <w:spacing w:val="-1"/>
          <w:sz w:val="28"/>
          <w:lang w:val="en-US"/>
        </w:rPr>
        <w:t xml:space="preserve"> </w:t>
      </w:r>
      <w:r>
        <w:rPr>
          <w:color w:val="000000"/>
          <w:spacing w:val="-1"/>
          <w:sz w:val="28"/>
          <w:lang w:val="en-US"/>
        </w:rPr>
        <w:t xml:space="preserve">                         </w:t>
      </w:r>
      <w:r>
        <w:rPr>
          <w:color w:val="000000"/>
          <w:spacing w:val="-1"/>
          <w:sz w:val="28"/>
        </w:rPr>
        <w:t>К</w:t>
      </w:r>
      <w:r>
        <w:rPr>
          <w:color w:val="000000"/>
          <w:spacing w:val="-1"/>
          <w:sz w:val="28"/>
          <w:vertAlign w:val="subscript"/>
        </w:rPr>
        <w:t>УСТ</w:t>
      </w:r>
      <w:r>
        <w:rPr>
          <w:color w:val="000000"/>
          <w:spacing w:val="-1"/>
          <w:sz w:val="28"/>
          <w:lang w:val="en-US"/>
        </w:rPr>
        <w:t xml:space="preserve"> =            =                                =                   = 1,5</w:t>
      </w:r>
      <w:r>
        <w:rPr>
          <w:color w:val="000000"/>
          <w:spacing w:val="-5"/>
          <w:sz w:val="28"/>
          <w:szCs w:val="22"/>
          <w:lang w:val="en-US"/>
        </w:rPr>
        <w:t xml:space="preserve">∙ 10 </w:t>
      </w:r>
      <w:r>
        <w:rPr>
          <w:color w:val="000000"/>
          <w:spacing w:val="-5"/>
          <w:sz w:val="28"/>
          <w:szCs w:val="22"/>
          <w:vertAlign w:val="superscript"/>
          <w:lang w:val="en-US"/>
        </w:rPr>
        <w:t>– 7</w:t>
      </w:r>
    </w:p>
    <w:p>
      <w:pPr>
        <w:pStyle w:val="Normal"/>
        <w:shd w:fill="FFFFFF" w:val="clear"/>
        <w:spacing w:lineRule="exact" w:line="240" w:before="168" w:after="0"/>
        <w:ind w:right="-17" w:hanging="0"/>
        <w:jc w:val="both"/>
        <w:rPr>
          <w:b/>
          <w:b/>
          <w:bCs/>
          <w:sz w:val="28"/>
          <w:szCs w:val="28"/>
          <w:lang w:val="en-US"/>
        </w:rPr>
      </w:pPr>
      <w:r>
        <w:rPr>
          <w:color w:val="000000"/>
          <w:spacing w:val="-5"/>
          <w:sz w:val="28"/>
          <w:szCs w:val="22"/>
          <w:lang w:val="en-US"/>
        </w:rPr>
        <w:t xml:space="preserve">                                           </w:t>
      </w:r>
      <w:r>
        <w:rPr>
          <w:color w:val="000000"/>
          <w:spacing w:val="-5"/>
          <w:sz w:val="28"/>
          <w:szCs w:val="22"/>
        </w:rPr>
        <w:t>К</w:t>
      </w:r>
      <w:r>
        <w:rPr>
          <w:color w:val="000000"/>
          <w:spacing w:val="-5"/>
          <w:sz w:val="28"/>
          <w:szCs w:val="22"/>
          <w:vertAlign w:val="subscript"/>
        </w:rPr>
        <w:t>Н</w:t>
      </w:r>
      <w:r>
        <w:rPr>
          <w:color w:val="000000"/>
          <w:spacing w:val="-5"/>
          <w:sz w:val="28"/>
          <w:szCs w:val="22"/>
          <w:vertAlign w:val="subscript"/>
          <w:lang w:val="en-US"/>
        </w:rPr>
        <w:t xml:space="preserve">                   </w:t>
      </w:r>
      <w:r>
        <w:rPr>
          <w:color w:val="000000"/>
          <w:spacing w:val="-1"/>
          <w:sz w:val="28"/>
          <w:lang w:val="en-US"/>
        </w:rPr>
        <w:t>[Ag</w:t>
      </w:r>
      <w:r>
        <w:rPr>
          <w:color w:val="000000"/>
          <w:spacing w:val="-1"/>
          <w:sz w:val="28"/>
          <w:vertAlign w:val="superscript"/>
          <w:lang w:val="en-US"/>
        </w:rPr>
        <w:t>+</w:t>
      </w:r>
      <w:r>
        <w:rPr>
          <w:color w:val="000000"/>
          <w:spacing w:val="-1"/>
          <w:sz w:val="28"/>
          <w:lang w:val="en-US"/>
        </w:rPr>
        <w:t>] [NH</w:t>
      </w:r>
      <w:r>
        <w:rPr>
          <w:color w:val="000000"/>
          <w:spacing w:val="-1"/>
          <w:sz w:val="28"/>
          <w:vertAlign w:val="subscript"/>
          <w:lang w:val="en-US"/>
        </w:rPr>
        <w:t>3</w:t>
      </w:r>
      <w:r>
        <w:rPr>
          <w:color w:val="000000"/>
          <w:spacing w:val="-1"/>
          <w:sz w:val="28"/>
          <w:lang w:val="en-US"/>
        </w:rPr>
        <w:t>]</w:t>
      </w:r>
      <w:r>
        <w:rPr>
          <w:color w:val="000000"/>
          <w:spacing w:val="-1"/>
          <w:sz w:val="28"/>
          <w:vertAlign w:val="superscript"/>
          <w:lang w:val="en-US"/>
        </w:rPr>
        <w:t xml:space="preserve"> 2</w:t>
      </w:r>
      <w:r>
        <w:rPr>
          <w:color w:val="000000"/>
          <w:spacing w:val="-1"/>
          <w:sz w:val="28"/>
          <w:lang w:val="en-US"/>
        </w:rPr>
        <w:t xml:space="preserve">           6,8</w:t>
      </w:r>
      <w:r>
        <w:rPr>
          <w:color w:val="000000"/>
          <w:spacing w:val="-5"/>
          <w:sz w:val="28"/>
          <w:szCs w:val="22"/>
          <w:lang w:val="en-US"/>
        </w:rPr>
        <w:t xml:space="preserve">∙ 10 </w:t>
      </w:r>
      <w:r>
        <w:rPr>
          <w:color w:val="000000"/>
          <w:spacing w:val="-5"/>
          <w:sz w:val="28"/>
          <w:szCs w:val="22"/>
          <w:vertAlign w:val="superscript"/>
          <w:lang w:val="en-US"/>
        </w:rPr>
        <w:t>– 8</w:t>
      </w:r>
      <w:r>
        <w:rPr>
          <w:color w:val="000000"/>
          <w:spacing w:val="-1"/>
          <w:sz w:val="28"/>
          <w:lang w:val="en-US"/>
        </w:rPr>
        <w:t xml:space="preserve"> </w:t>
      </w:r>
    </w:p>
    <w:p>
      <w:pPr>
        <w:pStyle w:val="Normal"/>
        <w:autoSpaceDE w:val="false"/>
        <w:ind w:firstLine="360"/>
        <w:jc w:val="both"/>
        <w:rPr>
          <w:b/>
          <w:b/>
          <w:bCs/>
          <w:sz w:val="28"/>
          <w:szCs w:val="28"/>
          <w:lang w:val="en-US"/>
        </w:rPr>
      </w:pPr>
      <w:r>
        <w:rPr>
          <w:b/>
          <w:bCs/>
          <w:sz w:val="28"/>
          <w:szCs w:val="28"/>
          <w:lang w:val="en-US"/>
        </w:rPr>
        <w:t xml:space="preserve">   </w:t>
      </w:r>
    </w:p>
    <w:p>
      <w:pPr>
        <w:pStyle w:val="Normal"/>
        <w:shd w:fill="FFFFFF" w:val="clear"/>
        <w:jc w:val="both"/>
        <w:rPr>
          <w:sz w:val="28"/>
        </w:rPr>
      </w:pPr>
      <w:r>
        <w:rPr>
          <w:color w:val="000000"/>
          <w:spacing w:val="9"/>
          <w:sz w:val="28"/>
          <w:szCs w:val="21"/>
          <w:lang w:val="en-US"/>
        </w:rPr>
        <w:t xml:space="preserve">      </w:t>
      </w:r>
      <w:r>
        <w:rPr>
          <w:color w:val="000000"/>
          <w:spacing w:val="9"/>
          <w:sz w:val="28"/>
          <w:szCs w:val="21"/>
        </w:rPr>
        <w:t>а для  иона  [</w:t>
      </w:r>
      <w:r>
        <w:rPr>
          <w:color w:val="000000"/>
          <w:spacing w:val="9"/>
          <w:sz w:val="28"/>
          <w:szCs w:val="21"/>
          <w:lang w:val="en-US"/>
        </w:rPr>
        <w:t>Ag</w:t>
      </w:r>
      <w:r>
        <w:rPr>
          <w:color w:val="000000"/>
          <w:spacing w:val="9"/>
          <w:sz w:val="28"/>
          <w:szCs w:val="21"/>
        </w:rPr>
        <w:t>(</w:t>
      </w:r>
      <w:r>
        <w:rPr>
          <w:color w:val="000000"/>
          <w:spacing w:val="9"/>
          <w:sz w:val="28"/>
          <w:szCs w:val="21"/>
          <w:lang w:val="en-US"/>
        </w:rPr>
        <w:t>CN</w:t>
      </w:r>
      <w:r>
        <w:rPr>
          <w:color w:val="000000"/>
          <w:spacing w:val="9"/>
          <w:sz w:val="28"/>
          <w:szCs w:val="21"/>
        </w:rPr>
        <w:t>)</w:t>
      </w:r>
      <w:r>
        <w:rPr>
          <w:color w:val="000000"/>
          <w:spacing w:val="9"/>
          <w:sz w:val="28"/>
          <w:szCs w:val="21"/>
          <w:vertAlign w:val="subscript"/>
        </w:rPr>
        <w:t>2</w:t>
      </w:r>
      <w:r>
        <w:rPr>
          <w:color w:val="000000"/>
          <w:spacing w:val="9"/>
          <w:sz w:val="28"/>
          <w:szCs w:val="21"/>
        </w:rPr>
        <w:t>]</w:t>
      </w:r>
      <w:r>
        <w:rPr>
          <w:color w:val="000000"/>
          <w:spacing w:val="9"/>
          <w:sz w:val="28"/>
          <w:szCs w:val="21"/>
          <w:vertAlign w:val="superscript"/>
        </w:rPr>
        <w:t>-</w:t>
      </w:r>
    </w:p>
    <w:p>
      <w:pPr>
        <w:pStyle w:val="Normal"/>
        <w:shd w:fill="FFFFFF" w:val="clear"/>
        <w:spacing w:before="110" w:after="0"/>
        <w:jc w:val="center"/>
        <w:rPr/>
      </w:pPr>
      <w:r>
        <w:rPr>
          <w:color w:val="000000"/>
          <w:spacing w:val="9"/>
          <w:sz w:val="28"/>
          <w:szCs w:val="21"/>
          <w:lang w:val="en-US"/>
        </w:rPr>
        <w:t>Ag+2CN</w:t>
      </w:r>
      <w:r>
        <w:rPr>
          <w:color w:val="000000"/>
          <w:spacing w:val="9"/>
          <w:sz w:val="28"/>
          <w:szCs w:val="21"/>
          <w:vertAlign w:val="superscript"/>
          <w:lang w:val="en-US"/>
        </w:rPr>
        <w:t>-</w:t>
      </w:r>
      <w:r>
        <w:rPr>
          <w:color w:val="000000"/>
          <w:spacing w:val="-2"/>
          <w:sz w:val="28"/>
          <w:lang w:val="en-US"/>
        </w:rPr>
        <w:t xml:space="preserve"> ↔ [Ag(</w:t>
      </w:r>
      <w:r>
        <w:rPr>
          <w:color w:val="000000"/>
          <w:spacing w:val="-2"/>
          <w:sz w:val="28"/>
        </w:rPr>
        <w:t>С</w:t>
      </w:r>
      <w:r>
        <w:rPr>
          <w:color w:val="000000"/>
          <w:spacing w:val="-2"/>
          <w:sz w:val="28"/>
          <w:lang w:val="en-US"/>
        </w:rPr>
        <w:t>N)</w:t>
      </w:r>
      <w:r>
        <w:rPr>
          <w:color w:val="000000"/>
          <w:spacing w:val="-2"/>
          <w:sz w:val="28"/>
          <w:vertAlign w:val="subscript"/>
          <w:lang w:val="en-US"/>
        </w:rPr>
        <w:t>2</w:t>
      </w:r>
      <w:r>
        <w:rPr>
          <w:color w:val="000000"/>
          <w:spacing w:val="-1"/>
          <w:sz w:val="28"/>
          <w:lang w:val="en-US"/>
        </w:rPr>
        <w:t>]</w:t>
      </w:r>
      <w:r>
        <w:rPr>
          <w:color w:val="000000"/>
          <w:spacing w:val="-2"/>
          <w:sz w:val="28"/>
          <w:vertAlign w:val="superscript"/>
          <w:lang w:val="en-US"/>
        </w:rPr>
        <w:t>-</w:t>
      </w:r>
    </w:p>
    <w:p>
      <w:pPr>
        <w:pStyle w:val="Normal"/>
        <w:shd w:fill="FFFFFF" w:val="clear"/>
        <w:spacing w:lineRule="exact" w:line="240" w:before="168" w:after="0"/>
        <w:ind w:right="-17" w:hanging="0"/>
        <w:jc w:val="both"/>
        <w:rPr/>
      </w:pPr>
      <w:r>
        <w:rPr>
          <w:color w:val="000000"/>
          <w:spacing w:val="-2"/>
          <w:sz w:val="28"/>
          <w:lang w:val="en-US"/>
        </w:rPr>
        <w:t xml:space="preserve">                                          </w:t>
      </w:r>
      <w:r>
        <w:rPr>
          <w:color w:val="000000"/>
          <w:spacing w:val="-2"/>
          <w:sz w:val="28"/>
          <w:lang w:val="en-US"/>
        </w:rPr>
        <w:t xml:space="preserve">1          </w:t>
      </w:r>
      <w:r>
        <w:rPr>
          <w:color w:val="000000"/>
          <w:spacing w:val="-1"/>
          <w:sz w:val="28"/>
          <w:lang w:val="en-US"/>
        </w:rPr>
        <w:t xml:space="preserve">  [[Ag(</w:t>
      </w:r>
      <w:r>
        <w:rPr>
          <w:color w:val="000000"/>
          <w:spacing w:val="-1"/>
          <w:sz w:val="28"/>
        </w:rPr>
        <w:t>С</w:t>
      </w:r>
      <w:r>
        <w:rPr>
          <w:color w:val="000000"/>
          <w:spacing w:val="-1"/>
          <w:sz w:val="28"/>
          <w:lang w:val="en-US"/>
        </w:rPr>
        <w:t>N)</w:t>
      </w:r>
      <w:r>
        <w:rPr>
          <w:color w:val="000000"/>
          <w:spacing w:val="-1"/>
          <w:sz w:val="28"/>
          <w:vertAlign w:val="subscript"/>
          <w:lang w:val="en-US"/>
        </w:rPr>
        <w:t>2</w:t>
      </w:r>
      <w:r>
        <w:rPr>
          <w:color w:val="000000"/>
          <w:spacing w:val="-1"/>
          <w:sz w:val="28"/>
          <w:lang w:val="en-US"/>
        </w:rPr>
        <w:t>]</w:t>
      </w:r>
      <w:r>
        <w:rPr>
          <w:color w:val="000000"/>
          <w:spacing w:val="-1"/>
          <w:sz w:val="28"/>
          <w:vertAlign w:val="superscript"/>
          <w:lang w:val="en-US"/>
        </w:rPr>
        <w:t>-</w:t>
      </w:r>
      <w:r>
        <w:rPr>
          <w:color w:val="000000"/>
          <w:spacing w:val="-1"/>
          <w:sz w:val="28"/>
          <w:lang w:val="en-US"/>
        </w:rPr>
        <w:t>]                 1</w:t>
      </w:r>
    </w:p>
    <w:p>
      <w:pPr>
        <w:pStyle w:val="Normal"/>
        <w:shd w:fill="FFFFFF" w:val="clear"/>
        <w:spacing w:lineRule="exact" w:line="240" w:before="168" w:after="0"/>
        <w:ind w:right="-17" w:hanging="0"/>
        <w:jc w:val="both"/>
        <w:rPr/>
      </w:pPr>
      <w:r>
        <mc:AlternateContent>
          <mc:Choice Requires="wps">
            <w:drawing>
              <wp:anchor behindDoc="0" distT="0" distB="0" distL="114935" distR="114935" simplePos="0" locked="0" layoutInCell="1" allowOverlap="1" relativeHeight="620">
                <wp:simplePos x="0" y="0"/>
                <wp:positionH relativeFrom="column">
                  <wp:posOffset>1714500</wp:posOffset>
                </wp:positionH>
                <wp:positionV relativeFrom="paragraph">
                  <wp:posOffset>170180</wp:posOffset>
                </wp:positionV>
                <wp:extent cx="343535" cy="635"/>
                <wp:effectExtent l="0" t="0" r="0" b="0"/>
                <wp:wrapNone/>
                <wp:docPr id="347"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35pt,13.4pt" to="161.95pt,13.4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21">
                <wp:simplePos x="0" y="0"/>
                <wp:positionH relativeFrom="column">
                  <wp:posOffset>2400300</wp:posOffset>
                </wp:positionH>
                <wp:positionV relativeFrom="paragraph">
                  <wp:posOffset>170180</wp:posOffset>
                </wp:positionV>
                <wp:extent cx="1143635" cy="635"/>
                <wp:effectExtent l="0" t="0" r="0" b="0"/>
                <wp:wrapNone/>
                <wp:docPr id="348"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13.4pt" to="278.95pt,13.4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23">
                <wp:simplePos x="0" y="0"/>
                <wp:positionH relativeFrom="column">
                  <wp:posOffset>3886200</wp:posOffset>
                </wp:positionH>
                <wp:positionV relativeFrom="paragraph">
                  <wp:posOffset>170180</wp:posOffset>
                </wp:positionV>
                <wp:extent cx="572135" cy="635"/>
                <wp:effectExtent l="0" t="0" r="0" b="0"/>
                <wp:wrapNone/>
                <wp:docPr id="349" name=""/>
                <a:graphic xmlns:a="http://schemas.openxmlformats.org/drawingml/2006/main">
                  <a:graphicData uri="http://schemas.microsoft.com/office/word/2010/wordprocessingShape">
                    <wps:wsp>
                      <wps:cNvSpPr/>
                      <wps:spPr>
                        <a:xfrm>
                          <a:off x="0" y="0"/>
                          <a:ext cx="5716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06pt,13.4pt" to="350.95pt,13.4pt" stroked="t" style="position:absolute">
                <v:stroke color="black" weight="9360" joinstyle="miter" endcap="square"/>
                <v:fill o:detectmouseclick="t" on="false"/>
              </v:line>
            </w:pict>
          </mc:Fallback>
        </mc:AlternateContent>
      </w:r>
      <w:r>
        <w:rPr>
          <w:color w:val="000000"/>
          <w:spacing w:val="-1"/>
          <w:sz w:val="28"/>
          <w:lang w:val="en-US"/>
        </w:rPr>
        <w:t xml:space="preserve"> </w:t>
      </w:r>
      <w:r>
        <w:rPr>
          <w:color w:val="000000"/>
          <w:spacing w:val="-1"/>
          <w:sz w:val="28"/>
          <w:lang w:val="en-US"/>
        </w:rPr>
        <w:t xml:space="preserve">                         </w:t>
      </w:r>
      <w:r>
        <w:rPr>
          <w:color w:val="000000"/>
          <w:spacing w:val="-1"/>
          <w:sz w:val="28"/>
        </w:rPr>
        <w:t>К</w:t>
      </w:r>
      <w:r>
        <w:rPr>
          <w:color w:val="000000"/>
          <w:spacing w:val="-1"/>
          <w:sz w:val="28"/>
          <w:vertAlign w:val="subscript"/>
        </w:rPr>
        <w:t>УСТ</w:t>
      </w:r>
      <w:r>
        <w:rPr>
          <w:color w:val="000000"/>
          <w:spacing w:val="-1"/>
          <w:sz w:val="28"/>
          <w:lang w:val="en-US"/>
        </w:rPr>
        <w:t xml:space="preserve"> =            =                                =                   = 1</w:t>
      </w:r>
      <w:r>
        <w:rPr>
          <w:color w:val="000000"/>
          <w:spacing w:val="-5"/>
          <w:sz w:val="28"/>
          <w:szCs w:val="22"/>
          <w:lang w:val="en-US"/>
        </w:rPr>
        <w:t xml:space="preserve">∙ 10 </w:t>
      </w:r>
      <w:r>
        <w:rPr>
          <w:color w:val="000000"/>
          <w:spacing w:val="-5"/>
          <w:sz w:val="28"/>
          <w:szCs w:val="22"/>
          <w:vertAlign w:val="superscript"/>
          <w:lang w:val="en-US"/>
        </w:rPr>
        <w:t>21</w:t>
      </w:r>
    </w:p>
    <w:p>
      <w:pPr>
        <w:pStyle w:val="Normal"/>
        <w:shd w:fill="FFFFFF" w:val="clear"/>
        <w:spacing w:lineRule="exact" w:line="240" w:before="168" w:after="0"/>
        <w:ind w:right="-17" w:hanging="0"/>
        <w:jc w:val="both"/>
        <w:rPr>
          <w:b/>
          <w:b/>
          <w:bCs/>
          <w:sz w:val="28"/>
          <w:szCs w:val="28"/>
          <w:lang w:val="en-US"/>
        </w:rPr>
      </w:pPr>
      <w:r>
        <w:rPr>
          <w:color w:val="000000"/>
          <w:spacing w:val="-5"/>
          <w:sz w:val="28"/>
          <w:szCs w:val="22"/>
          <w:lang w:val="en-US"/>
        </w:rPr>
        <w:t xml:space="preserve">                                           </w:t>
      </w:r>
      <w:r>
        <w:rPr>
          <w:color w:val="000000"/>
          <w:spacing w:val="-5"/>
          <w:sz w:val="28"/>
          <w:szCs w:val="22"/>
        </w:rPr>
        <w:t>К</w:t>
      </w:r>
      <w:r>
        <w:rPr>
          <w:color w:val="000000"/>
          <w:spacing w:val="-5"/>
          <w:sz w:val="28"/>
          <w:szCs w:val="22"/>
          <w:vertAlign w:val="subscript"/>
        </w:rPr>
        <w:t>Н</w:t>
      </w:r>
      <w:r>
        <w:rPr>
          <w:color w:val="000000"/>
          <w:spacing w:val="-5"/>
          <w:sz w:val="28"/>
          <w:szCs w:val="22"/>
          <w:vertAlign w:val="subscript"/>
          <w:lang w:val="en-US"/>
        </w:rPr>
        <w:t xml:space="preserve">                   </w:t>
      </w:r>
      <w:r>
        <w:rPr>
          <w:color w:val="000000"/>
          <w:spacing w:val="-1"/>
          <w:sz w:val="28"/>
          <w:lang w:val="en-US"/>
        </w:rPr>
        <w:t>[Ag</w:t>
      </w:r>
      <w:r>
        <w:rPr>
          <w:color w:val="000000"/>
          <w:spacing w:val="-1"/>
          <w:sz w:val="28"/>
          <w:vertAlign w:val="superscript"/>
          <w:lang w:val="en-US"/>
        </w:rPr>
        <w:t>+</w:t>
      </w:r>
      <w:r>
        <w:rPr>
          <w:color w:val="000000"/>
          <w:spacing w:val="-1"/>
          <w:sz w:val="28"/>
          <w:lang w:val="en-US"/>
        </w:rPr>
        <w:t>] [</w:t>
      </w:r>
      <w:r>
        <w:rPr>
          <w:color w:val="000000"/>
          <w:spacing w:val="-1"/>
          <w:sz w:val="28"/>
        </w:rPr>
        <w:t>С</w:t>
      </w:r>
      <w:r>
        <w:rPr>
          <w:color w:val="000000"/>
          <w:spacing w:val="-1"/>
          <w:sz w:val="28"/>
          <w:lang w:val="en-US"/>
        </w:rPr>
        <w:t>N</w:t>
      </w:r>
      <w:r>
        <w:rPr>
          <w:color w:val="000000"/>
          <w:spacing w:val="-1"/>
          <w:sz w:val="28"/>
          <w:vertAlign w:val="superscript"/>
          <w:lang w:val="en-US"/>
        </w:rPr>
        <w:t>-</w:t>
      </w:r>
      <w:r>
        <w:rPr>
          <w:color w:val="000000"/>
          <w:spacing w:val="-1"/>
          <w:sz w:val="28"/>
          <w:lang w:val="en-US"/>
        </w:rPr>
        <w:t>]</w:t>
      </w:r>
      <w:r>
        <w:rPr>
          <w:color w:val="000000"/>
          <w:spacing w:val="-1"/>
          <w:sz w:val="28"/>
          <w:vertAlign w:val="superscript"/>
          <w:lang w:val="en-US"/>
        </w:rPr>
        <w:t xml:space="preserve"> 2</w:t>
      </w:r>
      <w:r>
        <w:rPr>
          <w:color w:val="000000"/>
          <w:spacing w:val="-1"/>
          <w:sz w:val="28"/>
          <w:lang w:val="en-US"/>
        </w:rPr>
        <w:t xml:space="preserve">             1</w:t>
      </w:r>
      <w:r>
        <w:rPr>
          <w:color w:val="000000"/>
          <w:spacing w:val="-5"/>
          <w:sz w:val="28"/>
          <w:szCs w:val="22"/>
          <w:lang w:val="en-US"/>
        </w:rPr>
        <w:t xml:space="preserve">∙ 10 </w:t>
      </w:r>
      <w:r>
        <w:rPr>
          <w:color w:val="000000"/>
          <w:spacing w:val="-5"/>
          <w:sz w:val="28"/>
          <w:szCs w:val="22"/>
          <w:vertAlign w:val="superscript"/>
          <w:lang w:val="en-US"/>
        </w:rPr>
        <w:t>– 21</w:t>
      </w:r>
      <w:r>
        <w:rPr>
          <w:color w:val="000000"/>
          <w:spacing w:val="-1"/>
          <w:sz w:val="28"/>
          <w:lang w:val="en-US"/>
        </w:rPr>
        <w:t xml:space="preserve"> </w:t>
      </w:r>
    </w:p>
    <w:p>
      <w:pPr>
        <w:pStyle w:val="Normal"/>
        <w:shd w:fill="FFFFFF" w:val="clear"/>
        <w:spacing w:before="110" w:after="0"/>
        <w:jc w:val="both"/>
        <w:rPr>
          <w:sz w:val="28"/>
        </w:rPr>
      </w:pPr>
      <w:r>
        <w:rPr>
          <w:color w:val="000000"/>
          <w:spacing w:val="-1"/>
          <w:sz w:val="28"/>
          <w:szCs w:val="21"/>
          <w:lang w:val="en-US"/>
        </w:rPr>
        <w:t xml:space="preserve">       </w:t>
      </w:r>
      <w:r>
        <w:rPr>
          <w:color w:val="000000"/>
          <w:spacing w:val="-1"/>
          <w:sz w:val="28"/>
          <w:szCs w:val="21"/>
        </w:rPr>
        <w:t>Очевидно, чем выше К</w:t>
      </w:r>
      <w:r>
        <w:rPr>
          <w:color w:val="000000"/>
          <w:spacing w:val="-1"/>
          <w:sz w:val="28"/>
          <w:szCs w:val="21"/>
          <w:vertAlign w:val="subscript"/>
        </w:rPr>
        <w:t>УСТ</w:t>
      </w:r>
      <w:r>
        <w:rPr>
          <w:color w:val="000000"/>
          <w:spacing w:val="-1"/>
          <w:sz w:val="28"/>
          <w:szCs w:val="21"/>
        </w:rPr>
        <w:t xml:space="preserve">, тем прочнее комплексный ион и тем больше </w:t>
      </w:r>
      <w:r>
        <w:rPr>
          <w:color w:val="000000"/>
          <w:spacing w:val="4"/>
          <w:sz w:val="28"/>
          <w:szCs w:val="21"/>
        </w:rPr>
        <w:t>его   концентрация   при   равновесии.</w:t>
      </w:r>
    </w:p>
    <w:p>
      <w:pPr>
        <w:pStyle w:val="Normal"/>
        <w:shd w:fill="FFFFFF" w:val="clear"/>
        <w:ind w:firstLine="307"/>
        <w:jc w:val="both"/>
        <w:rPr/>
      </w:pPr>
      <w:r>
        <w:rPr>
          <w:color w:val="000000"/>
          <w:spacing w:val="7"/>
          <w:sz w:val="28"/>
          <w:szCs w:val="21"/>
        </w:rPr>
        <w:t xml:space="preserve">  </w:t>
      </w:r>
      <w:r>
        <w:rPr>
          <w:color w:val="000000"/>
          <w:spacing w:val="7"/>
          <w:sz w:val="28"/>
          <w:szCs w:val="21"/>
        </w:rPr>
        <w:t xml:space="preserve">Следует подчеркнуть,  что как диссоциация  комплексного иона, </w:t>
      </w:r>
      <w:r>
        <w:rPr>
          <w:color w:val="000000"/>
          <w:spacing w:val="6"/>
          <w:sz w:val="28"/>
          <w:szCs w:val="21"/>
        </w:rPr>
        <w:t xml:space="preserve">так и его образование являются процессами обратимыми и протекают </w:t>
      </w:r>
      <w:r>
        <w:rPr>
          <w:i/>
          <w:iCs/>
          <w:color w:val="000000"/>
          <w:spacing w:val="6"/>
          <w:sz w:val="28"/>
          <w:szCs w:val="21"/>
        </w:rPr>
        <w:t xml:space="preserve">ступенчато, </w:t>
      </w:r>
      <w:r>
        <w:rPr>
          <w:color w:val="000000"/>
          <w:spacing w:val="6"/>
          <w:sz w:val="28"/>
          <w:szCs w:val="21"/>
        </w:rPr>
        <w:t xml:space="preserve">как у слабых электролитов. Каждой ступени </w:t>
      </w:r>
      <w:r>
        <w:rPr>
          <w:color w:val="000000"/>
          <w:spacing w:val="1"/>
          <w:sz w:val="28"/>
          <w:szCs w:val="21"/>
        </w:rPr>
        <w:t>соответствует определенная величина константы устойчивости -    К</w:t>
      </w:r>
      <w:r>
        <w:rPr>
          <w:color w:val="000000"/>
          <w:spacing w:val="1"/>
          <w:sz w:val="28"/>
          <w:szCs w:val="21"/>
          <w:vertAlign w:val="subscript"/>
        </w:rPr>
        <w:t>1</w:t>
      </w:r>
      <w:r>
        <w:rPr>
          <w:color w:val="000000"/>
          <w:spacing w:val="1"/>
          <w:sz w:val="28"/>
          <w:szCs w:val="21"/>
        </w:rPr>
        <w:t>, К</w:t>
      </w:r>
      <w:r>
        <w:rPr>
          <w:color w:val="000000"/>
          <w:spacing w:val="1"/>
          <w:sz w:val="28"/>
          <w:szCs w:val="21"/>
          <w:vertAlign w:val="subscript"/>
        </w:rPr>
        <w:t>2</w:t>
      </w:r>
      <w:r>
        <w:rPr>
          <w:color w:val="000000"/>
          <w:spacing w:val="1"/>
          <w:sz w:val="28"/>
          <w:szCs w:val="21"/>
        </w:rPr>
        <w:t xml:space="preserve"> …, К</w:t>
      </w:r>
      <w:r>
        <w:rPr>
          <w:color w:val="000000"/>
          <w:spacing w:val="1"/>
          <w:sz w:val="28"/>
          <w:szCs w:val="21"/>
          <w:lang w:val="en-US"/>
        </w:rPr>
        <w:t>n</w:t>
      </w:r>
      <w:r>
        <w:rPr>
          <w:color w:val="000000"/>
          <w:spacing w:val="1"/>
          <w:sz w:val="28"/>
          <w:szCs w:val="21"/>
        </w:rPr>
        <w:t>.</w:t>
      </w:r>
      <w:r>
        <w:rPr>
          <w:i/>
          <w:iCs/>
          <w:color w:val="000000"/>
          <w:spacing w:val="-2"/>
          <w:sz w:val="28"/>
          <w:szCs w:val="21"/>
        </w:rPr>
        <w:t xml:space="preserve">  </w:t>
      </w:r>
      <w:r>
        <w:rPr>
          <w:color w:val="000000"/>
          <w:spacing w:val="-2"/>
          <w:sz w:val="28"/>
          <w:szCs w:val="21"/>
        </w:rPr>
        <w:t>Ион [</w:t>
      </w:r>
      <w:r>
        <w:rPr>
          <w:color w:val="000000"/>
          <w:spacing w:val="-2"/>
          <w:sz w:val="28"/>
          <w:szCs w:val="21"/>
          <w:lang w:val="en-US"/>
        </w:rPr>
        <w:t>Ag</w:t>
      </w:r>
      <w:r>
        <w:rPr>
          <w:color w:val="000000"/>
          <w:spacing w:val="-2"/>
          <w:sz w:val="28"/>
          <w:szCs w:val="21"/>
        </w:rPr>
        <w:t>(</w:t>
      </w:r>
      <w:r>
        <w:rPr>
          <w:color w:val="000000"/>
          <w:spacing w:val="-2"/>
          <w:sz w:val="28"/>
          <w:szCs w:val="21"/>
          <w:lang w:val="en-US"/>
        </w:rPr>
        <w:t>NH</w:t>
      </w:r>
      <w:r>
        <w:rPr>
          <w:color w:val="000000"/>
          <w:spacing w:val="-2"/>
          <w:sz w:val="28"/>
          <w:szCs w:val="21"/>
          <w:vertAlign w:val="subscript"/>
        </w:rPr>
        <w:t>3</w:t>
      </w:r>
      <w:r>
        <w:rPr>
          <w:color w:val="000000"/>
          <w:spacing w:val="-2"/>
          <w:sz w:val="28"/>
          <w:szCs w:val="21"/>
        </w:rPr>
        <w:t>)</w:t>
      </w:r>
      <w:r>
        <w:rPr>
          <w:color w:val="000000"/>
          <w:spacing w:val="-2"/>
          <w:sz w:val="28"/>
          <w:szCs w:val="21"/>
          <w:vertAlign w:val="subscript"/>
        </w:rPr>
        <w:t>2</w:t>
      </w:r>
      <w:r>
        <w:rPr>
          <w:color w:val="000000"/>
          <w:spacing w:val="-2"/>
          <w:sz w:val="28"/>
          <w:szCs w:val="21"/>
        </w:rPr>
        <w:t xml:space="preserve">] </w:t>
      </w:r>
      <w:r>
        <w:rPr>
          <w:color w:val="000000"/>
          <w:spacing w:val="-2"/>
          <w:sz w:val="28"/>
          <w:szCs w:val="21"/>
          <w:vertAlign w:val="superscript"/>
        </w:rPr>
        <w:t>+</w:t>
      </w:r>
      <w:r>
        <w:rPr>
          <w:color w:val="000000"/>
          <w:spacing w:val="-2"/>
          <w:sz w:val="28"/>
          <w:szCs w:val="21"/>
        </w:rPr>
        <w:t xml:space="preserve"> будет иметь две константы устойчиво</w:t>
      </w:r>
      <w:r>
        <w:rPr>
          <w:color w:val="000000"/>
          <w:spacing w:val="10"/>
          <w:sz w:val="28"/>
          <w:szCs w:val="21"/>
        </w:rPr>
        <w:t xml:space="preserve">сти — </w:t>
      </w:r>
      <w:r>
        <w:rPr>
          <w:color w:val="000000"/>
          <w:spacing w:val="10"/>
          <w:sz w:val="28"/>
          <w:szCs w:val="21"/>
          <w:lang w:val="en-US"/>
        </w:rPr>
        <w:t>K</w:t>
      </w:r>
      <w:r>
        <w:rPr>
          <w:color w:val="000000"/>
          <w:spacing w:val="10"/>
          <w:sz w:val="28"/>
          <w:szCs w:val="21"/>
          <w:vertAlign w:val="subscript"/>
        </w:rPr>
        <w:t>1</w:t>
      </w:r>
      <w:r>
        <w:rPr>
          <w:color w:val="000000"/>
          <w:spacing w:val="10"/>
          <w:sz w:val="28"/>
          <w:szCs w:val="21"/>
        </w:rPr>
        <w:t xml:space="preserve"> и </w:t>
      </w:r>
      <w:r>
        <w:rPr>
          <w:color w:val="000000"/>
          <w:spacing w:val="10"/>
          <w:sz w:val="28"/>
          <w:szCs w:val="21"/>
          <w:lang w:val="en-US"/>
        </w:rPr>
        <w:t>K</w:t>
      </w:r>
      <w:r>
        <w:rPr>
          <w:color w:val="000000"/>
          <w:spacing w:val="10"/>
          <w:sz w:val="28"/>
          <w:szCs w:val="21"/>
          <w:vertAlign w:val="subscript"/>
        </w:rPr>
        <w:t>2</w:t>
      </w:r>
      <w:r>
        <w:rPr>
          <w:color w:val="000000"/>
          <w:spacing w:val="10"/>
          <w:sz w:val="28"/>
          <w:szCs w:val="21"/>
        </w:rPr>
        <w:t>:</w:t>
      </w:r>
    </w:p>
    <w:p>
      <w:pPr>
        <w:pStyle w:val="Normal"/>
        <w:shd w:fill="FFFFFF" w:val="clear"/>
        <w:ind w:firstLine="307"/>
        <w:rPr/>
      </w:pPr>
      <w:r>
        <w:rPr>
          <w:color w:val="000000"/>
          <w:spacing w:val="-2"/>
          <w:sz w:val="28"/>
          <w:szCs w:val="21"/>
        </w:rPr>
        <w:t xml:space="preserve">                                       </w:t>
      </w:r>
      <w:r>
        <w:rPr>
          <w:color w:val="000000"/>
          <w:spacing w:val="-2"/>
          <w:sz w:val="28"/>
          <w:szCs w:val="21"/>
          <w:lang w:val="en-US"/>
        </w:rPr>
        <w:t>Ag</w:t>
      </w:r>
      <w:r>
        <w:rPr>
          <w:color w:val="000000"/>
          <w:spacing w:val="-2"/>
          <w:sz w:val="28"/>
          <w:szCs w:val="21"/>
          <w:vertAlign w:val="superscript"/>
          <w:lang w:val="en-US"/>
        </w:rPr>
        <w:t>+</w:t>
      </w:r>
      <w:r>
        <w:rPr>
          <w:color w:val="000000"/>
          <w:spacing w:val="-2"/>
          <w:sz w:val="28"/>
          <w:szCs w:val="21"/>
          <w:lang w:val="en-US"/>
        </w:rPr>
        <w:t xml:space="preserve"> + NH</w:t>
      </w:r>
      <w:r>
        <w:rPr>
          <w:color w:val="000000"/>
          <w:spacing w:val="-2"/>
          <w:sz w:val="28"/>
          <w:szCs w:val="21"/>
          <w:vertAlign w:val="subscript"/>
          <w:lang w:val="en-US"/>
        </w:rPr>
        <w:t xml:space="preserve">3 </w:t>
      </w:r>
      <w:r>
        <w:rPr>
          <w:color w:val="000000"/>
          <w:spacing w:val="-2"/>
          <w:sz w:val="28"/>
          <w:lang w:val="en-US"/>
        </w:rPr>
        <w:t>↔</w:t>
      </w:r>
      <w:r>
        <w:rPr>
          <w:color w:val="000000"/>
          <w:spacing w:val="-2"/>
          <w:sz w:val="28"/>
          <w:szCs w:val="21"/>
          <w:vertAlign w:val="subscript"/>
          <w:lang w:val="en-US"/>
        </w:rPr>
        <w:t xml:space="preserve"> </w:t>
      </w:r>
      <w:r>
        <w:rPr>
          <w:color w:val="000000"/>
          <w:spacing w:val="-2"/>
          <w:sz w:val="28"/>
          <w:szCs w:val="21"/>
          <w:lang w:val="en-US"/>
        </w:rPr>
        <w:t>[Ag(NH</w:t>
      </w:r>
      <w:r>
        <w:rPr>
          <w:color w:val="000000"/>
          <w:spacing w:val="-2"/>
          <w:sz w:val="28"/>
          <w:szCs w:val="21"/>
          <w:vertAlign w:val="subscript"/>
          <w:lang w:val="en-US"/>
        </w:rPr>
        <w:t>3</w:t>
      </w:r>
      <w:r>
        <w:rPr>
          <w:color w:val="000000"/>
          <w:spacing w:val="-2"/>
          <w:sz w:val="28"/>
          <w:szCs w:val="21"/>
          <w:lang w:val="en-US"/>
        </w:rPr>
        <w:t xml:space="preserve">)] </w:t>
      </w:r>
      <w:r>
        <w:rPr>
          <w:color w:val="000000"/>
          <w:spacing w:val="-2"/>
          <w:sz w:val="28"/>
          <w:szCs w:val="21"/>
          <w:vertAlign w:val="superscript"/>
          <w:lang w:val="en-US"/>
        </w:rPr>
        <w:t>+</w:t>
      </w:r>
      <w:r>
        <w:rPr>
          <w:color w:val="000000"/>
          <w:spacing w:val="-2"/>
          <w:sz w:val="28"/>
          <w:szCs w:val="21"/>
          <w:lang w:val="en-US"/>
        </w:rPr>
        <w:t>,</w:t>
      </w:r>
    </w:p>
    <w:p>
      <w:pPr>
        <w:pStyle w:val="Normal"/>
        <w:shd w:fill="FFFFFF" w:val="clear"/>
        <w:ind w:firstLine="307"/>
        <w:jc w:val="both"/>
        <w:rPr/>
      </w:pPr>
      <w:r>
        <w:rPr>
          <w:color w:val="000000"/>
          <w:spacing w:val="-2"/>
          <w:sz w:val="28"/>
          <w:szCs w:val="21"/>
          <w:lang w:val="en-US"/>
        </w:rPr>
        <w:t xml:space="preserve">                                                     </w:t>
      </w:r>
      <w:r>
        <w:rPr>
          <w:color w:val="000000"/>
          <w:spacing w:val="-2"/>
          <w:sz w:val="28"/>
          <w:szCs w:val="21"/>
        </w:rPr>
        <w:t>[</w:t>
      </w:r>
      <w:r>
        <w:rPr>
          <w:color w:val="000000"/>
          <w:spacing w:val="-2"/>
          <w:sz w:val="28"/>
          <w:szCs w:val="21"/>
          <w:lang w:val="en-US"/>
        </w:rPr>
        <w:t>Ag</w:t>
      </w:r>
      <w:r>
        <w:rPr>
          <w:color w:val="000000"/>
          <w:spacing w:val="-2"/>
          <w:sz w:val="28"/>
          <w:szCs w:val="21"/>
        </w:rPr>
        <w:t>(</w:t>
      </w:r>
      <w:r>
        <w:rPr>
          <w:color w:val="000000"/>
          <w:spacing w:val="-2"/>
          <w:sz w:val="28"/>
          <w:szCs w:val="21"/>
          <w:lang w:val="en-US"/>
        </w:rPr>
        <w:t>NH</w:t>
      </w:r>
      <w:r>
        <w:rPr>
          <w:color w:val="000000"/>
          <w:spacing w:val="-2"/>
          <w:sz w:val="28"/>
          <w:szCs w:val="21"/>
          <w:vertAlign w:val="subscript"/>
        </w:rPr>
        <w:t>3</w:t>
      </w:r>
      <w:r>
        <w:rPr>
          <w:color w:val="000000"/>
          <w:spacing w:val="-2"/>
          <w:sz w:val="28"/>
          <w:szCs w:val="21"/>
        </w:rPr>
        <w:t>)</w:t>
      </w:r>
      <w:r>
        <w:rPr>
          <w:color w:val="000000"/>
          <w:spacing w:val="-2"/>
          <w:sz w:val="28"/>
          <w:szCs w:val="21"/>
          <w:vertAlign w:val="superscript"/>
        </w:rPr>
        <w:t>+</w:t>
      </w:r>
      <w:r>
        <w:rPr>
          <w:color w:val="000000"/>
          <w:spacing w:val="-2"/>
          <w:sz w:val="28"/>
          <w:szCs w:val="21"/>
        </w:rPr>
        <w:t xml:space="preserve">] </w:t>
      </w:r>
    </w:p>
    <w:p>
      <w:pPr>
        <w:pStyle w:val="Normal"/>
        <w:shd w:fill="FFFFFF" w:val="clear"/>
        <w:ind w:firstLine="307"/>
        <w:jc w:val="both"/>
        <w:rPr/>
      </w:pPr>
      <w:r>
        <mc:AlternateContent>
          <mc:Choice Requires="wps">
            <w:drawing>
              <wp:anchor behindDoc="0" distT="0" distB="0" distL="114935" distR="114935" simplePos="0" locked="0" layoutInCell="1" allowOverlap="1" relativeHeight="624">
                <wp:simplePos x="0" y="0"/>
                <wp:positionH relativeFrom="column">
                  <wp:posOffset>2400300</wp:posOffset>
                </wp:positionH>
                <wp:positionV relativeFrom="paragraph">
                  <wp:posOffset>105410</wp:posOffset>
                </wp:positionV>
                <wp:extent cx="1029335" cy="635"/>
                <wp:effectExtent l="0" t="0" r="0" b="0"/>
                <wp:wrapNone/>
                <wp:docPr id="350" name=""/>
                <a:graphic xmlns:a="http://schemas.openxmlformats.org/drawingml/2006/main">
                  <a:graphicData uri="http://schemas.microsoft.com/office/word/2010/wordprocessingShape">
                    <wps:wsp>
                      <wps:cNvSpPr/>
                      <wps:spPr>
                        <a:xfrm>
                          <a:off x="0" y="0"/>
                          <a:ext cx="10288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9pt,8.3pt" to="269.95pt,8.3pt" stroked="t" style="position:absolute">
                <v:stroke color="black" weight="9360" joinstyle="miter" endcap="square"/>
                <v:fill o:detectmouseclick="t" on="false"/>
              </v:line>
            </w:pict>
          </mc:Fallback>
        </mc:AlternateContent>
      </w:r>
      <w:r>
        <w:rPr>
          <w:color w:val="000000"/>
          <w:spacing w:val="-2"/>
          <w:sz w:val="28"/>
          <w:szCs w:val="21"/>
        </w:rPr>
        <w:t xml:space="preserve"> </w:t>
      </w:r>
      <w:r>
        <w:rPr>
          <w:color w:val="000000"/>
          <w:spacing w:val="-2"/>
          <w:sz w:val="28"/>
          <w:szCs w:val="21"/>
        </w:rPr>
        <w:t xml:space="preserve">                                         </w:t>
      </w:r>
      <w:r>
        <w:rPr>
          <w:color w:val="000000"/>
          <w:spacing w:val="-2"/>
          <w:sz w:val="28"/>
          <w:szCs w:val="21"/>
        </w:rPr>
        <w:t>К</w:t>
      </w:r>
      <w:r>
        <w:rPr>
          <w:color w:val="000000"/>
          <w:spacing w:val="-2"/>
          <w:sz w:val="28"/>
          <w:szCs w:val="21"/>
          <w:vertAlign w:val="subscript"/>
        </w:rPr>
        <w:t>1</w:t>
      </w:r>
      <w:r>
        <w:rPr>
          <w:color w:val="000000"/>
          <w:spacing w:val="-2"/>
          <w:sz w:val="28"/>
          <w:szCs w:val="21"/>
        </w:rPr>
        <w:t xml:space="preserve"> = </w:t>
      </w:r>
    </w:p>
    <w:p>
      <w:pPr>
        <w:pStyle w:val="Normal"/>
        <w:shd w:fill="FFFFFF" w:val="clear"/>
        <w:ind w:firstLine="307"/>
        <w:jc w:val="both"/>
        <w:rPr/>
      </w:pPr>
      <w:r>
        <w:rPr>
          <w:color w:val="000000"/>
          <w:spacing w:val="-2"/>
          <w:sz w:val="28"/>
          <w:szCs w:val="21"/>
        </w:rPr>
        <w:t xml:space="preserve">                                                  </w:t>
      </w:r>
      <w:r>
        <w:rPr>
          <w:color w:val="000000"/>
          <w:spacing w:val="-2"/>
          <w:sz w:val="28"/>
          <w:szCs w:val="21"/>
          <w:vertAlign w:val="subscript"/>
        </w:rPr>
        <w:t xml:space="preserve"> </w:t>
      </w:r>
      <w:r>
        <w:rPr>
          <w:color w:val="000000"/>
          <w:spacing w:val="-2"/>
          <w:sz w:val="28"/>
          <w:szCs w:val="21"/>
          <w:lang w:val="en-US"/>
        </w:rPr>
        <w:t>[Ag</w:t>
      </w:r>
      <w:r>
        <w:rPr>
          <w:color w:val="000000"/>
          <w:spacing w:val="-2"/>
          <w:sz w:val="28"/>
          <w:szCs w:val="21"/>
          <w:vertAlign w:val="superscript"/>
          <w:lang w:val="en-US"/>
        </w:rPr>
        <w:t>+</w:t>
      </w:r>
      <w:r>
        <w:rPr>
          <w:color w:val="000000"/>
          <w:spacing w:val="-2"/>
          <w:sz w:val="28"/>
          <w:szCs w:val="21"/>
          <w:lang w:val="en-US"/>
        </w:rPr>
        <w:t xml:space="preserve">]  + </w:t>
      </w:r>
      <w:r>
        <w:rPr>
          <w:color w:val="000000"/>
          <w:spacing w:val="-2"/>
          <w:sz w:val="28"/>
          <w:szCs w:val="21"/>
          <w:vertAlign w:val="subscript"/>
          <w:lang w:val="en-US"/>
        </w:rPr>
        <w:t xml:space="preserve"> </w:t>
      </w:r>
      <w:r>
        <w:rPr>
          <w:color w:val="000000"/>
          <w:spacing w:val="-2"/>
          <w:sz w:val="28"/>
          <w:szCs w:val="21"/>
          <w:lang w:val="en-US"/>
        </w:rPr>
        <w:t>[NH</w:t>
      </w:r>
      <w:r>
        <w:rPr>
          <w:color w:val="000000"/>
          <w:spacing w:val="-2"/>
          <w:sz w:val="28"/>
          <w:szCs w:val="21"/>
          <w:vertAlign w:val="subscript"/>
          <w:lang w:val="en-US"/>
        </w:rPr>
        <w:t>3</w:t>
      </w:r>
      <w:r>
        <w:rPr>
          <w:color w:val="000000"/>
          <w:spacing w:val="-2"/>
          <w:sz w:val="28"/>
          <w:szCs w:val="21"/>
          <w:lang w:val="en-US"/>
        </w:rPr>
        <w:t>]</w:t>
      </w:r>
    </w:p>
    <w:p>
      <w:pPr>
        <w:pStyle w:val="Normal"/>
        <w:shd w:fill="FFFFFF" w:val="clear"/>
        <w:ind w:firstLine="307"/>
        <w:rPr/>
      </w:pPr>
      <w:r>
        <w:rPr>
          <w:color w:val="000000"/>
          <w:spacing w:val="-2"/>
          <w:sz w:val="28"/>
          <w:szCs w:val="21"/>
          <w:lang w:val="en-US"/>
        </w:rPr>
        <w:t xml:space="preserve">                                </w:t>
      </w:r>
      <w:r>
        <w:rPr>
          <w:color w:val="000000"/>
          <w:spacing w:val="-2"/>
          <w:sz w:val="28"/>
          <w:szCs w:val="21"/>
          <w:lang w:val="en-US"/>
        </w:rPr>
        <w:t>[Ag(NH</w:t>
      </w:r>
      <w:r>
        <w:rPr>
          <w:color w:val="000000"/>
          <w:spacing w:val="-2"/>
          <w:sz w:val="28"/>
          <w:szCs w:val="21"/>
          <w:vertAlign w:val="subscript"/>
          <w:lang w:val="en-US"/>
        </w:rPr>
        <w:t>3</w:t>
      </w:r>
      <w:r>
        <w:rPr>
          <w:color w:val="000000"/>
          <w:spacing w:val="-2"/>
          <w:sz w:val="28"/>
          <w:szCs w:val="21"/>
          <w:lang w:val="en-US"/>
        </w:rPr>
        <w:t xml:space="preserve">)] </w:t>
      </w:r>
      <w:r>
        <w:rPr>
          <w:color w:val="000000"/>
          <w:spacing w:val="-2"/>
          <w:sz w:val="28"/>
          <w:szCs w:val="21"/>
          <w:vertAlign w:val="superscript"/>
          <w:lang w:val="en-US"/>
        </w:rPr>
        <w:t>+</w:t>
      </w:r>
      <w:r>
        <w:rPr>
          <w:color w:val="000000"/>
          <w:spacing w:val="-2"/>
          <w:sz w:val="28"/>
          <w:szCs w:val="21"/>
          <w:lang w:val="en-US"/>
        </w:rPr>
        <w:t>+ NH</w:t>
      </w:r>
      <w:r>
        <w:rPr>
          <w:color w:val="000000"/>
          <w:spacing w:val="-2"/>
          <w:sz w:val="28"/>
          <w:szCs w:val="21"/>
          <w:vertAlign w:val="subscript"/>
          <w:lang w:val="en-US"/>
        </w:rPr>
        <w:t xml:space="preserve">3 </w:t>
      </w:r>
      <w:r>
        <w:rPr>
          <w:color w:val="000000"/>
          <w:spacing w:val="-2"/>
          <w:sz w:val="28"/>
          <w:lang w:val="en-US"/>
        </w:rPr>
        <w:t>↔</w:t>
      </w:r>
      <w:r>
        <w:rPr>
          <w:color w:val="000000"/>
          <w:spacing w:val="-2"/>
          <w:sz w:val="28"/>
          <w:szCs w:val="21"/>
          <w:lang w:val="en-US"/>
        </w:rPr>
        <w:t>[Ag(NH</w:t>
      </w:r>
      <w:r>
        <w:rPr>
          <w:color w:val="000000"/>
          <w:spacing w:val="-2"/>
          <w:sz w:val="28"/>
          <w:szCs w:val="21"/>
          <w:vertAlign w:val="subscript"/>
          <w:lang w:val="en-US"/>
        </w:rPr>
        <w:t>3</w:t>
      </w:r>
      <w:r>
        <w:rPr>
          <w:color w:val="000000"/>
          <w:spacing w:val="-2"/>
          <w:sz w:val="28"/>
          <w:szCs w:val="21"/>
          <w:lang w:val="en-US"/>
        </w:rPr>
        <w:t>)</w:t>
      </w:r>
      <w:r>
        <w:rPr>
          <w:color w:val="000000"/>
          <w:spacing w:val="-2"/>
          <w:sz w:val="28"/>
          <w:szCs w:val="21"/>
          <w:vertAlign w:val="subscript"/>
          <w:lang w:val="en-US"/>
        </w:rPr>
        <w:t>2</w:t>
      </w:r>
      <w:r>
        <w:rPr>
          <w:color w:val="000000"/>
          <w:spacing w:val="-2"/>
          <w:sz w:val="28"/>
          <w:szCs w:val="21"/>
          <w:lang w:val="en-US"/>
        </w:rPr>
        <w:t xml:space="preserve">] </w:t>
      </w:r>
      <w:r>
        <w:rPr>
          <w:color w:val="000000"/>
          <w:spacing w:val="-2"/>
          <w:sz w:val="28"/>
          <w:szCs w:val="21"/>
          <w:vertAlign w:val="superscript"/>
          <w:lang w:val="en-US"/>
        </w:rPr>
        <w:t>+</w:t>
      </w:r>
      <w:r>
        <w:rPr>
          <w:color w:val="000000"/>
          <w:spacing w:val="-2"/>
          <w:sz w:val="28"/>
          <w:szCs w:val="21"/>
          <w:lang w:val="en-US"/>
        </w:rPr>
        <w:t>,</w:t>
      </w:r>
    </w:p>
    <w:p>
      <w:pPr>
        <w:pStyle w:val="Normal"/>
        <w:shd w:fill="FFFFFF" w:val="clear"/>
        <w:ind w:firstLine="307"/>
        <w:jc w:val="both"/>
        <w:rPr/>
      </w:pPr>
      <w:r>
        <w:rPr>
          <w:color w:val="000000"/>
          <w:spacing w:val="-2"/>
          <w:sz w:val="28"/>
          <w:szCs w:val="21"/>
          <w:lang w:val="en-US"/>
        </w:rPr>
        <w:t xml:space="preserve">                                                     </w:t>
      </w:r>
      <w:r>
        <w:rPr>
          <w:color w:val="000000"/>
          <w:spacing w:val="-2"/>
          <w:sz w:val="28"/>
          <w:szCs w:val="21"/>
        </w:rPr>
        <w:t>[</w:t>
      </w:r>
      <w:r>
        <w:rPr>
          <w:color w:val="000000"/>
          <w:spacing w:val="-2"/>
          <w:sz w:val="28"/>
          <w:szCs w:val="21"/>
          <w:lang w:val="en-US"/>
        </w:rPr>
        <w:t>Ag</w:t>
      </w:r>
      <w:r>
        <w:rPr>
          <w:color w:val="000000"/>
          <w:spacing w:val="-2"/>
          <w:sz w:val="28"/>
          <w:szCs w:val="21"/>
        </w:rPr>
        <w:t>(</w:t>
      </w:r>
      <w:r>
        <w:rPr>
          <w:color w:val="000000"/>
          <w:spacing w:val="-2"/>
          <w:sz w:val="28"/>
          <w:szCs w:val="21"/>
          <w:lang w:val="en-US"/>
        </w:rPr>
        <w:t>NH</w:t>
      </w:r>
      <w:r>
        <w:rPr>
          <w:color w:val="000000"/>
          <w:spacing w:val="-2"/>
          <w:sz w:val="28"/>
          <w:szCs w:val="21"/>
          <w:vertAlign w:val="subscript"/>
        </w:rPr>
        <w:t>3</w:t>
      </w:r>
      <w:r>
        <w:rPr>
          <w:color w:val="000000"/>
          <w:spacing w:val="-2"/>
          <w:sz w:val="28"/>
          <w:szCs w:val="21"/>
        </w:rPr>
        <w:t>)</w:t>
      </w:r>
      <w:r>
        <w:rPr>
          <w:color w:val="000000"/>
          <w:spacing w:val="-2"/>
          <w:sz w:val="28"/>
          <w:szCs w:val="21"/>
          <w:vertAlign w:val="subscript"/>
        </w:rPr>
        <w:t>2</w:t>
      </w:r>
      <w:r>
        <w:rPr>
          <w:color w:val="000000"/>
          <w:spacing w:val="-2"/>
          <w:sz w:val="28"/>
          <w:szCs w:val="21"/>
        </w:rPr>
        <w:t xml:space="preserve">] </w:t>
      </w:r>
      <w:r>
        <w:rPr>
          <w:color w:val="000000"/>
          <w:spacing w:val="-2"/>
          <w:sz w:val="28"/>
          <w:szCs w:val="21"/>
          <w:vertAlign w:val="superscript"/>
        </w:rPr>
        <w:t>+</w:t>
      </w:r>
    </w:p>
    <w:p>
      <w:pPr>
        <w:pStyle w:val="Normal"/>
        <w:shd w:fill="FFFFFF" w:val="clear"/>
        <w:ind w:firstLine="307"/>
        <w:jc w:val="both"/>
        <w:rPr/>
      </w:pPr>
      <w:r>
        <mc:AlternateContent>
          <mc:Choice Requires="wps">
            <w:drawing>
              <wp:anchor behindDoc="0" distT="0" distB="0" distL="114935" distR="114935" simplePos="0" locked="0" layoutInCell="1" allowOverlap="1" relativeHeight="625">
                <wp:simplePos x="0" y="0"/>
                <wp:positionH relativeFrom="column">
                  <wp:posOffset>2286000</wp:posOffset>
                </wp:positionH>
                <wp:positionV relativeFrom="paragraph">
                  <wp:posOffset>112395</wp:posOffset>
                </wp:positionV>
                <wp:extent cx="1257935" cy="635"/>
                <wp:effectExtent l="0" t="0" r="0" b="0"/>
                <wp:wrapNone/>
                <wp:docPr id="351" name=""/>
                <a:graphic xmlns:a="http://schemas.openxmlformats.org/drawingml/2006/main">
                  <a:graphicData uri="http://schemas.microsoft.com/office/word/2010/wordprocessingShape">
                    <wps:wsp>
                      <wps:cNvSpPr/>
                      <wps:spPr>
                        <a:xfrm>
                          <a:off x="0" y="0"/>
                          <a:ext cx="12574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0pt,8.85pt" to="278.95pt,8.85pt" stroked="t" style="position:absolute">
                <v:stroke color="black" weight="9360" joinstyle="miter" endcap="square"/>
                <v:fill o:detectmouseclick="t" on="false"/>
              </v:line>
            </w:pict>
          </mc:Fallback>
        </mc:AlternateContent>
      </w:r>
      <w:r>
        <w:rPr>
          <w:color w:val="000000"/>
          <w:spacing w:val="-2"/>
          <w:sz w:val="28"/>
          <w:szCs w:val="21"/>
        </w:rPr>
        <w:t xml:space="preserve"> </w:t>
      </w:r>
      <w:r>
        <w:rPr>
          <w:color w:val="000000"/>
          <w:spacing w:val="-2"/>
          <w:sz w:val="28"/>
          <w:szCs w:val="21"/>
        </w:rPr>
        <w:t xml:space="preserve">                                       </w:t>
      </w:r>
      <w:r>
        <w:rPr>
          <w:color w:val="000000"/>
          <w:spacing w:val="-2"/>
          <w:sz w:val="28"/>
          <w:szCs w:val="21"/>
        </w:rPr>
        <w:t>К</w:t>
      </w:r>
      <w:r>
        <w:rPr>
          <w:color w:val="000000"/>
          <w:spacing w:val="-2"/>
          <w:sz w:val="28"/>
          <w:szCs w:val="21"/>
          <w:vertAlign w:val="subscript"/>
        </w:rPr>
        <w:t>2</w:t>
      </w:r>
      <w:r>
        <w:rPr>
          <w:color w:val="000000"/>
          <w:spacing w:val="-2"/>
          <w:sz w:val="28"/>
          <w:szCs w:val="21"/>
        </w:rPr>
        <w:t xml:space="preserve"> = </w:t>
      </w:r>
    </w:p>
    <w:p>
      <w:pPr>
        <w:pStyle w:val="Normal"/>
        <w:shd w:fill="FFFFFF" w:val="clear"/>
        <w:ind w:firstLine="307"/>
        <w:jc w:val="both"/>
        <w:rPr/>
      </w:pPr>
      <w:r>
        <w:rPr>
          <w:color w:val="000000"/>
          <w:spacing w:val="-2"/>
          <w:sz w:val="28"/>
          <w:szCs w:val="21"/>
        </w:rPr>
        <w:t xml:space="preserve">                                                 </w:t>
      </w:r>
      <w:r>
        <w:rPr>
          <w:color w:val="000000"/>
          <w:spacing w:val="-2"/>
          <w:sz w:val="28"/>
          <w:szCs w:val="21"/>
          <w:lang w:val="en-US"/>
        </w:rPr>
        <w:t>[Ag(NH</w:t>
      </w:r>
      <w:r>
        <w:rPr>
          <w:color w:val="000000"/>
          <w:spacing w:val="-2"/>
          <w:sz w:val="28"/>
          <w:szCs w:val="21"/>
          <w:vertAlign w:val="subscript"/>
          <w:lang w:val="en-US"/>
        </w:rPr>
        <w:t>3</w:t>
      </w:r>
      <w:r>
        <w:rPr>
          <w:color w:val="000000"/>
          <w:spacing w:val="-2"/>
          <w:sz w:val="28"/>
          <w:szCs w:val="21"/>
          <w:lang w:val="en-US"/>
        </w:rPr>
        <w:t>)</w:t>
      </w:r>
      <w:r>
        <w:rPr>
          <w:color w:val="000000"/>
          <w:spacing w:val="-2"/>
          <w:sz w:val="28"/>
          <w:szCs w:val="21"/>
          <w:vertAlign w:val="superscript"/>
          <w:lang w:val="en-US"/>
        </w:rPr>
        <w:t>+</w:t>
      </w:r>
      <w:r>
        <w:rPr>
          <w:color w:val="000000"/>
          <w:spacing w:val="-2"/>
          <w:sz w:val="28"/>
          <w:szCs w:val="21"/>
          <w:lang w:val="en-US"/>
        </w:rPr>
        <w:t>] [NH</w:t>
      </w:r>
      <w:r>
        <w:rPr>
          <w:color w:val="000000"/>
          <w:spacing w:val="-2"/>
          <w:sz w:val="28"/>
          <w:szCs w:val="21"/>
          <w:vertAlign w:val="subscript"/>
          <w:lang w:val="en-US"/>
        </w:rPr>
        <w:t>3</w:t>
      </w:r>
      <w:r>
        <w:rPr>
          <w:color w:val="000000"/>
          <w:spacing w:val="-2"/>
          <w:sz w:val="28"/>
          <w:szCs w:val="21"/>
          <w:lang w:val="en-US"/>
        </w:rPr>
        <w:t>]</w:t>
      </w:r>
    </w:p>
    <w:p>
      <w:pPr>
        <w:pStyle w:val="Normal"/>
        <w:shd w:fill="FFFFFF" w:val="clear"/>
        <w:spacing w:before="178" w:after="0"/>
        <w:ind w:firstLine="298"/>
        <w:jc w:val="both"/>
        <w:rPr>
          <w:sz w:val="28"/>
        </w:rPr>
      </w:pPr>
      <w:r>
        <w:rPr>
          <w:color w:val="000000"/>
          <w:spacing w:val="2"/>
          <w:sz w:val="28"/>
          <w:szCs w:val="21"/>
          <w:lang w:val="en-US"/>
        </w:rPr>
        <w:t xml:space="preserve"> </w:t>
      </w:r>
      <w:r>
        <w:rPr>
          <w:color w:val="000000"/>
          <w:spacing w:val="2"/>
          <w:sz w:val="28"/>
          <w:szCs w:val="21"/>
        </w:rPr>
        <w:t>Общая константа устойчивости комплексного иона К</w:t>
      </w:r>
      <w:r>
        <w:rPr>
          <w:color w:val="000000"/>
          <w:spacing w:val="2"/>
          <w:sz w:val="28"/>
          <w:szCs w:val="21"/>
          <w:vertAlign w:val="subscript"/>
        </w:rPr>
        <w:t>УСТ</w:t>
      </w:r>
      <w:r>
        <w:rPr>
          <w:color w:val="000000"/>
          <w:spacing w:val="2"/>
          <w:sz w:val="28"/>
          <w:szCs w:val="21"/>
        </w:rPr>
        <w:t xml:space="preserve"> равна про</w:t>
      </w:r>
      <w:r>
        <w:rPr>
          <w:color w:val="000000"/>
          <w:spacing w:val="7"/>
          <w:sz w:val="28"/>
          <w:szCs w:val="21"/>
        </w:rPr>
        <w:t>изведению констант отдельных стадий комплексообразования, т.е.</w:t>
      </w:r>
    </w:p>
    <w:p>
      <w:pPr>
        <w:pStyle w:val="Normal"/>
        <w:shd w:fill="FFFFFF" w:val="clear"/>
        <w:spacing w:before="24" w:after="0"/>
        <w:jc w:val="center"/>
        <w:rPr>
          <w:color w:val="000000"/>
          <w:spacing w:val="1"/>
          <w:sz w:val="28"/>
          <w:szCs w:val="21"/>
        </w:rPr>
      </w:pPr>
      <w:r>
        <w:rPr>
          <w:color w:val="000000"/>
          <w:spacing w:val="1"/>
          <w:sz w:val="28"/>
          <w:szCs w:val="21"/>
        </w:rPr>
        <w:t>К</w:t>
      </w:r>
      <w:r>
        <w:rPr>
          <w:color w:val="000000"/>
          <w:spacing w:val="1"/>
          <w:sz w:val="28"/>
          <w:szCs w:val="21"/>
          <w:vertAlign w:val="subscript"/>
        </w:rPr>
        <w:t xml:space="preserve">УСТ  </w:t>
      </w:r>
      <w:r>
        <w:rPr>
          <w:color w:val="000000"/>
          <w:spacing w:val="1"/>
          <w:sz w:val="28"/>
          <w:szCs w:val="21"/>
        </w:rPr>
        <w:t>= К</w:t>
      </w:r>
      <w:r>
        <w:rPr>
          <w:color w:val="000000"/>
          <w:spacing w:val="1"/>
          <w:sz w:val="28"/>
          <w:szCs w:val="21"/>
          <w:vertAlign w:val="subscript"/>
        </w:rPr>
        <w:t>1</w:t>
      </w:r>
      <w:r>
        <w:rPr>
          <w:color w:val="000000"/>
          <w:spacing w:val="1"/>
          <w:sz w:val="28"/>
          <w:szCs w:val="21"/>
        </w:rPr>
        <w:t>К</w:t>
      </w:r>
      <w:r>
        <w:rPr>
          <w:color w:val="000000"/>
          <w:spacing w:val="1"/>
          <w:sz w:val="28"/>
          <w:szCs w:val="21"/>
          <w:vertAlign w:val="subscript"/>
        </w:rPr>
        <w:t>2</w:t>
      </w:r>
    </w:p>
    <w:p>
      <w:pPr>
        <w:pStyle w:val="Normal"/>
        <w:shd w:fill="FFFFFF" w:val="clear"/>
        <w:spacing w:before="24" w:after="0"/>
        <w:jc w:val="both"/>
        <w:rPr>
          <w:sz w:val="28"/>
        </w:rPr>
      </w:pPr>
      <w:r>
        <w:rPr>
          <w:color w:val="000000"/>
          <w:spacing w:val="1"/>
          <w:sz w:val="28"/>
          <w:szCs w:val="21"/>
        </w:rPr>
        <w:t xml:space="preserve">      </w:t>
      </w:r>
      <w:r>
        <w:rPr>
          <w:color w:val="000000"/>
          <w:spacing w:val="1"/>
          <w:sz w:val="28"/>
          <w:szCs w:val="21"/>
        </w:rPr>
        <w:t>Для   иона   [</w:t>
      </w:r>
      <w:r>
        <w:rPr>
          <w:color w:val="000000"/>
          <w:spacing w:val="1"/>
          <w:sz w:val="28"/>
          <w:szCs w:val="21"/>
          <w:lang w:val="en-US"/>
        </w:rPr>
        <w:t>Ag</w:t>
      </w:r>
      <w:r>
        <w:rPr>
          <w:color w:val="000000"/>
          <w:spacing w:val="1"/>
          <w:sz w:val="28"/>
          <w:szCs w:val="21"/>
        </w:rPr>
        <w:t>(</w:t>
      </w:r>
      <w:r>
        <w:rPr>
          <w:color w:val="000000"/>
          <w:spacing w:val="1"/>
          <w:sz w:val="28"/>
          <w:szCs w:val="21"/>
          <w:lang w:val="en-US"/>
        </w:rPr>
        <w:t>NH</w:t>
      </w:r>
      <w:r>
        <w:rPr>
          <w:color w:val="000000"/>
          <w:spacing w:val="1"/>
          <w:sz w:val="28"/>
          <w:szCs w:val="21"/>
          <w:vertAlign w:val="subscript"/>
        </w:rPr>
        <w:t>3</w:t>
      </w:r>
      <w:r>
        <w:rPr>
          <w:color w:val="000000"/>
          <w:spacing w:val="1"/>
          <w:sz w:val="28"/>
          <w:szCs w:val="21"/>
        </w:rPr>
        <w:t>)</w:t>
      </w:r>
      <w:r>
        <w:rPr>
          <w:color w:val="000000"/>
          <w:spacing w:val="1"/>
          <w:sz w:val="28"/>
          <w:szCs w:val="21"/>
          <w:vertAlign w:val="subscript"/>
        </w:rPr>
        <w:t>2</w:t>
      </w:r>
      <w:r>
        <w:rPr>
          <w:color w:val="000000"/>
          <w:spacing w:val="1"/>
          <w:sz w:val="28"/>
          <w:szCs w:val="21"/>
        </w:rPr>
        <w:t>]</w:t>
      </w:r>
      <w:r>
        <w:rPr>
          <w:color w:val="000000"/>
          <w:spacing w:val="1"/>
          <w:sz w:val="28"/>
          <w:szCs w:val="21"/>
          <w:vertAlign w:val="superscript"/>
        </w:rPr>
        <w:t>+</w:t>
      </w:r>
    </w:p>
    <w:p>
      <w:pPr>
        <w:pStyle w:val="Normal"/>
        <w:shd w:fill="FFFFFF" w:val="clear"/>
        <w:ind w:firstLine="307"/>
        <w:jc w:val="both"/>
        <w:rPr/>
      </w:pPr>
      <w:r>
        <w:rPr>
          <w:color w:val="000000"/>
          <w:spacing w:val="1"/>
          <w:sz w:val="28"/>
          <w:szCs w:val="21"/>
        </w:rPr>
        <w:t xml:space="preserve">                                                </w:t>
      </w:r>
      <w:r>
        <w:rPr>
          <w:color w:val="000000"/>
          <w:spacing w:val="1"/>
          <w:sz w:val="28"/>
          <w:szCs w:val="21"/>
        </w:rPr>
        <w:t>[</w:t>
      </w:r>
      <w:r>
        <w:rPr>
          <w:color w:val="000000"/>
          <w:spacing w:val="-2"/>
          <w:sz w:val="28"/>
          <w:szCs w:val="21"/>
        </w:rPr>
        <w:t>[</w:t>
      </w:r>
      <w:r>
        <w:rPr>
          <w:color w:val="000000"/>
          <w:spacing w:val="-2"/>
          <w:sz w:val="28"/>
          <w:szCs w:val="21"/>
          <w:lang w:val="en-US"/>
        </w:rPr>
        <w:t>Ag</w:t>
      </w:r>
      <w:r>
        <w:rPr>
          <w:color w:val="000000"/>
          <w:spacing w:val="-2"/>
          <w:sz w:val="28"/>
          <w:szCs w:val="21"/>
        </w:rPr>
        <w:t>(</w:t>
      </w:r>
      <w:r>
        <w:rPr>
          <w:color w:val="000000"/>
          <w:spacing w:val="-2"/>
          <w:sz w:val="28"/>
          <w:szCs w:val="21"/>
          <w:lang w:val="en-US"/>
        </w:rPr>
        <w:t>NH</w:t>
      </w:r>
      <w:r>
        <w:rPr>
          <w:color w:val="000000"/>
          <w:spacing w:val="-2"/>
          <w:sz w:val="28"/>
          <w:szCs w:val="21"/>
          <w:vertAlign w:val="subscript"/>
        </w:rPr>
        <w:t>3</w:t>
      </w:r>
      <w:r>
        <w:rPr>
          <w:color w:val="000000"/>
          <w:spacing w:val="-2"/>
          <w:sz w:val="28"/>
          <w:szCs w:val="21"/>
        </w:rPr>
        <w:t>)</w:t>
      </w:r>
      <w:r>
        <w:rPr>
          <w:color w:val="000000"/>
          <w:spacing w:val="-2"/>
          <w:sz w:val="28"/>
          <w:szCs w:val="21"/>
          <w:vertAlign w:val="subscript"/>
        </w:rPr>
        <w:t>2</w:t>
      </w:r>
      <w:r>
        <w:rPr>
          <w:color w:val="000000"/>
          <w:spacing w:val="-2"/>
          <w:sz w:val="28"/>
          <w:szCs w:val="21"/>
        </w:rPr>
        <w:t xml:space="preserve">] </w:t>
      </w:r>
      <w:r>
        <w:rPr>
          <w:color w:val="000000"/>
          <w:spacing w:val="-2"/>
          <w:sz w:val="28"/>
          <w:szCs w:val="21"/>
          <w:vertAlign w:val="superscript"/>
        </w:rPr>
        <w:t>+</w:t>
      </w:r>
      <w:r>
        <w:rPr>
          <w:color w:val="000000"/>
          <w:spacing w:val="1"/>
          <w:sz w:val="28"/>
          <w:szCs w:val="21"/>
        </w:rPr>
        <w:t>]</w:t>
      </w:r>
    </w:p>
    <w:p>
      <w:pPr>
        <w:pStyle w:val="Normal"/>
        <w:shd w:fill="FFFFFF" w:val="clear"/>
        <w:ind w:firstLine="307"/>
        <w:jc w:val="both"/>
        <w:rPr>
          <w:color w:val="000000"/>
          <w:spacing w:val="-2"/>
          <w:sz w:val="28"/>
          <w:szCs w:val="21"/>
        </w:rPr>
      </w:pPr>
      <w:r>
        <mc:AlternateContent>
          <mc:Choice Requires="wps">
            <w:drawing>
              <wp:anchor behindDoc="0" distT="0" distB="0" distL="114935" distR="114935" simplePos="0" locked="0" layoutInCell="1" allowOverlap="1" relativeHeight="626">
                <wp:simplePos x="0" y="0"/>
                <wp:positionH relativeFrom="column">
                  <wp:posOffset>2286000</wp:posOffset>
                </wp:positionH>
                <wp:positionV relativeFrom="paragraph">
                  <wp:posOffset>113665</wp:posOffset>
                </wp:positionV>
                <wp:extent cx="1257935" cy="635"/>
                <wp:effectExtent l="0" t="0" r="0" b="0"/>
                <wp:wrapNone/>
                <wp:docPr id="352" name=""/>
                <a:graphic xmlns:a="http://schemas.openxmlformats.org/drawingml/2006/main">
                  <a:graphicData uri="http://schemas.microsoft.com/office/word/2010/wordprocessingShape">
                    <wps:wsp>
                      <wps:cNvSpPr/>
                      <wps:spPr>
                        <a:xfrm>
                          <a:off x="0" y="0"/>
                          <a:ext cx="12574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80pt,8.95pt" to="278.95pt,8.95pt" stroked="t" style="position:absolute">
                <v:stroke color="black" weight="9360" joinstyle="miter" endcap="square"/>
                <v:fill o:detectmouseclick="t" on="false"/>
              </v:line>
            </w:pict>
          </mc:Fallback>
        </mc:AlternateContent>
      </w:r>
      <w:r>
        <w:rPr>
          <w:color w:val="000000"/>
          <w:spacing w:val="1"/>
          <w:sz w:val="28"/>
          <w:szCs w:val="21"/>
        </w:rPr>
        <w:t xml:space="preserve"> </w:t>
      </w:r>
      <w:r>
        <w:rPr>
          <w:color w:val="000000"/>
          <w:spacing w:val="1"/>
          <w:sz w:val="28"/>
          <w:szCs w:val="21"/>
        </w:rPr>
        <w:t xml:space="preserve">                  </w:t>
      </w:r>
      <w:r>
        <w:rPr>
          <w:color w:val="000000"/>
          <w:spacing w:val="1"/>
          <w:sz w:val="28"/>
          <w:szCs w:val="21"/>
        </w:rPr>
        <w:t>К</w:t>
      </w:r>
      <w:r>
        <w:rPr>
          <w:color w:val="000000"/>
          <w:spacing w:val="1"/>
          <w:sz w:val="28"/>
          <w:szCs w:val="21"/>
          <w:vertAlign w:val="subscript"/>
        </w:rPr>
        <w:t xml:space="preserve">УСТ  </w:t>
      </w:r>
      <w:r>
        <w:rPr>
          <w:color w:val="000000"/>
          <w:spacing w:val="1"/>
          <w:sz w:val="28"/>
          <w:szCs w:val="21"/>
        </w:rPr>
        <w:t>= К</w:t>
      </w:r>
      <w:r>
        <w:rPr>
          <w:color w:val="000000"/>
          <w:spacing w:val="1"/>
          <w:sz w:val="28"/>
          <w:szCs w:val="21"/>
          <w:vertAlign w:val="subscript"/>
        </w:rPr>
        <w:t>1</w:t>
      </w:r>
      <w:r>
        <w:rPr>
          <w:color w:val="000000"/>
          <w:spacing w:val="1"/>
          <w:sz w:val="28"/>
          <w:szCs w:val="21"/>
        </w:rPr>
        <w:t>К</w:t>
      </w:r>
      <w:r>
        <w:rPr>
          <w:color w:val="000000"/>
          <w:spacing w:val="1"/>
          <w:sz w:val="28"/>
          <w:szCs w:val="21"/>
          <w:vertAlign w:val="subscript"/>
        </w:rPr>
        <w:t>2</w:t>
      </w:r>
      <w:r>
        <w:rPr>
          <w:color w:val="000000"/>
          <w:spacing w:val="1"/>
          <w:sz w:val="28"/>
          <w:szCs w:val="21"/>
        </w:rPr>
        <w:t xml:space="preserve"> =                                  = 1,5</w:t>
      </w:r>
      <w:r>
        <w:rPr>
          <w:color w:val="000000"/>
          <w:spacing w:val="-5"/>
          <w:sz w:val="28"/>
          <w:szCs w:val="22"/>
        </w:rPr>
        <w:t xml:space="preserve">∙ 10 </w:t>
      </w:r>
      <w:r>
        <w:rPr>
          <w:color w:val="000000"/>
          <w:spacing w:val="-5"/>
          <w:sz w:val="28"/>
          <w:szCs w:val="22"/>
          <w:vertAlign w:val="superscript"/>
        </w:rPr>
        <w:t>7</w:t>
      </w:r>
      <w:r>
        <w:rPr>
          <w:color w:val="000000"/>
          <w:spacing w:val="1"/>
          <w:sz w:val="28"/>
          <w:szCs w:val="21"/>
        </w:rPr>
        <w:t xml:space="preserve">    </w:t>
      </w:r>
    </w:p>
    <w:p>
      <w:pPr>
        <w:pStyle w:val="Normal"/>
        <w:shd w:fill="FFFFFF" w:val="clear"/>
        <w:spacing w:before="192" w:after="0"/>
        <w:ind w:firstLine="298"/>
        <w:jc w:val="both"/>
        <w:rPr>
          <w:color w:val="000000"/>
          <w:spacing w:val="6"/>
          <w:sz w:val="28"/>
          <w:szCs w:val="21"/>
        </w:rPr>
      </w:pPr>
      <w:r>
        <w:rPr>
          <w:color w:val="000000"/>
          <w:spacing w:val="6"/>
          <w:sz w:val="28"/>
          <w:szCs w:val="21"/>
        </w:rPr>
        <w:t xml:space="preserve">                                          </w:t>
      </w:r>
      <w:r>
        <w:rPr>
          <w:color w:val="000000"/>
          <w:spacing w:val="-2"/>
          <w:sz w:val="28"/>
          <w:szCs w:val="21"/>
          <w:vertAlign w:val="subscript"/>
        </w:rPr>
        <w:t xml:space="preserve">        </w:t>
      </w:r>
      <w:r>
        <w:rPr>
          <w:color w:val="000000"/>
          <w:spacing w:val="-2"/>
          <w:sz w:val="28"/>
          <w:szCs w:val="21"/>
        </w:rPr>
        <w:t>[</w:t>
      </w:r>
      <w:r>
        <w:rPr>
          <w:color w:val="000000"/>
          <w:spacing w:val="-2"/>
          <w:sz w:val="28"/>
          <w:szCs w:val="21"/>
          <w:lang w:val="en-US"/>
        </w:rPr>
        <w:t>Ag</w:t>
      </w:r>
      <w:r>
        <w:rPr>
          <w:color w:val="000000"/>
          <w:spacing w:val="-2"/>
          <w:sz w:val="28"/>
          <w:szCs w:val="21"/>
          <w:vertAlign w:val="superscript"/>
        </w:rPr>
        <w:t>+</w:t>
      </w:r>
      <w:r>
        <w:rPr>
          <w:color w:val="000000"/>
          <w:spacing w:val="-2"/>
          <w:sz w:val="28"/>
          <w:szCs w:val="21"/>
        </w:rPr>
        <w:t>] [</w:t>
      </w:r>
      <w:r>
        <w:rPr>
          <w:color w:val="000000"/>
          <w:spacing w:val="-2"/>
          <w:sz w:val="28"/>
          <w:szCs w:val="21"/>
          <w:lang w:val="en-US"/>
        </w:rPr>
        <w:t>NH</w:t>
      </w:r>
      <w:r>
        <w:rPr>
          <w:color w:val="000000"/>
          <w:spacing w:val="-2"/>
          <w:sz w:val="28"/>
          <w:szCs w:val="21"/>
          <w:vertAlign w:val="subscript"/>
        </w:rPr>
        <w:t>3</w:t>
      </w:r>
      <w:r>
        <w:rPr>
          <w:color w:val="000000"/>
          <w:spacing w:val="-2"/>
          <w:sz w:val="28"/>
          <w:szCs w:val="21"/>
        </w:rPr>
        <w:t>]</w:t>
      </w:r>
      <w:r>
        <w:rPr>
          <w:color w:val="000000"/>
          <w:spacing w:val="-2"/>
          <w:sz w:val="28"/>
          <w:szCs w:val="21"/>
          <w:vertAlign w:val="superscript"/>
        </w:rPr>
        <w:t>2</w:t>
      </w:r>
    </w:p>
    <w:p>
      <w:pPr>
        <w:pStyle w:val="Normal"/>
        <w:shd w:fill="FFFFFF" w:val="clear"/>
        <w:spacing w:before="192" w:after="0"/>
        <w:ind w:firstLine="298"/>
        <w:jc w:val="both"/>
        <w:rPr>
          <w:sz w:val="28"/>
        </w:rPr>
      </w:pPr>
      <w:r>
        <w:rPr>
          <w:color w:val="000000"/>
          <w:spacing w:val="6"/>
          <w:sz w:val="28"/>
          <w:szCs w:val="21"/>
        </w:rPr>
        <w:t xml:space="preserve">   </w:t>
      </w:r>
      <w:r>
        <w:rPr>
          <w:color w:val="000000"/>
          <w:spacing w:val="6"/>
          <w:sz w:val="28"/>
          <w:szCs w:val="21"/>
        </w:rPr>
        <w:t>У иона [</w:t>
      </w:r>
      <w:r>
        <w:rPr>
          <w:color w:val="000000"/>
          <w:spacing w:val="6"/>
          <w:sz w:val="28"/>
          <w:szCs w:val="21"/>
          <w:lang w:val="en-US"/>
        </w:rPr>
        <w:t>Cu</w:t>
      </w:r>
      <w:r>
        <w:rPr>
          <w:color w:val="000000"/>
          <w:spacing w:val="6"/>
          <w:sz w:val="28"/>
          <w:szCs w:val="21"/>
        </w:rPr>
        <w:t>(</w:t>
      </w:r>
      <w:r>
        <w:rPr>
          <w:color w:val="000000"/>
          <w:spacing w:val="6"/>
          <w:sz w:val="28"/>
          <w:szCs w:val="21"/>
          <w:lang w:val="en-US"/>
        </w:rPr>
        <w:t>NH</w:t>
      </w:r>
      <w:r>
        <w:rPr>
          <w:color w:val="000000"/>
          <w:spacing w:val="6"/>
          <w:sz w:val="28"/>
          <w:szCs w:val="21"/>
          <w:vertAlign w:val="subscript"/>
        </w:rPr>
        <w:t>3</w:t>
      </w:r>
      <w:r>
        <w:rPr>
          <w:color w:val="000000"/>
          <w:spacing w:val="6"/>
          <w:sz w:val="28"/>
          <w:szCs w:val="21"/>
        </w:rPr>
        <w:t>)</w:t>
      </w:r>
      <w:r>
        <w:rPr>
          <w:color w:val="000000"/>
          <w:spacing w:val="6"/>
          <w:sz w:val="28"/>
          <w:szCs w:val="21"/>
          <w:vertAlign w:val="subscript"/>
        </w:rPr>
        <w:t>4</w:t>
      </w:r>
      <w:r>
        <w:rPr>
          <w:color w:val="000000"/>
          <w:spacing w:val="1"/>
          <w:sz w:val="28"/>
          <w:szCs w:val="21"/>
        </w:rPr>
        <w:t>]</w:t>
      </w:r>
      <w:r>
        <w:rPr>
          <w:color w:val="000000"/>
          <w:spacing w:val="6"/>
          <w:sz w:val="28"/>
          <w:szCs w:val="21"/>
          <w:vertAlign w:val="superscript"/>
        </w:rPr>
        <w:t>2+</w:t>
      </w:r>
      <w:r>
        <w:rPr>
          <w:color w:val="000000"/>
          <w:spacing w:val="6"/>
          <w:sz w:val="28"/>
          <w:szCs w:val="21"/>
        </w:rPr>
        <w:t xml:space="preserve"> будет четыре константы   устойчивости, так </w:t>
      </w:r>
      <w:r>
        <w:rPr>
          <w:color w:val="000000"/>
          <w:spacing w:val="1"/>
          <w:sz w:val="28"/>
          <w:szCs w:val="21"/>
        </w:rPr>
        <w:t xml:space="preserve">как комплексообразователь в четыре стадии присоединяет лиганд </w:t>
      </w:r>
      <w:r>
        <w:rPr>
          <w:color w:val="000000"/>
          <w:spacing w:val="6"/>
          <w:sz w:val="28"/>
          <w:szCs w:val="21"/>
          <w:lang w:val="en-US"/>
        </w:rPr>
        <w:t>NH</w:t>
      </w:r>
      <w:r>
        <w:rPr>
          <w:color w:val="000000"/>
          <w:spacing w:val="6"/>
          <w:sz w:val="28"/>
          <w:szCs w:val="21"/>
          <w:vertAlign w:val="subscript"/>
        </w:rPr>
        <w:t>3</w:t>
      </w:r>
    </w:p>
    <w:p>
      <w:pPr>
        <w:pStyle w:val="Normal"/>
        <w:shd w:fill="FFFFFF" w:val="clear"/>
        <w:jc w:val="center"/>
        <w:rPr>
          <w:color w:val="000000"/>
          <w:spacing w:val="8"/>
          <w:sz w:val="28"/>
          <w:szCs w:val="18"/>
        </w:rPr>
      </w:pPr>
      <w:r>
        <w:rPr>
          <w:color w:val="000000"/>
          <w:spacing w:val="8"/>
          <w:sz w:val="28"/>
          <w:szCs w:val="18"/>
          <w:lang w:val="en-US"/>
        </w:rPr>
        <w:t>Cu</w:t>
      </w:r>
      <w:r>
        <w:rPr>
          <w:color w:val="000000"/>
          <w:spacing w:val="8"/>
          <w:sz w:val="28"/>
          <w:szCs w:val="18"/>
          <w:vertAlign w:val="superscript"/>
        </w:rPr>
        <w:t xml:space="preserve">2+ </w:t>
      </w:r>
      <w:r>
        <w:rPr>
          <w:color w:val="000000"/>
          <w:spacing w:val="8"/>
          <w:sz w:val="28"/>
          <w:szCs w:val="18"/>
        </w:rPr>
        <w:t>+</w:t>
      </w:r>
      <w:r>
        <w:rPr>
          <w:color w:val="000000"/>
          <w:spacing w:val="8"/>
          <w:sz w:val="28"/>
          <w:szCs w:val="18"/>
          <w:lang w:val="en-US"/>
        </w:rPr>
        <w:t>NH</w:t>
      </w:r>
      <w:r>
        <w:rPr>
          <w:color w:val="000000"/>
          <w:spacing w:val="8"/>
          <w:sz w:val="28"/>
          <w:szCs w:val="18"/>
          <w:vertAlign w:val="subscript"/>
        </w:rPr>
        <w:t>3</w:t>
      </w:r>
      <w:r>
        <w:rPr>
          <w:color w:val="000000"/>
          <w:spacing w:val="-2"/>
          <w:sz w:val="28"/>
        </w:rPr>
        <w:t>↔</w:t>
      </w:r>
      <w:r>
        <w:rPr>
          <w:color w:val="000000"/>
          <w:spacing w:val="8"/>
          <w:sz w:val="28"/>
          <w:szCs w:val="18"/>
          <w:lang w:val="en-US"/>
        </w:rPr>
        <w:t>Cu</w:t>
      </w:r>
      <w:r>
        <w:rPr>
          <w:color w:val="000000"/>
          <w:spacing w:val="8"/>
          <w:sz w:val="28"/>
          <w:szCs w:val="18"/>
        </w:rPr>
        <w:t xml:space="preserve"> (</w:t>
      </w:r>
      <w:r>
        <w:rPr>
          <w:color w:val="000000"/>
          <w:spacing w:val="8"/>
          <w:sz w:val="28"/>
          <w:szCs w:val="18"/>
          <w:lang w:val="en-US"/>
        </w:rPr>
        <w:t>NH</w:t>
      </w:r>
      <w:r>
        <w:rPr>
          <w:color w:val="000000"/>
          <w:spacing w:val="8"/>
          <w:sz w:val="28"/>
          <w:szCs w:val="18"/>
          <w:vertAlign w:val="subscript"/>
        </w:rPr>
        <w:t>3</w:t>
      </w:r>
      <w:r>
        <w:rPr>
          <w:color w:val="000000"/>
          <w:spacing w:val="8"/>
          <w:sz w:val="28"/>
          <w:szCs w:val="18"/>
        </w:rPr>
        <w:t>)</w:t>
      </w:r>
      <w:r>
        <w:rPr>
          <w:color w:val="000000"/>
          <w:spacing w:val="8"/>
          <w:sz w:val="28"/>
          <w:szCs w:val="18"/>
          <w:vertAlign w:val="superscript"/>
        </w:rPr>
        <w:t>2+</w:t>
      </w:r>
      <w:r>
        <w:rPr>
          <w:color w:val="000000"/>
          <w:spacing w:val="8"/>
          <w:sz w:val="28"/>
          <w:szCs w:val="18"/>
        </w:rPr>
        <w:t xml:space="preserve"> + </w:t>
      </w:r>
      <w:r>
        <w:rPr>
          <w:color w:val="000000"/>
          <w:spacing w:val="8"/>
          <w:sz w:val="28"/>
          <w:szCs w:val="18"/>
          <w:lang w:val="en-US"/>
        </w:rPr>
        <w:t>NH</w:t>
      </w:r>
      <w:r>
        <w:rPr>
          <w:color w:val="000000"/>
          <w:spacing w:val="8"/>
          <w:sz w:val="28"/>
          <w:szCs w:val="18"/>
          <w:vertAlign w:val="subscript"/>
        </w:rPr>
        <w:t>3</w:t>
      </w:r>
      <w:r>
        <w:rPr>
          <w:color w:val="000000"/>
          <w:spacing w:val="8"/>
          <w:sz w:val="28"/>
          <w:szCs w:val="18"/>
        </w:rPr>
        <w:t xml:space="preserve"> </w:t>
      </w:r>
      <w:r>
        <w:rPr>
          <w:color w:val="000000"/>
          <w:spacing w:val="-2"/>
          <w:sz w:val="28"/>
        </w:rPr>
        <w:t>↔</w:t>
      </w:r>
      <w:r>
        <w:rPr>
          <w:color w:val="000000"/>
          <w:spacing w:val="8"/>
          <w:sz w:val="28"/>
          <w:szCs w:val="18"/>
        </w:rPr>
        <w:t xml:space="preserve"> </w:t>
      </w:r>
      <w:r>
        <w:rPr>
          <w:color w:val="000000"/>
          <w:spacing w:val="8"/>
          <w:sz w:val="28"/>
          <w:szCs w:val="18"/>
          <w:lang w:val="en-US"/>
        </w:rPr>
        <w:t>Cu</w:t>
      </w:r>
      <w:r>
        <w:rPr>
          <w:color w:val="000000"/>
          <w:spacing w:val="8"/>
          <w:sz w:val="28"/>
          <w:szCs w:val="18"/>
        </w:rPr>
        <w:t xml:space="preserve"> (</w:t>
      </w:r>
      <w:r>
        <w:rPr>
          <w:color w:val="000000"/>
          <w:spacing w:val="8"/>
          <w:sz w:val="28"/>
          <w:szCs w:val="18"/>
          <w:lang w:val="en-US"/>
        </w:rPr>
        <w:t>NH</w:t>
      </w:r>
      <w:r>
        <w:rPr>
          <w:color w:val="000000"/>
          <w:spacing w:val="8"/>
          <w:sz w:val="28"/>
          <w:szCs w:val="18"/>
          <w:vertAlign w:val="subscript"/>
        </w:rPr>
        <w:t>3</w:t>
      </w:r>
      <w:r>
        <w:rPr>
          <w:color w:val="000000"/>
          <w:spacing w:val="8"/>
          <w:sz w:val="28"/>
          <w:szCs w:val="18"/>
        </w:rPr>
        <w:t>)</w:t>
      </w:r>
      <w:r>
        <w:rPr>
          <w:color w:val="000000"/>
          <w:spacing w:val="8"/>
          <w:sz w:val="28"/>
          <w:szCs w:val="18"/>
          <w:vertAlign w:val="subscript"/>
        </w:rPr>
        <w:t>2</w:t>
      </w:r>
      <w:r>
        <w:rPr>
          <w:color w:val="000000"/>
          <w:spacing w:val="8"/>
          <w:sz w:val="28"/>
          <w:szCs w:val="18"/>
          <w:vertAlign w:val="superscript"/>
        </w:rPr>
        <w:t>2+</w:t>
      </w:r>
      <w:r>
        <w:rPr>
          <w:color w:val="000000"/>
          <w:spacing w:val="8"/>
          <w:sz w:val="28"/>
          <w:szCs w:val="18"/>
        </w:rPr>
        <w:t xml:space="preserve"> +</w:t>
      </w:r>
      <w:r>
        <w:rPr>
          <w:color w:val="000000"/>
          <w:spacing w:val="8"/>
          <w:sz w:val="28"/>
          <w:szCs w:val="18"/>
          <w:lang w:val="en-US"/>
        </w:rPr>
        <w:t>NH</w:t>
      </w:r>
      <w:r>
        <w:rPr>
          <w:color w:val="000000"/>
          <w:spacing w:val="8"/>
          <w:sz w:val="28"/>
          <w:szCs w:val="18"/>
          <w:vertAlign w:val="subscript"/>
        </w:rPr>
        <w:t>3</w:t>
      </w:r>
      <w:r>
        <w:rPr>
          <w:color w:val="000000"/>
          <w:spacing w:val="8"/>
          <w:sz w:val="28"/>
          <w:szCs w:val="18"/>
        </w:rPr>
        <w:t xml:space="preserve"> </w:t>
      </w:r>
      <w:r>
        <w:rPr>
          <w:color w:val="000000"/>
          <w:spacing w:val="-2"/>
          <w:sz w:val="28"/>
        </w:rPr>
        <w:t>↔</w:t>
      </w:r>
    </w:p>
    <w:p>
      <w:pPr>
        <w:pStyle w:val="Normal"/>
        <w:shd w:fill="FFFFFF" w:val="clear"/>
        <w:jc w:val="center"/>
        <w:rPr>
          <w:sz w:val="28"/>
          <w:lang w:val="en-US"/>
        </w:rPr>
      </w:pPr>
      <w:r>
        <w:rPr>
          <w:color w:val="000000"/>
          <w:spacing w:val="-2"/>
          <w:sz w:val="28"/>
          <w:lang w:val="en-US"/>
        </w:rPr>
        <w:t>↔</w:t>
      </w:r>
      <w:r>
        <w:rPr>
          <w:color w:val="000000"/>
          <w:spacing w:val="4"/>
          <w:sz w:val="28"/>
          <w:szCs w:val="18"/>
          <w:lang w:val="en-US"/>
        </w:rPr>
        <w:t>Cu (NH</w:t>
      </w:r>
      <w:r>
        <w:rPr>
          <w:color w:val="000000"/>
          <w:spacing w:val="4"/>
          <w:sz w:val="28"/>
          <w:szCs w:val="18"/>
          <w:vertAlign w:val="subscript"/>
          <w:lang w:val="en-US"/>
        </w:rPr>
        <w:t>3</w:t>
      </w:r>
      <w:r>
        <w:rPr>
          <w:color w:val="000000"/>
          <w:spacing w:val="4"/>
          <w:sz w:val="28"/>
          <w:szCs w:val="18"/>
          <w:lang w:val="en-US"/>
        </w:rPr>
        <w:t>)</w:t>
      </w:r>
      <w:r>
        <w:rPr>
          <w:color w:val="000000"/>
          <w:spacing w:val="4"/>
          <w:sz w:val="28"/>
          <w:szCs w:val="18"/>
          <w:vertAlign w:val="subscript"/>
          <w:lang w:val="en-US"/>
        </w:rPr>
        <w:t>3</w:t>
      </w:r>
      <w:r>
        <w:rPr>
          <w:color w:val="000000"/>
          <w:spacing w:val="4"/>
          <w:sz w:val="28"/>
          <w:szCs w:val="18"/>
          <w:vertAlign w:val="superscript"/>
          <w:lang w:val="en-US"/>
        </w:rPr>
        <w:t>2+</w:t>
      </w:r>
      <w:r>
        <w:rPr>
          <w:color w:val="000000"/>
          <w:spacing w:val="4"/>
          <w:sz w:val="28"/>
          <w:szCs w:val="18"/>
          <w:lang w:val="en-US"/>
        </w:rPr>
        <w:t xml:space="preserve"> + NH</w:t>
      </w:r>
      <w:r>
        <w:rPr>
          <w:color w:val="000000"/>
          <w:spacing w:val="4"/>
          <w:sz w:val="28"/>
          <w:szCs w:val="18"/>
          <w:vertAlign w:val="subscript"/>
          <w:lang w:val="en-US"/>
        </w:rPr>
        <w:t>3</w:t>
      </w:r>
      <w:r>
        <w:rPr>
          <w:color w:val="000000"/>
          <w:spacing w:val="4"/>
          <w:sz w:val="28"/>
          <w:szCs w:val="18"/>
          <w:lang w:val="en-US"/>
        </w:rPr>
        <w:t xml:space="preserve">  </w:t>
      </w:r>
      <w:r>
        <w:rPr>
          <w:color w:val="000000"/>
          <w:spacing w:val="-2"/>
          <w:sz w:val="28"/>
          <w:lang w:val="en-US"/>
        </w:rPr>
        <w:t>↔</w:t>
      </w:r>
      <w:r>
        <w:rPr>
          <w:color w:val="000000"/>
          <w:spacing w:val="4"/>
          <w:sz w:val="28"/>
          <w:szCs w:val="18"/>
          <w:lang w:val="en-US"/>
        </w:rPr>
        <w:t>Cu(NH</w:t>
      </w:r>
      <w:r>
        <w:rPr>
          <w:color w:val="000000"/>
          <w:spacing w:val="4"/>
          <w:sz w:val="28"/>
          <w:szCs w:val="18"/>
          <w:vertAlign w:val="subscript"/>
          <w:lang w:val="en-US"/>
        </w:rPr>
        <w:t>3</w:t>
      </w:r>
      <w:r>
        <w:rPr>
          <w:color w:val="000000"/>
          <w:spacing w:val="4"/>
          <w:sz w:val="28"/>
          <w:szCs w:val="18"/>
          <w:lang w:val="en-US"/>
        </w:rPr>
        <w:t>)</w:t>
      </w:r>
      <w:r>
        <w:rPr>
          <w:color w:val="000000"/>
          <w:spacing w:val="4"/>
          <w:sz w:val="28"/>
          <w:szCs w:val="18"/>
          <w:vertAlign w:val="subscript"/>
          <w:lang w:val="en-US"/>
        </w:rPr>
        <w:t>4</w:t>
      </w:r>
      <w:r>
        <w:rPr>
          <w:color w:val="000000"/>
          <w:spacing w:val="4"/>
          <w:sz w:val="28"/>
          <w:szCs w:val="18"/>
          <w:vertAlign w:val="superscript"/>
          <w:lang w:val="en-US"/>
        </w:rPr>
        <w:t>2+</w:t>
      </w:r>
      <w:r>
        <w:rPr>
          <w:color w:val="000000"/>
          <w:spacing w:val="4"/>
          <w:sz w:val="28"/>
          <w:szCs w:val="18"/>
          <w:lang w:val="en-US"/>
        </w:rPr>
        <w:br/>
      </w:r>
      <w:r>
        <w:rPr>
          <w:color w:val="000000"/>
          <w:spacing w:val="7"/>
          <w:sz w:val="28"/>
          <w:szCs w:val="18"/>
          <w:lang w:val="en-US"/>
        </w:rPr>
        <w:t xml:space="preserve">            [Cu(NH</w:t>
      </w:r>
      <w:r>
        <w:rPr>
          <w:color w:val="000000"/>
          <w:spacing w:val="7"/>
          <w:sz w:val="28"/>
          <w:szCs w:val="18"/>
          <w:vertAlign w:val="subscript"/>
          <w:lang w:val="en-US"/>
        </w:rPr>
        <w:t>3</w:t>
      </w:r>
      <w:r>
        <w:rPr>
          <w:color w:val="000000"/>
          <w:spacing w:val="7"/>
          <w:sz w:val="28"/>
          <w:szCs w:val="18"/>
          <w:lang w:val="en-US"/>
        </w:rPr>
        <w:t>)</w:t>
      </w:r>
      <w:r>
        <w:rPr>
          <w:color w:val="000000"/>
          <w:spacing w:val="7"/>
          <w:sz w:val="28"/>
          <w:szCs w:val="18"/>
          <w:vertAlign w:val="superscript"/>
          <w:lang w:val="en-US"/>
        </w:rPr>
        <w:t>2+</w:t>
      </w:r>
      <w:r>
        <w:rPr>
          <w:color w:val="000000"/>
          <w:spacing w:val="7"/>
          <w:sz w:val="28"/>
          <w:szCs w:val="18"/>
          <w:lang w:val="en-US"/>
        </w:rPr>
        <w:t>]</w:t>
      </w:r>
      <w:r>
        <w:rPr>
          <w:color w:val="000000"/>
          <w:sz w:val="28"/>
          <w:szCs w:val="18"/>
          <w:lang w:val="en-US"/>
        </w:rPr>
        <w:tab/>
        <w:t xml:space="preserve">                </w:t>
      </w:r>
      <w:r>
        <w:rPr>
          <w:color w:val="000000"/>
          <w:spacing w:val="-2"/>
          <w:sz w:val="28"/>
          <w:szCs w:val="18"/>
          <w:lang w:val="en-US"/>
        </w:rPr>
        <w:t>[Cu (NH</w:t>
      </w:r>
      <w:r>
        <w:rPr>
          <w:color w:val="000000"/>
          <w:spacing w:val="-2"/>
          <w:sz w:val="28"/>
          <w:szCs w:val="18"/>
          <w:vertAlign w:val="subscript"/>
          <w:lang w:val="en-US"/>
        </w:rPr>
        <w:t>3</w:t>
      </w:r>
      <w:r>
        <w:rPr>
          <w:color w:val="000000"/>
          <w:spacing w:val="-2"/>
          <w:sz w:val="28"/>
          <w:szCs w:val="18"/>
          <w:lang w:val="en-US"/>
        </w:rPr>
        <w:t>)</w:t>
      </w:r>
      <w:r>
        <w:rPr>
          <w:color w:val="000000"/>
          <w:spacing w:val="4"/>
          <w:sz w:val="28"/>
          <w:szCs w:val="18"/>
          <w:vertAlign w:val="subscript"/>
          <w:lang w:val="en-US"/>
        </w:rPr>
        <w:t>3</w:t>
      </w:r>
      <w:r>
        <w:rPr>
          <w:color w:val="000000"/>
          <w:spacing w:val="4"/>
          <w:sz w:val="28"/>
          <w:szCs w:val="18"/>
          <w:vertAlign w:val="superscript"/>
          <w:lang w:val="en-US"/>
        </w:rPr>
        <w:t>2+</w:t>
      </w:r>
      <w:r>
        <w:rPr>
          <w:color w:val="000000"/>
          <w:spacing w:val="-2"/>
          <w:sz w:val="28"/>
          <w:szCs w:val="18"/>
          <w:lang w:val="en-US"/>
        </w:rPr>
        <w:t>]</w:t>
      </w:r>
    </w:p>
    <w:p>
      <w:pPr>
        <w:pStyle w:val="Normal"/>
        <w:shd w:fill="FFFFFF" w:val="clear"/>
        <w:tabs>
          <w:tab w:val="left" w:pos="3648" w:leader="none"/>
        </w:tabs>
        <w:spacing w:before="14" w:after="0"/>
        <w:jc w:val="both"/>
        <w:rPr/>
      </w:pPr>
      <w:r>
        <mc:AlternateContent>
          <mc:Choice Requires="wps">
            <w:drawing>
              <wp:anchor behindDoc="0" distT="0" distB="0" distL="114935" distR="114935" simplePos="0" locked="0" layoutInCell="1" allowOverlap="1" relativeHeight="627">
                <wp:simplePos x="0" y="0"/>
                <wp:positionH relativeFrom="column">
                  <wp:posOffset>1828800</wp:posOffset>
                </wp:positionH>
                <wp:positionV relativeFrom="paragraph">
                  <wp:posOffset>153035</wp:posOffset>
                </wp:positionV>
                <wp:extent cx="1029335" cy="635"/>
                <wp:effectExtent l="0" t="0" r="0" b="0"/>
                <wp:wrapNone/>
                <wp:docPr id="353" name=""/>
                <a:graphic xmlns:a="http://schemas.openxmlformats.org/drawingml/2006/main">
                  <a:graphicData uri="http://schemas.microsoft.com/office/word/2010/wordprocessingShape">
                    <wps:wsp>
                      <wps:cNvSpPr/>
                      <wps:spPr>
                        <a:xfrm>
                          <a:off x="0" y="0"/>
                          <a:ext cx="10288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44pt,12.05pt" to="224.95pt,12.0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28">
                <wp:simplePos x="0" y="0"/>
                <wp:positionH relativeFrom="column">
                  <wp:posOffset>3657600</wp:posOffset>
                </wp:positionH>
                <wp:positionV relativeFrom="paragraph">
                  <wp:posOffset>153035</wp:posOffset>
                </wp:positionV>
                <wp:extent cx="1372235" cy="635"/>
                <wp:effectExtent l="0" t="0" r="0" b="0"/>
                <wp:wrapNone/>
                <wp:docPr id="354" name=""/>
                <a:graphic xmlns:a="http://schemas.openxmlformats.org/drawingml/2006/main">
                  <a:graphicData uri="http://schemas.microsoft.com/office/word/2010/wordprocessingShape">
                    <wps:wsp>
                      <wps:cNvSpPr/>
                      <wps:spPr>
                        <a:xfrm>
                          <a:off x="0" y="0"/>
                          <a:ext cx="13716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88pt,12.05pt" to="395.95pt,12.05pt" stroked="t" style="position:absolute">
                <v:stroke color="black" weight="9360" joinstyle="miter" endcap="square"/>
                <v:fill o:detectmouseclick="t" on="false"/>
              </v:line>
            </w:pict>
          </mc:Fallback>
        </mc:AlternateContent>
      </w:r>
      <w:r>
        <w:rPr>
          <w:color w:val="000000"/>
          <w:spacing w:val="6"/>
          <w:sz w:val="28"/>
          <w:szCs w:val="18"/>
        </w:rPr>
        <w:t xml:space="preserve"> </w:t>
      </w:r>
      <w:r>
        <w:rPr>
          <w:color w:val="000000"/>
          <w:spacing w:val="6"/>
          <w:sz w:val="28"/>
          <w:szCs w:val="18"/>
        </w:rPr>
        <w:t xml:space="preserve">                            </w:t>
      </w:r>
      <w:r>
        <w:rPr>
          <w:color w:val="000000"/>
          <w:spacing w:val="6"/>
          <w:sz w:val="28"/>
          <w:szCs w:val="18"/>
        </w:rPr>
        <w:t>К</w:t>
      </w:r>
      <w:r>
        <w:rPr>
          <w:color w:val="000000"/>
          <w:spacing w:val="6"/>
          <w:sz w:val="28"/>
          <w:szCs w:val="18"/>
          <w:vertAlign w:val="subscript"/>
        </w:rPr>
        <w:t>1</w:t>
      </w:r>
      <w:r>
        <w:rPr>
          <w:color w:val="000000"/>
          <w:spacing w:val="6"/>
          <w:sz w:val="28"/>
          <w:szCs w:val="18"/>
        </w:rPr>
        <w:t xml:space="preserve"> =                           ;  К</w:t>
      </w:r>
      <w:r>
        <w:rPr>
          <w:color w:val="000000"/>
          <w:spacing w:val="6"/>
          <w:sz w:val="28"/>
          <w:szCs w:val="18"/>
          <w:vertAlign w:val="subscript"/>
        </w:rPr>
        <w:t>3</w:t>
      </w:r>
      <w:r>
        <w:rPr>
          <w:color w:val="000000"/>
          <w:spacing w:val="6"/>
          <w:sz w:val="28"/>
          <w:szCs w:val="18"/>
        </w:rPr>
        <w:t xml:space="preserve"> =                           </w:t>
      </w:r>
    </w:p>
    <w:p>
      <w:pPr>
        <w:pStyle w:val="Normal"/>
        <w:shd w:fill="FFFFFF" w:val="clear"/>
        <w:tabs>
          <w:tab w:val="left" w:pos="3648" w:leader="none"/>
        </w:tabs>
        <w:spacing w:before="14" w:after="0"/>
        <w:rPr>
          <w:sz w:val="28"/>
        </w:rPr>
      </w:pPr>
      <w:r>
        <w:rPr>
          <w:color w:val="000000"/>
          <w:spacing w:val="6"/>
          <w:sz w:val="28"/>
          <w:szCs w:val="18"/>
        </w:rPr>
        <w:t xml:space="preserve">                                       </w:t>
      </w:r>
      <w:r>
        <w:rPr>
          <w:color w:val="000000"/>
          <w:spacing w:val="6"/>
          <w:sz w:val="28"/>
          <w:szCs w:val="18"/>
        </w:rPr>
        <w:t>[</w:t>
      </w:r>
      <w:r>
        <w:rPr>
          <w:color w:val="000000"/>
          <w:spacing w:val="6"/>
          <w:sz w:val="28"/>
          <w:szCs w:val="18"/>
          <w:lang w:val="en-US"/>
        </w:rPr>
        <w:t>Cu</w:t>
      </w:r>
      <w:r>
        <w:rPr>
          <w:color w:val="000000"/>
          <w:spacing w:val="6"/>
          <w:sz w:val="28"/>
          <w:szCs w:val="18"/>
          <w:vertAlign w:val="superscript"/>
        </w:rPr>
        <w:t>2+</w:t>
      </w:r>
      <w:r>
        <w:rPr>
          <w:color w:val="000000"/>
          <w:spacing w:val="6"/>
          <w:sz w:val="28"/>
          <w:szCs w:val="18"/>
        </w:rPr>
        <w:t>][</w:t>
      </w:r>
      <w:r>
        <w:rPr>
          <w:color w:val="000000"/>
          <w:spacing w:val="6"/>
          <w:sz w:val="28"/>
          <w:szCs w:val="18"/>
          <w:lang w:val="en-US"/>
        </w:rPr>
        <w:t>NH</w:t>
      </w:r>
      <w:r>
        <w:rPr>
          <w:color w:val="000000"/>
          <w:spacing w:val="6"/>
          <w:sz w:val="28"/>
          <w:szCs w:val="18"/>
          <w:vertAlign w:val="subscript"/>
        </w:rPr>
        <w:t>3</w:t>
      </w:r>
      <w:r>
        <w:rPr>
          <w:color w:val="000000"/>
          <w:spacing w:val="6"/>
          <w:sz w:val="28"/>
          <w:szCs w:val="18"/>
        </w:rPr>
        <w:t xml:space="preserve">]  </w:t>
      </w:r>
      <w:r>
        <w:rPr>
          <w:color w:val="000000"/>
          <w:sz w:val="28"/>
          <w:szCs w:val="18"/>
        </w:rPr>
        <w:tab/>
        <w:t xml:space="preserve">           </w:t>
      </w:r>
      <w:r>
        <w:rPr>
          <w:color w:val="000000"/>
          <w:spacing w:val="6"/>
          <w:sz w:val="28"/>
          <w:szCs w:val="18"/>
        </w:rPr>
        <w:t>[</w:t>
      </w:r>
      <w:r>
        <w:rPr>
          <w:color w:val="000000"/>
          <w:spacing w:val="6"/>
          <w:sz w:val="28"/>
          <w:szCs w:val="18"/>
          <w:lang w:val="en-US"/>
        </w:rPr>
        <w:t>Cu</w:t>
      </w:r>
      <w:r>
        <w:rPr>
          <w:color w:val="000000"/>
          <w:spacing w:val="6"/>
          <w:sz w:val="28"/>
          <w:szCs w:val="18"/>
        </w:rPr>
        <w:t>(</w:t>
      </w:r>
      <w:r>
        <w:rPr>
          <w:color w:val="000000"/>
          <w:spacing w:val="6"/>
          <w:sz w:val="28"/>
          <w:szCs w:val="18"/>
          <w:lang w:val="en-US"/>
        </w:rPr>
        <w:t>NH</w:t>
      </w:r>
      <w:r>
        <w:rPr>
          <w:color w:val="000000"/>
          <w:spacing w:val="6"/>
          <w:sz w:val="28"/>
          <w:szCs w:val="18"/>
          <w:vertAlign w:val="subscript"/>
        </w:rPr>
        <w:t>3</w:t>
      </w:r>
      <w:r>
        <w:rPr>
          <w:color w:val="000000"/>
          <w:spacing w:val="6"/>
          <w:sz w:val="28"/>
          <w:szCs w:val="18"/>
        </w:rPr>
        <w:t>)</w:t>
      </w:r>
      <w:r>
        <w:rPr>
          <w:color w:val="000000"/>
          <w:spacing w:val="4"/>
          <w:sz w:val="28"/>
          <w:szCs w:val="18"/>
          <w:vertAlign w:val="subscript"/>
        </w:rPr>
        <w:t>2</w:t>
      </w:r>
      <w:r>
        <w:rPr>
          <w:color w:val="000000"/>
          <w:spacing w:val="4"/>
          <w:sz w:val="28"/>
          <w:szCs w:val="18"/>
          <w:vertAlign w:val="superscript"/>
        </w:rPr>
        <w:t>2+</w:t>
      </w:r>
      <w:r>
        <w:rPr>
          <w:color w:val="000000"/>
          <w:spacing w:val="6"/>
          <w:sz w:val="28"/>
          <w:szCs w:val="18"/>
        </w:rPr>
        <w:t>][</w:t>
      </w:r>
      <w:r>
        <w:rPr>
          <w:color w:val="000000"/>
          <w:spacing w:val="6"/>
          <w:sz w:val="28"/>
          <w:szCs w:val="18"/>
          <w:lang w:val="en-US"/>
        </w:rPr>
        <w:t>NH</w:t>
      </w:r>
      <w:r>
        <w:rPr>
          <w:color w:val="000000"/>
          <w:spacing w:val="6"/>
          <w:sz w:val="28"/>
          <w:szCs w:val="18"/>
          <w:vertAlign w:val="subscript"/>
        </w:rPr>
        <w:t>3</w:t>
      </w:r>
      <w:r>
        <w:rPr>
          <w:color w:val="000000"/>
          <w:spacing w:val="6"/>
          <w:sz w:val="28"/>
          <w:szCs w:val="18"/>
        </w:rPr>
        <w:t xml:space="preserve">] </w:t>
      </w:r>
    </w:p>
    <w:p>
      <w:pPr>
        <w:pStyle w:val="Normal"/>
        <w:shd w:fill="FFFFFF" w:val="clear"/>
        <w:tabs>
          <w:tab w:val="left" w:pos="3648" w:leader="none"/>
        </w:tabs>
        <w:spacing w:before="96" w:after="0"/>
        <w:rPr>
          <w:sz w:val="28"/>
          <w:lang w:val="en-US"/>
        </w:rPr>
      </w:pPr>
      <w:r>
        <w:rPr>
          <w:color w:val="000000"/>
          <w:spacing w:val="-5"/>
          <w:sz w:val="28"/>
          <w:szCs w:val="18"/>
        </w:rPr>
        <w:t xml:space="preserve">                                            </w:t>
      </w:r>
      <w:r>
        <w:rPr>
          <w:color w:val="000000"/>
          <w:spacing w:val="-5"/>
          <w:sz w:val="28"/>
          <w:szCs w:val="18"/>
          <w:lang w:val="en-US"/>
        </w:rPr>
        <w:t>[Cu (NH</w:t>
      </w:r>
      <w:r>
        <w:rPr>
          <w:color w:val="000000"/>
          <w:spacing w:val="-5"/>
          <w:sz w:val="28"/>
          <w:szCs w:val="18"/>
          <w:vertAlign w:val="subscript"/>
          <w:lang w:val="en-US"/>
        </w:rPr>
        <w:t>3</w:t>
      </w:r>
      <w:r>
        <w:rPr>
          <w:color w:val="000000"/>
          <w:spacing w:val="-5"/>
          <w:sz w:val="28"/>
          <w:szCs w:val="18"/>
          <w:lang w:val="en-US"/>
        </w:rPr>
        <w:t>)</w:t>
      </w:r>
      <w:r>
        <w:rPr>
          <w:color w:val="000000"/>
          <w:spacing w:val="-5"/>
          <w:sz w:val="28"/>
          <w:szCs w:val="18"/>
          <w:vertAlign w:val="superscript"/>
          <w:lang w:val="en-US"/>
        </w:rPr>
        <w:t xml:space="preserve"> </w:t>
      </w:r>
      <w:r>
        <w:rPr>
          <w:color w:val="000000"/>
          <w:spacing w:val="4"/>
          <w:sz w:val="28"/>
          <w:szCs w:val="18"/>
          <w:vertAlign w:val="subscript"/>
          <w:lang w:val="en-US"/>
        </w:rPr>
        <w:t>2</w:t>
      </w:r>
      <w:r>
        <w:rPr>
          <w:color w:val="000000"/>
          <w:spacing w:val="4"/>
          <w:sz w:val="28"/>
          <w:szCs w:val="18"/>
          <w:vertAlign w:val="superscript"/>
          <w:lang w:val="en-US"/>
        </w:rPr>
        <w:t>2+</w:t>
      </w:r>
      <w:r>
        <w:rPr>
          <w:color w:val="000000"/>
          <w:spacing w:val="-5"/>
          <w:sz w:val="28"/>
          <w:szCs w:val="18"/>
          <w:lang w:val="en-US"/>
        </w:rPr>
        <w:t>]</w:t>
      </w:r>
      <w:r>
        <w:rPr>
          <w:color w:val="000000"/>
          <w:sz w:val="28"/>
          <w:szCs w:val="18"/>
          <w:lang w:val="en-US"/>
        </w:rPr>
        <w:t xml:space="preserve">   </w:t>
      </w:r>
      <w:r>
        <w:rPr>
          <w:color w:val="000000"/>
          <w:spacing w:val="1"/>
          <w:sz w:val="28"/>
          <w:szCs w:val="18"/>
          <w:lang w:val="en-US"/>
        </w:rPr>
        <w:t xml:space="preserve">                     [Cu (NH</w:t>
      </w:r>
      <w:r>
        <w:rPr>
          <w:color w:val="000000"/>
          <w:spacing w:val="1"/>
          <w:sz w:val="28"/>
          <w:szCs w:val="18"/>
          <w:vertAlign w:val="subscript"/>
          <w:lang w:val="en-US"/>
        </w:rPr>
        <w:t>3</w:t>
      </w:r>
      <w:r>
        <w:rPr>
          <w:color w:val="000000"/>
          <w:spacing w:val="1"/>
          <w:sz w:val="28"/>
          <w:szCs w:val="18"/>
          <w:lang w:val="en-US"/>
        </w:rPr>
        <w:t>)</w:t>
      </w:r>
      <w:r>
        <w:rPr>
          <w:color w:val="000000"/>
          <w:spacing w:val="4"/>
          <w:sz w:val="28"/>
          <w:szCs w:val="18"/>
          <w:vertAlign w:val="subscript"/>
          <w:lang w:val="en-US"/>
        </w:rPr>
        <w:t>4</w:t>
      </w:r>
      <w:r>
        <w:rPr>
          <w:color w:val="000000"/>
          <w:spacing w:val="4"/>
          <w:sz w:val="28"/>
          <w:szCs w:val="18"/>
          <w:vertAlign w:val="superscript"/>
          <w:lang w:val="en-US"/>
        </w:rPr>
        <w:t>2+</w:t>
      </w:r>
      <w:r>
        <w:rPr>
          <w:color w:val="000000"/>
          <w:spacing w:val="1"/>
          <w:sz w:val="28"/>
          <w:szCs w:val="18"/>
          <w:lang w:val="en-US"/>
        </w:rPr>
        <w:t>]</w:t>
      </w:r>
    </w:p>
    <w:p>
      <w:pPr>
        <w:pStyle w:val="Normal"/>
        <w:shd w:fill="FFFFFF" w:val="clear"/>
        <w:tabs>
          <w:tab w:val="left" w:pos="3898" w:leader="none"/>
        </w:tabs>
        <w:spacing w:before="24" w:after="0"/>
        <w:jc w:val="both"/>
        <w:rPr/>
      </w:pPr>
      <w:r>
        <mc:AlternateContent>
          <mc:Choice Requires="wps">
            <w:drawing>
              <wp:anchor behindDoc="0" distT="0" distB="0" distL="114935" distR="114935" simplePos="0" locked="0" layoutInCell="1" allowOverlap="1" relativeHeight="629">
                <wp:simplePos x="0" y="0"/>
                <wp:positionH relativeFrom="column">
                  <wp:posOffset>1600200</wp:posOffset>
                </wp:positionH>
                <wp:positionV relativeFrom="paragraph">
                  <wp:posOffset>138430</wp:posOffset>
                </wp:positionV>
                <wp:extent cx="1372235" cy="635"/>
                <wp:effectExtent l="0" t="0" r="0" b="0"/>
                <wp:wrapNone/>
                <wp:docPr id="355" name=""/>
                <a:graphic xmlns:a="http://schemas.openxmlformats.org/drawingml/2006/main">
                  <a:graphicData uri="http://schemas.microsoft.com/office/word/2010/wordprocessingShape">
                    <wps:wsp>
                      <wps:cNvSpPr/>
                      <wps:spPr>
                        <a:xfrm>
                          <a:off x="0" y="0"/>
                          <a:ext cx="13716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26pt,10.9pt" to="233.95pt,10.9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630">
                <wp:simplePos x="0" y="0"/>
                <wp:positionH relativeFrom="column">
                  <wp:posOffset>3657600</wp:posOffset>
                </wp:positionH>
                <wp:positionV relativeFrom="paragraph">
                  <wp:posOffset>138430</wp:posOffset>
                </wp:positionV>
                <wp:extent cx="1372235" cy="635"/>
                <wp:effectExtent l="0" t="0" r="0" b="0"/>
                <wp:wrapNone/>
                <wp:docPr id="356" name=""/>
                <a:graphic xmlns:a="http://schemas.openxmlformats.org/drawingml/2006/main">
                  <a:graphicData uri="http://schemas.microsoft.com/office/word/2010/wordprocessingShape">
                    <wps:wsp>
                      <wps:cNvSpPr/>
                      <wps:spPr>
                        <a:xfrm>
                          <a:off x="0" y="0"/>
                          <a:ext cx="13716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88pt,10.9pt" to="395.95pt,10.9pt" stroked="t" style="position:absolute">
                <v:stroke color="black" weight="9360" joinstyle="miter" endcap="square"/>
                <v:fill o:detectmouseclick="t" on="false"/>
              </v:line>
            </w:pict>
          </mc:Fallback>
        </mc:AlternateContent>
      </w:r>
      <w:r>
        <w:rPr>
          <w:color w:val="000000"/>
          <w:spacing w:val="12"/>
          <w:sz w:val="28"/>
          <w:szCs w:val="18"/>
        </w:rPr>
        <w:t xml:space="preserve"> </w:t>
      </w:r>
      <w:r>
        <w:rPr>
          <w:color w:val="000000"/>
          <w:spacing w:val="12"/>
          <w:sz w:val="28"/>
          <w:szCs w:val="18"/>
        </w:rPr>
        <w:t xml:space="preserve">                     </w:t>
      </w:r>
      <w:r>
        <w:rPr>
          <w:color w:val="000000"/>
          <w:spacing w:val="12"/>
          <w:sz w:val="28"/>
          <w:szCs w:val="18"/>
        </w:rPr>
        <w:t>К</w:t>
      </w:r>
      <w:r>
        <w:rPr>
          <w:color w:val="000000"/>
          <w:spacing w:val="12"/>
          <w:sz w:val="28"/>
          <w:szCs w:val="18"/>
          <w:vertAlign w:val="subscript"/>
        </w:rPr>
        <w:t>2</w:t>
      </w:r>
      <w:r>
        <w:rPr>
          <w:color w:val="000000"/>
          <w:spacing w:val="12"/>
          <w:sz w:val="28"/>
          <w:szCs w:val="18"/>
        </w:rPr>
        <w:t xml:space="preserve"> =                               ; К</w:t>
      </w:r>
      <w:r>
        <w:rPr>
          <w:color w:val="000000"/>
          <w:spacing w:val="12"/>
          <w:sz w:val="28"/>
          <w:szCs w:val="18"/>
          <w:vertAlign w:val="subscript"/>
        </w:rPr>
        <w:t>4</w:t>
      </w:r>
      <w:r>
        <w:rPr>
          <w:color w:val="000000"/>
          <w:spacing w:val="12"/>
          <w:sz w:val="28"/>
          <w:szCs w:val="18"/>
        </w:rPr>
        <w:t xml:space="preserve"> =              </w:t>
      </w:r>
    </w:p>
    <w:p>
      <w:pPr>
        <w:pStyle w:val="Normal"/>
        <w:shd w:fill="FFFFFF" w:val="clear"/>
        <w:tabs>
          <w:tab w:val="left" w:pos="3898" w:leader="none"/>
        </w:tabs>
        <w:spacing w:before="24" w:after="0"/>
        <w:jc w:val="both"/>
        <w:rPr>
          <w:sz w:val="28"/>
        </w:rPr>
      </w:pPr>
      <w:r>
        <w:rPr>
          <w:color w:val="000000"/>
          <w:spacing w:val="12"/>
          <w:sz w:val="28"/>
          <w:szCs w:val="18"/>
        </w:rPr>
        <w:t xml:space="preserve">                             </w:t>
      </w:r>
      <w:r>
        <w:rPr>
          <w:color w:val="000000"/>
          <w:spacing w:val="12"/>
          <w:sz w:val="28"/>
          <w:szCs w:val="18"/>
        </w:rPr>
        <w:t>[</w:t>
      </w:r>
      <w:r>
        <w:rPr>
          <w:color w:val="000000"/>
          <w:spacing w:val="12"/>
          <w:sz w:val="28"/>
          <w:szCs w:val="18"/>
          <w:lang w:val="en-US"/>
        </w:rPr>
        <w:t>Cu</w:t>
      </w:r>
      <w:r>
        <w:rPr>
          <w:color w:val="000000"/>
          <w:spacing w:val="12"/>
          <w:sz w:val="28"/>
          <w:szCs w:val="18"/>
        </w:rPr>
        <w:t xml:space="preserve"> (</w:t>
      </w:r>
      <w:r>
        <w:rPr>
          <w:color w:val="000000"/>
          <w:spacing w:val="12"/>
          <w:sz w:val="28"/>
          <w:szCs w:val="18"/>
          <w:lang w:val="en-US"/>
        </w:rPr>
        <w:t>NH</w:t>
      </w:r>
      <w:r>
        <w:rPr>
          <w:color w:val="000000"/>
          <w:spacing w:val="12"/>
          <w:sz w:val="28"/>
          <w:szCs w:val="18"/>
          <w:vertAlign w:val="subscript"/>
        </w:rPr>
        <w:t>3</w:t>
      </w:r>
      <w:r>
        <w:rPr>
          <w:color w:val="000000"/>
          <w:spacing w:val="12"/>
          <w:sz w:val="28"/>
          <w:szCs w:val="18"/>
        </w:rPr>
        <w:t>)</w:t>
      </w:r>
      <w:r>
        <w:rPr>
          <w:color w:val="000000"/>
          <w:spacing w:val="12"/>
          <w:sz w:val="28"/>
          <w:szCs w:val="18"/>
          <w:vertAlign w:val="superscript"/>
        </w:rPr>
        <w:t>2+</w:t>
      </w:r>
      <w:r>
        <w:rPr>
          <w:color w:val="000000"/>
          <w:spacing w:val="12"/>
          <w:sz w:val="28"/>
          <w:szCs w:val="18"/>
        </w:rPr>
        <w:t>][</w:t>
      </w:r>
      <w:r>
        <w:rPr>
          <w:color w:val="000000"/>
          <w:spacing w:val="12"/>
          <w:sz w:val="28"/>
          <w:szCs w:val="18"/>
          <w:lang w:val="en-US"/>
        </w:rPr>
        <w:t>NH</w:t>
      </w:r>
      <w:r>
        <w:rPr>
          <w:color w:val="000000"/>
          <w:spacing w:val="12"/>
          <w:sz w:val="28"/>
          <w:szCs w:val="18"/>
          <w:vertAlign w:val="subscript"/>
        </w:rPr>
        <w:t>3</w:t>
      </w:r>
      <w:r>
        <w:rPr>
          <w:color w:val="000000"/>
          <w:spacing w:val="12"/>
          <w:sz w:val="28"/>
          <w:szCs w:val="18"/>
        </w:rPr>
        <w:t>]</w:t>
      </w:r>
      <w:r>
        <w:rPr>
          <w:color w:val="000000"/>
          <w:sz w:val="28"/>
          <w:szCs w:val="18"/>
        </w:rPr>
        <w:tab/>
        <w:t xml:space="preserve">            </w:t>
      </w:r>
      <w:r>
        <w:rPr>
          <w:color w:val="000000"/>
          <w:spacing w:val="-3"/>
          <w:sz w:val="28"/>
          <w:szCs w:val="18"/>
        </w:rPr>
        <w:t>[</w:t>
      </w:r>
      <w:r>
        <w:rPr>
          <w:color w:val="000000"/>
          <w:spacing w:val="-3"/>
          <w:sz w:val="28"/>
          <w:szCs w:val="18"/>
          <w:lang w:val="en-US"/>
        </w:rPr>
        <w:t>Cu</w:t>
      </w:r>
      <w:r>
        <w:rPr>
          <w:color w:val="000000"/>
          <w:spacing w:val="-3"/>
          <w:sz w:val="28"/>
          <w:szCs w:val="18"/>
        </w:rPr>
        <w:t>(</w:t>
      </w:r>
      <w:r>
        <w:rPr>
          <w:color w:val="000000"/>
          <w:spacing w:val="-3"/>
          <w:sz w:val="28"/>
          <w:szCs w:val="18"/>
          <w:lang w:val="en-US"/>
        </w:rPr>
        <w:t>NH</w:t>
      </w:r>
      <w:r>
        <w:rPr>
          <w:color w:val="000000"/>
          <w:spacing w:val="-3"/>
          <w:sz w:val="28"/>
          <w:szCs w:val="18"/>
          <w:vertAlign w:val="subscript"/>
        </w:rPr>
        <w:t>3</w:t>
      </w:r>
      <w:r>
        <w:rPr>
          <w:color w:val="000000"/>
          <w:spacing w:val="-3"/>
          <w:sz w:val="28"/>
          <w:szCs w:val="18"/>
        </w:rPr>
        <w:t>)</w:t>
      </w:r>
      <w:r>
        <w:rPr>
          <w:color w:val="000000"/>
          <w:spacing w:val="4"/>
          <w:sz w:val="28"/>
          <w:szCs w:val="18"/>
          <w:vertAlign w:val="subscript"/>
        </w:rPr>
        <w:t>3</w:t>
      </w:r>
      <w:r>
        <w:rPr>
          <w:color w:val="000000"/>
          <w:spacing w:val="4"/>
          <w:sz w:val="28"/>
          <w:szCs w:val="18"/>
          <w:vertAlign w:val="superscript"/>
        </w:rPr>
        <w:t>2+</w:t>
      </w:r>
      <w:r>
        <w:rPr>
          <w:color w:val="000000"/>
          <w:spacing w:val="-3"/>
          <w:sz w:val="28"/>
          <w:szCs w:val="18"/>
        </w:rPr>
        <w:t>] [</w:t>
      </w:r>
      <w:r>
        <w:rPr>
          <w:color w:val="000000"/>
          <w:spacing w:val="-3"/>
          <w:sz w:val="28"/>
          <w:szCs w:val="18"/>
          <w:lang w:val="en-US"/>
        </w:rPr>
        <w:t>NH</w:t>
      </w:r>
      <w:r>
        <w:rPr>
          <w:color w:val="000000"/>
          <w:spacing w:val="-3"/>
          <w:sz w:val="28"/>
          <w:szCs w:val="18"/>
          <w:vertAlign w:val="subscript"/>
        </w:rPr>
        <w:t>3</w:t>
      </w:r>
      <w:r>
        <w:rPr>
          <w:color w:val="000000"/>
          <w:spacing w:val="-3"/>
          <w:sz w:val="28"/>
          <w:szCs w:val="18"/>
        </w:rPr>
        <w:t xml:space="preserve">]   </w:t>
      </w:r>
    </w:p>
    <w:p>
      <w:pPr>
        <w:pStyle w:val="Normal"/>
        <w:shd w:fill="FFFFFF" w:val="clear"/>
        <w:spacing w:before="62" w:after="0"/>
        <w:jc w:val="both"/>
        <w:rPr>
          <w:color w:val="000000"/>
          <w:spacing w:val="-2"/>
          <w:sz w:val="28"/>
          <w:szCs w:val="22"/>
        </w:rPr>
      </w:pPr>
      <w:r>
        <w:rPr>
          <w:color w:val="000000"/>
          <w:spacing w:val="-2"/>
          <w:sz w:val="28"/>
          <w:szCs w:val="22"/>
        </w:rPr>
        <w:t xml:space="preserve">       </w:t>
      </w:r>
      <w:r>
        <w:rPr>
          <w:color w:val="000000"/>
          <w:spacing w:val="-2"/>
          <w:sz w:val="28"/>
          <w:szCs w:val="22"/>
        </w:rPr>
        <w:t>Общая   константа  устойчивости:</w:t>
      </w:r>
    </w:p>
    <w:p>
      <w:pPr>
        <w:pStyle w:val="Normal"/>
        <w:shd w:fill="FFFFFF" w:val="clear"/>
        <w:spacing w:before="62" w:after="0"/>
        <w:jc w:val="both"/>
        <w:rPr>
          <w:color w:val="000000"/>
          <w:spacing w:val="-2"/>
          <w:sz w:val="28"/>
          <w:szCs w:val="22"/>
        </w:rPr>
      </w:pPr>
      <w:r>
        <w:rPr>
          <w:color w:val="000000"/>
          <w:spacing w:val="-2"/>
          <w:sz w:val="28"/>
          <w:szCs w:val="22"/>
        </w:rPr>
        <w:t xml:space="preserve">                                                                             </w:t>
      </w:r>
      <w:r>
        <w:rPr>
          <w:color w:val="000000"/>
          <w:spacing w:val="1"/>
          <w:sz w:val="28"/>
          <w:szCs w:val="18"/>
        </w:rPr>
        <w:t>[</w:t>
      </w:r>
      <w:r>
        <w:rPr>
          <w:color w:val="000000"/>
          <w:spacing w:val="1"/>
          <w:sz w:val="28"/>
          <w:szCs w:val="18"/>
          <w:lang w:val="en-US"/>
        </w:rPr>
        <w:t>Cu</w:t>
      </w:r>
      <w:r>
        <w:rPr>
          <w:color w:val="000000"/>
          <w:spacing w:val="1"/>
          <w:sz w:val="28"/>
          <w:szCs w:val="18"/>
        </w:rPr>
        <w:t xml:space="preserve"> (</w:t>
      </w:r>
      <w:r>
        <w:rPr>
          <w:color w:val="000000"/>
          <w:spacing w:val="1"/>
          <w:sz w:val="28"/>
          <w:szCs w:val="18"/>
          <w:lang w:val="en-US"/>
        </w:rPr>
        <w:t>NH</w:t>
      </w:r>
      <w:r>
        <w:rPr>
          <w:color w:val="000000"/>
          <w:spacing w:val="1"/>
          <w:sz w:val="28"/>
          <w:szCs w:val="18"/>
          <w:vertAlign w:val="subscript"/>
        </w:rPr>
        <w:t>3</w:t>
      </w:r>
      <w:r>
        <w:rPr>
          <w:color w:val="000000"/>
          <w:spacing w:val="1"/>
          <w:sz w:val="28"/>
          <w:szCs w:val="18"/>
        </w:rPr>
        <w:t>)</w:t>
      </w:r>
      <w:r>
        <w:rPr>
          <w:color w:val="000000"/>
          <w:spacing w:val="4"/>
          <w:sz w:val="28"/>
          <w:szCs w:val="18"/>
          <w:vertAlign w:val="subscript"/>
        </w:rPr>
        <w:t>4</w:t>
      </w:r>
      <w:r>
        <w:rPr>
          <w:color w:val="000000"/>
          <w:spacing w:val="4"/>
          <w:sz w:val="28"/>
          <w:szCs w:val="18"/>
          <w:vertAlign w:val="superscript"/>
        </w:rPr>
        <w:t>2+</w:t>
      </w:r>
      <w:r>
        <w:rPr>
          <w:color w:val="000000"/>
          <w:spacing w:val="1"/>
          <w:sz w:val="28"/>
          <w:szCs w:val="18"/>
        </w:rPr>
        <w:t>]</w:t>
      </w:r>
    </w:p>
    <w:p>
      <w:pPr>
        <w:pStyle w:val="Normal"/>
        <w:shd w:fill="FFFFFF" w:val="clear"/>
        <w:spacing w:before="62" w:after="0"/>
        <w:jc w:val="both"/>
        <w:rPr/>
      </w:pPr>
      <w:r>
        <mc:AlternateContent>
          <mc:Choice Requires="wps">
            <w:drawing>
              <wp:anchor behindDoc="0" distT="0" distB="0" distL="114935" distR="114935" simplePos="0" locked="0" layoutInCell="1" allowOverlap="1" relativeHeight="631">
                <wp:simplePos x="0" y="0"/>
                <wp:positionH relativeFrom="column">
                  <wp:posOffset>3200400</wp:posOffset>
                </wp:positionH>
                <wp:positionV relativeFrom="paragraph">
                  <wp:posOffset>125730</wp:posOffset>
                </wp:positionV>
                <wp:extent cx="1257935" cy="635"/>
                <wp:effectExtent l="0" t="0" r="0" b="0"/>
                <wp:wrapNone/>
                <wp:docPr id="357" name=""/>
                <a:graphic xmlns:a="http://schemas.openxmlformats.org/drawingml/2006/main">
                  <a:graphicData uri="http://schemas.microsoft.com/office/word/2010/wordprocessingShape">
                    <wps:wsp>
                      <wps:cNvSpPr/>
                      <wps:spPr>
                        <a:xfrm>
                          <a:off x="0" y="0"/>
                          <a:ext cx="12574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52pt,9.9pt" to="350.95pt,9.9pt" stroked="t" style="position:absolute">
                <v:stroke color="black" weight="9360" joinstyle="miter" endcap="square"/>
                <v:fill o:detectmouseclick="t" on="false"/>
              </v:line>
            </w:pict>
          </mc:Fallback>
        </mc:AlternateContent>
      </w:r>
      <w:r>
        <w:rPr>
          <w:color w:val="000000"/>
          <w:spacing w:val="-2"/>
          <w:sz w:val="28"/>
          <w:szCs w:val="22"/>
        </w:rPr>
        <w:t xml:space="preserve"> </w:t>
      </w:r>
      <w:r>
        <w:rPr>
          <w:color w:val="000000"/>
          <w:spacing w:val="-2"/>
          <w:sz w:val="28"/>
          <w:szCs w:val="22"/>
        </w:rPr>
        <w:t xml:space="preserve">                  </w:t>
      </w:r>
      <w:r>
        <w:rPr>
          <w:color w:val="000000"/>
          <w:spacing w:val="-2"/>
          <w:sz w:val="28"/>
          <w:szCs w:val="22"/>
        </w:rPr>
        <w:t>К</w:t>
      </w:r>
      <w:r>
        <w:rPr>
          <w:color w:val="000000"/>
          <w:spacing w:val="-2"/>
          <w:sz w:val="28"/>
          <w:szCs w:val="22"/>
          <w:vertAlign w:val="subscript"/>
        </w:rPr>
        <w:t>УСТ</w:t>
      </w:r>
      <w:r>
        <w:rPr>
          <w:color w:val="000000"/>
          <w:spacing w:val="-2"/>
          <w:sz w:val="32"/>
          <w:szCs w:val="22"/>
        </w:rPr>
        <w:t xml:space="preserve"> </w:t>
      </w:r>
      <w:r>
        <w:rPr>
          <w:color w:val="000000"/>
          <w:spacing w:val="1"/>
          <w:sz w:val="32"/>
          <w:szCs w:val="18"/>
          <w:vertAlign w:val="subscript"/>
        </w:rPr>
        <w:t>[</w:t>
      </w:r>
      <w:r>
        <w:rPr>
          <w:color w:val="000000"/>
          <w:spacing w:val="1"/>
          <w:sz w:val="32"/>
          <w:szCs w:val="18"/>
          <w:vertAlign w:val="subscript"/>
          <w:lang w:val="en-US"/>
        </w:rPr>
        <w:t>Cu</w:t>
      </w:r>
      <w:r>
        <w:rPr>
          <w:color w:val="000000"/>
          <w:spacing w:val="1"/>
          <w:sz w:val="32"/>
          <w:szCs w:val="18"/>
          <w:vertAlign w:val="subscript"/>
        </w:rPr>
        <w:t xml:space="preserve"> (</w:t>
      </w:r>
      <w:r>
        <w:rPr>
          <w:color w:val="000000"/>
          <w:spacing w:val="1"/>
          <w:sz w:val="32"/>
          <w:szCs w:val="18"/>
          <w:vertAlign w:val="subscript"/>
          <w:lang w:val="en-US"/>
        </w:rPr>
        <w:t>NH</w:t>
      </w:r>
      <w:r>
        <w:rPr>
          <w:color w:val="000000"/>
          <w:spacing w:val="1"/>
          <w:sz w:val="22"/>
          <w:szCs w:val="18"/>
          <w:vertAlign w:val="subscript"/>
        </w:rPr>
        <w:t>3</w:t>
      </w:r>
      <w:r>
        <w:rPr>
          <w:color w:val="000000"/>
          <w:spacing w:val="1"/>
          <w:sz w:val="32"/>
          <w:szCs w:val="18"/>
          <w:vertAlign w:val="subscript"/>
        </w:rPr>
        <w:t>)</w:t>
      </w:r>
      <w:r>
        <w:rPr>
          <w:color w:val="000000"/>
          <w:spacing w:val="4"/>
          <w:sz w:val="22"/>
          <w:szCs w:val="18"/>
          <w:vertAlign w:val="subscript"/>
        </w:rPr>
        <w:t>4</w:t>
      </w:r>
      <w:r>
        <w:rPr>
          <w:color w:val="000000"/>
          <w:spacing w:val="1"/>
          <w:sz w:val="32"/>
          <w:szCs w:val="18"/>
          <w:vertAlign w:val="subscript"/>
        </w:rPr>
        <w:t>]</w:t>
      </w:r>
      <w:r>
        <w:rPr>
          <w:color w:val="000000"/>
          <w:spacing w:val="4"/>
          <w:szCs w:val="18"/>
          <w:vertAlign w:val="superscript"/>
        </w:rPr>
        <w:t>2+</w:t>
      </w:r>
      <w:r>
        <w:rPr>
          <w:color w:val="000000"/>
          <w:spacing w:val="4"/>
          <w:sz w:val="28"/>
          <w:szCs w:val="18"/>
        </w:rPr>
        <w:t xml:space="preserve"> = К</w:t>
      </w:r>
      <w:r>
        <w:rPr>
          <w:color w:val="000000"/>
          <w:spacing w:val="4"/>
          <w:sz w:val="28"/>
          <w:szCs w:val="18"/>
          <w:vertAlign w:val="subscript"/>
        </w:rPr>
        <w:t>1</w:t>
      </w:r>
      <w:r>
        <w:rPr>
          <w:color w:val="000000"/>
          <w:spacing w:val="4"/>
          <w:sz w:val="28"/>
          <w:szCs w:val="18"/>
        </w:rPr>
        <w:t>К</w:t>
      </w:r>
      <w:r>
        <w:rPr>
          <w:color w:val="000000"/>
          <w:spacing w:val="4"/>
          <w:sz w:val="28"/>
          <w:szCs w:val="18"/>
          <w:vertAlign w:val="subscript"/>
        </w:rPr>
        <w:t>2</w:t>
      </w:r>
      <w:r>
        <w:rPr>
          <w:color w:val="000000"/>
          <w:spacing w:val="4"/>
          <w:sz w:val="28"/>
          <w:szCs w:val="18"/>
        </w:rPr>
        <w:t>К</w:t>
      </w:r>
      <w:r>
        <w:rPr>
          <w:color w:val="000000"/>
          <w:spacing w:val="4"/>
          <w:sz w:val="28"/>
          <w:szCs w:val="18"/>
          <w:vertAlign w:val="subscript"/>
        </w:rPr>
        <w:t>3</w:t>
      </w:r>
      <w:r>
        <w:rPr>
          <w:color w:val="000000"/>
          <w:spacing w:val="4"/>
          <w:sz w:val="28"/>
          <w:szCs w:val="18"/>
        </w:rPr>
        <w:t>К</w:t>
      </w:r>
      <w:r>
        <w:rPr>
          <w:color w:val="000000"/>
          <w:spacing w:val="4"/>
          <w:sz w:val="28"/>
          <w:szCs w:val="18"/>
          <w:vertAlign w:val="subscript"/>
        </w:rPr>
        <w:t>4</w:t>
      </w:r>
      <w:r>
        <w:rPr>
          <w:color w:val="000000"/>
          <w:spacing w:val="4"/>
          <w:sz w:val="28"/>
          <w:szCs w:val="18"/>
        </w:rPr>
        <w:t xml:space="preserve"> =                                 = 2,1</w:t>
      </w:r>
      <w:r>
        <w:rPr>
          <w:color w:val="000000"/>
          <w:spacing w:val="-5"/>
          <w:sz w:val="28"/>
          <w:szCs w:val="22"/>
        </w:rPr>
        <w:t xml:space="preserve">∙ 10 </w:t>
      </w:r>
      <w:r>
        <w:rPr>
          <w:color w:val="000000"/>
          <w:spacing w:val="-5"/>
          <w:sz w:val="28"/>
          <w:szCs w:val="22"/>
          <w:vertAlign w:val="superscript"/>
        </w:rPr>
        <w:t>13</w:t>
      </w:r>
      <w:r>
        <w:rPr>
          <w:color w:val="000000"/>
          <w:spacing w:val="1"/>
          <w:sz w:val="28"/>
          <w:szCs w:val="21"/>
        </w:rPr>
        <w:t xml:space="preserve">    </w:t>
      </w:r>
      <w:r>
        <w:rPr>
          <w:color w:val="000000"/>
          <w:spacing w:val="4"/>
          <w:sz w:val="28"/>
          <w:szCs w:val="18"/>
        </w:rPr>
        <w:t xml:space="preserve"> </w:t>
      </w:r>
    </w:p>
    <w:p>
      <w:pPr>
        <w:pStyle w:val="Normal"/>
        <w:shd w:fill="FFFFFF" w:val="clear"/>
        <w:spacing w:before="62" w:after="0"/>
        <w:jc w:val="both"/>
        <w:rPr>
          <w:sz w:val="28"/>
          <w:vertAlign w:val="subscript"/>
        </w:rPr>
      </w:pPr>
      <w:r>
        <w:rPr>
          <w:color w:val="000000"/>
          <w:spacing w:val="-2"/>
          <w:sz w:val="28"/>
          <w:szCs w:val="22"/>
        </w:rPr>
        <w:t xml:space="preserve">                                                                             </w:t>
      </w:r>
      <w:r>
        <w:rPr>
          <w:color w:val="000000"/>
          <w:spacing w:val="1"/>
          <w:sz w:val="28"/>
          <w:szCs w:val="18"/>
        </w:rPr>
        <w:t>[</w:t>
      </w:r>
      <w:r>
        <w:rPr>
          <w:color w:val="000000"/>
          <w:spacing w:val="1"/>
          <w:sz w:val="28"/>
          <w:szCs w:val="18"/>
          <w:lang w:val="en-US"/>
        </w:rPr>
        <w:t>Cu</w:t>
      </w:r>
      <w:r>
        <w:rPr>
          <w:color w:val="000000"/>
          <w:spacing w:val="4"/>
          <w:sz w:val="28"/>
          <w:szCs w:val="18"/>
          <w:vertAlign w:val="superscript"/>
        </w:rPr>
        <w:t>2</w:t>
      </w:r>
      <w:r>
        <w:rPr>
          <w:color w:val="000000"/>
          <w:spacing w:val="12"/>
          <w:sz w:val="28"/>
          <w:szCs w:val="18"/>
          <w:vertAlign w:val="superscript"/>
        </w:rPr>
        <w:t>+</w:t>
      </w:r>
      <w:r>
        <w:rPr>
          <w:color w:val="000000"/>
          <w:spacing w:val="12"/>
          <w:sz w:val="28"/>
          <w:szCs w:val="18"/>
        </w:rPr>
        <w:t>][</w:t>
      </w:r>
      <w:r>
        <w:rPr>
          <w:color w:val="000000"/>
          <w:spacing w:val="12"/>
          <w:sz w:val="28"/>
          <w:szCs w:val="18"/>
          <w:lang w:val="en-US"/>
        </w:rPr>
        <w:t>NH</w:t>
      </w:r>
      <w:r>
        <w:rPr>
          <w:color w:val="000000"/>
          <w:spacing w:val="12"/>
          <w:sz w:val="28"/>
          <w:szCs w:val="18"/>
          <w:vertAlign w:val="subscript"/>
        </w:rPr>
        <w:t>3</w:t>
      </w:r>
      <w:r>
        <w:rPr>
          <w:color w:val="000000"/>
          <w:spacing w:val="12"/>
          <w:sz w:val="28"/>
          <w:szCs w:val="18"/>
        </w:rPr>
        <w:t>]</w:t>
      </w:r>
      <w:r>
        <w:rPr>
          <w:color w:val="000000"/>
          <w:spacing w:val="12"/>
          <w:sz w:val="28"/>
          <w:szCs w:val="18"/>
          <w:vertAlign w:val="subscript"/>
        </w:rPr>
        <w:t>4</w:t>
      </w:r>
    </w:p>
    <w:p>
      <w:pPr>
        <w:pStyle w:val="Normal"/>
        <w:shd w:fill="FFFFFF" w:val="clear"/>
        <w:spacing w:before="173" w:after="0"/>
        <w:ind w:firstLine="298"/>
        <w:jc w:val="both"/>
        <w:rPr>
          <w:sz w:val="28"/>
        </w:rPr>
      </w:pPr>
      <w:r>
        <w:rPr>
          <w:color w:val="000000"/>
          <w:spacing w:val="3"/>
          <w:sz w:val="28"/>
          <w:szCs w:val="21"/>
        </w:rPr>
        <w:t xml:space="preserve">  </w:t>
      </w:r>
      <w:r>
        <w:rPr>
          <w:color w:val="000000"/>
          <w:spacing w:val="3"/>
          <w:sz w:val="28"/>
          <w:szCs w:val="21"/>
        </w:rPr>
        <w:t>Таким образом, при образовании комплексов в растворе происхо</w:t>
        <w:softHyphen/>
      </w:r>
      <w:r>
        <w:rPr>
          <w:color w:val="000000"/>
          <w:sz w:val="28"/>
          <w:szCs w:val="21"/>
        </w:rPr>
        <w:t xml:space="preserve">дит последовательное (стадийное) внедрение лигандов во внутреннюю </w:t>
      </w:r>
      <w:r>
        <w:rPr>
          <w:color w:val="000000"/>
          <w:spacing w:val="1"/>
          <w:sz w:val="28"/>
          <w:szCs w:val="21"/>
        </w:rPr>
        <w:t>сферу комплексообразователя с соответствующим отщеплением моле</w:t>
      </w:r>
      <w:r>
        <w:rPr>
          <w:color w:val="000000"/>
          <w:spacing w:val="3"/>
          <w:sz w:val="28"/>
          <w:szCs w:val="21"/>
        </w:rPr>
        <w:t>кул воды, так как исходный ион С</w:t>
      </w:r>
      <w:r>
        <w:rPr>
          <w:color w:val="000000"/>
          <w:spacing w:val="1"/>
          <w:sz w:val="28"/>
          <w:szCs w:val="18"/>
          <w:lang w:val="en-US"/>
        </w:rPr>
        <w:t>u</w:t>
      </w:r>
      <w:r>
        <w:rPr>
          <w:color w:val="000000"/>
          <w:spacing w:val="3"/>
          <w:sz w:val="28"/>
          <w:szCs w:val="21"/>
          <w:vertAlign w:val="superscript"/>
        </w:rPr>
        <w:t>2+</w:t>
      </w:r>
      <w:r>
        <w:rPr>
          <w:color w:val="000000"/>
          <w:spacing w:val="3"/>
          <w:sz w:val="28"/>
          <w:szCs w:val="21"/>
        </w:rPr>
        <w:t xml:space="preserve"> был гидратирован (он имел со</w:t>
        <w:softHyphen/>
      </w:r>
      <w:r>
        <w:rPr>
          <w:color w:val="000000"/>
          <w:spacing w:val="1"/>
          <w:sz w:val="28"/>
          <w:szCs w:val="21"/>
        </w:rPr>
        <w:t>став [</w:t>
      </w:r>
      <w:r>
        <w:rPr>
          <w:color w:val="000000"/>
          <w:spacing w:val="1"/>
          <w:sz w:val="28"/>
          <w:szCs w:val="21"/>
          <w:lang w:val="en-US"/>
        </w:rPr>
        <w:t>Cu</w:t>
      </w:r>
      <w:r>
        <w:rPr>
          <w:color w:val="000000"/>
          <w:spacing w:val="1"/>
          <w:sz w:val="28"/>
          <w:szCs w:val="21"/>
        </w:rPr>
        <w:t>(</w:t>
      </w:r>
      <w:r>
        <w:rPr>
          <w:color w:val="000000"/>
          <w:spacing w:val="1"/>
          <w:sz w:val="28"/>
          <w:szCs w:val="21"/>
          <w:lang w:val="en-US"/>
        </w:rPr>
        <w:t>H</w:t>
      </w:r>
      <w:r>
        <w:rPr>
          <w:color w:val="000000"/>
          <w:spacing w:val="1"/>
          <w:sz w:val="28"/>
          <w:szCs w:val="21"/>
          <w:vertAlign w:val="subscript"/>
        </w:rPr>
        <w:t>2</w:t>
      </w:r>
      <w:r>
        <w:rPr>
          <w:color w:val="000000"/>
          <w:spacing w:val="1"/>
          <w:sz w:val="28"/>
          <w:szCs w:val="21"/>
          <w:lang w:val="en-US"/>
        </w:rPr>
        <w:t>O</w:t>
      </w:r>
      <w:r>
        <w:rPr>
          <w:color w:val="000000"/>
          <w:spacing w:val="1"/>
          <w:sz w:val="28"/>
          <w:szCs w:val="21"/>
        </w:rPr>
        <w:t>)</w:t>
      </w:r>
      <w:r>
        <w:rPr>
          <w:color w:val="000000"/>
          <w:spacing w:val="1"/>
          <w:sz w:val="28"/>
          <w:szCs w:val="21"/>
          <w:vertAlign w:val="subscript"/>
        </w:rPr>
        <w:t>4</w:t>
      </w:r>
      <w:r>
        <w:rPr>
          <w:color w:val="000000"/>
          <w:spacing w:val="1"/>
          <w:sz w:val="28"/>
          <w:szCs w:val="18"/>
        </w:rPr>
        <w:t>]</w:t>
      </w:r>
      <w:r>
        <w:rPr>
          <w:color w:val="000000"/>
          <w:spacing w:val="1"/>
          <w:sz w:val="28"/>
          <w:szCs w:val="21"/>
          <w:vertAlign w:val="superscript"/>
        </w:rPr>
        <w:t>2+</w:t>
      </w:r>
      <w:r>
        <w:rPr>
          <w:color w:val="000000"/>
          <w:spacing w:val="1"/>
          <w:sz w:val="28"/>
          <w:szCs w:val="21"/>
        </w:rPr>
        <w:t>). При диссоциации комплекса [</w:t>
      </w:r>
      <w:r>
        <w:rPr>
          <w:color w:val="000000"/>
          <w:spacing w:val="1"/>
          <w:sz w:val="28"/>
          <w:szCs w:val="21"/>
          <w:lang w:val="en-US"/>
        </w:rPr>
        <w:t>Cu</w:t>
      </w:r>
      <w:r>
        <w:rPr>
          <w:color w:val="000000"/>
          <w:spacing w:val="1"/>
          <w:sz w:val="28"/>
          <w:szCs w:val="21"/>
        </w:rPr>
        <w:t>(</w:t>
      </w:r>
      <w:r>
        <w:rPr>
          <w:color w:val="000000"/>
          <w:spacing w:val="1"/>
          <w:sz w:val="28"/>
          <w:szCs w:val="21"/>
          <w:lang w:val="en-US"/>
        </w:rPr>
        <w:t>NH</w:t>
      </w:r>
      <w:r>
        <w:rPr>
          <w:color w:val="000000"/>
          <w:spacing w:val="1"/>
          <w:sz w:val="28"/>
          <w:szCs w:val="21"/>
          <w:vertAlign w:val="subscript"/>
        </w:rPr>
        <w:t>3</w:t>
      </w:r>
      <w:r>
        <w:rPr>
          <w:color w:val="000000"/>
          <w:spacing w:val="1"/>
          <w:sz w:val="28"/>
          <w:szCs w:val="21"/>
        </w:rPr>
        <w:t>)</w:t>
      </w:r>
      <w:r>
        <w:rPr>
          <w:color w:val="000000"/>
          <w:spacing w:val="1"/>
          <w:sz w:val="28"/>
          <w:szCs w:val="21"/>
          <w:vertAlign w:val="subscript"/>
        </w:rPr>
        <w:t>4</w:t>
      </w:r>
      <w:r>
        <w:rPr>
          <w:color w:val="000000"/>
          <w:spacing w:val="1"/>
          <w:sz w:val="28"/>
          <w:szCs w:val="21"/>
        </w:rPr>
        <w:t>]</w:t>
      </w:r>
      <w:r>
        <w:rPr>
          <w:color w:val="000000"/>
          <w:spacing w:val="1"/>
          <w:sz w:val="28"/>
          <w:szCs w:val="21"/>
          <w:vertAlign w:val="superscript"/>
        </w:rPr>
        <w:t>2+</w:t>
      </w:r>
      <w:r>
        <w:rPr>
          <w:color w:val="000000"/>
          <w:spacing w:val="1"/>
          <w:sz w:val="28"/>
          <w:szCs w:val="21"/>
        </w:rPr>
        <w:t>, наобо</w:t>
        <w:softHyphen/>
        <w:t xml:space="preserve">рот, происходит соответствующая замена лигандов на молекулы воды. </w:t>
      </w:r>
      <w:r>
        <w:rPr>
          <w:color w:val="000000"/>
          <w:spacing w:val="8"/>
          <w:sz w:val="28"/>
          <w:szCs w:val="21"/>
        </w:rPr>
        <w:t xml:space="preserve">Поскольку концентрация воды при таких процессах не изменяется, </w:t>
      </w:r>
      <w:r>
        <w:rPr>
          <w:color w:val="000000"/>
          <w:spacing w:val="1"/>
          <w:sz w:val="28"/>
          <w:szCs w:val="21"/>
        </w:rPr>
        <w:t xml:space="preserve">ее не включают в выражение констант устойчивости или констант </w:t>
      </w:r>
      <w:r>
        <w:rPr>
          <w:color w:val="000000"/>
          <w:spacing w:val="-1"/>
          <w:sz w:val="28"/>
          <w:szCs w:val="21"/>
        </w:rPr>
        <w:t>нестойкости.</w:t>
      </w:r>
    </w:p>
    <w:p>
      <w:pPr>
        <w:pStyle w:val="Normal"/>
        <w:autoSpaceDE w:val="false"/>
        <w:ind w:firstLine="360"/>
        <w:jc w:val="both"/>
        <w:rPr/>
      </w:pPr>
      <w:r>
        <w:rPr>
          <w:b/>
          <w:bCs/>
          <w:sz w:val="28"/>
          <w:szCs w:val="28"/>
        </w:rPr>
        <w:t xml:space="preserve">  </w:t>
      </w:r>
      <w:r>
        <w:rPr>
          <w:b/>
          <w:bCs/>
          <w:sz w:val="28"/>
          <w:szCs w:val="28"/>
        </w:rPr>
        <w:t>9.7.Роль комплексных соединений.</w:t>
      </w:r>
      <w:r>
        <w:rPr>
          <w:sz w:val="28"/>
          <w:szCs w:val="28"/>
        </w:rPr>
        <w:t xml:space="preserve"> Комплексные соединения широко распро</w:t>
        <w:softHyphen/>
        <w:t>странены в природе. В состав многих растений и живых организмов входят соединения с макроциклическими лигандами. В упрощенном виде тетрадентантный макроцикл порфин представлен на рис. 3.3</w:t>
      </w:r>
    </w:p>
    <w:p>
      <w:pPr>
        <w:pStyle w:val="Normal"/>
        <w:autoSpaceDE w:val="false"/>
        <w:ind w:firstLine="360"/>
        <w:jc w:val="both"/>
        <w:rPr/>
      </w:pPr>
      <w:r>
        <w:drawing>
          <wp:anchor behindDoc="1" distT="0" distB="0" distL="0" distR="114935" simplePos="0" locked="0" layoutInCell="1" allowOverlap="1" relativeHeight="613">
            <wp:simplePos x="0" y="0"/>
            <wp:positionH relativeFrom="column">
              <wp:align>left</wp:align>
            </wp:positionH>
            <wp:positionV relativeFrom="paragraph">
              <wp:posOffset>635</wp:posOffset>
            </wp:positionV>
            <wp:extent cx="1520190" cy="2100580"/>
            <wp:effectExtent l="0" t="0" r="0" b="0"/>
            <wp:wrapTight wrapText="bothSides">
              <wp:wrapPolygon edited="0">
                <wp:start x="-141" y="0"/>
                <wp:lineTo x="-141" y="21495"/>
                <wp:lineTo x="21600" y="21495"/>
                <wp:lineTo x="21600" y="0"/>
                <wp:lineTo x="-141" y="0"/>
              </wp:wrapPolygon>
            </wp:wrapTight>
            <wp:docPr id="358" name="Изображение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Изображение52" descr=""/>
                    <pic:cNvPicPr>
                      <a:picLocks noChangeAspect="1" noChangeArrowheads="1"/>
                    </pic:cNvPicPr>
                  </pic:nvPicPr>
                  <pic:blipFill>
                    <a:blip r:embed="rId55"/>
                    <a:srcRect l="-37" t="-26" r="-37" b="-26"/>
                    <a:stretch>
                      <a:fillRect/>
                    </a:stretch>
                  </pic:blipFill>
                  <pic:spPr bwMode="auto">
                    <a:xfrm>
                      <a:off x="0" y="0"/>
                      <a:ext cx="1520190" cy="2100580"/>
                    </a:xfrm>
                    <a:prstGeom prst="rect">
                      <a:avLst/>
                    </a:prstGeom>
                  </pic:spPr>
                </pic:pic>
              </a:graphicData>
            </a:graphic>
          </wp:anchor>
        </w:drawing>
      </w:r>
      <w:r>
        <w:rPr>
          <w:sz w:val="28"/>
          <w:szCs w:val="28"/>
        </w:rPr>
        <w:t xml:space="preserve"> </w:t>
      </w:r>
      <w:r>
        <w:rPr>
          <w:sz w:val="28"/>
          <w:szCs w:val="28"/>
        </w:rPr>
        <w:t>Комплексы с участием порфина называются порфи-ринами. Они отличаются друг от друга централь</w:t>
        <w:softHyphen/>
        <w:t>ными ионами-комплексообразователями и заместителями, присоеди</w:t>
        <w:softHyphen/>
        <w:t>ненными к атомам углерода на периферии лиганда. В наиболее про</w:t>
        <w:softHyphen/>
        <w:t>стом виде порфиновый цикл представлен четырьмя атомами азота, соединенными углеродными цепями (рис. 3.3</w:t>
      </w:r>
      <w:r>
        <w:rPr>
          <w:i/>
          <w:iCs/>
          <w:sz w:val="28"/>
          <w:szCs w:val="28"/>
        </w:rPr>
        <w:t>).</w:t>
      </w:r>
      <w:r>
        <w:rPr>
          <w:sz w:val="28"/>
          <w:szCs w:val="28"/>
        </w:rPr>
        <w:t xml:space="preserve"> Кроме того, имеют</w:t>
        <w:softHyphen/>
        <w:t xml:space="preserve">ся четыре или более заместителей - радикалов </w:t>
      </w:r>
      <w:r>
        <w:rPr>
          <w:smallCaps/>
          <w:sz w:val="28"/>
          <w:szCs w:val="28"/>
          <w:lang w:val="en-US"/>
        </w:rPr>
        <w:t>R</w:t>
      </w:r>
      <w:r>
        <w:rPr>
          <w:smallCaps/>
          <w:sz w:val="28"/>
          <w:szCs w:val="28"/>
          <w:vertAlign w:val="subscript"/>
        </w:rPr>
        <w:t>1</w:t>
      </w:r>
      <w:r>
        <w:rPr>
          <w:smallCaps/>
          <w:sz w:val="28"/>
          <w:szCs w:val="28"/>
        </w:rPr>
        <w:t xml:space="preserve">, </w:t>
      </w:r>
      <w:r>
        <w:rPr>
          <w:sz w:val="28"/>
          <w:szCs w:val="28"/>
          <w:lang w:val="en-US"/>
        </w:rPr>
        <w:t>R</w:t>
      </w:r>
      <w:r>
        <w:rPr>
          <w:sz w:val="28"/>
          <w:szCs w:val="28"/>
          <w:vertAlign w:val="subscript"/>
        </w:rPr>
        <w:t>2</w:t>
      </w:r>
      <w:r>
        <w:rPr>
          <w:sz w:val="28"/>
          <w:szCs w:val="28"/>
        </w:rPr>
        <w:t xml:space="preserve">, </w:t>
      </w:r>
      <w:r>
        <w:rPr>
          <w:sz w:val="28"/>
          <w:szCs w:val="28"/>
          <w:lang w:val="en-US"/>
        </w:rPr>
        <w:t>R</w:t>
      </w:r>
      <w:r>
        <w:rPr>
          <w:sz w:val="28"/>
          <w:szCs w:val="28"/>
          <w:vertAlign w:val="subscript"/>
        </w:rPr>
        <w:t xml:space="preserve"> 3</w:t>
      </w:r>
      <w:r>
        <w:rPr>
          <w:sz w:val="28"/>
          <w:szCs w:val="28"/>
        </w:rPr>
        <w:t xml:space="preserve">, </w:t>
      </w:r>
      <w:r>
        <w:rPr>
          <w:sz w:val="28"/>
          <w:szCs w:val="28"/>
          <w:lang w:val="en-US"/>
        </w:rPr>
        <w:t>R</w:t>
      </w:r>
      <w:r>
        <w:rPr>
          <w:sz w:val="28"/>
          <w:szCs w:val="28"/>
          <w:vertAlign w:val="subscript"/>
        </w:rPr>
        <w:t>4.</w:t>
      </w:r>
      <w:r>
        <w:rPr>
          <w:sz w:val="28"/>
          <w:szCs w:val="28"/>
        </w:rPr>
        <w:t xml:space="preserve"> В зеле</w:t>
        <w:softHyphen/>
        <w:t>ном катализаторе фотосинтеза - хлорофилле роль комплексообразова</w:t>
        <w:softHyphen/>
        <w:t>теля выполняет магний (рис. 3.4</w:t>
      </w:r>
      <w:r>
        <w:rPr>
          <w:i/>
          <w:iCs/>
          <w:sz w:val="28"/>
          <w:szCs w:val="28"/>
        </w:rPr>
        <w:t>).</w:t>
      </w:r>
      <w:r>
        <w:rPr>
          <w:sz w:val="28"/>
          <w:szCs w:val="28"/>
        </w:rPr>
        <w:t xml:space="preserve"> Макроциклический комплекс железа входит в состав гемоглобина (рис. 3.4).</w:t>
      </w:r>
    </w:p>
    <w:p>
      <w:pPr>
        <w:pStyle w:val="Normal"/>
        <w:autoSpaceDE w:val="false"/>
        <w:spacing w:lineRule="auto" w:line="360"/>
        <w:ind w:firstLine="360"/>
        <w:jc w:val="center"/>
        <w:rPr>
          <w:sz w:val="28"/>
          <w:szCs w:val="28"/>
        </w:rPr>
      </w:pPr>
      <w:r>
        <w:rPr>
          <w:sz w:val="28"/>
          <w:szCs w:val="28"/>
        </w:rPr>
        <w:drawing>
          <wp:inline distT="0" distB="0" distL="0" distR="0">
            <wp:extent cx="4796155" cy="1864995"/>
            <wp:effectExtent l="0" t="0" r="0" b="0"/>
            <wp:docPr id="359" name="Изображение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Изображение53" descr=""/>
                    <pic:cNvPicPr>
                      <a:picLocks noChangeAspect="1" noChangeArrowheads="1"/>
                    </pic:cNvPicPr>
                  </pic:nvPicPr>
                  <pic:blipFill>
                    <a:blip r:embed="rId56"/>
                    <a:srcRect l="-8" t="-21" r="-8" b="-21"/>
                    <a:stretch>
                      <a:fillRect/>
                    </a:stretch>
                  </pic:blipFill>
                  <pic:spPr bwMode="auto">
                    <a:xfrm>
                      <a:off x="0" y="0"/>
                      <a:ext cx="4796155" cy="1864995"/>
                    </a:xfrm>
                    <a:prstGeom prst="rect">
                      <a:avLst/>
                    </a:prstGeom>
                  </pic:spPr>
                </pic:pic>
              </a:graphicData>
            </a:graphic>
          </wp:inline>
        </w:drawing>
      </w:r>
    </w:p>
    <w:p>
      <w:pPr>
        <w:pStyle w:val="Normal"/>
        <w:autoSpaceDE w:val="false"/>
        <w:spacing w:before="40" w:after="0"/>
        <w:ind w:firstLine="360"/>
        <w:jc w:val="both"/>
        <w:rPr/>
      </w:pPr>
      <w:r>
        <w:rPr>
          <w:sz w:val="28"/>
          <w:szCs w:val="28"/>
        </w:rPr>
        <w:t xml:space="preserve">  </w:t>
      </w:r>
      <w:r>
        <w:rPr>
          <w:sz w:val="28"/>
          <w:szCs w:val="28"/>
        </w:rPr>
        <w:t>Железо координирует кислород в комплексе гемоглобина и перено</w:t>
        <w:softHyphen/>
        <w:t>сит его по организму с кровью. Связь кислорода с железом в комплек</w:t>
        <w:softHyphen/>
        <w:t>се не очень прочная и поэтому кислород в организме легко реагирует с восстановителями. Недостаток железа в организме приводит к бо</w:t>
        <w:softHyphen/>
        <w:t>лезни - анемии. Макроциклы крови могут взаимодействовать с ката</w:t>
        <w:softHyphen/>
        <w:t>литическими ядами, например, монооксидом углерода СО, что приво</w:t>
        <w:softHyphen/>
        <w:t>дит к отравлению организма.</w:t>
      </w:r>
    </w:p>
    <w:p>
      <w:pPr>
        <w:pStyle w:val="Normal"/>
        <w:shd w:fill="FFFFFF" w:val="clear"/>
        <w:spacing w:before="29" w:after="0"/>
        <w:jc w:val="both"/>
        <w:rPr>
          <w:b/>
          <w:b/>
          <w:bCs/>
          <w:sz w:val="28"/>
        </w:rPr>
      </w:pPr>
      <w:r>
        <w:rPr>
          <w:sz w:val="28"/>
          <w:szCs w:val="28"/>
        </w:rPr>
        <w:t xml:space="preserve">       </w:t>
      </w:r>
      <w:r>
        <w:rPr>
          <w:sz w:val="28"/>
          <w:szCs w:val="28"/>
        </w:rPr>
        <w:t>Сложные лиганды-комплексоны широко используются в  энергетике для очистки парогенераторов от наки</w:t>
        <w:softHyphen/>
        <w:t>пи, в медицине - для очистки почек от камней, для выведения ядов</w:t>
      </w:r>
      <w:r>
        <w:rPr>
          <w:b/>
          <w:bCs/>
          <w:sz w:val="28"/>
          <w:szCs w:val="28"/>
        </w:rPr>
        <w:t xml:space="preserve"> </w:t>
      </w:r>
      <w:r>
        <w:rPr>
          <w:bCs/>
          <w:sz w:val="28"/>
          <w:szCs w:val="28"/>
        </w:rPr>
        <w:t>из</w:t>
      </w:r>
      <w:r>
        <w:rPr>
          <w:b/>
          <w:bCs/>
          <w:sz w:val="28"/>
          <w:szCs w:val="28"/>
        </w:rPr>
        <w:t xml:space="preserve"> </w:t>
      </w:r>
      <w:r>
        <w:rPr>
          <w:sz w:val="28"/>
          <w:szCs w:val="28"/>
        </w:rPr>
        <w:t xml:space="preserve">организма, таких как </w:t>
      </w:r>
      <w:r>
        <w:rPr>
          <w:sz w:val="28"/>
          <w:szCs w:val="28"/>
          <w:lang w:val="en-US"/>
        </w:rPr>
        <w:t>Hg</w:t>
      </w:r>
      <w:r>
        <w:rPr>
          <w:sz w:val="28"/>
          <w:szCs w:val="28"/>
          <w:vertAlign w:val="superscript"/>
        </w:rPr>
        <w:t>2+</w:t>
      </w:r>
      <w:r>
        <w:rPr>
          <w:sz w:val="28"/>
          <w:szCs w:val="28"/>
        </w:rPr>
        <w:t xml:space="preserve"> </w:t>
      </w:r>
      <w:r>
        <w:rPr>
          <w:sz w:val="28"/>
          <w:szCs w:val="28"/>
          <w:lang w:val="en-US"/>
        </w:rPr>
        <w:t>Pb</w:t>
      </w:r>
      <w:r>
        <w:rPr>
          <w:sz w:val="28"/>
          <w:szCs w:val="28"/>
          <w:vertAlign w:val="superscript"/>
        </w:rPr>
        <w:t>2+</w:t>
      </w:r>
      <w:r>
        <w:rPr>
          <w:sz w:val="28"/>
          <w:szCs w:val="28"/>
        </w:rPr>
        <w:t xml:space="preserve"> </w:t>
      </w:r>
      <w:r>
        <w:rPr>
          <w:sz w:val="28"/>
          <w:szCs w:val="28"/>
          <w:lang w:val="en-US"/>
        </w:rPr>
        <w:t>Cd</w:t>
      </w:r>
      <w:r>
        <w:rPr>
          <w:sz w:val="28"/>
          <w:szCs w:val="28"/>
          <w:vertAlign w:val="superscript"/>
        </w:rPr>
        <w:t>2+</w:t>
      </w:r>
      <w:r>
        <w:rPr>
          <w:sz w:val="28"/>
          <w:szCs w:val="28"/>
        </w:rPr>
        <w:t>, в химии - как катализаторы некоторых реакций, например восстановления кислорода, в анали</w:t>
        <w:softHyphen/>
        <w:t>тической химии, в частности, при определении жесткости воды.</w:t>
      </w:r>
    </w:p>
    <w:p>
      <w:pPr>
        <w:pStyle w:val="1"/>
        <w:numPr>
          <w:ilvl w:val="0"/>
          <w:numId w:val="1"/>
        </w:numPr>
        <w:rPr/>
      </w:pPr>
      <w:r>
        <w:rPr>
          <w:b/>
          <w:bCs/>
        </w:rPr>
        <w:t xml:space="preserve">        </w:t>
      </w:r>
      <w:r>
        <w:rPr>
          <w:b/>
          <w:bCs/>
        </w:rPr>
        <w:t xml:space="preserve">9.8. Комплексонометрия. Жесткость воды. </w:t>
      </w:r>
      <w:r>
        <w:rPr/>
        <w:t>Жесткость воды выражается суммой миллиэквивалентов ионов Са</w:t>
      </w:r>
      <w:r>
        <w:rPr>
          <w:vertAlign w:val="superscript"/>
        </w:rPr>
        <w:t>2+</w:t>
      </w:r>
      <w:r>
        <w:rPr/>
        <w:t xml:space="preserve"> и </w:t>
      </w:r>
      <w:r>
        <w:rPr>
          <w:lang w:val="en-US"/>
        </w:rPr>
        <w:t>Mg</w:t>
      </w:r>
      <w:r>
        <w:rPr>
          <w:vertAlign w:val="superscript"/>
        </w:rPr>
        <w:t>2+</w:t>
      </w:r>
      <w:r>
        <w:rPr/>
        <w:t>, содержащихся в 1 л воды (ммоль/л). Один миллимоль жесткости отвечает содержанию 20,04 мг/л Са</w:t>
      </w:r>
      <w:r>
        <w:rPr>
          <w:vertAlign w:val="superscript"/>
        </w:rPr>
        <w:t>2+</w:t>
      </w:r>
      <w:r>
        <w:rPr/>
        <w:t xml:space="preserve"> или 12,16 мг/л </w:t>
      </w:r>
      <w:r>
        <w:rPr>
          <w:lang w:val="en-US"/>
        </w:rPr>
        <w:t>Mg</w:t>
      </w:r>
      <w:r>
        <w:rPr>
          <w:vertAlign w:val="superscript"/>
        </w:rPr>
        <w:t>2+</w:t>
      </w:r>
      <w:r>
        <w:rPr/>
        <w:t>.</w:t>
      </w:r>
    </w:p>
    <w:p>
      <w:pPr>
        <w:pStyle w:val="Normal1"/>
        <w:spacing w:lineRule="auto" w:line="240"/>
        <w:rPr/>
      </w:pPr>
      <w:r>
        <w:rPr>
          <w:b/>
          <w:i/>
          <w:iCs/>
          <w:sz w:val="28"/>
          <w:szCs w:val="28"/>
        </w:rPr>
        <w:t xml:space="preserve">        </w:t>
      </w:r>
      <w:r>
        <w:rPr>
          <w:b/>
          <w:i/>
          <w:iCs/>
          <w:sz w:val="28"/>
          <w:szCs w:val="28"/>
        </w:rPr>
        <w:t>Пример 1</w:t>
      </w:r>
      <w:r>
        <w:rPr>
          <w:rStyle w:val="Style6"/>
          <w:rStyle w:val="Style9"/>
        </w:rPr>
        <w:footnoteReference w:id="5"/>
      </w:r>
      <w:r>
        <w:rPr>
          <w:b/>
          <w:i/>
          <w:iCs/>
          <w:sz w:val="28"/>
          <w:szCs w:val="28"/>
        </w:rPr>
        <w:t>.</w:t>
      </w:r>
      <w:r>
        <w:rPr>
          <w:sz w:val="28"/>
          <w:szCs w:val="28"/>
        </w:rPr>
        <w:t xml:space="preserve"> Вычислите жесткость воды, зная, что в 500 л ее содержится 202,5 г Са(НСО</w:t>
      </w:r>
      <w:r>
        <w:rPr>
          <w:sz w:val="28"/>
          <w:szCs w:val="28"/>
          <w:vertAlign w:val="subscript"/>
        </w:rPr>
        <w:t>3</w:t>
      </w:r>
      <w:r>
        <w:rPr>
          <w:sz w:val="28"/>
          <w:szCs w:val="28"/>
        </w:rPr>
        <w:t>)</w:t>
      </w:r>
      <w:r>
        <w:rPr>
          <w:sz w:val="28"/>
          <w:szCs w:val="28"/>
          <w:vertAlign w:val="subscript"/>
        </w:rPr>
        <w:t>2</w:t>
      </w:r>
      <w:r>
        <w:rPr>
          <w:sz w:val="28"/>
          <w:szCs w:val="28"/>
        </w:rPr>
        <w:t>.</w:t>
      </w:r>
    </w:p>
    <w:p>
      <w:pPr>
        <w:pStyle w:val="Normal"/>
        <w:jc w:val="both"/>
        <w:rPr/>
      </w:pPr>
      <w:r>
        <w:rPr>
          <w:i/>
          <w:sz w:val="28"/>
        </w:rPr>
        <w:t xml:space="preserve">        </w:t>
      </w:r>
      <w:r>
        <w:rPr>
          <w:i/>
          <w:sz w:val="28"/>
        </w:rPr>
        <w:t>Решение.</w:t>
      </w:r>
      <w:r>
        <w:rPr>
          <w:sz w:val="28"/>
        </w:rPr>
        <w:t xml:space="preserve"> В 1 л воды содержится 202,5 : 500 = 0,405 г Са(НСО</w:t>
      </w:r>
      <w:r>
        <w:rPr>
          <w:sz w:val="28"/>
          <w:vertAlign w:val="subscript"/>
        </w:rPr>
        <w:t>3</w:t>
      </w:r>
      <w:r>
        <w:rPr>
          <w:sz w:val="28"/>
        </w:rPr>
        <w:t>)</w:t>
      </w:r>
      <w:r>
        <w:rPr>
          <w:sz w:val="28"/>
          <w:vertAlign w:val="subscript"/>
        </w:rPr>
        <w:t>2</w:t>
      </w:r>
      <w:r>
        <w:rPr>
          <w:sz w:val="28"/>
        </w:rPr>
        <w:t>, что составляет 0,405 : 81 = 0,005 ммоль/л. 81 г/моль — эквивалентная масса Са(НСО</w:t>
      </w:r>
      <w:r>
        <w:rPr>
          <w:sz w:val="28"/>
          <w:vertAlign w:val="subscript"/>
        </w:rPr>
        <w:t>3</w:t>
      </w:r>
      <w:r>
        <w:rPr>
          <w:sz w:val="28"/>
        </w:rPr>
        <w:t>)</w:t>
      </w:r>
      <w:r>
        <w:rPr>
          <w:sz w:val="28"/>
          <w:vertAlign w:val="subscript"/>
        </w:rPr>
        <w:t>2</w:t>
      </w:r>
      <w:r>
        <w:rPr>
          <w:sz w:val="28"/>
        </w:rPr>
        <w:t>. Следовательно, жесткость воды 5ммоль.</w:t>
      </w:r>
      <w:r>
        <w:rPr>
          <w:b/>
          <w:sz w:val="28"/>
        </w:rPr>
        <w:t xml:space="preserve"> (</w:t>
      </w:r>
      <w:r>
        <w:rPr>
          <w:sz w:val="28"/>
        </w:rPr>
        <w:t xml:space="preserve">Ж = </w:t>
      </w:r>
      <w:r>
        <w:rPr>
          <w:i/>
          <w:sz w:val="28"/>
        </w:rPr>
        <w:t>т / (</w:t>
      </w:r>
      <w:r>
        <w:rPr>
          <w:i/>
          <w:sz w:val="28"/>
          <w:lang w:val="en-US"/>
        </w:rPr>
        <w:t>m</w:t>
      </w:r>
      <w:r>
        <w:rPr>
          <w:i/>
          <w:sz w:val="28"/>
          <w:vertAlign w:val="subscript"/>
        </w:rPr>
        <w:t>э</w:t>
      </w:r>
      <w:r>
        <w:rPr>
          <w:i/>
          <w:sz w:val="28"/>
          <w:lang w:val="en-US"/>
        </w:rPr>
        <w:t>V</w:t>
      </w:r>
      <w:r>
        <w:rPr>
          <w:i/>
          <w:sz w:val="28"/>
        </w:rPr>
        <w:t>)=</w:t>
      </w:r>
      <w:r>
        <w:rPr>
          <w:sz w:val="28"/>
        </w:rPr>
        <w:t xml:space="preserve"> 202 500 / (81 • 500) = 5 ммоль. 81 – эквивалентная масса Са(НСО</w:t>
      </w:r>
      <w:r>
        <w:rPr>
          <w:sz w:val="28"/>
          <w:vertAlign w:val="subscript"/>
        </w:rPr>
        <w:t>3</w:t>
      </w:r>
      <w:r>
        <w:rPr>
          <w:sz w:val="28"/>
        </w:rPr>
        <w:t>)</w:t>
      </w:r>
      <w:r>
        <w:rPr>
          <w:sz w:val="28"/>
          <w:vertAlign w:val="subscript"/>
        </w:rPr>
        <w:t>2</w:t>
      </w:r>
      <w:r>
        <w:rPr>
          <w:sz w:val="28"/>
        </w:rPr>
        <w:t>, равная половине его молярной массы).</w:t>
      </w:r>
    </w:p>
    <w:p>
      <w:pPr>
        <w:pStyle w:val="Normal"/>
        <w:jc w:val="both"/>
        <w:rPr/>
      </w:pPr>
      <w:r>
        <w:rPr>
          <w:b/>
          <w:i/>
          <w:iCs/>
          <w:sz w:val="28"/>
        </w:rPr>
        <w:t xml:space="preserve">        </w:t>
      </w:r>
      <w:r>
        <w:rPr>
          <w:b/>
          <w:i/>
          <w:iCs/>
          <w:sz w:val="28"/>
        </w:rPr>
        <w:t>Пример</w:t>
      </w:r>
      <w:r>
        <w:rPr>
          <w:i/>
          <w:iCs/>
          <w:sz w:val="28"/>
        </w:rPr>
        <w:t xml:space="preserve"> </w:t>
      </w:r>
      <w:r>
        <w:rPr>
          <w:b/>
          <w:bCs/>
          <w:i/>
          <w:iCs/>
          <w:sz w:val="28"/>
        </w:rPr>
        <w:t>2.</w:t>
      </w:r>
      <w:r>
        <w:rPr>
          <w:sz w:val="28"/>
        </w:rPr>
        <w:t xml:space="preserve"> Сколько граммов </w:t>
      </w:r>
      <w:r>
        <w:rPr>
          <w:sz w:val="28"/>
          <w:lang w:val="en-US"/>
        </w:rPr>
        <w:t>CaSO</w:t>
      </w:r>
      <w:r>
        <w:rPr>
          <w:sz w:val="28"/>
          <w:vertAlign w:val="subscript"/>
        </w:rPr>
        <w:t>4</w:t>
      </w:r>
      <w:r>
        <w:rPr>
          <w:sz w:val="28"/>
        </w:rPr>
        <w:t xml:space="preserve"> содержится в 1 м</w:t>
      </w:r>
      <w:r>
        <w:rPr>
          <w:sz w:val="28"/>
          <w:vertAlign w:val="superscript"/>
        </w:rPr>
        <w:t>3</w:t>
      </w:r>
      <w:r>
        <w:rPr>
          <w:sz w:val="28"/>
        </w:rPr>
        <w:t xml:space="preserve"> воды, если жесткость, обусловленная присутствием этой соли, равна 4 ммоль?</w:t>
      </w:r>
    </w:p>
    <w:p>
      <w:pPr>
        <w:pStyle w:val="Normal"/>
        <w:jc w:val="both"/>
        <w:rPr/>
      </w:pPr>
      <w:r>
        <w:rPr>
          <w:i/>
          <w:sz w:val="28"/>
        </w:rPr>
        <w:t xml:space="preserve">       </w:t>
      </w:r>
      <w:r>
        <w:rPr>
          <w:i/>
          <w:sz w:val="28"/>
        </w:rPr>
        <w:t>Решение.</w:t>
      </w:r>
      <w:r>
        <w:rPr>
          <w:sz w:val="28"/>
        </w:rPr>
        <w:t xml:space="preserve"> Молярная масса CaS</w:t>
      </w:r>
      <w:r>
        <w:rPr>
          <w:sz w:val="28"/>
          <w:lang w:val="en-US"/>
        </w:rPr>
        <w:t>O</w:t>
      </w:r>
      <w:r>
        <w:rPr>
          <w:sz w:val="28"/>
          <w:vertAlign w:val="subscript"/>
        </w:rPr>
        <w:t>4</w:t>
      </w:r>
      <w:r>
        <w:rPr>
          <w:sz w:val="28"/>
        </w:rPr>
        <w:t xml:space="preserve"> 136,14 г/моль; молярная масса эквивалента равна 136,14:2 = 68,07 г/моль. В 1 м</w:t>
      </w:r>
      <w:r>
        <w:rPr>
          <w:sz w:val="28"/>
          <w:vertAlign w:val="superscript"/>
        </w:rPr>
        <w:t>3</w:t>
      </w:r>
      <w:r>
        <w:rPr>
          <w:sz w:val="28"/>
        </w:rPr>
        <w:t xml:space="preserve"> воды жесткостью 4 ммоль содержится 4 · 1000 = 4000 ммоль, или 4000 · 68,07 = 272 280 мг = 272,280 г CaS</w:t>
      </w:r>
      <w:r>
        <w:rPr>
          <w:sz w:val="28"/>
          <w:lang w:val="en-US"/>
        </w:rPr>
        <w:t>O</w:t>
      </w:r>
      <w:r>
        <w:rPr>
          <w:sz w:val="28"/>
          <w:vertAlign w:val="subscript"/>
        </w:rPr>
        <w:t>4</w:t>
      </w:r>
      <w:r>
        <w:rPr>
          <w:sz w:val="28"/>
        </w:rPr>
        <w:t xml:space="preserve">. Из формулы Ж = </w:t>
      </w:r>
      <w:r>
        <w:rPr>
          <w:i/>
          <w:sz w:val="28"/>
          <w:lang w:val="en-US"/>
        </w:rPr>
        <w:t>m</w:t>
      </w:r>
      <w:r>
        <w:rPr>
          <w:i/>
          <w:sz w:val="28"/>
        </w:rPr>
        <w:t xml:space="preserve"> / (</w:t>
      </w:r>
      <w:r>
        <w:rPr>
          <w:i/>
          <w:sz w:val="28"/>
          <w:lang w:val="en-US"/>
        </w:rPr>
        <w:t>m</w:t>
      </w:r>
      <w:r>
        <w:rPr>
          <w:i/>
          <w:sz w:val="28"/>
          <w:vertAlign w:val="subscript"/>
        </w:rPr>
        <w:t>э</w:t>
      </w:r>
      <w:r>
        <w:rPr>
          <w:i/>
          <w:sz w:val="28"/>
          <w:lang w:val="en-US"/>
        </w:rPr>
        <w:t>V</w:t>
      </w:r>
      <w:r>
        <w:rPr>
          <w:i/>
          <w:sz w:val="28"/>
        </w:rPr>
        <w:t>),</w:t>
      </w:r>
      <w:r>
        <w:rPr>
          <w:i/>
          <w:sz w:val="28"/>
          <w:lang w:val="en-US"/>
        </w:rPr>
        <w:t>m</w:t>
      </w:r>
      <w:r>
        <w:rPr>
          <w:i/>
          <w:sz w:val="28"/>
        </w:rPr>
        <w:t xml:space="preserve"> =</w:t>
      </w:r>
      <w:r>
        <w:rPr>
          <w:sz w:val="28"/>
        </w:rPr>
        <w:t xml:space="preserve"> 4</w:t>
      </w:r>
      <w:r>
        <w:rPr>
          <w:rFonts w:eastAsia="Symbol" w:cs="Symbol" w:ascii="Symbol" w:hAnsi="Symbol"/>
          <w:sz w:val="28"/>
        </w:rPr>
        <w:t></w:t>
      </w:r>
      <w:r>
        <w:rPr>
          <w:sz w:val="28"/>
        </w:rPr>
        <w:t>68,07</w:t>
      </w:r>
      <w:r>
        <w:rPr>
          <w:rFonts w:eastAsia="Symbol" w:cs="Symbol" w:ascii="Symbol" w:hAnsi="Symbol"/>
          <w:sz w:val="28"/>
        </w:rPr>
        <w:t></w:t>
      </w:r>
      <w:r>
        <w:rPr>
          <w:sz w:val="28"/>
        </w:rPr>
        <w:t>1000 = 272 280 мг = 272,280 г CaS</w:t>
      </w:r>
      <w:r>
        <w:rPr>
          <w:sz w:val="28"/>
          <w:lang w:val="en-US"/>
        </w:rPr>
        <w:t>O</w:t>
      </w:r>
      <w:r>
        <w:rPr>
          <w:sz w:val="28"/>
          <w:vertAlign w:val="subscript"/>
        </w:rPr>
        <w:t>4</w:t>
      </w:r>
      <w:r>
        <w:rPr>
          <w:sz w:val="28"/>
        </w:rPr>
        <w:t>).</w:t>
      </w:r>
    </w:p>
    <w:p>
      <w:pPr>
        <w:pStyle w:val="Normal"/>
        <w:jc w:val="both"/>
        <w:rPr/>
      </w:pPr>
      <w:r>
        <w:rPr>
          <w:b/>
          <w:sz w:val="28"/>
        </w:rPr>
        <w:t xml:space="preserve">      </w:t>
      </w:r>
      <w:r>
        <w:rPr>
          <w:b/>
          <w:i/>
          <w:iCs/>
          <w:sz w:val="28"/>
        </w:rPr>
        <w:t>Пример 3.</w:t>
      </w:r>
      <w:r>
        <w:rPr>
          <w:sz w:val="28"/>
        </w:rPr>
        <w:t xml:space="preserve"> Какую массу соды надо добавить к 500 л воды, чтобы устранить ее жесткость, равную 5 ммоль?</w:t>
      </w:r>
    </w:p>
    <w:p>
      <w:pPr>
        <w:pStyle w:val="Normal"/>
        <w:jc w:val="both"/>
        <w:rPr/>
      </w:pPr>
      <w:r>
        <w:rPr>
          <w:i/>
          <w:sz w:val="28"/>
        </w:rPr>
        <w:t xml:space="preserve">      </w:t>
      </w:r>
      <w:r>
        <w:rPr>
          <w:i/>
          <w:sz w:val="28"/>
        </w:rPr>
        <w:t>Решение.</w:t>
      </w:r>
      <w:r>
        <w:rPr>
          <w:b/>
          <w:sz w:val="28"/>
        </w:rPr>
        <w:t xml:space="preserve"> </w:t>
      </w:r>
      <w:r>
        <w:rPr>
          <w:sz w:val="28"/>
        </w:rPr>
        <w:t xml:space="preserve">В 500 л воды содержится 500 · 5 = 2500 моль солей, обусловливающих жесткость воды. Для устранения жесткости следует прибавить 2500 · 53 = 132 500 мг = 132,5 г соды (53 г/моль — молярная масса эквивалента </w:t>
      </w:r>
      <w:r>
        <w:rPr>
          <w:sz w:val="28"/>
          <w:lang w:val="en-US"/>
        </w:rPr>
        <w:t>Na</w:t>
      </w:r>
      <w:r>
        <w:rPr>
          <w:sz w:val="28"/>
          <w:vertAlign w:val="subscript"/>
        </w:rPr>
        <w:t>2</w:t>
      </w:r>
      <w:r>
        <w:rPr>
          <w:sz w:val="28"/>
          <w:lang w:val="en-US"/>
        </w:rPr>
        <w:t>CO</w:t>
      </w:r>
      <w:r>
        <w:rPr>
          <w:sz w:val="28"/>
          <w:vertAlign w:val="subscript"/>
        </w:rPr>
        <w:t>3</w:t>
      </w:r>
      <w:r>
        <w:rPr>
          <w:sz w:val="28"/>
        </w:rPr>
        <w:t>).</w:t>
      </w:r>
    </w:p>
    <w:p>
      <w:pPr>
        <w:pStyle w:val="Normal"/>
        <w:jc w:val="both"/>
        <w:rPr/>
      </w:pPr>
      <w:r>
        <w:rPr>
          <w:b/>
          <w:i/>
          <w:iCs/>
          <w:sz w:val="28"/>
        </w:rPr>
        <w:t xml:space="preserve">      </w:t>
      </w:r>
      <w:r>
        <w:rPr>
          <w:b/>
          <w:i/>
          <w:iCs/>
          <w:sz w:val="28"/>
        </w:rPr>
        <w:t>Пример 4.</w:t>
      </w:r>
      <w:r>
        <w:rPr>
          <w:sz w:val="28"/>
        </w:rPr>
        <w:t xml:space="preserve"> Вычислите карбонатную жесткость воды, зная, что на титрование 100 см</w:t>
      </w:r>
      <w:r>
        <w:rPr>
          <w:sz w:val="28"/>
          <w:vertAlign w:val="superscript"/>
        </w:rPr>
        <w:t>3</w:t>
      </w:r>
      <w:r>
        <w:rPr>
          <w:sz w:val="28"/>
        </w:rPr>
        <w:t xml:space="preserve"> этой воды, содержащей гидрокарбонат кальция, потребовалось 6,25 см</w:t>
      </w:r>
      <w:r>
        <w:rPr>
          <w:sz w:val="28"/>
          <w:vertAlign w:val="superscript"/>
        </w:rPr>
        <w:t>3</w:t>
      </w:r>
      <w:r>
        <w:rPr>
          <w:sz w:val="28"/>
        </w:rPr>
        <w:t xml:space="preserve"> 0,08 н. раствора НС1.</w:t>
      </w:r>
    </w:p>
    <w:p>
      <w:pPr>
        <w:pStyle w:val="Normal"/>
        <w:jc w:val="both"/>
        <w:rPr/>
      </w:pPr>
      <w:r>
        <w:rPr>
          <w:i/>
          <w:sz w:val="28"/>
        </w:rPr>
        <w:t xml:space="preserve">      </w:t>
      </w:r>
      <w:r>
        <w:rPr>
          <w:i/>
          <w:sz w:val="28"/>
        </w:rPr>
        <w:t>Решение.</w:t>
      </w:r>
      <w:r>
        <w:rPr>
          <w:b/>
          <w:sz w:val="28"/>
        </w:rPr>
        <w:t xml:space="preserve"> </w:t>
      </w:r>
      <w:r>
        <w:rPr>
          <w:sz w:val="28"/>
        </w:rPr>
        <w:t xml:space="preserve">Вычисляем молярную концентрацию эквивалентов раствора гидрокарбоната кальция. Обозначив число эквивалентов растворенного вещества в 1 л раствора, через </w:t>
      </w:r>
      <w:r>
        <w:rPr>
          <w:i/>
          <w:sz w:val="28"/>
        </w:rPr>
        <w:t>х,</w:t>
      </w:r>
      <w:r>
        <w:rPr>
          <w:sz w:val="28"/>
        </w:rPr>
        <w:t xml:space="preserve"> составляем пропорцию:</w:t>
      </w:r>
    </w:p>
    <w:p>
      <w:pPr>
        <w:pStyle w:val="Normal1"/>
        <w:spacing w:lineRule="auto" w:line="240"/>
        <w:rPr>
          <w:sz w:val="28"/>
          <w:szCs w:val="28"/>
        </w:rPr>
      </w:pPr>
      <w:r>
        <w:rPr>
          <w:sz w:val="28"/>
          <w:szCs w:val="28"/>
        </w:rPr>
      </w:r>
    </w:p>
    <w:p>
      <w:pPr>
        <w:pStyle w:val="Normal"/>
        <w:spacing w:lineRule="exact" w:line="240"/>
        <w:jc w:val="both"/>
        <w:rPr>
          <w:sz w:val="28"/>
        </w:rPr>
      </w:pPr>
      <w:r>
        <w:rPr>
          <w:sz w:val="28"/>
        </w:rPr>
        <w:t xml:space="preserve">                           </w:t>
      </w:r>
      <w:r>
        <w:rPr>
          <w:sz w:val="28"/>
        </w:rPr>
        <w:t xml:space="preserve">6,25              </w:t>
      </w:r>
      <w:r>
        <w:rPr>
          <w:sz w:val="28"/>
          <w:lang w:val="en-US"/>
        </w:rPr>
        <w:t>x</w:t>
      </w:r>
    </w:p>
    <w:p>
      <w:pPr>
        <w:pStyle w:val="Normal"/>
        <w:spacing w:lineRule="exact" w:line="240"/>
        <w:jc w:val="both"/>
        <w:rPr/>
      </w:pPr>
      <w:r>
        <mc:AlternateContent>
          <mc:Choice Requires="wps">
            <w:drawing>
              <wp:anchor behindDoc="0" distT="0" distB="0" distL="114935" distR="114935" simplePos="0" locked="0" layoutInCell="1" allowOverlap="1" relativeHeight="632">
                <wp:simplePos x="0" y="0"/>
                <wp:positionH relativeFrom="column">
                  <wp:posOffset>1943100</wp:posOffset>
                </wp:positionH>
                <wp:positionV relativeFrom="paragraph">
                  <wp:posOffset>80010</wp:posOffset>
                </wp:positionV>
                <wp:extent cx="572135" cy="635"/>
                <wp:effectExtent l="0" t="0" r="0" b="0"/>
                <wp:wrapNone/>
                <wp:docPr id="360" name=""/>
                <a:graphic xmlns:a="http://schemas.openxmlformats.org/drawingml/2006/main">
                  <a:graphicData uri="http://schemas.microsoft.com/office/word/2010/wordprocessingShape">
                    <wps:wsp>
                      <wps:cNvSpPr/>
                      <wps:spPr>
                        <a:xfrm>
                          <a:off x="0" y="0"/>
                          <a:ext cx="57168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153pt,6.3pt" to="197.95pt,6.3pt" stroked="t" style="position:absolute">
                <v:stroke color="black" weight="3240" joinstyle="miter" endcap="square"/>
                <v:fill o:detectmouseclick="t" on="false"/>
              </v:line>
            </w:pict>
          </mc:Fallback>
        </mc:AlternateContent>
        <mc:AlternateContent>
          <mc:Choice Requires="wps">
            <w:drawing>
              <wp:anchor behindDoc="0" distT="0" distB="0" distL="114935" distR="114935" simplePos="0" locked="0" layoutInCell="1" allowOverlap="1" relativeHeight="633">
                <wp:simplePos x="0" y="0"/>
                <wp:positionH relativeFrom="column">
                  <wp:posOffset>1143000</wp:posOffset>
                </wp:positionH>
                <wp:positionV relativeFrom="paragraph">
                  <wp:posOffset>80010</wp:posOffset>
                </wp:positionV>
                <wp:extent cx="457835" cy="635"/>
                <wp:effectExtent l="0" t="0" r="0" b="0"/>
                <wp:wrapNone/>
                <wp:docPr id="361" name=""/>
                <a:graphic xmlns:a="http://schemas.openxmlformats.org/drawingml/2006/main">
                  <a:graphicData uri="http://schemas.microsoft.com/office/word/2010/wordprocessingShape">
                    <wps:wsp>
                      <wps:cNvSpPr/>
                      <wps:spPr>
                        <a:xfrm>
                          <a:off x="0" y="0"/>
                          <a:ext cx="457200" cy="0"/>
                        </a:xfrm>
                        <a:prstGeom prst="line">
                          <a:avLst/>
                        </a:prstGeom>
                        <a:ln w="3240">
                          <a:solidFill>
                            <a:srgbClr val="000000"/>
                          </a:solidFill>
                          <a:miter/>
                        </a:ln>
                      </wps:spPr>
                      <wps:style>
                        <a:lnRef idx="0"/>
                        <a:fillRef idx="0"/>
                        <a:effectRef idx="0"/>
                        <a:fontRef idx="minor"/>
                      </wps:style>
                      <wps:bodyPr/>
                    </wps:wsp>
                  </a:graphicData>
                </a:graphic>
              </wp:anchor>
            </w:drawing>
          </mc:Choice>
          <mc:Fallback>
            <w:pict>
              <v:line id="shape_0" from="90pt,6.3pt" to="125.95pt,6.3pt" stroked="t" style="position:absolute">
                <v:stroke color="black" weight="3240" joinstyle="miter" endcap="square"/>
                <v:fill o:detectmouseclick="t" on="false"/>
              </v:line>
            </w:pict>
          </mc:Fallback>
        </mc:AlternateContent>
      </w:r>
      <w:r>
        <w:rPr>
          <w:sz w:val="28"/>
        </w:rPr>
        <w:t xml:space="preserve"> </w:t>
      </w:r>
      <w:r>
        <w:rPr>
          <w:sz w:val="28"/>
        </w:rPr>
        <w:t xml:space="preserve">                                      </w:t>
      </w:r>
      <w:r>
        <w:rPr>
          <w:sz w:val="28"/>
        </w:rPr>
        <w:t xml:space="preserve">=                  ,     </w:t>
      </w:r>
      <w:r>
        <w:rPr>
          <w:sz w:val="28"/>
          <w:lang w:val="en-US"/>
        </w:rPr>
        <w:t>x</w:t>
      </w:r>
      <w:r>
        <w:rPr>
          <w:sz w:val="28"/>
        </w:rPr>
        <w:t xml:space="preserve"> = 0,005 н.</w:t>
      </w:r>
    </w:p>
    <w:p>
      <w:pPr>
        <w:pStyle w:val="Normal"/>
        <w:spacing w:lineRule="exact" w:line="240"/>
        <w:jc w:val="both"/>
        <w:rPr/>
      </w:pPr>
      <w:r>
        <w:rPr>
          <w:sz w:val="28"/>
        </w:rPr>
        <w:t xml:space="preserve">                           </w:t>
      </w:r>
      <w:r>
        <w:rPr>
          <w:sz w:val="28"/>
        </w:rPr>
        <w:t>100             0,08</w:t>
      </w:r>
    </w:p>
    <w:p>
      <w:pPr>
        <w:pStyle w:val="Normal"/>
        <w:jc w:val="both"/>
        <w:rPr>
          <w:sz w:val="16"/>
        </w:rPr>
      </w:pPr>
      <w:r>
        <w:rPr>
          <w:sz w:val="28"/>
        </w:rPr>
        <w:t xml:space="preserve">      </w:t>
      </w:r>
      <w:r>
        <w:rPr>
          <w:sz w:val="28"/>
        </w:rPr>
        <w:t>Таким образом, в 1 л исследуемой воды содержится 0,005·1000 = 5 ммоль гидрокарбоната кальция или 5 ммоль Са</w:t>
      </w:r>
      <w:r>
        <w:rPr>
          <w:sz w:val="28"/>
          <w:vertAlign w:val="superscript"/>
        </w:rPr>
        <w:t>2+</w:t>
      </w:r>
      <w:r>
        <w:rPr>
          <w:sz w:val="28"/>
        </w:rPr>
        <w:t>-ионов. Карбонатная жесткость воды 5 ммоль.</w:t>
      </w:r>
    </w:p>
    <w:p>
      <w:pPr>
        <w:pStyle w:val="Normal"/>
        <w:jc w:val="both"/>
        <w:rPr>
          <w:sz w:val="16"/>
        </w:rPr>
      </w:pPr>
      <w:r>
        <w:rPr>
          <w:sz w:val="16"/>
        </w:rPr>
      </w:r>
    </w:p>
    <w:p>
      <w:pPr>
        <w:pStyle w:val="Normal"/>
        <w:jc w:val="both"/>
        <w:rPr>
          <w:sz w:val="16"/>
        </w:rPr>
      </w:pPr>
      <w:r>
        <w:rPr>
          <w:sz w:val="16"/>
        </w:rPr>
      </w:r>
    </w:p>
    <w:p>
      <w:pPr>
        <w:pStyle w:val="Normal"/>
        <w:jc w:val="both"/>
        <w:rPr>
          <w:sz w:val="16"/>
        </w:rPr>
      </w:pPr>
      <w:r>
        <w:rPr>
          <w:sz w:val="16"/>
        </w:rPr>
      </w:r>
    </w:p>
    <w:p>
      <w:pPr>
        <w:pStyle w:val="Normal"/>
        <w:jc w:val="both"/>
        <w:rPr>
          <w:sz w:val="16"/>
        </w:rPr>
      </w:pPr>
      <w:r>
        <w:rPr>
          <w:sz w:val="16"/>
        </w:rPr>
      </w:r>
    </w:p>
    <w:p>
      <w:pPr>
        <w:pStyle w:val="Normal"/>
        <w:jc w:val="both"/>
        <w:rPr>
          <w:sz w:val="16"/>
        </w:rPr>
      </w:pPr>
      <w:r>
        <w:rPr>
          <w:sz w:val="16"/>
        </w:rPr>
      </w:r>
    </w:p>
    <w:p>
      <w:pPr>
        <w:pStyle w:val="Normal"/>
        <w:numPr>
          <w:ilvl w:val="0"/>
          <w:numId w:val="0"/>
        </w:numPr>
        <w:shd w:fill="FFFFFF" w:val="clear"/>
        <w:spacing w:before="115" w:after="0"/>
        <w:jc w:val="center"/>
        <w:outlineLvl w:val="0"/>
        <w:rPr>
          <w:b/>
          <w:b/>
          <w:bCs/>
          <w:color w:val="000000"/>
          <w:sz w:val="32"/>
        </w:rPr>
      </w:pPr>
      <w:r>
        <w:rPr>
          <w:b/>
          <w:bCs/>
          <w:color w:val="000000"/>
          <w:sz w:val="32"/>
        </w:rPr>
      </w:r>
    </w:p>
    <w:p>
      <w:pPr>
        <w:pStyle w:val="Normal"/>
        <w:numPr>
          <w:ilvl w:val="0"/>
          <w:numId w:val="0"/>
        </w:numPr>
        <w:shd w:fill="FFFFFF" w:val="clear"/>
        <w:spacing w:before="115" w:after="0"/>
        <w:jc w:val="center"/>
        <w:outlineLvl w:val="0"/>
        <w:rPr>
          <w:b/>
          <w:b/>
          <w:bCs/>
          <w:color w:val="000000"/>
          <w:sz w:val="32"/>
        </w:rPr>
      </w:pPr>
      <w:r>
        <w:rPr>
          <w:b/>
          <w:bCs/>
          <w:color w:val="000000"/>
          <w:sz w:val="32"/>
        </w:rPr>
      </w:r>
    </w:p>
    <w:p>
      <w:pPr>
        <w:pStyle w:val="Normal"/>
        <w:numPr>
          <w:ilvl w:val="0"/>
          <w:numId w:val="0"/>
        </w:numPr>
        <w:shd w:fill="FFFFFF" w:val="clear"/>
        <w:spacing w:before="115" w:after="0"/>
        <w:jc w:val="center"/>
        <w:outlineLvl w:val="0"/>
        <w:rPr>
          <w:b/>
          <w:b/>
          <w:bCs/>
          <w:color w:val="000000"/>
          <w:sz w:val="32"/>
        </w:rPr>
      </w:pPr>
      <w:r>
        <w:rPr>
          <w:b/>
          <w:bCs/>
          <w:color w:val="000000"/>
          <w:sz w:val="32"/>
        </w:rPr>
      </w:r>
    </w:p>
    <w:p>
      <w:pPr>
        <w:pStyle w:val="Normal"/>
        <w:ind w:left="851" w:hanging="0"/>
        <w:rPr>
          <w:b/>
          <w:b/>
          <w:bCs/>
          <w:color w:val="000000"/>
          <w:sz w:val="32"/>
        </w:rPr>
      </w:pPr>
      <w:r>
        <w:rPr>
          <w:b/>
          <w:bCs/>
          <w:color w:val="000000"/>
          <w:sz w:val="32"/>
        </w:rPr>
      </w:r>
    </w:p>
    <w:p>
      <w:pPr>
        <w:pStyle w:val="1"/>
        <w:numPr>
          <w:ilvl w:val="0"/>
          <w:numId w:val="1"/>
        </w:numPr>
        <w:jc w:val="center"/>
        <w:rPr>
          <w:sz w:val="32"/>
        </w:rPr>
      </w:pPr>
      <w:r>
        <w:rPr>
          <w:sz w:val="32"/>
        </w:rPr>
        <w:t>Список используемой литературы</w:t>
      </w:r>
    </w:p>
    <w:p>
      <w:pPr>
        <w:pStyle w:val="Normal"/>
        <w:rPr>
          <w:sz w:val="32"/>
        </w:rPr>
      </w:pPr>
      <w:r>
        <w:rPr>
          <w:sz w:val="32"/>
        </w:rPr>
      </w:r>
    </w:p>
    <w:p>
      <w:pPr>
        <w:pStyle w:val="Normal"/>
        <w:numPr>
          <w:ilvl w:val="0"/>
          <w:numId w:val="4"/>
        </w:numPr>
        <w:tabs>
          <w:tab w:val="left" w:pos="0" w:leader="none"/>
          <w:tab w:val="left" w:pos="540" w:leader="none"/>
        </w:tabs>
        <w:ind w:left="0" w:hanging="0"/>
        <w:jc w:val="both"/>
        <w:rPr>
          <w:sz w:val="28"/>
        </w:rPr>
      </w:pPr>
      <w:r>
        <w:rPr>
          <w:sz w:val="28"/>
        </w:rPr>
        <w:t>Алексеев В.Н. Курс качественного химического анализа. - М: Химия, 1973</w:t>
      </w:r>
    </w:p>
    <w:p>
      <w:pPr>
        <w:pStyle w:val="Normal"/>
        <w:numPr>
          <w:ilvl w:val="0"/>
          <w:numId w:val="4"/>
        </w:numPr>
        <w:tabs>
          <w:tab w:val="left" w:pos="0" w:leader="none"/>
          <w:tab w:val="left" w:pos="540" w:leader="none"/>
        </w:tabs>
        <w:ind w:left="0" w:hanging="0"/>
        <w:jc w:val="both"/>
        <w:rPr/>
      </w:pPr>
      <w:r>
        <w:rPr>
          <w:sz w:val="28"/>
        </w:rPr>
        <w:t>Ахметов Н.С.  Общая и неорганическая химия: Учебник для вузов. – М.: Высш. школа, 1981. – 679 с.</w:t>
      </w:r>
    </w:p>
    <w:p>
      <w:pPr>
        <w:pStyle w:val="Normal"/>
        <w:numPr>
          <w:ilvl w:val="0"/>
          <w:numId w:val="4"/>
        </w:numPr>
        <w:tabs>
          <w:tab w:val="left" w:pos="0" w:leader="none"/>
          <w:tab w:val="left" w:pos="540" w:leader="none"/>
        </w:tabs>
        <w:ind w:left="0" w:hanging="0"/>
        <w:jc w:val="both"/>
        <w:rPr/>
      </w:pPr>
      <w:r>
        <w:rPr>
          <w:sz w:val="28"/>
        </w:rPr>
        <w:t>Глинка Н.Л. Задачи и упражнения по общей химии: Учебное пособие для вузов / Под ред. В.А. Рабиновича и Х.М. Рубиной  - 22-е изд., испр. и  доп. – Л.: Химия, 1983. – 264 с.</w:t>
      </w:r>
    </w:p>
    <w:p>
      <w:pPr>
        <w:pStyle w:val="Normal"/>
        <w:numPr>
          <w:ilvl w:val="0"/>
          <w:numId w:val="4"/>
        </w:numPr>
        <w:tabs>
          <w:tab w:val="left" w:pos="0" w:leader="none"/>
          <w:tab w:val="left" w:pos="540" w:leader="none"/>
        </w:tabs>
        <w:ind w:left="0" w:hanging="0"/>
        <w:jc w:val="both"/>
        <w:rPr/>
      </w:pPr>
      <w:r>
        <w:rPr>
          <w:sz w:val="28"/>
        </w:rPr>
        <w:t>Глинка Н.Л. Задачи и упражнения по общей химии: Учебное пособие для вузов / Под  ред. В.А. Рабиновича и Х.М. Рубиной. – М.: Интеграл – Пресс. 2001. – 240 с.</w:t>
      </w:r>
    </w:p>
    <w:p>
      <w:pPr>
        <w:pStyle w:val="Normal"/>
        <w:numPr>
          <w:ilvl w:val="0"/>
          <w:numId w:val="4"/>
        </w:numPr>
        <w:tabs>
          <w:tab w:val="left" w:pos="0" w:leader="none"/>
          <w:tab w:val="left" w:pos="540" w:leader="none"/>
        </w:tabs>
        <w:ind w:left="0" w:hanging="0"/>
        <w:jc w:val="both"/>
        <w:rPr>
          <w:sz w:val="28"/>
        </w:rPr>
      </w:pPr>
      <w:r>
        <w:rPr>
          <w:sz w:val="28"/>
        </w:rPr>
        <w:t>Глинка Н.Л. Общая химия. - М.: Химия, 2000.</w:t>
      </w:r>
    </w:p>
    <w:p>
      <w:pPr>
        <w:pStyle w:val="Normal"/>
        <w:numPr>
          <w:ilvl w:val="0"/>
          <w:numId w:val="4"/>
        </w:numPr>
        <w:tabs>
          <w:tab w:val="left" w:pos="0" w:leader="none"/>
          <w:tab w:val="left" w:pos="540" w:leader="none"/>
        </w:tabs>
        <w:ind w:left="0" w:hanging="0"/>
        <w:jc w:val="both"/>
        <w:rPr/>
      </w:pPr>
      <w:r>
        <w:rPr>
          <w:sz w:val="28"/>
        </w:rPr>
        <w:t>Глинка Н.Л. Общая химия: Учебное пособие для вузов /Под ред. А.И. Ермолова – изд. 29-е, исправленное – М.: Интеграл – Пресс, 2001. – 728 с.</w:t>
      </w:r>
    </w:p>
    <w:p>
      <w:pPr>
        <w:pStyle w:val="Normal"/>
        <w:numPr>
          <w:ilvl w:val="0"/>
          <w:numId w:val="4"/>
        </w:numPr>
        <w:tabs>
          <w:tab w:val="left" w:pos="0" w:leader="none"/>
          <w:tab w:val="left" w:pos="540" w:leader="none"/>
        </w:tabs>
        <w:ind w:left="0" w:hanging="0"/>
        <w:jc w:val="both"/>
        <w:rPr>
          <w:sz w:val="28"/>
        </w:rPr>
      </w:pPr>
      <w:r>
        <w:rPr>
          <w:sz w:val="28"/>
        </w:rPr>
        <w:t>Гольбрайх З.Е. Сборник задач и упражнений по химии. М.:, Высш. Шк. – 1968.</w:t>
      </w:r>
    </w:p>
    <w:p>
      <w:pPr>
        <w:pStyle w:val="Normal"/>
        <w:numPr>
          <w:ilvl w:val="0"/>
          <w:numId w:val="4"/>
        </w:numPr>
        <w:tabs>
          <w:tab w:val="left" w:pos="0" w:leader="none"/>
          <w:tab w:val="left" w:pos="540" w:leader="none"/>
        </w:tabs>
        <w:ind w:left="0" w:hanging="0"/>
        <w:jc w:val="both"/>
        <w:rPr>
          <w:sz w:val="28"/>
        </w:rPr>
      </w:pPr>
      <w:r>
        <w:rPr>
          <w:sz w:val="28"/>
        </w:rPr>
        <w:t>Гуранов С.С. Строение атома и  химическая связь; М.: Изд. МГУ. - 1972.</w:t>
      </w:r>
    </w:p>
    <w:p>
      <w:pPr>
        <w:pStyle w:val="Normal"/>
        <w:numPr>
          <w:ilvl w:val="0"/>
          <w:numId w:val="4"/>
        </w:numPr>
        <w:tabs>
          <w:tab w:val="left" w:pos="0" w:leader="none"/>
          <w:tab w:val="left" w:pos="540" w:leader="none"/>
        </w:tabs>
        <w:ind w:left="0" w:hanging="0"/>
        <w:jc w:val="both"/>
        <w:rPr/>
      </w:pPr>
      <w:r>
        <w:rPr>
          <w:sz w:val="28"/>
        </w:rPr>
        <w:t>Дорохова Е.Н., Прохорова Г.В. Аналитическая химия: физико-химические методы анализа. - М.: Высшая школа, 1991.</w:t>
      </w:r>
    </w:p>
    <w:p>
      <w:pPr>
        <w:pStyle w:val="Normal"/>
        <w:tabs>
          <w:tab w:val="left" w:pos="0" w:leader="none"/>
          <w:tab w:val="left" w:pos="540" w:leader="none"/>
        </w:tabs>
        <w:jc w:val="both"/>
        <w:rPr/>
      </w:pPr>
      <w:r>
        <w:rPr>
          <w:sz w:val="28"/>
        </w:rPr>
        <w:t>10.Жолнин А.В.  Строение атома. Химическая связь. -  Челябинск.: Издательство  ЧМА. – 1995. – 24 с.</w:t>
      </w:r>
    </w:p>
    <w:p>
      <w:pPr>
        <w:pStyle w:val="Normal"/>
        <w:numPr>
          <w:ilvl w:val="0"/>
          <w:numId w:val="7"/>
        </w:numPr>
        <w:tabs>
          <w:tab w:val="left" w:pos="0" w:leader="none"/>
          <w:tab w:val="left" w:pos="540" w:leader="none"/>
          <w:tab w:val="left" w:pos="1040" w:leader="none"/>
        </w:tabs>
        <w:ind w:left="0" w:hanging="0"/>
        <w:jc w:val="both"/>
        <w:rPr/>
      </w:pPr>
      <w:r>
        <w:rPr>
          <w:sz w:val="28"/>
        </w:rPr>
        <w:t>Жолнин А.В. Химическая кинетика и равновесие: -  Челябинск: Издательство:  ЧМА. – 1995.</w:t>
      </w:r>
    </w:p>
    <w:p>
      <w:pPr>
        <w:pStyle w:val="Normal"/>
        <w:numPr>
          <w:ilvl w:val="0"/>
          <w:numId w:val="7"/>
        </w:numPr>
        <w:tabs>
          <w:tab w:val="left" w:pos="0" w:leader="none"/>
          <w:tab w:val="left" w:pos="540" w:leader="none"/>
          <w:tab w:val="left" w:pos="1040" w:leader="none"/>
        </w:tabs>
        <w:ind w:left="0" w:hanging="0"/>
        <w:jc w:val="both"/>
        <w:rPr>
          <w:sz w:val="28"/>
        </w:rPr>
      </w:pPr>
      <w:r>
        <w:rPr>
          <w:sz w:val="28"/>
        </w:rPr>
        <w:t>Золотов Ю.А. и др. Основы аналитической химии. В двух кн.М: Высшая школа, 1999.</w:t>
      </w:r>
    </w:p>
    <w:p>
      <w:pPr>
        <w:pStyle w:val="Normal"/>
        <w:numPr>
          <w:ilvl w:val="0"/>
          <w:numId w:val="7"/>
        </w:numPr>
        <w:tabs>
          <w:tab w:val="left" w:pos="0" w:leader="none"/>
          <w:tab w:val="left" w:pos="540" w:leader="none"/>
          <w:tab w:val="left" w:pos="1040" w:leader="none"/>
        </w:tabs>
        <w:ind w:left="0" w:hanging="0"/>
        <w:jc w:val="both"/>
        <w:rPr/>
      </w:pPr>
      <w:r>
        <w:rPr>
          <w:sz w:val="28"/>
        </w:rPr>
        <w:t>Зубович И.А. Неорганическая химия: Учеб. для  технол. спец. вузов. – М.: Высш. шк., 1989. – 432 с.</w:t>
      </w:r>
    </w:p>
    <w:p>
      <w:pPr>
        <w:pStyle w:val="Normal"/>
        <w:numPr>
          <w:ilvl w:val="0"/>
          <w:numId w:val="7"/>
        </w:numPr>
        <w:tabs>
          <w:tab w:val="left" w:pos="0" w:leader="none"/>
          <w:tab w:val="left" w:pos="540" w:leader="none"/>
          <w:tab w:val="left" w:pos="1040" w:leader="none"/>
        </w:tabs>
        <w:ind w:left="0" w:hanging="0"/>
        <w:jc w:val="both"/>
        <w:rPr/>
      </w:pPr>
      <w:r>
        <w:rPr>
          <w:sz w:val="28"/>
        </w:rPr>
        <w:t>Карапетьянц М.Х., Дракин С.И. Общая и неорганическая химия: Учебное пособие для вузов. – М.: Химия, 1981. – 632 с.</w:t>
      </w:r>
    </w:p>
    <w:p>
      <w:pPr>
        <w:pStyle w:val="Normal"/>
        <w:numPr>
          <w:ilvl w:val="0"/>
          <w:numId w:val="7"/>
        </w:numPr>
        <w:tabs>
          <w:tab w:val="left" w:pos="0" w:leader="none"/>
          <w:tab w:val="left" w:pos="540" w:leader="none"/>
          <w:tab w:val="left" w:pos="1040" w:leader="none"/>
        </w:tabs>
        <w:ind w:left="0" w:hanging="0"/>
        <w:jc w:val="both"/>
        <w:rPr/>
      </w:pPr>
      <w:r>
        <w:rPr>
          <w:sz w:val="28"/>
        </w:rPr>
        <w:t>Кириченко Э.А. Строение атома и химическая связь. - М.: Наука, 1972.</w:t>
      </w:r>
    </w:p>
    <w:p>
      <w:pPr>
        <w:pStyle w:val="Normal"/>
        <w:numPr>
          <w:ilvl w:val="0"/>
          <w:numId w:val="7"/>
        </w:numPr>
        <w:tabs>
          <w:tab w:val="left" w:pos="0" w:leader="none"/>
          <w:tab w:val="left" w:pos="540" w:leader="none"/>
          <w:tab w:val="left" w:pos="1040" w:leader="none"/>
        </w:tabs>
        <w:ind w:left="0" w:hanging="0"/>
        <w:jc w:val="both"/>
        <w:rPr/>
      </w:pPr>
      <w:r>
        <w:rPr>
          <w:sz w:val="28"/>
        </w:rPr>
        <w:t>Князев Д.А.,  Самарыгин С.Н. Неорганическая химия: Учеб. для вузов по спец.  «Агрохимия  и почвоведение. – М.: Высш. шк., 1990. – 430 с.</w:t>
      </w:r>
    </w:p>
    <w:p>
      <w:pPr>
        <w:pStyle w:val="Normal"/>
        <w:numPr>
          <w:ilvl w:val="0"/>
          <w:numId w:val="7"/>
        </w:numPr>
        <w:tabs>
          <w:tab w:val="left" w:pos="0" w:leader="none"/>
          <w:tab w:val="left" w:pos="540" w:leader="none"/>
          <w:tab w:val="left" w:pos="1040" w:leader="none"/>
        </w:tabs>
        <w:ind w:left="0" w:hanging="0"/>
        <w:jc w:val="both"/>
        <w:rPr>
          <w:sz w:val="28"/>
        </w:rPr>
      </w:pPr>
      <w:r>
        <w:rPr>
          <w:sz w:val="28"/>
        </w:rPr>
        <w:t>Коровин Н.В. Общая химия. - М.: Высшая школа, 1998.</w:t>
      </w:r>
    </w:p>
    <w:p>
      <w:pPr>
        <w:pStyle w:val="Normal"/>
        <w:numPr>
          <w:ilvl w:val="0"/>
          <w:numId w:val="7"/>
        </w:numPr>
        <w:tabs>
          <w:tab w:val="left" w:pos="0" w:leader="none"/>
          <w:tab w:val="left" w:pos="540" w:leader="none"/>
          <w:tab w:val="left" w:pos="1040" w:leader="none"/>
        </w:tabs>
        <w:ind w:left="0" w:hanging="0"/>
        <w:jc w:val="both"/>
        <w:rPr/>
      </w:pPr>
      <w:r>
        <w:rPr>
          <w:sz w:val="28"/>
        </w:rPr>
        <w:t>Коровин Н.В. Общая химия: Учеб. для  технических направ. и спец. вузов. – М.: Высш шк., 1998. – 559 с.</w:t>
      </w:r>
    </w:p>
    <w:p>
      <w:pPr>
        <w:pStyle w:val="Normal"/>
        <w:numPr>
          <w:ilvl w:val="0"/>
          <w:numId w:val="7"/>
        </w:numPr>
        <w:tabs>
          <w:tab w:val="left" w:pos="0" w:leader="none"/>
          <w:tab w:val="left" w:pos="540" w:leader="none"/>
          <w:tab w:val="left" w:pos="1040" w:leader="none"/>
        </w:tabs>
        <w:ind w:left="0" w:hanging="0"/>
        <w:jc w:val="both"/>
        <w:rPr/>
      </w:pPr>
      <w:r>
        <w:rPr>
          <w:sz w:val="28"/>
        </w:rPr>
        <w:t>Кульман А.Г. Общая химия. – Изд. 3-е, перераб. и доп. – М.: Колос, 1979. – 528 с. – (Учебники и учебные пособия для высш. с.-х. Учеб. Заведений).</w:t>
      </w:r>
    </w:p>
    <w:p>
      <w:pPr>
        <w:pStyle w:val="Normal"/>
        <w:numPr>
          <w:ilvl w:val="0"/>
          <w:numId w:val="7"/>
        </w:numPr>
        <w:tabs>
          <w:tab w:val="left" w:pos="0" w:leader="none"/>
          <w:tab w:val="left" w:pos="540" w:leader="none"/>
          <w:tab w:val="left" w:pos="1040" w:leader="none"/>
        </w:tabs>
        <w:ind w:left="0" w:hanging="0"/>
        <w:jc w:val="both"/>
        <w:rPr/>
      </w:pPr>
      <w:r>
        <w:rPr>
          <w:sz w:val="28"/>
        </w:rPr>
        <w:t>Методика к решению задач и упражнений по  аналитической химии / Н.А. Киприянов, Ю.Н.Жванко, И.С. Савицкая, С.С. Кондратенко: Под ред. М.С. Чернова.- М.: ПО Полиграфист,  1976. – 96 с.</w:t>
      </w:r>
    </w:p>
    <w:p>
      <w:pPr>
        <w:pStyle w:val="Normal"/>
        <w:numPr>
          <w:ilvl w:val="0"/>
          <w:numId w:val="7"/>
        </w:numPr>
        <w:tabs>
          <w:tab w:val="left" w:pos="0" w:leader="none"/>
          <w:tab w:val="left" w:pos="540" w:leader="none"/>
          <w:tab w:val="left" w:pos="1040" w:leader="none"/>
        </w:tabs>
        <w:ind w:left="0" w:hanging="0"/>
        <w:jc w:val="both"/>
        <w:rPr/>
      </w:pPr>
      <w:r>
        <w:rPr>
          <w:sz w:val="28"/>
        </w:rPr>
        <w:t>Николаев Л.А. Неорганическая химия: Учеб. пособие для студентов пед. институтов по хим. и биол. спец. – 2-е изд. перераб. – М.: Просвещение, 1982. – 640 с.</w:t>
      </w:r>
    </w:p>
    <w:p>
      <w:pPr>
        <w:pStyle w:val="Normal"/>
        <w:numPr>
          <w:ilvl w:val="0"/>
          <w:numId w:val="7"/>
        </w:numPr>
        <w:tabs>
          <w:tab w:val="left" w:pos="0" w:leader="none"/>
          <w:tab w:val="left" w:pos="540" w:leader="none"/>
          <w:tab w:val="left" w:pos="1040" w:leader="none"/>
        </w:tabs>
        <w:ind w:left="0" w:hanging="0"/>
        <w:jc w:val="both"/>
        <w:rPr/>
      </w:pPr>
      <w:r>
        <w:rPr>
          <w:sz w:val="28"/>
        </w:rPr>
        <w:t>Небылицин В.Д. Номенклатура неорганических соединений : Метод.  пособие  для студентов  специальности «Химия», Челябинск, ЧГУ – 1984 – 9с.</w:t>
      </w:r>
    </w:p>
    <w:p>
      <w:pPr>
        <w:pStyle w:val="Normal"/>
        <w:numPr>
          <w:ilvl w:val="0"/>
          <w:numId w:val="7"/>
        </w:numPr>
        <w:tabs>
          <w:tab w:val="left" w:pos="0" w:leader="none"/>
          <w:tab w:val="left" w:pos="540" w:leader="none"/>
          <w:tab w:val="left" w:pos="1040" w:leader="none"/>
        </w:tabs>
        <w:ind w:left="0" w:hanging="0"/>
        <w:jc w:val="both"/>
        <w:rPr/>
      </w:pPr>
      <w:r>
        <w:rPr>
          <w:sz w:val="28"/>
        </w:rPr>
        <w:t>Общая химия. Биофизическая химия. Химия биогенных элементов: Учеб. для вузов / Ю.А. Ершов, В.А. Попков, А.С. Берлянд и др.: Под ред. Ю.А. Ершова. – 2-е изд. , испр. и доп. – М.: Высш шк., 2000. – 560 с.</w:t>
      </w:r>
    </w:p>
    <w:p>
      <w:pPr>
        <w:pStyle w:val="Normal"/>
        <w:numPr>
          <w:ilvl w:val="0"/>
          <w:numId w:val="7"/>
        </w:numPr>
        <w:tabs>
          <w:tab w:val="left" w:pos="0" w:leader="none"/>
          <w:tab w:val="left" w:pos="540" w:leader="none"/>
          <w:tab w:val="left" w:pos="1040" w:leader="none"/>
        </w:tabs>
        <w:ind w:left="0" w:hanging="0"/>
        <w:jc w:val="both"/>
        <w:rPr/>
      </w:pPr>
      <w:r>
        <w:rPr>
          <w:sz w:val="28"/>
        </w:rPr>
        <w:t>Романцева Л.М. и др. Сборник задач и упражнений по общей химии: Учеб. пособие для нехим. спец. вузов / Л.М. Романцева, З.Л. Лещинская, В.А.  Суханова. – 2-е изд., перераб. и доп. – М.: Высш. шк. 1991. –288 с.</w:t>
      </w:r>
    </w:p>
    <w:p>
      <w:pPr>
        <w:pStyle w:val="Normal"/>
        <w:numPr>
          <w:ilvl w:val="0"/>
          <w:numId w:val="7"/>
        </w:numPr>
        <w:tabs>
          <w:tab w:val="left" w:pos="0" w:leader="none"/>
          <w:tab w:val="left" w:pos="540" w:leader="none"/>
          <w:tab w:val="left" w:pos="1040" w:leader="none"/>
        </w:tabs>
        <w:ind w:left="0" w:hanging="0"/>
        <w:jc w:val="both"/>
        <w:rPr/>
      </w:pPr>
      <w:r>
        <w:rPr>
          <w:sz w:val="28"/>
        </w:rPr>
        <w:t>Сайто К., Хаякова С., Такен Ф., Ямадера Х.: Химия  и периодическая таблица: Пер. с японск. / Под ред. К. Сайто. – М.: Мир, 1982. – 320 с.</w:t>
      </w:r>
    </w:p>
    <w:p>
      <w:pPr>
        <w:pStyle w:val="Normal"/>
        <w:numPr>
          <w:ilvl w:val="0"/>
          <w:numId w:val="7"/>
        </w:numPr>
        <w:tabs>
          <w:tab w:val="left" w:pos="0" w:leader="none"/>
          <w:tab w:val="left" w:pos="540" w:leader="none"/>
          <w:tab w:val="left" w:pos="1040" w:leader="none"/>
        </w:tabs>
        <w:ind w:left="0" w:hanging="0"/>
        <w:jc w:val="both"/>
        <w:rPr/>
      </w:pPr>
      <w:r>
        <w:rPr>
          <w:sz w:val="28"/>
        </w:rPr>
        <w:t>Свиридов В.В. и др. Задачи, вопросы и упражнения по общей и неорганической химии: Учебное пособие для  хим. спец.  вузов / В.В. Свиридов, Г.А. Попкович, Г.И. Васильева. – 2-е изд. перераб.- Мн.: Изд-во БГУ, 1982. – 382 с.</w:t>
      </w:r>
    </w:p>
    <w:p>
      <w:pPr>
        <w:pStyle w:val="Normal"/>
        <w:numPr>
          <w:ilvl w:val="0"/>
          <w:numId w:val="7"/>
        </w:numPr>
        <w:tabs>
          <w:tab w:val="left" w:pos="0" w:leader="none"/>
          <w:tab w:val="left" w:pos="540" w:leader="none"/>
          <w:tab w:val="left" w:pos="1040" w:leader="none"/>
        </w:tabs>
        <w:ind w:left="0" w:hanging="0"/>
        <w:jc w:val="both"/>
        <w:rPr/>
      </w:pPr>
      <w:r>
        <w:rPr>
          <w:sz w:val="28"/>
        </w:rPr>
        <w:t>Угай Я.А. Неорганическая химия: Учеб. для хим. спец. вузов. – М.: Высш. шк., 1989.-463 с.</w:t>
      </w:r>
    </w:p>
    <w:p>
      <w:pPr>
        <w:pStyle w:val="Normal"/>
        <w:numPr>
          <w:ilvl w:val="0"/>
          <w:numId w:val="7"/>
        </w:numPr>
        <w:tabs>
          <w:tab w:val="left" w:pos="0" w:leader="none"/>
          <w:tab w:val="left" w:pos="540" w:leader="none"/>
          <w:tab w:val="left" w:pos="1040" w:leader="none"/>
        </w:tabs>
        <w:ind w:left="0" w:hanging="0"/>
        <w:jc w:val="both"/>
        <w:rPr/>
      </w:pPr>
      <w:r>
        <w:rPr>
          <w:sz w:val="28"/>
        </w:rPr>
        <w:t>Угай Я.А. Общая и неорганическая химия: Учеб. для  студентов вузов, обучающихся по направлению и спец. «Химия». – М.: Высш. шк., 1997. – 527 с.</w:t>
      </w:r>
    </w:p>
    <w:p>
      <w:pPr>
        <w:pStyle w:val="Normal"/>
        <w:numPr>
          <w:ilvl w:val="0"/>
          <w:numId w:val="7"/>
        </w:numPr>
        <w:tabs>
          <w:tab w:val="left" w:pos="0" w:leader="none"/>
          <w:tab w:val="left" w:pos="540" w:leader="none"/>
          <w:tab w:val="left" w:pos="1040" w:leader="none"/>
        </w:tabs>
        <w:ind w:left="0" w:hanging="0"/>
        <w:jc w:val="both"/>
        <w:rPr/>
      </w:pPr>
      <w:r>
        <w:rPr>
          <w:sz w:val="28"/>
        </w:rPr>
        <w:t>Фролова Л.А., Князева Н.А., Буряк Н.И,  Рогожина С.А., Суслова Р.Г. под ред. А.Ф. Арсеньева  Неорганическая химия / Программа и методические указания для студентов заочных факультетов МВА: Москва, 1980.</w:t>
      </w:r>
    </w:p>
    <w:p>
      <w:pPr>
        <w:pStyle w:val="Normal"/>
        <w:numPr>
          <w:ilvl w:val="0"/>
          <w:numId w:val="7"/>
        </w:numPr>
        <w:tabs>
          <w:tab w:val="left" w:pos="0" w:leader="none"/>
          <w:tab w:val="left" w:pos="540" w:leader="none"/>
          <w:tab w:val="left" w:pos="1040" w:leader="none"/>
        </w:tabs>
        <w:ind w:left="0" w:hanging="0"/>
        <w:jc w:val="both"/>
        <w:rPr/>
      </w:pPr>
      <w:r>
        <w:rPr>
          <w:sz w:val="28"/>
        </w:rPr>
        <w:t>Фролова Л.А. и др. Окислительно-востоновительные реакции в курсе неорганической химии/ Методические указания по программированному  обучению для студентов МВА: Москва, - 1980. – 108с.</w:t>
      </w:r>
    </w:p>
    <w:p>
      <w:pPr>
        <w:pStyle w:val="Normal"/>
        <w:numPr>
          <w:ilvl w:val="0"/>
          <w:numId w:val="7"/>
        </w:numPr>
        <w:tabs>
          <w:tab w:val="left" w:pos="0" w:leader="none"/>
          <w:tab w:val="left" w:pos="540" w:leader="none"/>
          <w:tab w:val="left" w:pos="1040" w:leader="none"/>
        </w:tabs>
        <w:ind w:left="0" w:hanging="0"/>
        <w:jc w:val="both"/>
        <w:rPr/>
      </w:pPr>
      <w:r>
        <w:rPr>
          <w:sz w:val="28"/>
        </w:rPr>
        <w:t>Хомченко И.Г. Общая химия: Учебник. – М.: ООО «Издательство Новая волна», 1997. – 464 с.</w:t>
      </w:r>
    </w:p>
    <w:p>
      <w:pPr>
        <w:pStyle w:val="Normal"/>
        <w:numPr>
          <w:ilvl w:val="0"/>
          <w:numId w:val="7"/>
        </w:numPr>
        <w:tabs>
          <w:tab w:val="left" w:pos="0" w:leader="none"/>
          <w:tab w:val="left" w:pos="540" w:leader="none"/>
          <w:tab w:val="left" w:pos="1040" w:leader="none"/>
        </w:tabs>
        <w:ind w:left="0" w:hanging="0"/>
        <w:jc w:val="both"/>
        <w:rPr/>
      </w:pPr>
      <w:r>
        <w:rPr>
          <w:sz w:val="28"/>
        </w:rPr>
        <w:t xml:space="preserve">Шиманович И.Л. Химия: Методические указания, программа, решение типовых задач, программированные вопросы для  самопроверки и контрольные задания для студентов-заочников инженерно-технических (нехимических) специальностей вузов. – 2-е изд. испр. – М.: Высш. шк., 2001. – 128 с. </w:t>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tabs>
          <w:tab w:val="left" w:pos="540" w:leader="none"/>
          <w:tab w:val="left" w:pos="1040" w:leader="none"/>
        </w:tabs>
        <w:jc w:val="both"/>
        <w:rPr>
          <w:sz w:val="28"/>
        </w:rPr>
      </w:pPr>
      <w:r>
        <w:rPr>
          <w:sz w:val="28"/>
        </w:rPr>
      </w:r>
    </w:p>
    <w:p>
      <w:pPr>
        <w:pStyle w:val="Normal"/>
        <w:autoSpaceDE w:val="false"/>
        <w:ind w:firstLine="360"/>
        <w:jc w:val="both"/>
        <w:rPr>
          <w:sz w:val="28"/>
          <w:szCs w:val="28"/>
        </w:rPr>
      </w:pPr>
      <w:r>
        <w:rPr>
          <w:sz w:val="28"/>
          <w:szCs w:val="28"/>
        </w:rPr>
      </w:r>
    </w:p>
    <w:sectPr>
      <w:footerReference w:type="default" r:id="rId57"/>
      <w:footerReference w:type="first" r:id="rId58"/>
      <w:footnotePr>
        <w:numFmt w:val="decimal"/>
      </w:footnotePr>
      <w:type w:val="nextPage"/>
      <w:pgSz w:w="11906" w:h="16838"/>
      <w:pgMar w:left="1531" w:right="851" w:header="0" w:top="1077" w:footer="708" w:bottom="851"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Bookman Old Style">
    <w:charset w:val="00"/>
    <w:family w:val="roman"/>
    <w:pitch w:val="variable"/>
  </w:font>
  <w:font w:name="Courier New">
    <w:charset w:val="00"/>
    <w:family w:val="modern"/>
    <w:pitch w:val="default"/>
  </w:font>
  <w:font w:name="Trebuchet MS">
    <w:charset w:val="00"/>
    <w:family w:val="swiss"/>
    <w:pitch w:val="variable"/>
  </w:font>
  <w:font w:name="Wingdings 3">
    <w:altName w:val="Symbol"/>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ind w:right="360" w:hanging="0"/>
      <w:rPr/>
    </w:pPr>
    <w:r>
      <w:rPr/>
    </w:r>
    <w:r>
      <mc:AlternateContent>
        <mc:Choice Requires="wps">
          <w:drawing>
            <wp:anchor behindDoc="0" distT="0" distB="0" distL="0" distR="0" simplePos="0" locked="0" layoutInCell="1" allowOverlap="1" relativeHeight="208">
              <wp:simplePos x="0" y="0"/>
              <wp:positionH relativeFrom="margin">
                <wp:align>right</wp:align>
              </wp:positionH>
              <wp:positionV relativeFrom="paragraph">
                <wp:posOffset>635</wp:posOffset>
              </wp:positionV>
              <wp:extent cx="1090295" cy="175260"/>
              <wp:effectExtent l="0" t="0" r="0" b="0"/>
              <wp:wrapSquare wrapText="largest"/>
              <wp:docPr id="27" name="Врезка9"/>
              <a:graphic xmlns:a="http://schemas.openxmlformats.org/drawingml/2006/main">
                <a:graphicData uri="http://schemas.microsoft.com/office/word/2010/wordprocessingShape">
                  <wps:wsp>
                    <wps:cNvSpPr txBox="1"/>
                    <wps:spPr>
                      <a:xfrm>
                        <a:off x="0" y="0"/>
                        <a:ext cx="1090295" cy="175260"/>
                      </a:xfrm>
                      <a:prstGeom prst="rect"/>
                      <a:solidFill>
                        <a:srgbClr val="FFFFFF">
                          <a:alpha val="0"/>
                        </a:srgbClr>
                      </a:solidFill>
                    </wps:spPr>
                    <wps:txbx>
                      <w:txbxContent>
                        <w:p>
                          <w:pPr>
                            <w:pStyle w:val="Style21"/>
                            <w:rPr>
                              <w:rStyle w:val="Style7"/>
                            </w:rPr>
                          </w:pPr>
                          <w:r>
                            <w:rPr>
                              <w:rStyle w:val="Style7"/>
                            </w:rPr>
                            <w:fldChar w:fldCharType="begin"/>
                          </w:r>
                          <w:r>
                            <w:instrText> PAGE </w:instrText>
                          </w:r>
                          <w:r>
                            <w:fldChar w:fldCharType="separate"/>
                          </w:r>
                          <w:r>
                            <w:t>0</w:t>
                          </w:r>
                          <w:r>
                            <w:fldChar w:fldCharType="end"/>
                          </w:r>
                        </w:p>
                      </w:txbxContent>
                    </wps:txbx>
                    <wps:bodyPr anchor="t">
                      <a:noAutofit/>
                    </wps:bodyPr>
                  </wps:wsp>
                </a:graphicData>
              </a:graphic>
            </wp:anchor>
          </w:drawing>
        </mc:Choice>
        <mc:Fallback>
          <w:pict>
            <v:rect fillcolor="#FFFFFF" style="position:absolute;rotation:0;width:85.85pt;height:13.8pt;margin-top:0.05pt;mso-position-vertical-relative:text;margin-left:390.35pt;mso-position-horizontal:right;mso-position-horizontal-relative:margin">
              <v:fill opacity="0f"/>
              <v:textbox>
                <w:txbxContent>
                  <w:p>
                    <w:pPr>
                      <w:pStyle w:val="Style21"/>
                      <w:rPr>
                        <w:rStyle w:val="Style7"/>
                      </w:rPr>
                    </w:pPr>
                    <w:r>
                      <w:rPr>
                        <w:rStyle w:val="Style7"/>
                      </w:rPr>
                      <w:fldChar w:fldCharType="begin"/>
                    </w:r>
                    <w:r>
                      <w:instrText> PAGE </w:instrText>
                    </w:r>
                    <w:r>
                      <w:fldChar w:fldCharType="separate"/>
                    </w:r>
                    <w:r>
                      <w:t>0</w:t>
                    </w:r>
                    <w: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right="360" w:firstLine="360"/>
      <w:rPr/>
    </w:pPr>
    <w:r>
      <w:rPr/>
    </w:r>
    <w:r>
      <mc:AlternateContent>
        <mc:Choice Requires="wps">
          <w:drawing>
            <wp:anchor behindDoc="0" distT="0" distB="0" distL="0" distR="0" simplePos="0" locked="0" layoutInCell="1" allowOverlap="1" relativeHeight="335">
              <wp:simplePos x="0" y="0"/>
              <wp:positionH relativeFrom="margin">
                <wp:align>right</wp:align>
              </wp:positionH>
              <wp:positionV relativeFrom="paragraph">
                <wp:posOffset>635</wp:posOffset>
              </wp:positionV>
              <wp:extent cx="1090295" cy="175260"/>
              <wp:effectExtent l="0" t="0" r="0" b="0"/>
              <wp:wrapSquare wrapText="largest"/>
              <wp:docPr id="362" name="Врезка10"/>
              <a:graphic xmlns:a="http://schemas.openxmlformats.org/drawingml/2006/main">
                <a:graphicData uri="http://schemas.microsoft.com/office/word/2010/wordprocessingShape">
                  <wps:wsp>
                    <wps:cNvSpPr txBox="1"/>
                    <wps:spPr>
                      <a:xfrm>
                        <a:off x="0" y="0"/>
                        <a:ext cx="1090295" cy="175260"/>
                      </a:xfrm>
                      <a:prstGeom prst="rect"/>
                      <a:solidFill>
                        <a:srgbClr val="FFFFFF">
                          <a:alpha val="0"/>
                        </a:srgbClr>
                      </a:solidFill>
                    </wps:spPr>
                    <wps:txbx>
                      <w:txbxContent>
                        <w:p>
                          <w:pPr>
                            <w:pStyle w:val="Normal"/>
                            <w:rPr/>
                          </w:pPr>
                          <w:r>
                            <w:rPr/>
                            <w:fldChar w:fldCharType="begin"/>
                          </w:r>
                          <w:r>
                            <w:instrText> PAGE </w:instrText>
                          </w:r>
                          <w:r>
                            <w:fldChar w:fldCharType="separate"/>
                          </w:r>
                          <w:r>
                            <w:t>0</w:t>
                          </w:r>
                          <w:r>
                            <w:fldChar w:fldCharType="end"/>
                          </w:r>
                        </w:p>
                      </w:txbxContent>
                    </wps:txbx>
                    <wps:bodyPr anchor="t">
                      <a:noAutofit/>
                    </wps:bodyPr>
                  </wps:wsp>
                </a:graphicData>
              </a:graphic>
            </wp:anchor>
          </w:drawing>
        </mc:Choice>
        <mc:Fallback>
          <w:pict>
            <v:rect fillcolor="#FFFFFF" style="position:absolute;rotation:0;width:85.85pt;height:13.8pt;margin-top:0.05pt;mso-position-vertical-relative:text;margin-left:390.35pt;mso-position-horizontal:right;mso-position-horizontal-relative:margin">
              <v:fill opacity="0f"/>
              <v:textbox>
                <w:txbxContent>
                  <w:p>
                    <w:pPr>
                      <w:pStyle w:val="Normal"/>
                      <w:rPr/>
                    </w:pPr>
                    <w:r>
                      <w:rPr/>
                      <w:fldChar w:fldCharType="begin"/>
                    </w:r>
                    <w:r>
                      <w:instrText> PAGE </w:instrText>
                    </w:r>
                    <w:r>
                      <w:fldChar w:fldCharType="separate"/>
                    </w:r>
                    <w:r>
                      <w:t>0</w:t>
                    </w:r>
                    <w:r>
                      <w:fldChar w:fldCharType="end"/>
                    </w:r>
                  </w:p>
                </w:txbxContent>
              </v:textbox>
              <w10:wrap type="square" side="largest"/>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20"/>
        <w:rPr/>
      </w:pPr>
      <w:r>
        <w:rPr/>
        <w:footnoteRef/>
        <w:tab/>
        <w:t xml:space="preserve"> </w:t>
      </w:r>
      <w:r>
        <w:rPr/>
        <w:t>Термины «координационные  соединения» и «комплексные соединения» употребляются как синонимы.</w:t>
      </w:r>
    </w:p>
  </w:footnote>
  <w:footnote w:id="3">
    <w:p>
      <w:pPr>
        <w:pStyle w:val="Style20"/>
        <w:jc w:val="both"/>
        <w:rPr/>
      </w:pPr>
      <w:r>
        <w:rPr/>
        <w:footnoteRef/>
        <w:tab/>
        <w:t xml:space="preserve"> </w:t>
      </w:r>
      <w:r>
        <w:rPr/>
        <w:t>При записи степени  окисления у символа элемента  справа вверху указывают сначала знак, а затем цифру, в то время как для реально существующих ионов и эффективных зарядов атомов указывают сначала цифру, а потом знак. Например, запись Са</w:t>
      </w:r>
      <w:r>
        <w:rPr>
          <w:vertAlign w:val="superscript"/>
        </w:rPr>
        <w:t>+2</w:t>
      </w:r>
      <w:r>
        <w:rPr/>
        <w:t xml:space="preserve"> формально означает кальций в степени окисления +2, а запись Са</w:t>
      </w:r>
      <w:r>
        <w:rPr>
          <w:vertAlign w:val="superscript"/>
        </w:rPr>
        <w:t>2+</w:t>
      </w:r>
      <w:r>
        <w:rPr/>
        <w:t xml:space="preserve"> отвечает реально существующему иону кальция с зарядом 2+. Степень окисления элемента также указывают римской цифрой в скобках, следующей сразу без пробела за названием или символом элемента, например, записи: железо (</w:t>
      </w:r>
      <w:r>
        <w:rPr>
          <w:lang w:val="en-US"/>
        </w:rPr>
        <w:t>III</w:t>
      </w:r>
      <w:r>
        <w:rPr/>
        <w:t xml:space="preserve">)  и  </w:t>
      </w:r>
      <w:r>
        <w:rPr>
          <w:lang w:val="en-US"/>
        </w:rPr>
        <w:t>Fe</w:t>
      </w:r>
      <w:r>
        <w:rPr/>
        <w:t xml:space="preserve"> (</w:t>
      </w:r>
      <w:r>
        <w:rPr>
          <w:lang w:val="en-US"/>
        </w:rPr>
        <w:t>III</w:t>
      </w:r>
      <w:r>
        <w:rPr/>
        <w:t>) используются для обозначения железа в степени окисления +3.</w:t>
      </w:r>
    </w:p>
  </w:footnote>
  <w:footnote w:id="4">
    <w:p>
      <w:pPr>
        <w:pStyle w:val="Normal"/>
        <w:shd w:fill="FFFFFF" w:val="clear"/>
        <w:ind w:left="48" w:right="-16" w:firstLine="230"/>
        <w:jc w:val="both"/>
        <w:rPr>
          <w:sz w:val="20"/>
        </w:rPr>
      </w:pPr>
      <w:r>
        <w:rPr/>
        <w:footnoteRef/>
        <w:tab/>
        <w:t xml:space="preserve"> </w:t>
      </w:r>
      <w:r>
        <w:rPr>
          <w:color w:val="000000"/>
          <w:spacing w:val="6"/>
          <w:sz w:val="20"/>
          <w:szCs w:val="28"/>
        </w:rPr>
        <w:t xml:space="preserve">Постоянную степень окисления имеют щелочные элементы (+ 1), бериллий, </w:t>
      </w:r>
      <w:r>
        <w:rPr>
          <w:color w:val="000000"/>
          <w:spacing w:val="3"/>
          <w:sz w:val="20"/>
          <w:szCs w:val="28"/>
        </w:rPr>
        <w:t>магний, щелочноземельные элементы (+2), фтор (- 1). Для водорода в боль</w:t>
        <w:softHyphen/>
      </w:r>
      <w:r>
        <w:rPr>
          <w:color w:val="000000"/>
          <w:spacing w:val="10"/>
          <w:sz w:val="20"/>
          <w:szCs w:val="28"/>
        </w:rPr>
        <w:t xml:space="preserve">шинстве соединений характерна степень окисления +1, а в его соединениях с </w:t>
      </w:r>
      <w:r>
        <w:rPr>
          <w:color w:val="000000"/>
          <w:spacing w:val="1"/>
          <w:sz w:val="20"/>
          <w:szCs w:val="28"/>
        </w:rPr>
        <w:t>ч-элементами и в некоторых других соединениях она равна - 1. Степень окислен</w:t>
      </w:r>
      <w:r>
        <w:rPr>
          <w:color w:val="000000"/>
          <w:spacing w:val="3"/>
          <w:sz w:val="20"/>
          <w:szCs w:val="28"/>
        </w:rPr>
        <w:t>ия кислорода, как правило, равна - 2; к важнейшим исключениям относятся п</w:t>
      </w:r>
      <w:r>
        <w:rPr>
          <w:color w:val="000000"/>
          <w:spacing w:val="-3"/>
          <w:sz w:val="20"/>
          <w:szCs w:val="28"/>
        </w:rPr>
        <w:t xml:space="preserve">ероксидные соединения, где она равна - 1, и фторид кислорода </w:t>
      </w:r>
      <w:r>
        <w:rPr>
          <w:color w:val="000000"/>
          <w:spacing w:val="-3"/>
          <w:sz w:val="20"/>
          <w:szCs w:val="28"/>
          <w:lang w:val="en-US"/>
        </w:rPr>
        <w:t>OF</w:t>
      </w:r>
      <w:r>
        <w:rPr>
          <w:color w:val="000000"/>
          <w:spacing w:val="-3"/>
          <w:sz w:val="20"/>
          <w:szCs w:val="28"/>
          <w:vertAlign w:val="subscript"/>
        </w:rPr>
        <w:t>2</w:t>
      </w:r>
      <w:r>
        <w:rPr>
          <w:color w:val="000000"/>
          <w:spacing w:val="-3"/>
          <w:sz w:val="20"/>
          <w:szCs w:val="28"/>
        </w:rPr>
        <w:t xml:space="preserve">, в котором </w:t>
      </w:r>
      <w:r>
        <w:rPr>
          <w:color w:val="000000"/>
          <w:spacing w:val="4"/>
          <w:sz w:val="20"/>
          <w:szCs w:val="28"/>
        </w:rPr>
        <w:t>степень окисления кислорода равна +2.</w:t>
      </w:r>
    </w:p>
    <w:p>
      <w:pPr>
        <w:pStyle w:val="Normal"/>
        <w:shd w:fill="FFFFFF" w:val="clear"/>
        <w:ind w:left="298" w:hanging="0"/>
        <w:jc w:val="both"/>
        <w:rPr>
          <w:sz w:val="20"/>
        </w:rPr>
      </w:pPr>
      <w:r>
        <w:rPr>
          <w:color w:val="000000"/>
          <w:spacing w:val="7"/>
          <w:sz w:val="20"/>
          <w:szCs w:val="28"/>
        </w:rPr>
        <w:tab/>
        <w:t>Степень окисления иона элемента равна заряду иона</w:t>
      </w:r>
      <w:r>
        <w:rPr>
          <w:i/>
          <w:iCs/>
          <w:color w:val="000000"/>
          <w:spacing w:val="7"/>
          <w:sz w:val="20"/>
          <w:szCs w:val="28"/>
        </w:rPr>
        <w:t>.</w:t>
      </w:r>
    </w:p>
    <w:p>
      <w:pPr>
        <w:pStyle w:val="Style20"/>
        <w:rPr/>
      </w:pPr>
      <w:r>
        <w:rPr>
          <w:color w:val="000000"/>
          <w:spacing w:val="4"/>
          <w:szCs w:val="28"/>
        </w:rPr>
        <w:tab/>
        <w:t xml:space="preserve">      </w:t>
      </w:r>
      <w:r>
        <w:rPr>
          <w:color w:val="000000"/>
          <w:spacing w:val="4"/>
          <w:szCs w:val="28"/>
        </w:rPr>
        <w:t>Для элементов с непостоянной степенью окисления ее значение всегда нетруд</w:t>
        <w:softHyphen/>
      </w:r>
      <w:r>
        <w:rPr>
          <w:color w:val="000000"/>
          <w:spacing w:val="5"/>
          <w:szCs w:val="28"/>
        </w:rPr>
        <w:t>но подсчитать, зная формулу соединения и учитывая, что сумма степеней окис</w:t>
      </w:r>
      <w:r>
        <w:rPr>
          <w:color w:val="000000"/>
          <w:spacing w:val="7"/>
          <w:szCs w:val="28"/>
        </w:rPr>
        <w:t>ления всех атомов в молекуле равна нулю.</w:t>
      </w:r>
    </w:p>
  </w:footnote>
  <w:footnote w:id="5">
    <w:p>
      <w:pPr>
        <w:pStyle w:val="Normal"/>
        <w:jc w:val="both"/>
        <w:rPr/>
      </w:pPr>
      <w:r>
        <w:rPr/>
        <w:footnoteRef/>
        <w:tab/>
        <w:t xml:space="preserve"> </w:t>
      </w:r>
      <w:r>
        <w:rPr>
          <w:sz w:val="20"/>
        </w:rPr>
        <w:t xml:space="preserve">Приведенные примеры решают, применяя формулу  Ж = </w:t>
      </w:r>
      <w:r>
        <w:rPr>
          <w:sz w:val="20"/>
          <w:lang w:val="en-US"/>
        </w:rPr>
        <w:t>m</w:t>
      </w:r>
      <w:r>
        <w:rPr>
          <w:sz w:val="20"/>
        </w:rPr>
        <w:t xml:space="preserve"> / (</w:t>
      </w:r>
      <w:r>
        <w:rPr>
          <w:sz w:val="20"/>
          <w:lang w:val="en-US"/>
        </w:rPr>
        <w:t>m</w:t>
      </w:r>
      <w:r>
        <w:rPr>
          <w:sz w:val="20"/>
          <w:vertAlign w:val="subscript"/>
        </w:rPr>
        <w:t>Э</w:t>
      </w:r>
      <w:r>
        <w:rPr>
          <w:sz w:val="20"/>
        </w:rPr>
        <w:t xml:space="preserve"> ∙ </w:t>
      </w:r>
      <w:r>
        <w:rPr>
          <w:sz w:val="20"/>
          <w:lang w:val="en-US"/>
        </w:rPr>
        <w:t>V</w:t>
      </w:r>
      <w:r>
        <w:rPr>
          <w:sz w:val="20"/>
        </w:rPr>
        <w:t>)</w:t>
      </w:r>
    </w:p>
    <w:p>
      <w:pPr>
        <w:pStyle w:val="Normal"/>
        <w:jc w:val="both"/>
        <w:rPr/>
      </w:pPr>
      <w:r>
        <w:rPr>
          <w:sz w:val="20"/>
        </w:rPr>
        <w:tab/>
        <w:t xml:space="preserve">            </w:t>
      </w:r>
      <w:r>
        <w:rPr>
          <w:sz w:val="20"/>
        </w:rPr>
        <w:t xml:space="preserve">где: </w:t>
      </w:r>
      <w:r>
        <w:rPr>
          <w:i/>
          <w:sz w:val="20"/>
        </w:rPr>
        <w:t xml:space="preserve">т </w:t>
      </w:r>
      <w:r>
        <w:rPr>
          <w:sz w:val="20"/>
        </w:rPr>
        <w:t xml:space="preserve">– масса вещества, обусловливающего жесткость воды или применяемого для устранения жесткости, мг; </w:t>
      </w:r>
    </w:p>
    <w:p>
      <w:pPr>
        <w:pStyle w:val="Normal"/>
        <w:jc w:val="both"/>
        <w:rPr/>
      </w:pPr>
      <w:r>
        <w:rPr>
          <w:sz w:val="20"/>
        </w:rPr>
        <w:tab/>
        <w:t xml:space="preserve">                    </w:t>
      </w:r>
      <w:r>
        <w:rPr>
          <w:sz w:val="20"/>
          <w:lang w:val="en-US"/>
        </w:rPr>
        <w:t>m</w:t>
      </w:r>
      <w:r>
        <w:rPr>
          <w:sz w:val="20"/>
          <w:vertAlign w:val="subscript"/>
        </w:rPr>
        <w:t>э</w:t>
      </w:r>
      <w:r>
        <w:rPr>
          <w:sz w:val="20"/>
        </w:rPr>
        <w:t xml:space="preserve">, – молярная масса эквивалента этого вещества; </w:t>
      </w:r>
    </w:p>
    <w:p>
      <w:pPr>
        <w:pStyle w:val="Style20"/>
        <w:rPr/>
      </w:pPr>
      <w:r>
        <w:rPr>
          <w:i/>
        </w:rPr>
        <w:tab/>
        <w:t xml:space="preserve">                    </w:t>
      </w:r>
      <w:r>
        <w:rPr>
          <w:iCs/>
        </w:rPr>
        <w:t>V</w:t>
      </w:r>
      <w:r>
        <w:rPr>
          <w:i/>
        </w:rPr>
        <w:t xml:space="preserve"> </w:t>
      </w:r>
      <w:r>
        <w:rPr/>
        <w:t>– объем воды, л.</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pStyle w:val="4"/>
      <w:numFmt w:val="none"/>
      <w:suff w:val="nothing"/>
      <w:lvlText w:val=""/>
      <w:lvlJc w:val="left"/>
      <w:pPr>
        <w:ind w:left="0" w:hanging="0"/>
      </w:pPr>
    </w:lvl>
    <w:lvl w:ilvl="4">
      <w:start w:val="1"/>
      <w:pStyle w:val="5"/>
      <w:numFmt w:val="none"/>
      <w:suff w:val="nothing"/>
      <w:lvlText w:val=""/>
      <w:lvlJc w:val="left"/>
      <w:pPr>
        <w:ind w:left="0" w:hanging="0"/>
      </w:pPr>
    </w:lvl>
    <w:lvl w:ilvl="5">
      <w:start w:val="1"/>
      <w:pStyle w:val="6"/>
      <w:numFmt w:val="none"/>
      <w:suff w:val="nothing"/>
      <w:lvlText w:val=""/>
      <w:lvlJc w:val="left"/>
      <w:pPr>
        <w:ind w:left="0" w:hanging="0"/>
      </w:pPr>
    </w:lvl>
    <w:lvl w:ilvl="6">
      <w:start w:val="1"/>
      <w:pStyle w:val="7"/>
      <w:numFmt w:val="none"/>
      <w:suff w:val="nothing"/>
      <w:lvlText w:val=""/>
      <w:lvlJc w:val="left"/>
      <w:pPr>
        <w:ind w:left="0" w:hanging="0"/>
      </w:pPr>
    </w:lvl>
    <w:lvl w:ilvl="7">
      <w:start w:val="1"/>
      <w:pStyle w:val="8"/>
      <w:numFmt w:val="none"/>
      <w:suff w:val="nothing"/>
      <w:lvlText w:val=""/>
      <w:lvlJc w:val="left"/>
      <w:pPr>
        <w:ind w:left="0" w:hanging="0"/>
      </w:pPr>
    </w:lvl>
    <w:lvl w:ilvl="8">
      <w:start w:val="1"/>
      <w:pStyle w:val="9"/>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rPr>
        <w:sz w:val="28"/>
        <w:szCs w:val="18"/>
      </w:rPr>
    </w:lvl>
  </w:abstractNum>
  <w:abstractNum w:abstractNumId="3">
    <w:lvl w:ilvl="0">
      <w:start w:val="2"/>
      <w:numFmt w:val="decimal"/>
      <w:lvlText w:val="%1."/>
      <w:lvlJc w:val="left"/>
      <w:pPr>
        <w:tabs>
          <w:tab w:val="num" w:pos="975"/>
        </w:tabs>
        <w:ind w:left="975" w:hanging="360"/>
      </w:pPr>
      <w:rPr>
        <w:sz w:val="28"/>
        <w:spacing w:val="4"/>
      </w:rPr>
    </w:lvl>
  </w:abstractNum>
  <w:abstractNum w:abstractNumId="4">
    <w:lvl w:ilvl="0">
      <w:start w:val="1"/>
      <w:numFmt w:val="decimal"/>
      <w:lvlText w:val="%1."/>
      <w:lvlJc w:val="left"/>
      <w:pPr>
        <w:tabs>
          <w:tab w:val="num" w:pos="720"/>
        </w:tabs>
        <w:ind w:left="720" w:hanging="360"/>
      </w:pPr>
      <w:rPr>
        <w:sz w:val="28"/>
      </w:rPr>
    </w:lvl>
  </w:abstractNum>
  <w:abstractNum w:abstractNumId="5">
    <w:lvl w:ilvl="0">
      <w:start w:val="1"/>
      <w:numFmt w:val="lowerLetter"/>
      <w:lvlText w:val="%1)"/>
      <w:lvlJc w:val="left"/>
      <w:pPr>
        <w:tabs>
          <w:tab w:val="num" w:pos="4849"/>
        </w:tabs>
        <w:ind w:left="4849" w:hanging="3630"/>
      </w:pPr>
      <w:rPr/>
    </w:lvl>
  </w:abstractNum>
  <w:abstractNum w:abstractNumId="6">
    <w:lvl w:ilvl="0">
      <w:start w:val="3"/>
      <w:numFmt w:val="decimal"/>
      <w:lvlText w:val="%1."/>
      <w:lvlJc w:val="left"/>
      <w:pPr>
        <w:tabs>
          <w:tab w:val="num" w:pos="708"/>
        </w:tabs>
        <w:ind w:left="0" w:hanging="0"/>
      </w:pPr>
      <w:rPr>
        <w:sz w:val="28"/>
        <w:spacing w:val="3"/>
        <w:szCs w:val="21"/>
        <w:rFonts w:ascii="Times New Roman" w:hAnsi="Times New Roman" w:cs="Times New Roman"/>
      </w:rPr>
    </w:lvl>
  </w:abstractNum>
  <w:abstractNum w:abstractNumId="7">
    <w:lvl w:ilvl="0">
      <w:start w:val="11"/>
      <w:numFmt w:val="decimal"/>
      <w:lvlText w:val="%1."/>
      <w:lvlJc w:val="left"/>
      <w:pPr>
        <w:tabs>
          <w:tab w:val="num" w:pos="765"/>
        </w:tabs>
        <w:ind w:left="765" w:hanging="405"/>
      </w:pPr>
      <w:rPr>
        <w:sz w:val="28"/>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75"/>
  <w:defaultTabStop w:val="708"/>
  <w:autoHyphenation w:val="tru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ahoma" w:cs="Mangal"/>
        <w:szCs w:val="24"/>
        <w:lang w:val="ru" w:eastAsia="zxx" w:bidi="hi-IN"/>
      </w:rPr>
    </w:rPrDefault>
    <w:pPrDefault>
      <w:pPr/>
    </w:pPrDefault>
  </w:docDefaults>
  <w:style w:type="paragraph" w:styleId="Normal">
    <w:name w:val="Normal"/>
    <w:qFormat/>
    <w:pPr>
      <w:widowControl/>
      <w:suppressAutoHyphens w:val="false"/>
      <w:bidi w:val="0"/>
    </w:pPr>
    <w:rPr>
      <w:rFonts w:ascii="Times New Roman" w:hAnsi="Times New Roman" w:eastAsia="Times New Roman" w:cs="Times New Roman"/>
      <w:color w:val="auto"/>
      <w:sz w:val="24"/>
      <w:szCs w:val="24"/>
      <w:lang w:val="ru-RU" w:bidi="ar-SA" w:eastAsia="zxx"/>
    </w:rPr>
  </w:style>
  <w:style w:type="paragraph" w:styleId="1">
    <w:name w:val="Heading 1"/>
    <w:basedOn w:val="Normal"/>
    <w:next w:val="Normal"/>
    <w:qFormat/>
    <w:pPr>
      <w:keepNext/>
      <w:numPr>
        <w:ilvl w:val="0"/>
        <w:numId w:val="1"/>
      </w:numPr>
      <w:jc w:val="both"/>
      <w:outlineLvl w:val="0"/>
      <w:outlineLvl w:val="0"/>
    </w:pPr>
    <w:rPr>
      <w:sz w:val="28"/>
    </w:rPr>
  </w:style>
  <w:style w:type="paragraph" w:styleId="2">
    <w:name w:val="Heading 2"/>
    <w:basedOn w:val="Normal"/>
    <w:next w:val="Normal"/>
    <w:qFormat/>
    <w:pPr>
      <w:keepNext/>
      <w:widowControl w:val="false"/>
      <w:numPr>
        <w:ilvl w:val="1"/>
        <w:numId w:val="1"/>
      </w:numPr>
      <w:shd w:fill="FFFFFF" w:val="clear"/>
      <w:spacing w:lineRule="exact" w:line="278" w:before="283" w:after="0"/>
      <w:ind w:left="5" w:right="19" w:firstLine="360"/>
      <w:jc w:val="both"/>
      <w:outlineLvl w:val="1"/>
      <w:outlineLvl w:val="1"/>
    </w:pPr>
    <w:rPr>
      <w:szCs w:val="20"/>
      <w:lang w:val="en-US"/>
    </w:rPr>
  </w:style>
  <w:style w:type="paragraph" w:styleId="3">
    <w:name w:val="Heading 3"/>
    <w:basedOn w:val="Normal"/>
    <w:next w:val="Normal"/>
    <w:qFormat/>
    <w:pPr>
      <w:keepNext/>
      <w:numPr>
        <w:ilvl w:val="2"/>
        <w:numId w:val="1"/>
      </w:numPr>
      <w:shd w:fill="FFFFFF" w:val="clear"/>
      <w:ind w:left="-1300" w:firstLine="720"/>
      <w:jc w:val="center"/>
      <w:outlineLvl w:val="2"/>
      <w:outlineLvl w:val="2"/>
    </w:pPr>
    <w:rPr>
      <w:bCs/>
      <w:color w:val="000000"/>
      <w:spacing w:val="-3"/>
      <w:w w:val="96"/>
      <w:sz w:val="28"/>
    </w:rPr>
  </w:style>
  <w:style w:type="paragraph" w:styleId="4">
    <w:name w:val="Heading 4"/>
    <w:basedOn w:val="Normal"/>
    <w:next w:val="Normal"/>
    <w:qFormat/>
    <w:pPr>
      <w:keepNext/>
      <w:widowControl w:val="false"/>
      <w:numPr>
        <w:ilvl w:val="3"/>
        <w:numId w:val="1"/>
      </w:numPr>
      <w:shd w:fill="FFFFFF" w:val="clear"/>
      <w:jc w:val="center"/>
      <w:outlineLvl w:val="3"/>
      <w:outlineLvl w:val="3"/>
    </w:pPr>
    <w:rPr>
      <w:b/>
      <w:color w:val="000000"/>
      <w:spacing w:val="22"/>
      <w:w w:val="80"/>
      <w:szCs w:val="20"/>
      <w:lang w:val="en-US"/>
    </w:rPr>
  </w:style>
  <w:style w:type="paragraph" w:styleId="5">
    <w:name w:val="Heading 5"/>
    <w:basedOn w:val="Normal"/>
    <w:next w:val="Normal"/>
    <w:qFormat/>
    <w:pPr>
      <w:keepNext/>
      <w:numPr>
        <w:ilvl w:val="4"/>
        <w:numId w:val="1"/>
      </w:numPr>
      <w:shd w:fill="FFFFFF" w:val="clear"/>
      <w:ind w:right="-13" w:firstLine="365"/>
      <w:jc w:val="both"/>
      <w:outlineLvl w:val="4"/>
      <w:outlineLvl w:val="4"/>
    </w:pPr>
    <w:rPr>
      <w:i/>
      <w:iCs/>
      <w:color w:val="000000"/>
      <w:spacing w:val="-6"/>
      <w:sz w:val="28"/>
    </w:rPr>
  </w:style>
  <w:style w:type="paragraph" w:styleId="6">
    <w:name w:val="Heading 6"/>
    <w:basedOn w:val="Normal"/>
    <w:next w:val="Normal"/>
    <w:qFormat/>
    <w:pPr>
      <w:keepNext/>
      <w:numPr>
        <w:ilvl w:val="5"/>
        <w:numId w:val="1"/>
      </w:numPr>
      <w:ind w:left="28" w:hanging="0"/>
      <w:jc w:val="center"/>
      <w:outlineLvl w:val="5"/>
      <w:outlineLvl w:val="5"/>
    </w:pPr>
    <w:rPr>
      <w:b/>
      <w:sz w:val="28"/>
    </w:rPr>
  </w:style>
  <w:style w:type="paragraph" w:styleId="7">
    <w:name w:val="Heading 7"/>
    <w:basedOn w:val="Normal"/>
    <w:next w:val="Normal"/>
    <w:qFormat/>
    <w:pPr>
      <w:keepNext/>
      <w:numPr>
        <w:ilvl w:val="6"/>
        <w:numId w:val="1"/>
      </w:numPr>
      <w:shd w:fill="FFFFFF" w:val="clear"/>
      <w:spacing w:before="533" w:after="0"/>
      <w:ind w:right="5" w:hanging="0"/>
      <w:jc w:val="center"/>
      <w:outlineLvl w:val="6"/>
      <w:outlineLvl w:val="6"/>
    </w:pPr>
    <w:rPr>
      <w:bCs/>
      <w:color w:val="000000"/>
      <w:spacing w:val="1"/>
      <w:w w:val="93"/>
      <w:sz w:val="28"/>
    </w:rPr>
  </w:style>
  <w:style w:type="paragraph" w:styleId="8">
    <w:name w:val="Heading 8"/>
    <w:basedOn w:val="Normal"/>
    <w:next w:val="Normal"/>
    <w:qFormat/>
    <w:pPr>
      <w:keepNext/>
      <w:numPr>
        <w:ilvl w:val="7"/>
        <w:numId w:val="1"/>
      </w:numPr>
      <w:shd w:fill="FFFFFF" w:val="clear"/>
      <w:ind w:firstLine="355"/>
      <w:jc w:val="both"/>
      <w:outlineLvl w:val="7"/>
      <w:outlineLvl w:val="7"/>
    </w:pPr>
    <w:rPr>
      <w:i/>
      <w:iCs/>
      <w:spacing w:val="-2"/>
    </w:rPr>
  </w:style>
  <w:style w:type="paragraph" w:styleId="9">
    <w:name w:val="Heading 9"/>
    <w:basedOn w:val="Normal"/>
    <w:next w:val="Normal"/>
    <w:qFormat/>
    <w:pPr>
      <w:keepNext/>
      <w:numPr>
        <w:ilvl w:val="8"/>
        <w:numId w:val="1"/>
      </w:numPr>
      <w:ind w:right="17" w:hanging="0"/>
      <w:jc w:val="center"/>
      <w:outlineLvl w:val="8"/>
      <w:outlineLvl w:val="8"/>
    </w:pPr>
    <w:rPr>
      <w:sz w:val="28"/>
    </w:rPr>
  </w:style>
  <w:style w:type="character" w:styleId="WW8Num1z0">
    <w:name w:val="WW8Num1z0"/>
    <w:qFormat/>
    <w:rPr/>
  </w:style>
  <w:style w:type="character" w:styleId="WW8Num2z0">
    <w:name w:val="WW8Num2z0"/>
    <w:qFormat/>
    <w:rPr>
      <w:rFonts w:ascii="Times New Roman" w:hAnsi="Times New Roman" w:cs="Times New Roman"/>
    </w:rPr>
  </w:style>
  <w:style w:type="character" w:styleId="WW8Num3z0">
    <w:name w:val="WW8Num3z0"/>
    <w:qFormat/>
    <w:rPr>
      <w:rFonts w:ascii="Arial" w:hAnsi="Arial" w:cs="Arial"/>
    </w:rPr>
  </w:style>
  <w:style w:type="character" w:styleId="WW8Num4z0">
    <w:name w:val="WW8Num4z0"/>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color w:val="000000"/>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Times New Roman" w:hAnsi="Times New Roman" w:cs="Times New Roman"/>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rPr>
  </w:style>
  <w:style w:type="character" w:styleId="WW8Num16z0">
    <w:name w:val="WW8Num16z0"/>
    <w:qFormat/>
    <w:rPr>
      <w:sz w:val="28"/>
      <w:szCs w:val="18"/>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ascii="Arial" w:hAnsi="Arial" w:cs="Arial"/>
    </w:rPr>
  </w:style>
  <w:style w:type="character" w:styleId="WW8Num23z0">
    <w:name w:val="WW8Num23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pacing w:val="4"/>
      <w:sz w:val="28"/>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rFonts w:ascii="Times New Roman" w:hAnsi="Times New Roman" w:cs="Times New Roman"/>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sz w:val="28"/>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rFonts w:ascii="Times New Roman" w:hAnsi="Times New Roman" w:cs="Times New Roman"/>
    </w:rPr>
  </w:style>
  <w:style w:type="character" w:styleId="WW8Num32z0">
    <w:name w:val="WW8Num32z0"/>
    <w:qFormat/>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rFonts w:ascii="Times New Roman" w:hAnsi="Times New Roman" w:cs="Times New Roman"/>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0">
    <w:name w:val="WW8Num35z0"/>
    <w:qFormat/>
    <w:rPr>
      <w:rFonts w:ascii="Times New Roman" w:hAnsi="Times New Roman" w:cs="Times New Roman"/>
    </w:rPr>
  </w:style>
  <w:style w:type="character" w:styleId="WW8Num36z0">
    <w:name w:val="WW8Num36z0"/>
    <w:qFormat/>
    <w:rPr>
      <w:rFonts w:ascii="Times New Roman" w:hAnsi="Times New Roman" w:cs="Times New Roman"/>
    </w:rPr>
  </w:style>
  <w:style w:type="character" w:styleId="WW8Num37z0">
    <w:name w:val="WW8Num37z0"/>
    <w:qFormat/>
    <w:rPr>
      <w:rFonts w:ascii="Times New Roman" w:hAnsi="Times New Roman" w:cs="Times New Roman"/>
      <w:b w:val="false"/>
    </w:rPr>
  </w:style>
  <w:style w:type="character" w:styleId="WW8Num38z0">
    <w:name w:val="WW8Num38z0"/>
    <w:qFormat/>
    <w:rPr/>
  </w:style>
  <w:style w:type="character" w:styleId="WW8Num38z1">
    <w:name w:val="WW8Num38z1"/>
    <w:qFormat/>
    <w:rPr/>
  </w:style>
  <w:style w:type="character" w:styleId="WW8Num38z2">
    <w:name w:val="WW8Num38z2"/>
    <w:qFormat/>
    <w:rPr/>
  </w:style>
  <w:style w:type="character" w:styleId="WW8Num38z3">
    <w:name w:val="WW8Num38z3"/>
    <w:qFormat/>
    <w:rPr/>
  </w:style>
  <w:style w:type="character" w:styleId="WW8Num38z4">
    <w:name w:val="WW8Num38z4"/>
    <w:qFormat/>
    <w:rPr/>
  </w:style>
  <w:style w:type="character" w:styleId="WW8Num38z5">
    <w:name w:val="WW8Num38z5"/>
    <w:qFormat/>
    <w:rPr/>
  </w:style>
  <w:style w:type="character" w:styleId="WW8Num38z6">
    <w:name w:val="WW8Num38z6"/>
    <w:qFormat/>
    <w:rPr/>
  </w:style>
  <w:style w:type="character" w:styleId="WW8Num38z7">
    <w:name w:val="WW8Num38z7"/>
    <w:qFormat/>
    <w:rPr/>
  </w:style>
  <w:style w:type="character" w:styleId="WW8Num38z8">
    <w:name w:val="WW8Num38z8"/>
    <w:qFormat/>
    <w:rPr/>
  </w:style>
  <w:style w:type="character" w:styleId="WW8Num39z0">
    <w:name w:val="WW8Num39z0"/>
    <w:qFormat/>
    <w:rPr/>
  </w:style>
  <w:style w:type="character" w:styleId="WW8Num40z0">
    <w:name w:val="WW8Num40z0"/>
    <w:qFormat/>
    <w:rPr/>
  </w:style>
  <w:style w:type="character" w:styleId="WW8Num40z1">
    <w:name w:val="WW8Num40z1"/>
    <w:qFormat/>
    <w:rPr/>
  </w:style>
  <w:style w:type="character" w:styleId="WW8Num40z2">
    <w:name w:val="WW8Num40z2"/>
    <w:qFormat/>
    <w:rPr/>
  </w:style>
  <w:style w:type="character" w:styleId="WW8Num40z3">
    <w:name w:val="WW8Num40z3"/>
    <w:qFormat/>
    <w:rPr/>
  </w:style>
  <w:style w:type="character" w:styleId="WW8Num40z4">
    <w:name w:val="WW8Num40z4"/>
    <w:qFormat/>
    <w:rPr/>
  </w:style>
  <w:style w:type="character" w:styleId="WW8Num40z5">
    <w:name w:val="WW8Num40z5"/>
    <w:qFormat/>
    <w:rPr/>
  </w:style>
  <w:style w:type="character" w:styleId="WW8Num40z6">
    <w:name w:val="WW8Num40z6"/>
    <w:qFormat/>
    <w:rPr/>
  </w:style>
  <w:style w:type="character" w:styleId="WW8Num40z7">
    <w:name w:val="WW8Num40z7"/>
    <w:qFormat/>
    <w:rPr/>
  </w:style>
  <w:style w:type="character" w:styleId="WW8Num40z8">
    <w:name w:val="WW8Num40z8"/>
    <w:qFormat/>
    <w:rPr/>
  </w:style>
  <w:style w:type="character" w:styleId="WW8Num41z0">
    <w:name w:val="WW8Num41z0"/>
    <w:qFormat/>
    <w:rPr>
      <w:rFonts w:ascii="Times New Roman" w:hAnsi="Times New Roman" w:cs="Times New Roman"/>
      <w:spacing w:val="3"/>
      <w:sz w:val="28"/>
      <w:szCs w:val="21"/>
    </w:rPr>
  </w:style>
  <w:style w:type="character" w:styleId="WW8Num42z0">
    <w:name w:val="WW8Num42z0"/>
    <w:qFormat/>
    <w:rPr/>
  </w:style>
  <w:style w:type="character" w:styleId="WW8Num42z1">
    <w:name w:val="WW8Num42z1"/>
    <w:qFormat/>
    <w:rPr/>
  </w:style>
  <w:style w:type="character" w:styleId="WW8Num42z2">
    <w:name w:val="WW8Num42z2"/>
    <w:qFormat/>
    <w:rPr/>
  </w:style>
  <w:style w:type="character" w:styleId="WW8Num42z3">
    <w:name w:val="WW8Num42z3"/>
    <w:qFormat/>
    <w:rPr/>
  </w:style>
  <w:style w:type="character" w:styleId="WW8Num42z4">
    <w:name w:val="WW8Num42z4"/>
    <w:qFormat/>
    <w:rPr/>
  </w:style>
  <w:style w:type="character" w:styleId="WW8Num42z5">
    <w:name w:val="WW8Num42z5"/>
    <w:qFormat/>
    <w:rPr/>
  </w:style>
  <w:style w:type="character" w:styleId="WW8Num42z6">
    <w:name w:val="WW8Num42z6"/>
    <w:qFormat/>
    <w:rPr/>
  </w:style>
  <w:style w:type="character" w:styleId="WW8Num42z7">
    <w:name w:val="WW8Num42z7"/>
    <w:qFormat/>
    <w:rPr/>
  </w:style>
  <w:style w:type="character" w:styleId="WW8Num42z8">
    <w:name w:val="WW8Num42z8"/>
    <w:qFormat/>
    <w:rPr/>
  </w:style>
  <w:style w:type="character" w:styleId="WW8Num43z0">
    <w:name w:val="WW8Num43z0"/>
    <w:qFormat/>
    <w:rPr/>
  </w:style>
  <w:style w:type="character" w:styleId="WW8Num43z1">
    <w:name w:val="WW8Num43z1"/>
    <w:qFormat/>
    <w:rPr/>
  </w:style>
  <w:style w:type="character" w:styleId="WW8Num43z2">
    <w:name w:val="WW8Num43z2"/>
    <w:qFormat/>
    <w:rPr/>
  </w:style>
  <w:style w:type="character" w:styleId="WW8Num43z3">
    <w:name w:val="WW8Num43z3"/>
    <w:qFormat/>
    <w:rPr/>
  </w:style>
  <w:style w:type="character" w:styleId="WW8Num43z4">
    <w:name w:val="WW8Num43z4"/>
    <w:qFormat/>
    <w:rPr/>
  </w:style>
  <w:style w:type="character" w:styleId="WW8Num43z5">
    <w:name w:val="WW8Num43z5"/>
    <w:qFormat/>
    <w:rPr/>
  </w:style>
  <w:style w:type="character" w:styleId="WW8Num43z6">
    <w:name w:val="WW8Num43z6"/>
    <w:qFormat/>
    <w:rPr/>
  </w:style>
  <w:style w:type="character" w:styleId="WW8Num43z7">
    <w:name w:val="WW8Num43z7"/>
    <w:qFormat/>
    <w:rPr/>
  </w:style>
  <w:style w:type="character" w:styleId="WW8Num43z8">
    <w:name w:val="WW8Num43z8"/>
    <w:qFormat/>
    <w:rPr/>
  </w:style>
  <w:style w:type="character" w:styleId="WW8Num44z0">
    <w:name w:val="WW8Num44z0"/>
    <w:qFormat/>
    <w:rPr>
      <w:sz w:val="28"/>
    </w:rPr>
  </w:style>
  <w:style w:type="character" w:styleId="WW8Num44z1">
    <w:name w:val="WW8Num44z1"/>
    <w:qFormat/>
    <w:rPr/>
  </w:style>
  <w:style w:type="character" w:styleId="WW8Num44z2">
    <w:name w:val="WW8Num44z2"/>
    <w:qFormat/>
    <w:rPr/>
  </w:style>
  <w:style w:type="character" w:styleId="WW8Num44z3">
    <w:name w:val="WW8Num44z3"/>
    <w:qFormat/>
    <w:rPr/>
  </w:style>
  <w:style w:type="character" w:styleId="WW8Num44z4">
    <w:name w:val="WW8Num44z4"/>
    <w:qFormat/>
    <w:rPr/>
  </w:style>
  <w:style w:type="character" w:styleId="WW8Num44z5">
    <w:name w:val="WW8Num44z5"/>
    <w:qFormat/>
    <w:rPr/>
  </w:style>
  <w:style w:type="character" w:styleId="WW8Num44z6">
    <w:name w:val="WW8Num44z6"/>
    <w:qFormat/>
    <w:rPr/>
  </w:style>
  <w:style w:type="character" w:styleId="WW8Num44z7">
    <w:name w:val="WW8Num44z7"/>
    <w:qFormat/>
    <w:rPr/>
  </w:style>
  <w:style w:type="character" w:styleId="WW8Num44z8">
    <w:name w:val="WW8Num44z8"/>
    <w:qFormat/>
    <w:rPr/>
  </w:style>
  <w:style w:type="character" w:styleId="WW8Num45z0">
    <w:name w:val="WW8Num45z0"/>
    <w:qFormat/>
    <w:rPr/>
  </w:style>
  <w:style w:type="character" w:styleId="WW8Num46z0">
    <w:name w:val="WW8Num46z0"/>
    <w:qFormat/>
    <w:rPr/>
  </w:style>
  <w:style w:type="character" w:styleId="WW8Num46z1">
    <w:name w:val="WW8Num46z1"/>
    <w:qFormat/>
    <w:rPr/>
  </w:style>
  <w:style w:type="character" w:styleId="WW8Num46z2">
    <w:name w:val="WW8Num46z2"/>
    <w:qFormat/>
    <w:rPr/>
  </w:style>
  <w:style w:type="character" w:styleId="WW8Num46z3">
    <w:name w:val="WW8Num46z3"/>
    <w:qFormat/>
    <w:rPr/>
  </w:style>
  <w:style w:type="character" w:styleId="WW8Num46z4">
    <w:name w:val="WW8Num46z4"/>
    <w:qFormat/>
    <w:rPr/>
  </w:style>
  <w:style w:type="character" w:styleId="WW8Num46z5">
    <w:name w:val="WW8Num46z5"/>
    <w:qFormat/>
    <w:rPr/>
  </w:style>
  <w:style w:type="character" w:styleId="WW8Num46z6">
    <w:name w:val="WW8Num46z6"/>
    <w:qFormat/>
    <w:rPr/>
  </w:style>
  <w:style w:type="character" w:styleId="WW8Num46z7">
    <w:name w:val="WW8Num46z7"/>
    <w:qFormat/>
    <w:rPr/>
  </w:style>
  <w:style w:type="character" w:styleId="WW8Num46z8">
    <w:name w:val="WW8Num46z8"/>
    <w:qFormat/>
    <w:rPr/>
  </w:style>
  <w:style w:type="character" w:styleId="WW8NumSt24z0">
    <w:name w:val="WW8NumSt24z0"/>
    <w:qFormat/>
    <w:rPr>
      <w:rFonts w:ascii="Times New Roman" w:hAnsi="Times New Roman" w:cs="Times New Roman"/>
    </w:rPr>
  </w:style>
  <w:style w:type="character" w:styleId="WW8NumSt44z0">
    <w:name w:val="WW8NumSt44z0"/>
    <w:qFormat/>
    <w:rPr>
      <w:rFonts w:ascii="Times New Roman" w:hAnsi="Times New Roman" w:cs="Times New Roman"/>
    </w:rPr>
  </w:style>
  <w:style w:type="character" w:styleId="Style5">
    <w:name w:val="Основной шрифт абзаца"/>
    <w:qFormat/>
    <w:rPr/>
  </w:style>
  <w:style w:type="character" w:styleId="Style6">
    <w:name w:val="Символ сноски"/>
    <w:basedOn w:val="Style5"/>
    <w:qFormat/>
    <w:rPr>
      <w:vertAlign w:val="superscript"/>
    </w:rPr>
  </w:style>
  <w:style w:type="character" w:styleId="Style7">
    <w:name w:val="Номер страницы"/>
    <w:basedOn w:val="Style5"/>
    <w:rPr/>
  </w:style>
  <w:style w:type="character" w:styleId="Style8">
    <w:name w:val="Символы концевой сноски"/>
    <w:basedOn w:val="Style5"/>
    <w:qFormat/>
    <w:rPr>
      <w:vertAlign w:val="superscript"/>
    </w:rPr>
  </w:style>
  <w:style w:type="character" w:styleId="Style9">
    <w:name w:val="Привязка сноски"/>
    <w:rPr>
      <w:vertAlign w:val="superscript"/>
    </w:rPr>
  </w:style>
  <w:style w:type="character" w:styleId="Style10">
    <w:name w:val="Привязка концевой сноски"/>
    <w:rPr>
      <w:vertAlign w:val="superscript"/>
    </w:rPr>
  </w:style>
  <w:style w:type="paragraph" w:styleId="Style11">
    <w:name w:val="Заголовок"/>
    <w:basedOn w:val="Normal"/>
    <w:next w:val="Style12"/>
    <w:qFormat/>
    <w:pPr>
      <w:jc w:val="center"/>
    </w:pPr>
    <w:rPr>
      <w:sz w:val="28"/>
    </w:rPr>
  </w:style>
  <w:style w:type="paragraph" w:styleId="Style12">
    <w:name w:val="Body Text"/>
    <w:basedOn w:val="Normal"/>
    <w:pPr>
      <w:jc w:val="both"/>
    </w:pPr>
    <w:rPr>
      <w:sz w:val="2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Subtitle"/>
    <w:basedOn w:val="Normal"/>
    <w:next w:val="Style12"/>
    <w:qFormat/>
    <w:pPr>
      <w:jc w:val="center"/>
    </w:pPr>
    <w:rPr>
      <w:sz w:val="36"/>
    </w:rPr>
  </w:style>
  <w:style w:type="paragraph" w:styleId="Normal1">
    <w:name w:val="LO-Normal"/>
    <w:qFormat/>
    <w:pPr>
      <w:widowControl w:val="false"/>
      <w:spacing w:lineRule="auto" w:line="278"/>
      <w:jc w:val="both"/>
    </w:pPr>
    <w:rPr>
      <w:rFonts w:ascii="Times New Roman" w:hAnsi="Times New Roman" w:eastAsia="Times New Roman" w:cs="Times New Roman"/>
      <w:color w:val="auto"/>
      <w:sz w:val="20"/>
      <w:szCs w:val="20"/>
      <w:lang w:val="ru-RU" w:bidi="ar-SA" w:eastAsia="zxx"/>
    </w:rPr>
  </w:style>
  <w:style w:type="paragraph" w:styleId="Style17">
    <w:name w:val="Body Text Indent"/>
    <w:basedOn w:val="Normal"/>
    <w:pPr>
      <w:ind w:firstLine="180"/>
    </w:pPr>
    <w:rPr>
      <w:sz w:val="28"/>
    </w:rPr>
  </w:style>
  <w:style w:type="paragraph" w:styleId="21">
    <w:name w:val="Основной текст с отступом 2"/>
    <w:basedOn w:val="Normal"/>
    <w:qFormat/>
    <w:pPr>
      <w:spacing w:lineRule="exact" w:line="240"/>
      <w:ind w:right="-102" w:firstLine="720"/>
      <w:jc w:val="both"/>
    </w:pPr>
    <w:rPr>
      <w:sz w:val="28"/>
    </w:rPr>
  </w:style>
  <w:style w:type="paragraph" w:styleId="11">
    <w:name w:val="TOC 1"/>
    <w:basedOn w:val="Normal"/>
    <w:next w:val="Normal"/>
    <w:pPr>
      <w:spacing w:before="100" w:after="0"/>
      <w:ind w:right="-376" w:hanging="0"/>
      <w:jc w:val="center"/>
    </w:pPr>
    <w:rPr>
      <w:spacing w:val="20"/>
      <w:sz w:val="28"/>
      <w:szCs w:val="28"/>
      <w:vertAlign w:val="superscript"/>
    </w:rPr>
  </w:style>
  <w:style w:type="paragraph" w:styleId="Style18">
    <w:name w:val="Цитата"/>
    <w:basedOn w:val="Normal"/>
    <w:qFormat/>
    <w:pPr>
      <w:widowControl w:val="false"/>
      <w:shd w:fill="FFFFFF" w:val="clear"/>
      <w:spacing w:lineRule="exact" w:line="278"/>
      <w:ind w:left="125" w:right="134" w:firstLine="360"/>
      <w:jc w:val="both"/>
    </w:pPr>
    <w:rPr>
      <w:color w:val="000000"/>
      <w:spacing w:val="-1"/>
      <w:w w:val="96"/>
      <w:sz w:val="28"/>
      <w:szCs w:val="20"/>
    </w:rPr>
  </w:style>
  <w:style w:type="paragraph" w:styleId="31">
    <w:name w:val="Основной текст с отступом 3"/>
    <w:basedOn w:val="Normal"/>
    <w:qFormat/>
    <w:pPr>
      <w:spacing w:before="40" w:after="80"/>
      <w:ind w:firstLine="709"/>
      <w:jc w:val="both"/>
    </w:pPr>
    <w:rPr>
      <w:sz w:val="28"/>
    </w:rPr>
  </w:style>
  <w:style w:type="paragraph" w:styleId="Style19">
    <w:name w:val="Название объекта"/>
    <w:basedOn w:val="Normal"/>
    <w:next w:val="Normal"/>
    <w:qFormat/>
    <w:pPr>
      <w:spacing w:lineRule="auto" w:line="288" w:before="120" w:after="120"/>
      <w:ind w:firstLine="851"/>
      <w:jc w:val="both"/>
    </w:pPr>
    <w:rPr>
      <w:b/>
      <w:spacing w:val="20"/>
      <w:sz w:val="20"/>
      <w:szCs w:val="20"/>
    </w:rPr>
  </w:style>
  <w:style w:type="paragraph" w:styleId="22">
    <w:name w:val="Основной текст 2"/>
    <w:basedOn w:val="Normal"/>
    <w:qFormat/>
    <w:pPr/>
    <w:rPr>
      <w:sz w:val="20"/>
    </w:rPr>
  </w:style>
  <w:style w:type="paragraph" w:styleId="32">
    <w:name w:val="Основной текст 3"/>
    <w:basedOn w:val="Normal"/>
    <w:qFormat/>
    <w:pPr>
      <w:shd w:fill="FFFFFF" w:val="clear"/>
      <w:tabs>
        <w:tab w:val="left" w:pos="480" w:leader="none"/>
      </w:tabs>
      <w:jc w:val="both"/>
    </w:pPr>
    <w:rPr>
      <w:sz w:val="28"/>
    </w:rPr>
  </w:style>
  <w:style w:type="paragraph" w:styleId="Style20">
    <w:name w:val="Footnote Text"/>
    <w:basedOn w:val="Normal"/>
    <w:pPr/>
    <w:rPr>
      <w:sz w:val="20"/>
      <w:szCs w:val="20"/>
    </w:rPr>
  </w:style>
  <w:style w:type="paragraph" w:styleId="Style21">
    <w:name w:val="Footer"/>
    <w:basedOn w:val="Normal"/>
    <w:pPr>
      <w:tabs>
        <w:tab w:val="center" w:pos="4677" w:leader="none"/>
        <w:tab w:val="right" w:pos="9355" w:leader="none"/>
      </w:tabs>
    </w:pPr>
    <w:rPr/>
  </w:style>
  <w:style w:type="paragraph" w:styleId="Style22">
    <w:name w:val="Содержимое таблицы"/>
    <w:basedOn w:val="Normal"/>
    <w:qFormat/>
    <w:pPr>
      <w:suppressLineNumbers/>
    </w:pPr>
    <w:rPr/>
  </w:style>
  <w:style w:type="paragraph" w:styleId="Style23">
    <w:name w:val="Заголовок таблицы"/>
    <w:basedOn w:val="Style22"/>
    <w:qFormat/>
    <w:pPr>
      <w:suppressLineNumbers/>
      <w:jc w:val="center"/>
    </w:pPr>
    <w:rPr>
      <w:b/>
      <w:bCs/>
    </w:rPr>
  </w:style>
  <w:style w:type="paragraph" w:styleId="Style24">
    <w:name w:val="Содержимое врезки"/>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20" Type="http://schemas.openxmlformats.org/officeDocument/2006/relationships/image" Target="media/image17.png"/><Relationship Id="rId21" Type="http://schemas.openxmlformats.org/officeDocument/2006/relationships/image" Target="media/image18.png"/><Relationship Id="rId22" Type="http://schemas.openxmlformats.org/officeDocument/2006/relationships/image" Target="media/image19.png"/><Relationship Id="rId23" Type="http://schemas.openxmlformats.org/officeDocument/2006/relationships/image" Target="media/image20.png"/><Relationship Id="rId24" Type="http://schemas.openxmlformats.org/officeDocument/2006/relationships/image" Target="media/image21.png"/><Relationship Id="rId25" Type="http://schemas.openxmlformats.org/officeDocument/2006/relationships/image" Target="media/image22.png"/><Relationship Id="rId26" Type="http://schemas.openxmlformats.org/officeDocument/2006/relationships/image" Target="media/image23.png"/><Relationship Id="rId27" Type="http://schemas.openxmlformats.org/officeDocument/2006/relationships/image" Target="media/image24.png"/><Relationship Id="rId28" Type="http://schemas.openxmlformats.org/officeDocument/2006/relationships/image" Target="media/image25.png"/><Relationship Id="rId29" Type="http://schemas.openxmlformats.org/officeDocument/2006/relationships/image" Target="media/image26.png"/><Relationship Id="rId30" Type="http://schemas.openxmlformats.org/officeDocument/2006/relationships/image" Target="media/image27.png"/><Relationship Id="rId31" Type="http://schemas.openxmlformats.org/officeDocument/2006/relationships/image" Target="media/image28.png"/><Relationship Id="rId32" Type="http://schemas.openxmlformats.org/officeDocument/2006/relationships/image" Target="media/image29.png"/><Relationship Id="rId33" Type="http://schemas.openxmlformats.org/officeDocument/2006/relationships/image" Target="media/image30.png"/><Relationship Id="rId34" Type="http://schemas.openxmlformats.org/officeDocument/2006/relationships/image" Target="media/image31.png"/><Relationship Id="rId35" Type="http://schemas.openxmlformats.org/officeDocument/2006/relationships/image" Target="media/image32.png"/><Relationship Id="rId36" Type="http://schemas.openxmlformats.org/officeDocument/2006/relationships/image" Target="media/image33.png"/><Relationship Id="rId37" Type="http://schemas.openxmlformats.org/officeDocument/2006/relationships/image" Target="media/image34.png"/><Relationship Id="rId38" Type="http://schemas.openxmlformats.org/officeDocument/2006/relationships/image" Target="media/image35.png"/><Relationship Id="rId39" Type="http://schemas.openxmlformats.org/officeDocument/2006/relationships/image" Target="media/image36.png"/><Relationship Id="rId40" Type="http://schemas.openxmlformats.org/officeDocument/2006/relationships/image" Target="media/image37.png"/><Relationship Id="rId41" Type="http://schemas.openxmlformats.org/officeDocument/2006/relationships/image" Target="media/image38.png"/><Relationship Id="rId42" Type="http://schemas.openxmlformats.org/officeDocument/2006/relationships/image" Target="media/image39.png"/><Relationship Id="rId43" Type="http://schemas.openxmlformats.org/officeDocument/2006/relationships/image" Target="media/image40.png"/><Relationship Id="rId44" Type="http://schemas.openxmlformats.org/officeDocument/2006/relationships/image" Target="media/image41.png"/><Relationship Id="rId45" Type="http://schemas.openxmlformats.org/officeDocument/2006/relationships/image" Target="media/image42.png"/><Relationship Id="rId46" Type="http://schemas.openxmlformats.org/officeDocument/2006/relationships/image" Target="media/image43.png"/><Relationship Id="rId47" Type="http://schemas.openxmlformats.org/officeDocument/2006/relationships/image" Target="media/image44.png"/><Relationship Id="rId48" Type="http://schemas.openxmlformats.org/officeDocument/2006/relationships/image" Target="media/image45.png"/><Relationship Id="rId49" Type="http://schemas.openxmlformats.org/officeDocument/2006/relationships/image" Target="media/image46.png"/><Relationship Id="rId50" Type="http://schemas.openxmlformats.org/officeDocument/2006/relationships/image" Target="media/image47.png"/><Relationship Id="rId51" Type="http://schemas.openxmlformats.org/officeDocument/2006/relationships/image" Target="media/image48.png"/><Relationship Id="rId52" Type="http://schemas.openxmlformats.org/officeDocument/2006/relationships/image" Target="media/image49.png"/><Relationship Id="rId53" Type="http://schemas.openxmlformats.org/officeDocument/2006/relationships/image" Target="media/image50.png"/><Relationship Id="rId54" Type="http://schemas.openxmlformats.org/officeDocument/2006/relationships/image" Target="media/image51.png"/><Relationship Id="rId55" Type="http://schemas.openxmlformats.org/officeDocument/2006/relationships/image" Target="media/image52.png"/><Relationship Id="rId56" Type="http://schemas.openxmlformats.org/officeDocument/2006/relationships/image" Target="media/image53.png"/><Relationship Id="rId57" Type="http://schemas.openxmlformats.org/officeDocument/2006/relationships/footer" Target="footer3.xml"/><Relationship Id="rId58" Type="http://schemas.openxmlformats.org/officeDocument/2006/relationships/footer" Target="footer4.xml"/><Relationship Id="rId59" Type="http://schemas.openxmlformats.org/officeDocument/2006/relationships/footnotes" Target="footnotes.xml"/><Relationship Id="rId60" Type="http://schemas.openxmlformats.org/officeDocument/2006/relationships/numbering" Target="numbering.xm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2539</TotalTime>
  <Application>LibreOffice/5.3.0.3$Windows_x86 LibreOffice_project/7074905676c47b82bbcfbea1aeefc84afe1c50e1</Application>
  <Pages>152</Pages>
  <Words>42254</Words>
  <Characters>262795</Characters>
  <CharactersWithSpaces>339510</CharactersWithSpaces>
  <Paragraphs>4011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2004-05-05T11:39:00Z</dcterms:created>
  <dc:creator>Кафедра Химии</dc:creator>
  <dc:description/>
  <dc:language>ru</dc:language>
  <cp:lastModifiedBy>Кафедра Химии</cp:lastModifiedBy>
  <cp:lastPrinted>2004-07-16T11:08:00Z</cp:lastPrinted>
  <dcterms:modified xsi:type="dcterms:W3CDTF">2005-01-18T17:24:00Z</dcterms:modified>
  <cp:revision>62</cp:revision>
  <dc:subject/>
  <dc:title>Глава 1</dc:title>
</cp:coreProperties>
</file>